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32" w:rsidRPr="000E7432" w:rsidRDefault="00E85E2B" w:rsidP="000E7432">
      <w:pPr>
        <w:spacing w:after="0" w:line="320" w:lineRule="exact"/>
        <w:contextualSpacing/>
        <w:jc w:val="both"/>
        <w:rPr>
          <w:rFonts w:ascii="Verdana" w:hAnsi="Verdana"/>
          <w:sz w:val="28"/>
          <w:szCs w:val="28"/>
        </w:rPr>
      </w:pPr>
      <w:bookmarkStart w:id="0" w:name="_GoBack"/>
      <w:bookmarkEnd w:id="0"/>
      <w:r w:rsidRPr="000E7432">
        <w:rPr>
          <w:rFonts w:ascii="Verdana" w:hAnsi="Verdana"/>
          <w:b/>
          <w:bCs/>
          <w:sz w:val="28"/>
          <w:szCs w:val="28"/>
          <w:lang w:val="cy-GB"/>
        </w:rPr>
        <w:t>ATODIAD TECHNEGOL 1: siart lif enghreifftiol o'r camau a argymhellir ar gyfer achos(ion) o COVID-19 mewn lleoliadau addysg a gofal plant</w:t>
      </w:r>
    </w:p>
    <w:p w:rsidR="000E7432" w:rsidRPr="00DC66F6" w:rsidRDefault="000E7432" w:rsidP="000E7432">
      <w:pPr>
        <w:pStyle w:val="Heading1"/>
        <w:spacing w:before="0" w:line="320" w:lineRule="exact"/>
        <w:contextualSpacing/>
        <w:rPr>
          <w:rFonts w:ascii="Verdana" w:hAnsi="Verdana"/>
          <w:b/>
          <w:color w:val="auto"/>
          <w:sz w:val="28"/>
          <w:szCs w:val="28"/>
        </w:rPr>
      </w:pPr>
    </w:p>
    <w:p w:rsidR="000E7432" w:rsidRDefault="00E85E2B" w:rsidP="000E7432">
      <w:pPr>
        <w:spacing w:after="0" w:line="320" w:lineRule="exact"/>
        <w:contextualSpacing/>
        <w:rPr>
          <w:rFonts w:ascii="Verdana" w:eastAsiaTheme="minorEastAsia" w:hAnsi="Verdana"/>
          <w:b/>
          <w:bCs/>
          <w:color w:val="FF0000"/>
          <w:kern w:val="24"/>
          <w:sz w:val="24"/>
          <w:szCs w:val="24"/>
        </w:rPr>
      </w:pPr>
      <w:r w:rsidRPr="000E7432">
        <w:rPr>
          <w:rFonts w:ascii="Verdana" w:hAnsi="Verdana"/>
          <w:b/>
          <w:bCs/>
          <w:sz w:val="24"/>
          <w:szCs w:val="24"/>
          <w:lang w:val="cy-GB"/>
        </w:rPr>
        <w:t>Nodiadau</w:t>
      </w:r>
      <w:r w:rsidRPr="000E7432">
        <w:rPr>
          <w:rFonts w:ascii="Verdana" w:eastAsiaTheme="minorEastAsia" w:hAnsi="Verdana"/>
          <w:b/>
          <w:bCs/>
          <w:color w:val="FF0000"/>
          <w:kern w:val="24"/>
          <w:sz w:val="24"/>
          <w:szCs w:val="24"/>
          <w:lang w:val="cy-GB"/>
        </w:rPr>
        <w:t xml:space="preserve"> </w:t>
      </w:r>
    </w:p>
    <w:p w:rsidR="000E7432" w:rsidRPr="000E7432" w:rsidRDefault="000E7432" w:rsidP="000E7432">
      <w:pPr>
        <w:spacing w:after="0" w:line="320" w:lineRule="exact"/>
        <w:contextualSpacing/>
        <w:rPr>
          <w:rFonts w:ascii="Verdana" w:eastAsiaTheme="minorEastAsia" w:hAnsi="Verdana"/>
          <w:b/>
          <w:bCs/>
          <w:color w:val="FF0000"/>
          <w:kern w:val="24"/>
          <w:sz w:val="24"/>
          <w:szCs w:val="24"/>
        </w:rPr>
      </w:pPr>
    </w:p>
    <w:p w:rsidR="000E7432" w:rsidRPr="00190BE9" w:rsidRDefault="00E85E2B" w:rsidP="000E7432">
      <w:pPr>
        <w:pStyle w:val="ListParagraph"/>
        <w:numPr>
          <w:ilvl w:val="0"/>
          <w:numId w:val="1"/>
        </w:numPr>
        <w:spacing w:after="0" w:line="320" w:lineRule="exact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eastAsia="Times New Roman" w:hAnsi="Verdana"/>
          <w:color w:val="000000" w:themeColor="text1"/>
          <w:sz w:val="24"/>
          <w:szCs w:val="24"/>
          <w:lang w:val="cy-GB"/>
        </w:rPr>
        <w:t xml:space="preserve">Dylid darllen y siart lif hon ar y cyd â </w:t>
      </w:r>
      <w:r w:rsidRPr="00190BE9">
        <w:rPr>
          <w:rFonts w:ascii="Verdana" w:hAnsi="Verdana" w:cs="Arial"/>
          <w:sz w:val="24"/>
          <w:szCs w:val="24"/>
          <w:lang w:val="cy-GB"/>
        </w:rPr>
        <w:t>Nodyn Cyngor Gweithredol Iechyd y Cyhoedd i Lywodraeth Cymru a Phartneriaid Allweddol ar Ymchwilio i Glystyrau a Digwyddiadau COVID-19 mewn Lleoliadau Addysg a Gofal Plant a'u Rheoli (17/07/20).</w:t>
      </w:r>
    </w:p>
    <w:p w:rsidR="000E7432" w:rsidRDefault="000E7432" w:rsidP="000E7432">
      <w:pPr>
        <w:pStyle w:val="ListParagraph"/>
        <w:spacing w:after="0" w:line="320" w:lineRule="exact"/>
        <w:jc w:val="both"/>
        <w:rPr>
          <w:rFonts w:ascii="Verdana" w:hAnsi="Verdana"/>
          <w:bCs/>
          <w:sz w:val="24"/>
          <w:szCs w:val="24"/>
        </w:rPr>
      </w:pPr>
    </w:p>
    <w:p w:rsidR="000E7432" w:rsidRPr="0097583E" w:rsidRDefault="00E85E2B" w:rsidP="0097583E">
      <w:pPr>
        <w:pStyle w:val="ListParagraph"/>
        <w:numPr>
          <w:ilvl w:val="0"/>
          <w:numId w:val="1"/>
        </w:numPr>
        <w:spacing w:after="0" w:line="320" w:lineRule="exact"/>
        <w:jc w:val="both"/>
        <w:rPr>
          <w:rFonts w:ascii="Verdana" w:hAnsi="Verdana"/>
          <w:bCs/>
          <w:sz w:val="24"/>
          <w:szCs w:val="24"/>
        </w:rPr>
      </w:pPr>
      <w:r w:rsidRPr="000E7432">
        <w:rPr>
          <w:rFonts w:ascii="Verdana" w:hAnsi="Verdana"/>
          <w:bCs/>
          <w:sz w:val="24"/>
          <w:szCs w:val="24"/>
          <w:lang w:val="cy-GB"/>
        </w:rPr>
        <w:t xml:space="preserve">Dogfen ENGHREIFFTIOL yw'r siart lif hon ar gyfer timau TTP lleol a rhanbarthol a dylai ddarparu enghraifft o'r camau a argymhellir a ddylai gael eu hystyried pan gânt wybod am achos a gadarnhawyd o COVID-19 mewn lleoliad addysg neu ofal plant. </w:t>
      </w:r>
      <w:r w:rsidRPr="000E7432">
        <w:rPr>
          <w:rFonts w:ascii="Verdana" w:hAnsi="Verdana"/>
          <w:b/>
          <w:bCs/>
          <w:sz w:val="24"/>
          <w:szCs w:val="24"/>
          <w:lang w:val="cy-GB"/>
        </w:rPr>
        <w:t>Er na fydd angen cymryd yr holl gamau hyn ym mhob achos, argymhellir y dylid cynnal asesiad risg cychwynnol ar gyfer pob achos, hyd yn oed os na fynychodd yr achos y lleoliad yn ystod ei gyfnod heintus.</w:t>
      </w:r>
      <w:r w:rsidRPr="000E7432">
        <w:rPr>
          <w:rFonts w:ascii="Verdana" w:hAnsi="Verdana"/>
          <w:bCs/>
          <w:sz w:val="24"/>
          <w:szCs w:val="24"/>
          <w:lang w:val="cy-GB"/>
        </w:rPr>
        <w:t xml:space="preserve"> Y rheswm dros hyn yw y gall y lleoliad fod yn </w:t>
      </w:r>
      <w:r w:rsidRPr="000E7432">
        <w:rPr>
          <w:rFonts w:ascii="Verdana" w:hAnsi="Verdana"/>
          <w:bCs/>
          <w:i/>
          <w:iCs/>
          <w:sz w:val="24"/>
          <w:szCs w:val="24"/>
          <w:lang w:val="cy-GB"/>
        </w:rPr>
        <w:t xml:space="preserve">ffynhonnell </w:t>
      </w:r>
      <w:r w:rsidRPr="000E7432">
        <w:rPr>
          <w:rFonts w:ascii="Verdana" w:hAnsi="Verdana"/>
          <w:bCs/>
          <w:sz w:val="24"/>
          <w:szCs w:val="24"/>
          <w:lang w:val="cy-GB"/>
        </w:rPr>
        <w:t>yr haint o hyd ac felly gallai fod yn briodol ymchwilio iddo a'i reoli o hyd. Bydd pwy ddylai gwblhau'r camau hyn yn amrywio yn dibynnu ar strwythur timau TTP amlasiantaeth lleol a rhanbarthol ledled Cymru.</w:t>
      </w:r>
    </w:p>
    <w:p w:rsidR="000E7432" w:rsidRPr="000E7432" w:rsidRDefault="000E7432" w:rsidP="000E7432">
      <w:pPr>
        <w:spacing w:after="0" w:line="320" w:lineRule="exact"/>
        <w:contextualSpacing/>
        <w:jc w:val="both"/>
        <w:rPr>
          <w:rFonts w:ascii="Verdana" w:hAnsi="Verdana"/>
          <w:bCs/>
          <w:sz w:val="24"/>
          <w:szCs w:val="24"/>
        </w:rPr>
      </w:pPr>
    </w:p>
    <w:p w:rsidR="005A3C28" w:rsidRPr="005A3C28" w:rsidRDefault="00E85E2B" w:rsidP="005A3C28">
      <w:pPr>
        <w:pStyle w:val="ListParagraph"/>
        <w:numPr>
          <w:ilvl w:val="0"/>
          <w:numId w:val="1"/>
        </w:numPr>
        <w:spacing w:after="0" w:line="320" w:lineRule="exact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  <w:lang w:val="cy-GB"/>
        </w:rPr>
        <w:t xml:space="preserve">Os bydd asesiad cychwynnol o achos a gadarnhawyd yn arwain at bryderon am glwstwr posibl, </w:t>
      </w:r>
      <w:r>
        <w:rPr>
          <w:rFonts w:ascii="Verdana" w:hAnsi="Verdana" w:cs="Arial"/>
          <w:b/>
          <w:bCs/>
          <w:sz w:val="24"/>
          <w:szCs w:val="24"/>
          <w:lang w:val="cy-GB"/>
        </w:rPr>
        <w:t xml:space="preserve">dylai'r tîm TTP rhanbarthol gydlynu gwaith ymchwilio a rheoli pellach </w:t>
      </w:r>
      <w:r>
        <w:rPr>
          <w:rFonts w:ascii="Verdana" w:hAnsi="Verdana" w:cs="Arial"/>
          <w:sz w:val="24"/>
          <w:szCs w:val="24"/>
          <w:lang w:val="cy-GB"/>
        </w:rPr>
        <w:t>(fel yr amlinellir yn Nodyn Cyngor Gweithredol Iechyd y Cyhoedd i Lywodraeth Cymru a Phartneriaid Allweddol ar Ymchwilio i Glystyrau a Digwyddiadau COVID-19 mewn Lleoliadau Addysg a Gofal Plant a'u Rheoli (17/07/20).</w:t>
      </w:r>
    </w:p>
    <w:p w:rsidR="000E7432" w:rsidRPr="000E7432" w:rsidRDefault="000E7432" w:rsidP="000E7432">
      <w:pPr>
        <w:jc w:val="both"/>
        <w:rPr>
          <w:rFonts w:ascii="Verdana" w:hAnsi="Verdana"/>
          <w:sz w:val="24"/>
          <w:szCs w:val="24"/>
        </w:rPr>
      </w:pPr>
    </w:p>
    <w:p w:rsidR="005A3C28" w:rsidRDefault="00E85E2B">
      <w:r>
        <w:rPr>
          <w:lang w:val="cy-GB"/>
        </w:rPr>
        <w:br w:type="page"/>
      </w:r>
    </w:p>
    <w:p w:rsidR="005A3C28" w:rsidRDefault="005A3C28">
      <w:pPr>
        <w:sectPr w:rsidR="005A3C2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E7432" w:rsidRDefault="006E7D45" w:rsidP="006E7D45">
      <w:pPr>
        <w:ind w:hanging="426"/>
      </w:pPr>
      <w:r>
        <w:rPr>
          <w:noProof/>
          <w:lang w:eastAsia="en-GB"/>
        </w:rPr>
        <w:lastRenderedPageBreak/>
        <w:drawing>
          <wp:inline distT="0" distB="0" distL="0" distR="0" wp14:anchorId="057FEF10" wp14:editId="315966A7">
            <wp:extent cx="9435488" cy="5267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39085" cy="526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7432" w:rsidSect="006E7D45">
      <w:pgSz w:w="16838" w:h="11906" w:orient="landscape"/>
      <w:pgMar w:top="127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836B8"/>
    <w:multiLevelType w:val="hybridMultilevel"/>
    <w:tmpl w:val="6F80F002"/>
    <w:lvl w:ilvl="0" w:tplc="8402B95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theme="minorBidi"/>
      </w:rPr>
    </w:lvl>
    <w:lvl w:ilvl="1" w:tplc="715EA0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40C5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C01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2A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E8FA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287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56FA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E273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C2DD7"/>
    <w:multiLevelType w:val="hybridMultilevel"/>
    <w:tmpl w:val="940AD19A"/>
    <w:lvl w:ilvl="0" w:tplc="EB666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FF44C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7E38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6F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E40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56F1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60FC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CEC2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544B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32"/>
    <w:rsid w:val="000E7432"/>
    <w:rsid w:val="00183DC2"/>
    <w:rsid w:val="00190BE9"/>
    <w:rsid w:val="002D658F"/>
    <w:rsid w:val="0037105C"/>
    <w:rsid w:val="00402216"/>
    <w:rsid w:val="005A3C28"/>
    <w:rsid w:val="00621624"/>
    <w:rsid w:val="006A33E9"/>
    <w:rsid w:val="006E7D45"/>
    <w:rsid w:val="0097583E"/>
    <w:rsid w:val="00DC66F6"/>
    <w:rsid w:val="00E45403"/>
    <w:rsid w:val="00E8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20622-1760-42D8-BEC4-01B0F639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74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4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0E743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0E7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Wales NHS Trust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Louise Elizabeth Schwappach (PHW - Public health medicine)</dc:creator>
  <cp:lastModifiedBy>Gwen Lowe (Public Health Wales - No. 2 Capital Quarter)</cp:lastModifiedBy>
  <cp:revision>2</cp:revision>
  <dcterms:created xsi:type="dcterms:W3CDTF">2020-07-23T16:07:00Z</dcterms:created>
  <dcterms:modified xsi:type="dcterms:W3CDTF">2020-07-23T16:07:00Z</dcterms:modified>
</cp:coreProperties>
</file>