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168F" w:rsidRDefault="006C48FF">
      <w:r w:rsidRPr="006C48FF">
        <w:drawing>
          <wp:inline distT="0" distB="0" distL="0" distR="0">
            <wp:extent cx="5768975" cy="1357990"/>
            <wp:effectExtent l="19050" t="0" r="3175" b="0"/>
            <wp:docPr id="2"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5768975" cy="1357990"/>
                    </a:xfrm>
                    <a:prstGeom prst="rect">
                      <a:avLst/>
                    </a:prstGeom>
                    <a:noFill/>
                    <a:ln w="9525">
                      <a:noFill/>
                      <a:miter lim="800000"/>
                      <a:headEnd/>
                      <a:tailEnd/>
                    </a:ln>
                  </pic:spPr>
                </pic:pic>
              </a:graphicData>
            </a:graphic>
          </wp:inline>
        </w:drawing>
      </w:r>
    </w:p>
    <w:tbl>
      <w:tblPr>
        <w:tblStyle w:val="TableGrid"/>
        <w:tblW w:w="95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9546"/>
      </w:tblGrid>
      <w:tr w:rsidR="004A7508" w:rsidTr="0043168F">
        <w:tc>
          <w:tcPr>
            <w:tcW w:w="9546" w:type="dxa"/>
          </w:tcPr>
          <w:p w:rsidR="004A7508" w:rsidRDefault="004A7508" w:rsidP="008F5173">
            <w:pPr>
              <w:spacing w:before="0"/>
              <w:jc w:val="center"/>
            </w:pP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50"/>
        <w:gridCol w:w="4651"/>
      </w:tblGrid>
      <w:tr w:rsidR="004A7508" w:rsidTr="006C48FF">
        <w:tc>
          <w:tcPr>
            <w:tcW w:w="9301" w:type="dxa"/>
            <w:gridSpan w:val="2"/>
          </w:tcPr>
          <w:p w:rsidR="004A7508" w:rsidRPr="000121C5" w:rsidRDefault="00CF5D55" w:rsidP="000121C5">
            <w:pPr>
              <w:pStyle w:val="Title"/>
              <w:rPr>
                <w:rFonts w:ascii="Verdana" w:hAnsi="Verdana"/>
                <w:sz w:val="40"/>
                <w:szCs w:val="40"/>
              </w:rPr>
            </w:pPr>
            <w:bookmarkStart w:id="0" w:name="_Toc434571689"/>
            <w:r w:rsidRPr="000121C5">
              <w:rPr>
                <w:rFonts w:ascii="Verdana" w:hAnsi="Verdana"/>
                <w:sz w:val="40"/>
                <w:szCs w:val="40"/>
              </w:rPr>
              <w:t xml:space="preserve">All Wales </w:t>
            </w:r>
            <w:r w:rsidR="009A51BA" w:rsidRPr="000121C5">
              <w:rPr>
                <w:rFonts w:ascii="Verdana" w:hAnsi="Verdana"/>
                <w:sz w:val="40"/>
                <w:szCs w:val="40"/>
              </w:rPr>
              <w:t xml:space="preserve">Health Visitor </w:t>
            </w:r>
            <w:r w:rsidR="000121C5" w:rsidRPr="000121C5">
              <w:rPr>
                <w:rFonts w:ascii="Verdana" w:hAnsi="Verdana"/>
                <w:sz w:val="40"/>
                <w:szCs w:val="40"/>
              </w:rPr>
              <w:t xml:space="preserve">good practice </w:t>
            </w:r>
            <w:r w:rsidRPr="000121C5">
              <w:rPr>
                <w:rFonts w:ascii="Verdana" w:hAnsi="Verdana"/>
                <w:sz w:val="40"/>
                <w:szCs w:val="40"/>
              </w:rPr>
              <w:t>guidelines for the follow up of</w:t>
            </w:r>
            <w:r w:rsidR="009A51BA" w:rsidRPr="000121C5">
              <w:rPr>
                <w:rFonts w:ascii="Verdana" w:hAnsi="Verdana"/>
                <w:sz w:val="40"/>
                <w:szCs w:val="40"/>
              </w:rPr>
              <w:t xml:space="preserve"> preschool </w:t>
            </w:r>
            <w:r w:rsidRPr="000121C5">
              <w:rPr>
                <w:rFonts w:ascii="Verdana" w:hAnsi="Verdana"/>
                <w:sz w:val="40"/>
                <w:szCs w:val="40"/>
              </w:rPr>
              <w:t>children who are outstanding routine immunisations</w:t>
            </w:r>
            <w:r w:rsidR="008F5173" w:rsidRPr="000121C5">
              <w:rPr>
                <w:rFonts w:ascii="Verdana" w:hAnsi="Verdana"/>
                <w:sz w:val="40"/>
                <w:szCs w:val="40"/>
              </w:rPr>
              <w:t xml:space="preserve">  </w:t>
            </w:r>
            <w:bookmarkEnd w:id="0"/>
          </w:p>
        </w:tc>
      </w:tr>
      <w:tr w:rsidR="004A7508" w:rsidTr="006C48FF">
        <w:tc>
          <w:tcPr>
            <w:tcW w:w="9301" w:type="dxa"/>
            <w:gridSpan w:val="2"/>
          </w:tcPr>
          <w:p w:rsidR="004A7508" w:rsidRPr="003255BB" w:rsidRDefault="004A7508" w:rsidP="00C2461D">
            <w:pPr>
              <w:pStyle w:val="CoverSheet"/>
              <w:rPr>
                <w:rFonts w:ascii="Verdana" w:hAnsi="Verdana"/>
              </w:rPr>
            </w:pPr>
            <w:bookmarkStart w:id="1" w:name="OLE_LINK11"/>
            <w:bookmarkStart w:id="2" w:name="OLE_LINK3"/>
            <w:r w:rsidRPr="003255BB">
              <w:rPr>
                <w:rFonts w:ascii="Verdana" w:hAnsi="Verdana"/>
                <w:b/>
              </w:rPr>
              <w:t>Author:</w:t>
            </w:r>
            <w:r w:rsidRPr="003255BB">
              <w:rPr>
                <w:rFonts w:ascii="Verdana" w:hAnsi="Verdana"/>
              </w:rPr>
              <w:t xml:space="preserve"> </w:t>
            </w:r>
            <w:bookmarkEnd w:id="1"/>
            <w:bookmarkEnd w:id="2"/>
            <w:r w:rsidR="00381687">
              <w:rPr>
                <w:rFonts w:ascii="Verdana" w:hAnsi="Verdana"/>
              </w:rPr>
              <w:t xml:space="preserve"> </w:t>
            </w:r>
            <w:r w:rsidR="00C2461D">
              <w:rPr>
                <w:rFonts w:ascii="Verdana" w:hAnsi="Verdana"/>
              </w:rPr>
              <w:t xml:space="preserve">Anne McGowan, Clare Powell </w:t>
            </w:r>
            <w:r w:rsidR="002D5BD6">
              <w:rPr>
                <w:rFonts w:ascii="Verdana" w:hAnsi="Verdana"/>
              </w:rPr>
              <w:t>and Dr</w:t>
            </w:r>
            <w:r w:rsidR="00C2461D">
              <w:rPr>
                <w:rFonts w:ascii="Verdana" w:hAnsi="Verdana"/>
              </w:rPr>
              <w:t xml:space="preserve"> Richard Roberts Vaccine Preventable Disease Programme Public Health Wales.</w:t>
            </w:r>
          </w:p>
        </w:tc>
      </w:tr>
      <w:tr w:rsidR="004A7508" w:rsidTr="006C48FF">
        <w:tc>
          <w:tcPr>
            <w:tcW w:w="4650" w:type="dxa"/>
          </w:tcPr>
          <w:p w:rsidR="004A7508" w:rsidRPr="003255BB" w:rsidRDefault="004A7508" w:rsidP="00031043">
            <w:pPr>
              <w:pStyle w:val="CoverSheet"/>
              <w:rPr>
                <w:rFonts w:ascii="Verdana" w:hAnsi="Verdana"/>
              </w:rPr>
            </w:pPr>
            <w:bookmarkStart w:id="3" w:name="OLE_LINK14"/>
            <w:bookmarkStart w:id="4" w:name="OLE_LINK25"/>
            <w:r w:rsidRPr="003255BB">
              <w:rPr>
                <w:rFonts w:ascii="Verdana" w:hAnsi="Verdana"/>
                <w:b/>
              </w:rPr>
              <w:t>Date:</w:t>
            </w:r>
            <w:r w:rsidRPr="003255BB">
              <w:rPr>
                <w:rFonts w:ascii="Verdana" w:hAnsi="Verdana"/>
              </w:rPr>
              <w:t xml:space="preserve"> </w:t>
            </w:r>
            <w:bookmarkEnd w:id="3"/>
            <w:bookmarkEnd w:id="4"/>
            <w:r w:rsidR="00C2461D">
              <w:rPr>
                <w:rFonts w:ascii="Verdana" w:hAnsi="Verdana"/>
              </w:rPr>
              <w:t>Ju</w:t>
            </w:r>
            <w:r w:rsidR="00031043">
              <w:rPr>
                <w:rFonts w:ascii="Verdana" w:hAnsi="Verdana"/>
              </w:rPr>
              <w:t>ly</w:t>
            </w:r>
            <w:r w:rsidR="00C2461D">
              <w:rPr>
                <w:rFonts w:ascii="Verdana" w:hAnsi="Verdana"/>
              </w:rPr>
              <w:t xml:space="preserve"> </w:t>
            </w:r>
            <w:r w:rsidR="00FA2ABE">
              <w:rPr>
                <w:rFonts w:ascii="Verdana" w:hAnsi="Verdana"/>
              </w:rPr>
              <w:t>2016</w:t>
            </w:r>
          </w:p>
        </w:tc>
        <w:tc>
          <w:tcPr>
            <w:tcW w:w="4651" w:type="dxa"/>
          </w:tcPr>
          <w:p w:rsidR="004A7508" w:rsidRPr="003255BB" w:rsidRDefault="004A7508" w:rsidP="00FA2ABE">
            <w:pPr>
              <w:pStyle w:val="CoverSheet"/>
              <w:rPr>
                <w:rFonts w:ascii="Verdana" w:hAnsi="Verdana"/>
              </w:rPr>
            </w:pPr>
            <w:bookmarkStart w:id="5" w:name="OLE_LINK13"/>
            <w:bookmarkStart w:id="6" w:name="OLE_LINK4"/>
            <w:r>
              <w:rPr>
                <w:rFonts w:ascii="Verdana" w:hAnsi="Verdana"/>
                <w:b/>
              </w:rPr>
              <w:t>Version</w:t>
            </w:r>
            <w:r w:rsidRPr="003255BB">
              <w:rPr>
                <w:rFonts w:ascii="Verdana" w:hAnsi="Verdana"/>
                <w:b/>
              </w:rPr>
              <w:t>:</w:t>
            </w:r>
            <w:r w:rsidRPr="003255BB">
              <w:rPr>
                <w:rFonts w:ascii="Verdana" w:hAnsi="Verdana"/>
              </w:rPr>
              <w:t xml:space="preserve"> </w:t>
            </w:r>
            <w:bookmarkEnd w:id="5"/>
            <w:bookmarkEnd w:id="6"/>
            <w:r w:rsidR="008F5173">
              <w:rPr>
                <w:rFonts w:ascii="Verdana" w:hAnsi="Verdana"/>
              </w:rPr>
              <w:t>v</w:t>
            </w:r>
            <w:r w:rsidR="00FA2ABE">
              <w:rPr>
                <w:rFonts w:ascii="Verdana" w:hAnsi="Verdana"/>
              </w:rPr>
              <w:t>1</w:t>
            </w:r>
          </w:p>
        </w:tc>
      </w:tr>
      <w:tr w:rsidR="004A7508" w:rsidTr="006C48FF">
        <w:tc>
          <w:tcPr>
            <w:tcW w:w="9301" w:type="dxa"/>
            <w:gridSpan w:val="2"/>
          </w:tcPr>
          <w:p w:rsidR="008F5173" w:rsidRDefault="004A7508" w:rsidP="008F5173">
            <w:pPr>
              <w:pStyle w:val="CoverSheet"/>
              <w:rPr>
                <w:rFonts w:ascii="Verdana" w:hAnsi="Verdana"/>
                <w:b/>
              </w:rPr>
            </w:pPr>
            <w:bookmarkStart w:id="7" w:name="OLE_LINK16"/>
            <w:bookmarkStart w:id="8" w:name="OLE_LINK27"/>
            <w:bookmarkStart w:id="9" w:name="OLE_LINK10"/>
            <w:r w:rsidRPr="003255BB">
              <w:rPr>
                <w:rFonts w:ascii="Verdana" w:hAnsi="Verdana"/>
                <w:b/>
              </w:rPr>
              <w:t xml:space="preserve">Publication/ Distribution: </w:t>
            </w:r>
          </w:p>
          <w:p w:rsidR="00824043" w:rsidRDefault="000121C5" w:rsidP="006F7BD7">
            <w:pPr>
              <w:pStyle w:val="CoverSheet"/>
              <w:numPr>
                <w:ilvl w:val="0"/>
                <w:numId w:val="3"/>
              </w:numPr>
              <w:rPr>
                <w:rFonts w:ascii="Verdana" w:hAnsi="Verdana"/>
              </w:rPr>
            </w:pPr>
            <w:r>
              <w:rPr>
                <w:rFonts w:ascii="Verdana" w:hAnsi="Verdana"/>
              </w:rPr>
              <w:t>All Wales Health Visitor Forum</w:t>
            </w:r>
          </w:p>
          <w:p w:rsidR="000121C5" w:rsidRDefault="00824043" w:rsidP="006F7BD7">
            <w:pPr>
              <w:pStyle w:val="CoverSheet"/>
              <w:numPr>
                <w:ilvl w:val="0"/>
                <w:numId w:val="3"/>
              </w:numPr>
              <w:rPr>
                <w:rFonts w:ascii="Verdana" w:hAnsi="Verdana"/>
              </w:rPr>
            </w:pPr>
            <w:r>
              <w:rPr>
                <w:rFonts w:ascii="Verdana" w:hAnsi="Verdana"/>
              </w:rPr>
              <w:t>Health Boards</w:t>
            </w:r>
            <w:r w:rsidR="000121C5">
              <w:rPr>
                <w:rFonts w:ascii="Verdana" w:hAnsi="Verdana"/>
              </w:rPr>
              <w:t xml:space="preserve"> </w:t>
            </w:r>
          </w:p>
          <w:p w:rsidR="004A7508" w:rsidRPr="003255BB" w:rsidRDefault="004A7508" w:rsidP="006F7BD7">
            <w:pPr>
              <w:pStyle w:val="CoverSheet"/>
              <w:numPr>
                <w:ilvl w:val="0"/>
                <w:numId w:val="3"/>
              </w:numPr>
              <w:rPr>
                <w:rFonts w:ascii="Verdana" w:hAnsi="Verdana"/>
              </w:rPr>
            </w:pPr>
            <w:r w:rsidRPr="003255BB">
              <w:rPr>
                <w:rFonts w:ascii="Verdana" w:hAnsi="Verdana"/>
              </w:rPr>
              <w:t>NHS Wales (Intranet)</w:t>
            </w:r>
          </w:p>
          <w:bookmarkEnd w:id="7"/>
          <w:bookmarkEnd w:id="8"/>
          <w:p w:rsidR="000121C5" w:rsidRPr="003255BB" w:rsidRDefault="000121C5" w:rsidP="0043168F">
            <w:pPr>
              <w:pStyle w:val="CoverSheet"/>
              <w:ind w:left="360"/>
              <w:rPr>
                <w:rFonts w:ascii="Verdana" w:hAnsi="Verdana"/>
              </w:rPr>
            </w:pPr>
          </w:p>
        </w:tc>
      </w:tr>
      <w:bookmarkEnd w:id="9"/>
      <w:tr w:rsidR="004A7508" w:rsidTr="006C48FF">
        <w:tc>
          <w:tcPr>
            <w:tcW w:w="9301" w:type="dxa"/>
            <w:gridSpan w:val="2"/>
          </w:tcPr>
          <w:p w:rsidR="004A7508" w:rsidRPr="003255BB" w:rsidRDefault="004A7508" w:rsidP="0030379F">
            <w:pPr>
              <w:pStyle w:val="CoverSheet"/>
              <w:rPr>
                <w:rFonts w:ascii="Verdana" w:hAnsi="Verdana"/>
              </w:rPr>
            </w:pPr>
            <w:r w:rsidRPr="003255BB">
              <w:rPr>
                <w:rFonts w:ascii="Verdana" w:hAnsi="Verdana"/>
                <w:b/>
              </w:rPr>
              <w:t xml:space="preserve">Review Date: </w:t>
            </w:r>
            <w:r w:rsidR="00C2461D">
              <w:rPr>
                <w:rFonts w:ascii="Verdana" w:hAnsi="Verdana"/>
                <w:b/>
              </w:rPr>
              <w:t>Ju</w:t>
            </w:r>
            <w:r w:rsidR="0030379F">
              <w:rPr>
                <w:rFonts w:ascii="Verdana" w:hAnsi="Verdana"/>
                <w:b/>
              </w:rPr>
              <w:t>ly</w:t>
            </w:r>
            <w:r w:rsidR="00C2461D">
              <w:rPr>
                <w:rFonts w:ascii="Verdana" w:hAnsi="Verdana"/>
                <w:b/>
              </w:rPr>
              <w:t xml:space="preserve"> 2018</w:t>
            </w:r>
          </w:p>
        </w:tc>
      </w:tr>
      <w:tr w:rsidR="004A7508" w:rsidTr="006C48FF">
        <w:tc>
          <w:tcPr>
            <w:tcW w:w="9301" w:type="dxa"/>
            <w:gridSpan w:val="2"/>
          </w:tcPr>
          <w:p w:rsidR="00407544" w:rsidRDefault="004A7508" w:rsidP="008F5173">
            <w:pPr>
              <w:pStyle w:val="CoverSheet"/>
              <w:rPr>
                <w:rFonts w:ascii="Verdana" w:hAnsi="Verdana"/>
                <w:b/>
              </w:rPr>
            </w:pPr>
            <w:r w:rsidRPr="003255BB">
              <w:rPr>
                <w:rFonts w:ascii="Verdana" w:hAnsi="Verdana"/>
                <w:b/>
              </w:rPr>
              <w:t>Purpose and Summary of Document:</w:t>
            </w:r>
            <w:r w:rsidR="00407544">
              <w:rPr>
                <w:rFonts w:ascii="Verdana" w:hAnsi="Verdana"/>
                <w:b/>
              </w:rPr>
              <w:t xml:space="preserve"> </w:t>
            </w:r>
          </w:p>
          <w:p w:rsidR="004A7508" w:rsidRPr="00407544" w:rsidRDefault="00D12671" w:rsidP="008F5173">
            <w:pPr>
              <w:pStyle w:val="CoverSheet"/>
              <w:rPr>
                <w:rFonts w:ascii="Verdana" w:hAnsi="Verdana"/>
              </w:rPr>
            </w:pPr>
            <w:r>
              <w:rPr>
                <w:rFonts w:ascii="Verdana" w:hAnsi="Verdana"/>
              </w:rPr>
              <w:t>All Wales g</w:t>
            </w:r>
            <w:r w:rsidR="00407544" w:rsidRPr="00407544">
              <w:rPr>
                <w:rFonts w:ascii="Verdana" w:hAnsi="Verdana"/>
              </w:rPr>
              <w:t>uid</w:t>
            </w:r>
            <w:r w:rsidR="00407544">
              <w:rPr>
                <w:rFonts w:ascii="Verdana" w:hAnsi="Verdana"/>
              </w:rPr>
              <w:t>ance</w:t>
            </w:r>
            <w:r w:rsidR="00407544" w:rsidRPr="00407544">
              <w:rPr>
                <w:rFonts w:ascii="Verdana" w:hAnsi="Verdana"/>
              </w:rPr>
              <w:t xml:space="preserve"> to support health visitor follow up of children who have missed routine immunisation appointments</w:t>
            </w:r>
          </w:p>
          <w:p w:rsidR="004A7508" w:rsidRPr="003255BB" w:rsidRDefault="004A7508" w:rsidP="008F5173">
            <w:pPr>
              <w:pStyle w:val="CoverSheet"/>
              <w:rPr>
                <w:rFonts w:ascii="Verdana" w:hAnsi="Verdana"/>
              </w:rPr>
            </w:pPr>
          </w:p>
        </w:tc>
      </w:tr>
    </w:tbl>
    <w:p w:rsidR="004A7508" w:rsidRDefault="004A7508" w:rsidP="004A7508">
      <w:pPr>
        <w:sectPr w:rsidR="004A7508" w:rsidSect="004A7508">
          <w:headerReference w:type="default" r:id="rId9"/>
          <w:footerReference w:type="default" r:id="rId10"/>
          <w:type w:val="continuous"/>
          <w:pgSz w:w="11909" w:h="16834" w:code="9"/>
          <w:pgMar w:top="1440" w:right="1412" w:bottom="1440" w:left="1412" w:header="720" w:footer="720" w:gutter="0"/>
          <w:cols w:space="720"/>
          <w:noEndnote/>
          <w:titlePg/>
        </w:sectPr>
      </w:pPr>
    </w:p>
    <w:p w:rsidR="004A7508" w:rsidRDefault="004A7508" w:rsidP="004A7508"/>
    <w:p w:rsidR="008F5173" w:rsidRDefault="008F5173" w:rsidP="004A7508"/>
    <w:p w:rsidR="008F5173" w:rsidRDefault="008F5173" w:rsidP="004A7508"/>
    <w:p w:rsidR="00AC5CC1" w:rsidRDefault="00AC5CC1" w:rsidP="004A7508"/>
    <w:p w:rsidR="00AC5CC1" w:rsidRDefault="00AC5CC1" w:rsidP="004A7508"/>
    <w:p w:rsidR="00423C29" w:rsidRDefault="00423C29" w:rsidP="004A7508">
      <w:pPr>
        <w:rPr>
          <w:b/>
        </w:rPr>
      </w:pPr>
    </w:p>
    <w:p w:rsidR="00423C29" w:rsidRDefault="00423C29" w:rsidP="004A7508">
      <w:pPr>
        <w:rPr>
          <w:b/>
        </w:rPr>
      </w:pPr>
    </w:p>
    <w:p w:rsidR="00AC5CC1" w:rsidRPr="00A92B01" w:rsidRDefault="00AC5CC1" w:rsidP="004A7508">
      <w:pPr>
        <w:rPr>
          <w:b/>
        </w:rPr>
      </w:pPr>
      <w:r w:rsidRPr="00A92B01">
        <w:rPr>
          <w:b/>
        </w:rPr>
        <w:lastRenderedPageBreak/>
        <w:t>Contents page</w:t>
      </w:r>
    </w:p>
    <w:p w:rsidR="006D2926" w:rsidRDefault="00374B83" w:rsidP="006D2926">
      <w:pPr>
        <w:pStyle w:val="TOC1"/>
        <w:ind w:left="0" w:firstLine="0"/>
        <w:rPr>
          <w:rFonts w:asciiTheme="minorHAnsi" w:eastAsiaTheme="minorEastAsia" w:hAnsiTheme="minorHAnsi" w:cstheme="minorBidi"/>
          <w:b w:val="0"/>
          <w:caps w:val="0"/>
          <w:sz w:val="22"/>
          <w:szCs w:val="22"/>
          <w:lang w:eastAsia="en-GB"/>
        </w:rPr>
      </w:pPr>
      <w:r w:rsidRPr="00374B83">
        <w:fldChar w:fldCharType="begin"/>
      </w:r>
      <w:r w:rsidR="006D2926">
        <w:instrText xml:space="preserve"> TOC \o "1-3" \h \z \u </w:instrText>
      </w:r>
      <w:r w:rsidRPr="00374B83">
        <w:fldChar w:fldCharType="separate"/>
      </w:r>
      <w:hyperlink w:anchor="_Toc434571689" w:history="1"/>
      <w:hyperlink w:anchor="_Toc434571690" w:history="1">
        <w:r w:rsidR="006D2926" w:rsidRPr="00A14903">
          <w:rPr>
            <w:rStyle w:val="Hyperlink"/>
          </w:rPr>
          <w:t>1</w:t>
        </w:r>
        <w:r w:rsidR="006D2926">
          <w:rPr>
            <w:rFonts w:asciiTheme="minorHAnsi" w:eastAsiaTheme="minorEastAsia" w:hAnsiTheme="minorHAnsi" w:cstheme="minorBidi"/>
            <w:b w:val="0"/>
            <w:caps w:val="0"/>
            <w:sz w:val="22"/>
            <w:szCs w:val="22"/>
            <w:lang w:eastAsia="en-GB"/>
          </w:rPr>
          <w:tab/>
        </w:r>
        <w:r w:rsidR="006D2926" w:rsidRPr="00A14903">
          <w:rPr>
            <w:rStyle w:val="Hyperlink"/>
          </w:rPr>
          <w:t>Introduction</w:t>
        </w:r>
        <w:r w:rsidR="006D2926">
          <w:rPr>
            <w:webHidden/>
          </w:rPr>
          <w:tab/>
        </w:r>
        <w:r>
          <w:rPr>
            <w:webHidden/>
          </w:rPr>
          <w:fldChar w:fldCharType="begin"/>
        </w:r>
        <w:r w:rsidR="006D2926">
          <w:rPr>
            <w:webHidden/>
          </w:rPr>
          <w:instrText xml:space="preserve"> PAGEREF _Toc434571690 \h </w:instrText>
        </w:r>
        <w:r>
          <w:rPr>
            <w:webHidden/>
          </w:rPr>
        </w:r>
        <w:r>
          <w:rPr>
            <w:webHidden/>
          </w:rPr>
          <w:fldChar w:fldCharType="separate"/>
        </w:r>
        <w:r w:rsidR="006C48FF">
          <w:rPr>
            <w:webHidden/>
          </w:rPr>
          <w:t>3</w:t>
        </w:r>
        <w:r>
          <w:rPr>
            <w:webHidden/>
          </w:rPr>
          <w:fldChar w:fldCharType="end"/>
        </w:r>
      </w:hyperlink>
    </w:p>
    <w:p w:rsidR="006D2926" w:rsidRDefault="00374B83">
      <w:pPr>
        <w:pStyle w:val="TOC1"/>
        <w:rPr>
          <w:rFonts w:asciiTheme="minorHAnsi" w:eastAsiaTheme="minorEastAsia" w:hAnsiTheme="minorHAnsi" w:cstheme="minorBidi"/>
          <w:b w:val="0"/>
          <w:caps w:val="0"/>
          <w:sz w:val="22"/>
          <w:szCs w:val="22"/>
          <w:lang w:eastAsia="en-GB"/>
        </w:rPr>
      </w:pPr>
      <w:hyperlink w:anchor="_Toc434571691" w:history="1">
        <w:r w:rsidR="006D2926" w:rsidRPr="00A14903">
          <w:rPr>
            <w:rStyle w:val="Hyperlink"/>
          </w:rPr>
          <w:t>2</w:t>
        </w:r>
        <w:r w:rsidR="006D2926">
          <w:rPr>
            <w:rFonts w:asciiTheme="minorHAnsi" w:eastAsiaTheme="minorEastAsia" w:hAnsiTheme="minorHAnsi" w:cstheme="minorBidi"/>
            <w:b w:val="0"/>
            <w:caps w:val="0"/>
            <w:sz w:val="22"/>
            <w:szCs w:val="22"/>
            <w:lang w:eastAsia="en-GB"/>
          </w:rPr>
          <w:tab/>
        </w:r>
        <w:r w:rsidR="006D2926" w:rsidRPr="00A14903">
          <w:rPr>
            <w:rStyle w:val="Hyperlink"/>
          </w:rPr>
          <w:t>Aim</w:t>
        </w:r>
        <w:r w:rsidR="006D2926">
          <w:rPr>
            <w:webHidden/>
          </w:rPr>
          <w:tab/>
        </w:r>
        <w:r>
          <w:rPr>
            <w:webHidden/>
          </w:rPr>
          <w:fldChar w:fldCharType="begin"/>
        </w:r>
        <w:r w:rsidR="006D2926">
          <w:rPr>
            <w:webHidden/>
          </w:rPr>
          <w:instrText xml:space="preserve"> PAGEREF _Toc434571691 \h </w:instrText>
        </w:r>
        <w:r>
          <w:rPr>
            <w:webHidden/>
          </w:rPr>
        </w:r>
        <w:r>
          <w:rPr>
            <w:webHidden/>
          </w:rPr>
          <w:fldChar w:fldCharType="separate"/>
        </w:r>
        <w:r w:rsidR="006C48FF">
          <w:rPr>
            <w:webHidden/>
          </w:rPr>
          <w:t>4</w:t>
        </w:r>
        <w:r>
          <w:rPr>
            <w:webHidden/>
          </w:rPr>
          <w:fldChar w:fldCharType="end"/>
        </w:r>
      </w:hyperlink>
    </w:p>
    <w:p w:rsidR="006D2926" w:rsidRDefault="00374B83">
      <w:pPr>
        <w:pStyle w:val="TOC1"/>
        <w:rPr>
          <w:rFonts w:asciiTheme="minorHAnsi" w:eastAsiaTheme="minorEastAsia" w:hAnsiTheme="minorHAnsi" w:cstheme="minorBidi"/>
          <w:b w:val="0"/>
          <w:caps w:val="0"/>
          <w:sz w:val="22"/>
          <w:szCs w:val="22"/>
          <w:lang w:eastAsia="en-GB"/>
        </w:rPr>
      </w:pPr>
      <w:hyperlink w:anchor="_Toc434571692" w:history="1">
        <w:r w:rsidR="006D2926" w:rsidRPr="00A14903">
          <w:rPr>
            <w:rStyle w:val="Hyperlink"/>
          </w:rPr>
          <w:t>3</w:t>
        </w:r>
        <w:r w:rsidR="006D2926">
          <w:rPr>
            <w:rFonts w:asciiTheme="minorHAnsi" w:eastAsiaTheme="minorEastAsia" w:hAnsiTheme="minorHAnsi" w:cstheme="minorBidi"/>
            <w:b w:val="0"/>
            <w:caps w:val="0"/>
            <w:sz w:val="22"/>
            <w:szCs w:val="22"/>
            <w:lang w:eastAsia="en-GB"/>
          </w:rPr>
          <w:tab/>
        </w:r>
        <w:r w:rsidR="006D2926" w:rsidRPr="00A14903">
          <w:rPr>
            <w:rStyle w:val="Hyperlink"/>
          </w:rPr>
          <w:t>Scope</w:t>
        </w:r>
        <w:r w:rsidR="006D2926">
          <w:rPr>
            <w:webHidden/>
          </w:rPr>
          <w:tab/>
        </w:r>
        <w:r>
          <w:rPr>
            <w:webHidden/>
          </w:rPr>
          <w:fldChar w:fldCharType="begin"/>
        </w:r>
        <w:r w:rsidR="006D2926">
          <w:rPr>
            <w:webHidden/>
          </w:rPr>
          <w:instrText xml:space="preserve"> PAGEREF _Toc434571692 \h </w:instrText>
        </w:r>
        <w:r>
          <w:rPr>
            <w:webHidden/>
          </w:rPr>
        </w:r>
        <w:r>
          <w:rPr>
            <w:webHidden/>
          </w:rPr>
          <w:fldChar w:fldCharType="separate"/>
        </w:r>
        <w:r w:rsidR="006C48FF">
          <w:rPr>
            <w:webHidden/>
          </w:rPr>
          <w:t>4</w:t>
        </w:r>
        <w:r>
          <w:rPr>
            <w:webHidden/>
          </w:rPr>
          <w:fldChar w:fldCharType="end"/>
        </w:r>
      </w:hyperlink>
    </w:p>
    <w:p w:rsidR="006D2926" w:rsidRPr="006D2926" w:rsidRDefault="00374B83" w:rsidP="006D2926">
      <w:pPr>
        <w:pStyle w:val="TOC1"/>
        <w:rPr>
          <w:rFonts w:asciiTheme="minorHAnsi" w:eastAsiaTheme="minorEastAsia" w:hAnsiTheme="minorHAnsi" w:cstheme="minorBidi"/>
          <w:b w:val="0"/>
          <w:caps w:val="0"/>
          <w:sz w:val="22"/>
          <w:szCs w:val="22"/>
          <w:lang w:eastAsia="en-GB"/>
        </w:rPr>
      </w:pPr>
      <w:hyperlink w:anchor="_Toc434571693" w:history="1">
        <w:r w:rsidR="006D2926" w:rsidRPr="00A14903">
          <w:rPr>
            <w:rStyle w:val="Hyperlink"/>
          </w:rPr>
          <w:t>4</w:t>
        </w:r>
        <w:r w:rsidR="006D2926">
          <w:rPr>
            <w:rFonts w:asciiTheme="minorHAnsi" w:eastAsiaTheme="minorEastAsia" w:hAnsiTheme="minorHAnsi" w:cstheme="minorBidi"/>
            <w:b w:val="0"/>
            <w:caps w:val="0"/>
            <w:sz w:val="22"/>
            <w:szCs w:val="22"/>
            <w:lang w:eastAsia="en-GB"/>
          </w:rPr>
          <w:tab/>
        </w:r>
        <w:r w:rsidR="006D2926" w:rsidRPr="00A14903">
          <w:rPr>
            <w:rStyle w:val="Hyperlink"/>
          </w:rPr>
          <w:t>The Health Visitor’s role in immunisations.</w:t>
        </w:r>
        <w:r w:rsidR="006D2926">
          <w:rPr>
            <w:webHidden/>
          </w:rPr>
          <w:tab/>
        </w:r>
        <w:r>
          <w:rPr>
            <w:webHidden/>
          </w:rPr>
          <w:fldChar w:fldCharType="begin"/>
        </w:r>
        <w:r w:rsidR="006D2926">
          <w:rPr>
            <w:webHidden/>
          </w:rPr>
          <w:instrText xml:space="preserve"> PAGEREF _Toc434571693 \h </w:instrText>
        </w:r>
        <w:r>
          <w:rPr>
            <w:webHidden/>
          </w:rPr>
        </w:r>
        <w:r>
          <w:rPr>
            <w:webHidden/>
          </w:rPr>
          <w:fldChar w:fldCharType="separate"/>
        </w:r>
        <w:r w:rsidR="006C48FF">
          <w:rPr>
            <w:webHidden/>
          </w:rPr>
          <w:t>4</w:t>
        </w:r>
        <w:r>
          <w:rPr>
            <w:webHidden/>
          </w:rPr>
          <w:fldChar w:fldCharType="end"/>
        </w:r>
      </w:hyperlink>
    </w:p>
    <w:p w:rsidR="006D2926" w:rsidRPr="006D2926" w:rsidRDefault="00374B83" w:rsidP="006D2926">
      <w:pPr>
        <w:pStyle w:val="TOC1"/>
        <w:rPr>
          <w:rFonts w:asciiTheme="minorHAnsi" w:eastAsiaTheme="minorEastAsia" w:hAnsiTheme="minorHAnsi" w:cstheme="minorBidi"/>
          <w:b w:val="0"/>
          <w:caps w:val="0"/>
          <w:sz w:val="22"/>
          <w:szCs w:val="22"/>
          <w:lang w:eastAsia="en-GB"/>
        </w:rPr>
      </w:pPr>
      <w:hyperlink w:anchor="_Toc434571708" w:history="1">
        <w:r w:rsidR="006D2926" w:rsidRPr="00A14903">
          <w:rPr>
            <w:rStyle w:val="Hyperlink"/>
          </w:rPr>
          <w:t>5</w:t>
        </w:r>
        <w:r w:rsidR="006D2926">
          <w:rPr>
            <w:rFonts w:asciiTheme="minorHAnsi" w:eastAsiaTheme="minorEastAsia" w:hAnsiTheme="minorHAnsi" w:cstheme="minorBidi"/>
            <w:b w:val="0"/>
            <w:caps w:val="0"/>
            <w:sz w:val="22"/>
            <w:szCs w:val="22"/>
            <w:lang w:eastAsia="en-GB"/>
          </w:rPr>
          <w:tab/>
        </w:r>
        <w:r w:rsidR="006D2926" w:rsidRPr="00A14903">
          <w:rPr>
            <w:rStyle w:val="Hyperlink"/>
          </w:rPr>
          <w:t>Health Visitor responsibilities</w:t>
        </w:r>
        <w:r w:rsidR="006D2926">
          <w:rPr>
            <w:webHidden/>
          </w:rPr>
          <w:tab/>
        </w:r>
        <w:r>
          <w:rPr>
            <w:webHidden/>
          </w:rPr>
          <w:fldChar w:fldCharType="begin"/>
        </w:r>
        <w:r w:rsidR="006D2926">
          <w:rPr>
            <w:webHidden/>
          </w:rPr>
          <w:instrText xml:space="preserve"> PAGEREF _Toc434571708 \h </w:instrText>
        </w:r>
        <w:r>
          <w:rPr>
            <w:webHidden/>
          </w:rPr>
        </w:r>
        <w:r>
          <w:rPr>
            <w:webHidden/>
          </w:rPr>
          <w:fldChar w:fldCharType="separate"/>
        </w:r>
        <w:r w:rsidR="006C48FF">
          <w:rPr>
            <w:webHidden/>
          </w:rPr>
          <w:t>9</w:t>
        </w:r>
        <w:r>
          <w:rPr>
            <w:webHidden/>
          </w:rPr>
          <w:fldChar w:fldCharType="end"/>
        </w:r>
      </w:hyperlink>
    </w:p>
    <w:p w:rsidR="006D2926" w:rsidRDefault="00374B83">
      <w:pPr>
        <w:pStyle w:val="TOC1"/>
        <w:rPr>
          <w:rFonts w:asciiTheme="minorHAnsi" w:eastAsiaTheme="minorEastAsia" w:hAnsiTheme="minorHAnsi" w:cstheme="minorBidi"/>
          <w:b w:val="0"/>
          <w:caps w:val="0"/>
          <w:sz w:val="22"/>
          <w:szCs w:val="22"/>
          <w:lang w:eastAsia="en-GB"/>
        </w:rPr>
      </w:pPr>
      <w:hyperlink w:anchor="_Toc434571726" w:history="1">
        <w:r w:rsidR="006D2926" w:rsidRPr="00A14903">
          <w:rPr>
            <w:rStyle w:val="Hyperlink"/>
          </w:rPr>
          <w:t>6</w:t>
        </w:r>
        <w:r w:rsidR="006D2926">
          <w:rPr>
            <w:rFonts w:asciiTheme="minorHAnsi" w:eastAsiaTheme="minorEastAsia" w:hAnsiTheme="minorHAnsi" w:cstheme="minorBidi"/>
            <w:b w:val="0"/>
            <w:caps w:val="0"/>
            <w:sz w:val="22"/>
            <w:szCs w:val="22"/>
            <w:lang w:eastAsia="en-GB"/>
          </w:rPr>
          <w:tab/>
        </w:r>
        <w:r w:rsidR="006D2926" w:rsidRPr="00A14903">
          <w:rPr>
            <w:rStyle w:val="Hyperlink"/>
          </w:rPr>
          <w:t>Conclusion</w:t>
        </w:r>
        <w:r w:rsidR="006D2926">
          <w:rPr>
            <w:webHidden/>
          </w:rPr>
          <w:tab/>
        </w:r>
        <w:r>
          <w:rPr>
            <w:webHidden/>
          </w:rPr>
          <w:fldChar w:fldCharType="begin"/>
        </w:r>
        <w:r w:rsidR="006D2926">
          <w:rPr>
            <w:webHidden/>
          </w:rPr>
          <w:instrText xml:space="preserve"> PAGEREF _Toc434571726 \h </w:instrText>
        </w:r>
        <w:r>
          <w:rPr>
            <w:webHidden/>
          </w:rPr>
        </w:r>
        <w:r>
          <w:rPr>
            <w:webHidden/>
          </w:rPr>
          <w:fldChar w:fldCharType="separate"/>
        </w:r>
        <w:r w:rsidR="006C48FF">
          <w:rPr>
            <w:webHidden/>
          </w:rPr>
          <w:t>13</w:t>
        </w:r>
        <w:r>
          <w:rPr>
            <w:webHidden/>
          </w:rPr>
          <w:fldChar w:fldCharType="end"/>
        </w:r>
      </w:hyperlink>
    </w:p>
    <w:p w:rsidR="00AC5CC1" w:rsidRDefault="00374B83">
      <w:pPr>
        <w:spacing w:before="0"/>
        <w:jc w:val="left"/>
      </w:pPr>
      <w:r>
        <w:fldChar w:fldCharType="end"/>
      </w:r>
      <w:r w:rsidR="00AC5CC1">
        <w:br w:type="page"/>
      </w:r>
    </w:p>
    <w:p w:rsidR="00AC5CC1" w:rsidRDefault="00AC5CC1" w:rsidP="004A7508"/>
    <w:p w:rsidR="000E707A" w:rsidRDefault="000E707A">
      <w:pPr>
        <w:spacing w:before="0"/>
        <w:jc w:val="left"/>
        <w:rPr>
          <w:szCs w:val="24"/>
        </w:rPr>
      </w:pPr>
      <w:bookmarkStart w:id="10" w:name="_Toc434571690"/>
      <w:r>
        <w:rPr>
          <w:szCs w:val="24"/>
        </w:rPr>
        <w:t>Acknowledgements</w:t>
      </w:r>
    </w:p>
    <w:p w:rsidR="000E707A" w:rsidRDefault="000E707A" w:rsidP="00721254">
      <w:pPr>
        <w:tabs>
          <w:tab w:val="left" w:pos="1812"/>
        </w:tabs>
        <w:spacing w:before="0"/>
        <w:jc w:val="left"/>
        <w:rPr>
          <w:szCs w:val="24"/>
        </w:rPr>
      </w:pPr>
      <w:r>
        <w:rPr>
          <w:szCs w:val="24"/>
        </w:rPr>
        <w:t xml:space="preserve"> </w:t>
      </w:r>
      <w:r w:rsidR="00721254">
        <w:rPr>
          <w:szCs w:val="24"/>
        </w:rPr>
        <w:tab/>
      </w:r>
    </w:p>
    <w:p w:rsidR="000E707A" w:rsidRPr="000E707A" w:rsidRDefault="000E707A">
      <w:pPr>
        <w:spacing w:before="0"/>
        <w:jc w:val="left"/>
        <w:rPr>
          <w:b/>
          <w:kern w:val="28"/>
          <w:szCs w:val="24"/>
        </w:rPr>
      </w:pPr>
      <w:r w:rsidRPr="000E707A">
        <w:rPr>
          <w:szCs w:val="24"/>
        </w:rPr>
        <w:t>Th</w:t>
      </w:r>
      <w:r w:rsidR="00721254">
        <w:rPr>
          <w:szCs w:val="24"/>
        </w:rPr>
        <w:t>is</w:t>
      </w:r>
      <w:r w:rsidRPr="000E707A">
        <w:rPr>
          <w:szCs w:val="24"/>
        </w:rPr>
        <w:t xml:space="preserve"> </w:t>
      </w:r>
      <w:r>
        <w:rPr>
          <w:szCs w:val="24"/>
        </w:rPr>
        <w:t>a</w:t>
      </w:r>
      <w:r w:rsidRPr="000E707A">
        <w:rPr>
          <w:szCs w:val="24"/>
        </w:rPr>
        <w:t>ll Wales Health Visitor good practice guidelines for the follow up of preschool children who are outstanding routine immunisations has</w:t>
      </w:r>
      <w:r>
        <w:rPr>
          <w:szCs w:val="24"/>
        </w:rPr>
        <w:t xml:space="preserve"> been developed following consultation with the all Wales Health Visitor forum</w:t>
      </w:r>
      <w:r w:rsidR="00C56E0B">
        <w:rPr>
          <w:szCs w:val="24"/>
        </w:rPr>
        <w:t xml:space="preserve"> and the Immunisation </w:t>
      </w:r>
      <w:r w:rsidR="00BE480F">
        <w:rPr>
          <w:szCs w:val="24"/>
        </w:rPr>
        <w:t xml:space="preserve">Coordinators. </w:t>
      </w:r>
      <w:r>
        <w:rPr>
          <w:szCs w:val="24"/>
        </w:rPr>
        <w:t xml:space="preserve">The authors particularly acknowledge the </w:t>
      </w:r>
      <w:r w:rsidRPr="000E707A">
        <w:rPr>
          <w:szCs w:val="24"/>
        </w:rPr>
        <w:t>Aneurin</w:t>
      </w:r>
      <w:r>
        <w:rPr>
          <w:szCs w:val="24"/>
        </w:rPr>
        <w:t xml:space="preserve"> Bevan Health Board Public Health Nursing Standard for the Management of Persistent Non Attendances, No access Visits and Service Refusal </w:t>
      </w:r>
      <w:r w:rsidR="00721254">
        <w:rPr>
          <w:szCs w:val="24"/>
        </w:rPr>
        <w:t>document</w:t>
      </w:r>
      <w:r w:rsidR="00BE480F">
        <w:rPr>
          <w:szCs w:val="24"/>
        </w:rPr>
        <w:t>s</w:t>
      </w:r>
      <w:r w:rsidR="00721254">
        <w:rPr>
          <w:szCs w:val="24"/>
        </w:rPr>
        <w:t>.</w:t>
      </w:r>
      <w:r w:rsidRPr="000E707A">
        <w:rPr>
          <w:szCs w:val="24"/>
        </w:rPr>
        <w:br w:type="page"/>
      </w:r>
    </w:p>
    <w:p w:rsidR="008549EF" w:rsidRDefault="008F5173" w:rsidP="008F5173">
      <w:pPr>
        <w:pStyle w:val="Heading1"/>
      </w:pPr>
      <w:r>
        <w:lastRenderedPageBreak/>
        <w:t>Introduction</w:t>
      </w:r>
      <w:bookmarkEnd w:id="10"/>
    </w:p>
    <w:p w:rsidR="00E74A7A" w:rsidRPr="00E74A7A" w:rsidRDefault="00E74A7A" w:rsidP="00E74A7A"/>
    <w:p w:rsidR="008549EF" w:rsidRPr="00084336" w:rsidRDefault="00E74A7A" w:rsidP="007732D8">
      <w:pPr>
        <w:spacing w:before="0"/>
        <w:rPr>
          <w:color w:val="333333"/>
          <w:szCs w:val="24"/>
        </w:rPr>
      </w:pPr>
      <w:r>
        <w:rPr>
          <w:color w:val="333333"/>
          <w:szCs w:val="24"/>
        </w:rPr>
        <w:t>A</w:t>
      </w:r>
      <w:r w:rsidR="008549EF" w:rsidRPr="00084336">
        <w:rPr>
          <w:color w:val="333333"/>
          <w:szCs w:val="24"/>
        </w:rPr>
        <w:t>fter clean water, immunisation is the most effective public health intervention available.</w:t>
      </w:r>
      <w:r w:rsidR="00AA1A66" w:rsidRPr="00084336">
        <w:rPr>
          <w:color w:val="333333"/>
          <w:szCs w:val="24"/>
        </w:rPr>
        <w:t xml:space="preserve"> </w:t>
      </w:r>
      <w:r w:rsidR="008549EF" w:rsidRPr="00084336">
        <w:rPr>
          <w:color w:val="333333"/>
          <w:szCs w:val="24"/>
        </w:rPr>
        <w:t xml:space="preserve">Immunisation is a core component of the </w:t>
      </w:r>
      <w:r w:rsidR="00AA1A66" w:rsidRPr="00084336">
        <w:rPr>
          <w:color w:val="333333"/>
          <w:szCs w:val="24"/>
        </w:rPr>
        <w:t xml:space="preserve">proposed </w:t>
      </w:r>
      <w:hyperlink r:id="rId11" w:history="1">
        <w:r w:rsidR="00EB7FFD" w:rsidRPr="00EB7FFD">
          <w:rPr>
            <w:rStyle w:val="Hyperlink"/>
            <w:szCs w:val="24"/>
          </w:rPr>
          <w:t>Healthy Child Wales Programme</w:t>
        </w:r>
      </w:hyperlink>
      <w:r w:rsidR="00A40BB4">
        <w:t xml:space="preserve"> (HCWP)</w:t>
      </w:r>
      <w:r w:rsidR="00824043">
        <w:rPr>
          <w:color w:val="333333"/>
          <w:szCs w:val="24"/>
          <w:vertAlign w:val="superscript"/>
        </w:rPr>
        <w:t xml:space="preserve"> </w:t>
      </w:r>
      <w:r w:rsidR="008549EF" w:rsidRPr="00084336">
        <w:rPr>
          <w:color w:val="333333"/>
          <w:szCs w:val="24"/>
        </w:rPr>
        <w:t xml:space="preserve">and promoting immunisation is </w:t>
      </w:r>
      <w:r w:rsidR="00A40BB4">
        <w:rPr>
          <w:color w:val="333333"/>
          <w:szCs w:val="24"/>
        </w:rPr>
        <w:t xml:space="preserve">a key </w:t>
      </w:r>
      <w:r w:rsidR="008549EF" w:rsidRPr="00084336">
        <w:rPr>
          <w:color w:val="333333"/>
          <w:szCs w:val="24"/>
        </w:rPr>
        <w:t xml:space="preserve">part of </w:t>
      </w:r>
      <w:r w:rsidR="00BF5FE2">
        <w:rPr>
          <w:color w:val="333333"/>
          <w:szCs w:val="24"/>
        </w:rPr>
        <w:t>h</w:t>
      </w:r>
      <w:r w:rsidR="008549EF" w:rsidRPr="00084336">
        <w:rPr>
          <w:color w:val="333333"/>
          <w:szCs w:val="24"/>
        </w:rPr>
        <w:t xml:space="preserve">ealth </w:t>
      </w:r>
      <w:r w:rsidR="00BF5FE2">
        <w:rPr>
          <w:color w:val="333333"/>
          <w:szCs w:val="24"/>
        </w:rPr>
        <w:t>v</w:t>
      </w:r>
      <w:r w:rsidR="008549EF" w:rsidRPr="00084336">
        <w:rPr>
          <w:color w:val="333333"/>
          <w:szCs w:val="24"/>
        </w:rPr>
        <w:t>isitors’ work.</w:t>
      </w:r>
      <w:r w:rsidR="00C164EF" w:rsidRPr="00C164EF">
        <w:rPr>
          <w:color w:val="333333"/>
          <w:szCs w:val="24"/>
          <w:vertAlign w:val="superscript"/>
        </w:rPr>
        <w:t xml:space="preserve"> </w:t>
      </w:r>
      <w:r w:rsidR="00C164EF" w:rsidRPr="00084336">
        <w:rPr>
          <w:color w:val="333333"/>
          <w:szCs w:val="24"/>
          <w:vertAlign w:val="superscript"/>
        </w:rPr>
        <w:t>1</w:t>
      </w:r>
      <w:r w:rsidR="008549EF" w:rsidRPr="00084336">
        <w:rPr>
          <w:color w:val="333333"/>
          <w:szCs w:val="24"/>
        </w:rPr>
        <w:t xml:space="preserve"> Parents consider health visitors to be an important and trusted source of advice and information about immunisation.</w:t>
      </w:r>
      <w:r w:rsidR="00824043" w:rsidRPr="00824043">
        <w:rPr>
          <w:color w:val="333333"/>
          <w:szCs w:val="24"/>
          <w:vertAlign w:val="superscript"/>
        </w:rPr>
        <w:t>2</w:t>
      </w:r>
      <w:r w:rsidR="00084336" w:rsidRPr="00084336">
        <w:rPr>
          <w:color w:val="333333"/>
          <w:szCs w:val="24"/>
          <w:vertAlign w:val="superscript"/>
        </w:rPr>
        <w:t xml:space="preserve"> </w:t>
      </w:r>
      <w:proofErr w:type="gramStart"/>
      <w:r w:rsidR="008549EF" w:rsidRPr="00084336">
        <w:rPr>
          <w:color w:val="333333"/>
          <w:szCs w:val="24"/>
        </w:rPr>
        <w:t>Every</w:t>
      </w:r>
      <w:proofErr w:type="gramEnd"/>
      <w:r w:rsidR="00031043">
        <w:rPr>
          <w:color w:val="333333"/>
          <w:szCs w:val="24"/>
        </w:rPr>
        <w:t xml:space="preserve"> </w:t>
      </w:r>
      <w:r w:rsidR="008549EF" w:rsidRPr="00084336">
        <w:rPr>
          <w:color w:val="333333"/>
          <w:szCs w:val="24"/>
        </w:rPr>
        <w:t xml:space="preserve">contact with families provides an opportunity for health visitors to review the immunisation status of children and advise </w:t>
      </w:r>
      <w:r w:rsidR="00AA1A66" w:rsidRPr="00084336">
        <w:rPr>
          <w:color w:val="333333"/>
          <w:szCs w:val="24"/>
        </w:rPr>
        <w:t xml:space="preserve">and arrange for </w:t>
      </w:r>
      <w:r w:rsidR="008549EF" w:rsidRPr="00084336">
        <w:rPr>
          <w:color w:val="333333"/>
          <w:szCs w:val="24"/>
        </w:rPr>
        <w:t xml:space="preserve">immunisations </w:t>
      </w:r>
      <w:r w:rsidR="00AA1A66" w:rsidRPr="00084336">
        <w:rPr>
          <w:color w:val="333333"/>
          <w:szCs w:val="24"/>
        </w:rPr>
        <w:t xml:space="preserve">outstanding </w:t>
      </w:r>
      <w:r w:rsidR="008549EF" w:rsidRPr="00084336">
        <w:rPr>
          <w:color w:val="333333"/>
          <w:szCs w:val="24"/>
        </w:rPr>
        <w:t xml:space="preserve">or </w:t>
      </w:r>
      <w:r w:rsidR="00AA1A66" w:rsidRPr="00084336">
        <w:rPr>
          <w:color w:val="333333"/>
          <w:szCs w:val="24"/>
        </w:rPr>
        <w:t xml:space="preserve">for those due </w:t>
      </w:r>
      <w:r w:rsidR="008549EF" w:rsidRPr="00084336">
        <w:rPr>
          <w:color w:val="333333"/>
          <w:szCs w:val="24"/>
        </w:rPr>
        <w:t xml:space="preserve">in the future. </w:t>
      </w:r>
    </w:p>
    <w:p w:rsidR="008F5173" w:rsidRPr="00084336" w:rsidRDefault="008F5173" w:rsidP="007732D8">
      <w:pPr>
        <w:pStyle w:val="Heading1"/>
        <w:jc w:val="both"/>
      </w:pPr>
      <w:r w:rsidRPr="00084336">
        <w:t xml:space="preserve"> </w:t>
      </w:r>
      <w:bookmarkStart w:id="11" w:name="_Toc434571691"/>
      <w:r w:rsidRPr="00084336">
        <w:t>Aim</w:t>
      </w:r>
      <w:bookmarkEnd w:id="11"/>
    </w:p>
    <w:p w:rsidR="00F73684" w:rsidRPr="00084336" w:rsidRDefault="00F73684" w:rsidP="007732D8">
      <w:pPr>
        <w:rPr>
          <w:rFonts w:cs="Arial"/>
          <w:szCs w:val="24"/>
        </w:rPr>
      </w:pPr>
      <w:r w:rsidRPr="00084336">
        <w:rPr>
          <w:rFonts w:cs="Arial"/>
          <w:szCs w:val="24"/>
        </w:rPr>
        <w:t>Th</w:t>
      </w:r>
      <w:r w:rsidR="002422A3" w:rsidRPr="00084336">
        <w:rPr>
          <w:rFonts w:cs="Arial"/>
          <w:szCs w:val="24"/>
        </w:rPr>
        <w:t>is guidance aims to</w:t>
      </w:r>
      <w:r w:rsidRPr="00084336">
        <w:rPr>
          <w:rFonts w:cs="Arial"/>
          <w:szCs w:val="24"/>
        </w:rPr>
        <w:t xml:space="preserve"> ensure that all children have every opportunity to ensure they are up to date with a</w:t>
      </w:r>
      <w:r w:rsidR="002422A3" w:rsidRPr="00084336">
        <w:rPr>
          <w:rFonts w:cs="Arial"/>
          <w:szCs w:val="24"/>
        </w:rPr>
        <w:t xml:space="preserve">ge appropriate </w:t>
      </w:r>
      <w:r w:rsidRPr="00084336">
        <w:rPr>
          <w:rFonts w:cs="Arial"/>
          <w:szCs w:val="24"/>
        </w:rPr>
        <w:t>immunisations</w:t>
      </w:r>
      <w:r w:rsidR="00A40BB4" w:rsidRPr="00A40BB4">
        <w:rPr>
          <w:rFonts w:cs="Arial"/>
          <w:szCs w:val="24"/>
        </w:rPr>
        <w:t xml:space="preserve"> </w:t>
      </w:r>
      <w:r w:rsidR="00A40BB4">
        <w:rPr>
          <w:rFonts w:cs="Arial"/>
          <w:szCs w:val="24"/>
        </w:rPr>
        <w:t>and reduce inequalities in immunisation uptake related to deprivation</w:t>
      </w:r>
      <w:r w:rsidRPr="00084336">
        <w:rPr>
          <w:rFonts w:cs="Arial"/>
          <w:szCs w:val="24"/>
        </w:rPr>
        <w:t>.</w:t>
      </w:r>
    </w:p>
    <w:p w:rsidR="00F679BD" w:rsidRPr="00CF5D55" w:rsidRDefault="00F679BD" w:rsidP="007732D8">
      <w:pPr>
        <w:rPr>
          <w:rFonts w:cs="Arial"/>
          <w:szCs w:val="24"/>
        </w:rPr>
      </w:pPr>
    </w:p>
    <w:p w:rsidR="00F73684" w:rsidRPr="00084336" w:rsidRDefault="00F73684" w:rsidP="007732D8">
      <w:pPr>
        <w:pStyle w:val="Heading1"/>
        <w:jc w:val="both"/>
      </w:pPr>
      <w:bookmarkStart w:id="12" w:name="_Toc434571692"/>
      <w:r w:rsidRPr="00084336">
        <w:t>Scope</w:t>
      </w:r>
      <w:bookmarkEnd w:id="12"/>
    </w:p>
    <w:p w:rsidR="00F73684" w:rsidRPr="00084336" w:rsidRDefault="00F73684" w:rsidP="007732D8">
      <w:pPr>
        <w:rPr>
          <w:rFonts w:cs="Arial"/>
          <w:szCs w:val="24"/>
        </w:rPr>
      </w:pPr>
      <w:r w:rsidRPr="00084336">
        <w:rPr>
          <w:rFonts w:cs="Arial"/>
          <w:szCs w:val="24"/>
        </w:rPr>
        <w:t>Th</w:t>
      </w:r>
      <w:r w:rsidR="002422A3" w:rsidRPr="00084336">
        <w:rPr>
          <w:rFonts w:cs="Arial"/>
          <w:szCs w:val="24"/>
        </w:rPr>
        <w:t xml:space="preserve">e guidance </w:t>
      </w:r>
      <w:r w:rsidRPr="00084336">
        <w:rPr>
          <w:rFonts w:cs="Arial"/>
          <w:szCs w:val="24"/>
        </w:rPr>
        <w:t xml:space="preserve">applies to all </w:t>
      </w:r>
      <w:r w:rsidR="000121C5">
        <w:rPr>
          <w:rFonts w:cs="Arial"/>
          <w:szCs w:val="24"/>
        </w:rPr>
        <w:t>h</w:t>
      </w:r>
      <w:r w:rsidRPr="00084336">
        <w:rPr>
          <w:rFonts w:cs="Arial"/>
          <w:szCs w:val="24"/>
        </w:rPr>
        <w:t xml:space="preserve">ealth </w:t>
      </w:r>
      <w:r w:rsidR="000121C5">
        <w:rPr>
          <w:rFonts w:cs="Arial"/>
          <w:szCs w:val="24"/>
        </w:rPr>
        <w:t>v</w:t>
      </w:r>
      <w:r w:rsidRPr="00084336">
        <w:rPr>
          <w:rFonts w:cs="Arial"/>
          <w:szCs w:val="24"/>
        </w:rPr>
        <w:t>isitors (HV),</w:t>
      </w:r>
      <w:r w:rsidR="002422A3" w:rsidRPr="00084336">
        <w:rPr>
          <w:rFonts w:cs="Arial"/>
          <w:szCs w:val="24"/>
        </w:rPr>
        <w:t xml:space="preserve"> </w:t>
      </w:r>
      <w:r w:rsidR="000121C5">
        <w:rPr>
          <w:rFonts w:cs="Arial"/>
          <w:szCs w:val="24"/>
        </w:rPr>
        <w:t>f</w:t>
      </w:r>
      <w:r w:rsidRPr="00084336">
        <w:rPr>
          <w:rFonts w:cs="Arial"/>
          <w:szCs w:val="24"/>
        </w:rPr>
        <w:t xml:space="preserve">amily </w:t>
      </w:r>
      <w:r w:rsidR="000121C5">
        <w:rPr>
          <w:rFonts w:cs="Arial"/>
          <w:szCs w:val="24"/>
        </w:rPr>
        <w:t>s</w:t>
      </w:r>
      <w:r w:rsidRPr="00084336">
        <w:rPr>
          <w:rFonts w:cs="Arial"/>
          <w:szCs w:val="24"/>
        </w:rPr>
        <w:t xml:space="preserve">upport </w:t>
      </w:r>
      <w:r w:rsidR="000121C5">
        <w:rPr>
          <w:rFonts w:cs="Arial"/>
          <w:szCs w:val="24"/>
        </w:rPr>
        <w:t>n</w:t>
      </w:r>
      <w:r w:rsidRPr="00084336">
        <w:rPr>
          <w:rFonts w:cs="Arial"/>
          <w:szCs w:val="24"/>
        </w:rPr>
        <w:t xml:space="preserve">urses (FSN), </w:t>
      </w:r>
      <w:r w:rsidR="000121C5">
        <w:rPr>
          <w:rFonts w:cs="Arial"/>
          <w:szCs w:val="24"/>
        </w:rPr>
        <w:t>c</w:t>
      </w:r>
      <w:r w:rsidRPr="00084336">
        <w:rPr>
          <w:rFonts w:cs="Arial"/>
          <w:szCs w:val="24"/>
        </w:rPr>
        <w:t xml:space="preserve">ommunity </w:t>
      </w:r>
      <w:r w:rsidR="000121C5">
        <w:rPr>
          <w:rFonts w:cs="Arial"/>
          <w:szCs w:val="24"/>
        </w:rPr>
        <w:t>n</w:t>
      </w:r>
      <w:r w:rsidRPr="00084336">
        <w:rPr>
          <w:rFonts w:cs="Arial"/>
          <w:szCs w:val="24"/>
        </w:rPr>
        <w:t xml:space="preserve">ursery </w:t>
      </w:r>
      <w:r w:rsidR="000121C5">
        <w:rPr>
          <w:rFonts w:cs="Arial"/>
          <w:szCs w:val="24"/>
        </w:rPr>
        <w:t>n</w:t>
      </w:r>
      <w:r w:rsidRPr="00084336">
        <w:rPr>
          <w:rFonts w:cs="Arial"/>
          <w:szCs w:val="24"/>
        </w:rPr>
        <w:t xml:space="preserve">urses (CNN) and </w:t>
      </w:r>
      <w:r w:rsidR="00407544" w:rsidRPr="00084336">
        <w:rPr>
          <w:rFonts w:cs="Arial"/>
          <w:szCs w:val="24"/>
        </w:rPr>
        <w:t xml:space="preserve">administrative staff </w:t>
      </w:r>
      <w:r w:rsidR="003E12F4" w:rsidRPr="00084336">
        <w:rPr>
          <w:rFonts w:cs="Arial"/>
          <w:szCs w:val="24"/>
        </w:rPr>
        <w:t>within the</w:t>
      </w:r>
      <w:r w:rsidRPr="00084336">
        <w:rPr>
          <w:rFonts w:cs="Arial"/>
          <w:szCs w:val="24"/>
        </w:rPr>
        <w:t xml:space="preserve"> </w:t>
      </w:r>
      <w:r w:rsidR="000121C5">
        <w:rPr>
          <w:rFonts w:cs="Arial"/>
          <w:szCs w:val="24"/>
        </w:rPr>
        <w:t>p</w:t>
      </w:r>
      <w:r w:rsidRPr="00084336">
        <w:rPr>
          <w:rFonts w:cs="Arial"/>
          <w:szCs w:val="24"/>
        </w:rPr>
        <w:t xml:space="preserve">ublic </w:t>
      </w:r>
      <w:r w:rsidR="000121C5">
        <w:rPr>
          <w:rFonts w:cs="Arial"/>
          <w:szCs w:val="24"/>
        </w:rPr>
        <w:t>h</w:t>
      </w:r>
      <w:r w:rsidRPr="00084336">
        <w:rPr>
          <w:rFonts w:cs="Arial"/>
          <w:szCs w:val="24"/>
        </w:rPr>
        <w:t xml:space="preserve">ealth </w:t>
      </w:r>
      <w:r w:rsidR="000121C5">
        <w:rPr>
          <w:rFonts w:cs="Arial"/>
          <w:szCs w:val="24"/>
        </w:rPr>
        <w:t>n</w:t>
      </w:r>
      <w:r w:rsidRPr="00084336">
        <w:rPr>
          <w:rFonts w:cs="Arial"/>
          <w:szCs w:val="24"/>
        </w:rPr>
        <w:t xml:space="preserve">ursing </w:t>
      </w:r>
      <w:r w:rsidR="000121C5">
        <w:rPr>
          <w:rFonts w:cs="Arial"/>
          <w:szCs w:val="24"/>
        </w:rPr>
        <w:t>s</w:t>
      </w:r>
      <w:r w:rsidRPr="00084336">
        <w:rPr>
          <w:rFonts w:cs="Arial"/>
          <w:szCs w:val="24"/>
        </w:rPr>
        <w:t>ervices in Wales</w:t>
      </w:r>
      <w:r w:rsidR="0043168F">
        <w:rPr>
          <w:rFonts w:cs="Arial"/>
          <w:szCs w:val="24"/>
        </w:rPr>
        <w:t xml:space="preserve">. </w:t>
      </w:r>
    </w:p>
    <w:p w:rsidR="008F5173" w:rsidRPr="00084336" w:rsidRDefault="008F5173" w:rsidP="007732D8">
      <w:pPr>
        <w:pStyle w:val="Default"/>
        <w:jc w:val="both"/>
        <w:rPr>
          <w:rFonts w:ascii="Verdana" w:hAnsi="Verdana"/>
          <w:b/>
          <w:bCs/>
        </w:rPr>
      </w:pPr>
    </w:p>
    <w:p w:rsidR="008F5173" w:rsidRPr="00084336" w:rsidRDefault="008F5173" w:rsidP="007732D8">
      <w:pPr>
        <w:pStyle w:val="Default"/>
        <w:jc w:val="both"/>
        <w:rPr>
          <w:rFonts w:ascii="Verdana" w:hAnsi="Verdana"/>
          <w:b/>
          <w:bCs/>
        </w:rPr>
      </w:pPr>
    </w:p>
    <w:p w:rsidR="003E12F4" w:rsidRDefault="006371E2" w:rsidP="007732D8">
      <w:pPr>
        <w:pStyle w:val="Heading1"/>
        <w:jc w:val="both"/>
      </w:pPr>
      <w:bookmarkStart w:id="13" w:name="_Toc434571693"/>
      <w:r>
        <w:t xml:space="preserve">The </w:t>
      </w:r>
      <w:r w:rsidR="003E12F4" w:rsidRPr="00084336">
        <w:t xml:space="preserve">Health Visitor’s </w:t>
      </w:r>
      <w:r>
        <w:t xml:space="preserve">role </w:t>
      </w:r>
      <w:r w:rsidR="003E12F4" w:rsidRPr="00084336">
        <w:t xml:space="preserve">in </w:t>
      </w:r>
      <w:r>
        <w:t>i</w:t>
      </w:r>
      <w:r w:rsidR="003E12F4" w:rsidRPr="00084336">
        <w:t>mmunisations</w:t>
      </w:r>
      <w:bookmarkEnd w:id="13"/>
    </w:p>
    <w:p w:rsidR="006371E2" w:rsidRPr="006371E2" w:rsidRDefault="006371E2" w:rsidP="006371E2">
      <w:r>
        <w:t xml:space="preserve">Welsh Government policy </w:t>
      </w:r>
      <w:r w:rsidR="00A40BB4">
        <w:t xml:space="preserve">gives </w:t>
      </w:r>
      <w:r>
        <w:t xml:space="preserve">the HV service </w:t>
      </w:r>
      <w:r w:rsidR="00A40BB4">
        <w:t xml:space="preserve">a key role </w:t>
      </w:r>
      <w:r>
        <w:t xml:space="preserve">in </w:t>
      </w:r>
      <w:r w:rsidR="001F00CD">
        <w:t>immunisation</w:t>
      </w:r>
      <w:r w:rsidR="00A40BB4">
        <w:t xml:space="preserve"> programmes</w:t>
      </w:r>
      <w:r w:rsidR="001F00CD">
        <w:t xml:space="preserve"> in Wales.</w:t>
      </w:r>
    </w:p>
    <w:p w:rsidR="00447A10" w:rsidRPr="00447A10" w:rsidRDefault="00806E11" w:rsidP="00447A10">
      <w:pPr>
        <w:pStyle w:val="Heading2"/>
      </w:pPr>
      <w:bookmarkStart w:id="14" w:name="_Toc434571694"/>
      <w:r>
        <w:t>Welsh Government Policy</w:t>
      </w:r>
      <w:bookmarkEnd w:id="14"/>
    </w:p>
    <w:p w:rsidR="00447A10" w:rsidRPr="00447A10" w:rsidRDefault="000121C5" w:rsidP="00806E11">
      <w:pPr>
        <w:pStyle w:val="Heading3"/>
        <w:rPr>
          <w:rFonts w:cs="Arial"/>
          <w:szCs w:val="24"/>
        </w:rPr>
      </w:pPr>
      <w:bookmarkStart w:id="15" w:name="_Toc434571695"/>
      <w:r w:rsidRPr="00447A10">
        <w:t xml:space="preserve">The </w:t>
      </w:r>
      <w:r w:rsidRPr="00E46B99">
        <w:rPr>
          <w:b/>
        </w:rPr>
        <w:t>Healthy Child Wales Programme</w:t>
      </w:r>
      <w:r w:rsidRPr="00447A10">
        <w:t xml:space="preserve"> (HCWP)</w:t>
      </w:r>
      <w:r w:rsidR="00824043">
        <w:rPr>
          <w:vertAlign w:val="superscript"/>
        </w:rPr>
        <w:t xml:space="preserve"> </w:t>
      </w:r>
      <w:r w:rsidRPr="00447A10">
        <w:t>sets the strategic direction for health boards in Wales for the delivery of early intervention health services that are designed to ensure that children achieve optimum health</w:t>
      </w:r>
      <w:r w:rsidR="00C164EF">
        <w:t>.</w:t>
      </w:r>
      <w:r w:rsidR="00C164EF" w:rsidRPr="00824043">
        <w:rPr>
          <w:vertAlign w:val="superscript"/>
        </w:rPr>
        <w:t>1</w:t>
      </w:r>
      <w:r w:rsidRPr="00447A10">
        <w:t xml:space="preserve"> </w:t>
      </w:r>
      <w:r w:rsidRPr="00447A10">
        <w:rPr>
          <w:rFonts w:cs="Arial"/>
          <w:szCs w:val="24"/>
        </w:rPr>
        <w:t xml:space="preserve">Immunisation is a core component of the HCWP </w:t>
      </w:r>
      <w:r w:rsidR="00A40BB4">
        <w:rPr>
          <w:rFonts w:cs="Arial"/>
          <w:szCs w:val="24"/>
        </w:rPr>
        <w:t xml:space="preserve">and </w:t>
      </w:r>
      <w:r w:rsidRPr="00447A10">
        <w:rPr>
          <w:rFonts w:cs="Arial"/>
          <w:szCs w:val="24"/>
        </w:rPr>
        <w:t>health visitors are required to take opportunities to deliver on the W</w:t>
      </w:r>
      <w:r w:rsidR="00AC5CC1">
        <w:rPr>
          <w:rFonts w:cs="Arial"/>
          <w:szCs w:val="24"/>
        </w:rPr>
        <w:t xml:space="preserve">elsh </w:t>
      </w:r>
      <w:r w:rsidR="00AC5CC1" w:rsidRPr="00447A10">
        <w:rPr>
          <w:rFonts w:cs="Arial"/>
          <w:szCs w:val="24"/>
        </w:rPr>
        <w:t>G</w:t>
      </w:r>
      <w:r w:rsidR="00AC5CC1">
        <w:rPr>
          <w:rFonts w:cs="Arial"/>
          <w:szCs w:val="24"/>
        </w:rPr>
        <w:t>overnment (WG)</w:t>
      </w:r>
      <w:r w:rsidRPr="00447A10">
        <w:rPr>
          <w:rFonts w:cs="Arial"/>
          <w:szCs w:val="24"/>
        </w:rPr>
        <w:t xml:space="preserve"> Tier 1 target</w:t>
      </w:r>
      <w:r w:rsidR="00824043">
        <w:rPr>
          <w:rFonts w:cs="Arial"/>
          <w:szCs w:val="24"/>
        </w:rPr>
        <w:t xml:space="preserve"> to increase</w:t>
      </w:r>
      <w:r w:rsidRPr="00447A10">
        <w:rPr>
          <w:rFonts w:cs="Arial"/>
          <w:szCs w:val="24"/>
        </w:rPr>
        <w:t xml:space="preserve"> immunisation rates</w:t>
      </w:r>
      <w:r w:rsidR="00447A10" w:rsidRPr="00447A10">
        <w:rPr>
          <w:rFonts w:cs="Arial"/>
          <w:szCs w:val="24"/>
        </w:rPr>
        <w:t xml:space="preserve"> at four years of age</w:t>
      </w:r>
      <w:r w:rsidRPr="00447A10">
        <w:rPr>
          <w:rFonts w:cs="Arial"/>
          <w:szCs w:val="24"/>
        </w:rPr>
        <w:t xml:space="preserve">. </w:t>
      </w:r>
      <w:r w:rsidR="00AC5CC1">
        <w:rPr>
          <w:rFonts w:cs="Arial"/>
          <w:szCs w:val="24"/>
        </w:rPr>
        <w:t>Health visitors are required to b</w:t>
      </w:r>
      <w:r w:rsidRPr="00447A10">
        <w:rPr>
          <w:rFonts w:cs="Arial"/>
          <w:szCs w:val="24"/>
        </w:rPr>
        <w:t>uild upon the universal and enhanced core programme</w:t>
      </w:r>
      <w:r w:rsidR="00824043">
        <w:rPr>
          <w:rFonts w:cs="Arial"/>
          <w:szCs w:val="24"/>
        </w:rPr>
        <w:t xml:space="preserve"> </w:t>
      </w:r>
      <w:r w:rsidR="00AC5CC1">
        <w:rPr>
          <w:rFonts w:cs="Arial"/>
          <w:szCs w:val="24"/>
        </w:rPr>
        <w:t xml:space="preserve">to the intensive element for children who have </w:t>
      </w:r>
      <w:r w:rsidR="00AC5CC1">
        <w:rPr>
          <w:rFonts w:cs="Arial"/>
          <w:szCs w:val="24"/>
        </w:rPr>
        <w:lastRenderedPageBreak/>
        <w:t>repeatedly failed to attend for routine immunisation appointments as s</w:t>
      </w:r>
      <w:r w:rsidR="00824043">
        <w:rPr>
          <w:rFonts w:cs="Arial"/>
          <w:szCs w:val="24"/>
        </w:rPr>
        <w:t xml:space="preserve">hown </w:t>
      </w:r>
      <w:r w:rsidR="00AC5CC1">
        <w:rPr>
          <w:rFonts w:cs="Arial"/>
          <w:szCs w:val="24"/>
        </w:rPr>
        <w:t>in figure1.</w:t>
      </w:r>
      <w:bookmarkEnd w:id="15"/>
    </w:p>
    <w:p w:rsidR="00447A10" w:rsidRDefault="00447A10" w:rsidP="000121C5">
      <w:pPr>
        <w:rPr>
          <w:rFonts w:ascii="Arial" w:hAnsi="Arial" w:cs="Arial"/>
          <w:szCs w:val="24"/>
        </w:rPr>
      </w:pPr>
    </w:p>
    <w:p w:rsidR="00AC5CC1" w:rsidRDefault="00AC5CC1" w:rsidP="00EB7FFD">
      <w:pPr>
        <w:spacing w:before="0"/>
        <w:ind w:left="720"/>
        <w:jc w:val="left"/>
        <w:rPr>
          <w:rFonts w:cs="Arial"/>
          <w:b/>
          <w:szCs w:val="24"/>
        </w:rPr>
      </w:pPr>
      <w:r w:rsidRPr="00AC5CC1">
        <w:rPr>
          <w:rFonts w:cs="Arial"/>
          <w:b/>
          <w:szCs w:val="24"/>
        </w:rPr>
        <w:t>Figure</w:t>
      </w:r>
      <w:r>
        <w:rPr>
          <w:rFonts w:cs="Arial"/>
          <w:b/>
          <w:szCs w:val="24"/>
        </w:rPr>
        <w:t xml:space="preserve"> </w:t>
      </w:r>
      <w:r w:rsidRPr="00AC5CC1">
        <w:rPr>
          <w:rFonts w:cs="Arial"/>
          <w:b/>
          <w:szCs w:val="24"/>
        </w:rPr>
        <w:t>1</w:t>
      </w:r>
      <w:r>
        <w:rPr>
          <w:rFonts w:cs="Arial"/>
          <w:b/>
          <w:szCs w:val="24"/>
        </w:rPr>
        <w:t>:</w:t>
      </w:r>
      <w:r w:rsidR="00C164EF">
        <w:rPr>
          <w:rFonts w:cs="Arial"/>
          <w:b/>
          <w:szCs w:val="24"/>
        </w:rPr>
        <w:t xml:space="preserve"> </w:t>
      </w:r>
      <w:r w:rsidR="00C164EF" w:rsidRPr="00AC5CC1">
        <w:rPr>
          <w:rFonts w:cs="Arial"/>
          <w:b/>
          <w:szCs w:val="24"/>
        </w:rPr>
        <w:t>Welsh Government</w:t>
      </w:r>
      <w:r w:rsidR="00C164EF">
        <w:rPr>
          <w:rFonts w:cs="Arial"/>
          <w:b/>
          <w:szCs w:val="24"/>
        </w:rPr>
        <w:t xml:space="preserve">. </w:t>
      </w:r>
      <w:r w:rsidRPr="00AC5CC1">
        <w:rPr>
          <w:rFonts w:cs="Arial"/>
          <w:b/>
          <w:szCs w:val="24"/>
        </w:rPr>
        <w:t>Healthy</w:t>
      </w:r>
      <w:r w:rsidR="00C164EF">
        <w:rPr>
          <w:rFonts w:cs="Arial"/>
          <w:b/>
          <w:szCs w:val="24"/>
        </w:rPr>
        <w:t xml:space="preserve"> </w:t>
      </w:r>
      <w:r w:rsidRPr="00AC5CC1">
        <w:rPr>
          <w:rFonts w:cs="Arial"/>
          <w:b/>
          <w:szCs w:val="24"/>
        </w:rPr>
        <w:t xml:space="preserve">Child Wales Programme 0 – 7 years </w:t>
      </w:r>
    </w:p>
    <w:tbl>
      <w:tblPr>
        <w:tblStyle w:val="TableGrid"/>
        <w:tblW w:w="0" w:type="auto"/>
        <w:tblLook w:val="04A0"/>
      </w:tblPr>
      <w:tblGrid>
        <w:gridCol w:w="3949"/>
        <w:gridCol w:w="4686"/>
      </w:tblGrid>
      <w:tr w:rsidR="00447A10" w:rsidRPr="00237DD2" w:rsidTr="00447A10">
        <w:trPr>
          <w:trHeight w:val="528"/>
        </w:trPr>
        <w:tc>
          <w:tcPr>
            <w:tcW w:w="8635" w:type="dxa"/>
            <w:gridSpan w:val="2"/>
            <w:shd w:val="clear" w:color="auto" w:fill="92CDDC" w:themeFill="accent5" w:themeFillTint="99"/>
          </w:tcPr>
          <w:p w:rsidR="00447A10" w:rsidRPr="001F00CD" w:rsidRDefault="00447A10" w:rsidP="00447A10">
            <w:pPr>
              <w:pStyle w:val="ListParagraph"/>
              <w:ind w:left="0"/>
              <w:rPr>
                <w:rFonts w:ascii="Arial" w:hAnsi="Arial" w:cs="Arial"/>
                <w:b/>
                <w:sz w:val="24"/>
                <w:szCs w:val="24"/>
              </w:rPr>
            </w:pPr>
          </w:p>
          <w:p w:rsidR="00447A10" w:rsidRPr="001F00CD" w:rsidRDefault="00447A10" w:rsidP="00447A10">
            <w:pPr>
              <w:pStyle w:val="ListParagraph"/>
              <w:ind w:left="0"/>
              <w:jc w:val="center"/>
              <w:rPr>
                <w:rFonts w:ascii="Verdana" w:hAnsi="Verdana" w:cs="Arial"/>
                <w:sz w:val="24"/>
                <w:szCs w:val="24"/>
              </w:rPr>
            </w:pPr>
            <w:r w:rsidRPr="001F00CD">
              <w:rPr>
                <w:rFonts w:ascii="Verdana" w:hAnsi="Verdana" w:cs="Arial"/>
                <w:b/>
                <w:sz w:val="24"/>
                <w:szCs w:val="24"/>
              </w:rPr>
              <w:t>Childhood Immunisations</w:t>
            </w:r>
          </w:p>
        </w:tc>
      </w:tr>
      <w:tr w:rsidR="00447A10" w:rsidRPr="00447A10" w:rsidTr="00447A10">
        <w:trPr>
          <w:trHeight w:val="491"/>
        </w:trPr>
        <w:tc>
          <w:tcPr>
            <w:tcW w:w="3949" w:type="dxa"/>
            <w:shd w:val="clear" w:color="auto" w:fill="92D050"/>
          </w:tcPr>
          <w:p w:rsidR="00447A10" w:rsidRPr="00BF5FE2" w:rsidRDefault="00447A10" w:rsidP="00447A10">
            <w:pPr>
              <w:pStyle w:val="ListParagraph"/>
              <w:ind w:left="0"/>
              <w:rPr>
                <w:rFonts w:ascii="Verdana" w:hAnsi="Verdana" w:cs="Arial"/>
                <w:b/>
                <w:sz w:val="24"/>
                <w:szCs w:val="24"/>
              </w:rPr>
            </w:pPr>
            <w:r w:rsidRPr="00BF5FE2">
              <w:rPr>
                <w:rFonts w:ascii="Verdana" w:hAnsi="Verdana" w:cs="Arial"/>
                <w:b/>
                <w:sz w:val="24"/>
                <w:szCs w:val="24"/>
              </w:rPr>
              <w:t>Universal</w:t>
            </w:r>
          </w:p>
        </w:tc>
        <w:tc>
          <w:tcPr>
            <w:tcW w:w="4686" w:type="dxa"/>
            <w:shd w:val="clear" w:color="auto" w:fill="auto"/>
          </w:tcPr>
          <w:p w:rsidR="00447A10" w:rsidRPr="001F00CD" w:rsidRDefault="00447A10" w:rsidP="00447A10">
            <w:pPr>
              <w:pStyle w:val="ListParagraph"/>
              <w:ind w:left="0"/>
              <w:rPr>
                <w:rFonts w:ascii="Verdana" w:hAnsi="Verdana" w:cs="Arial"/>
                <w:sz w:val="24"/>
                <w:szCs w:val="24"/>
              </w:rPr>
            </w:pPr>
            <w:r w:rsidRPr="001F00CD">
              <w:rPr>
                <w:rFonts w:ascii="Verdana" w:hAnsi="Verdana" w:cs="Arial"/>
                <w:sz w:val="24"/>
                <w:szCs w:val="24"/>
              </w:rPr>
              <w:t>Health Visitors will continue to promote all recommended immunisations.</w:t>
            </w:r>
          </w:p>
        </w:tc>
      </w:tr>
      <w:tr w:rsidR="00447A10" w:rsidRPr="00447A10" w:rsidTr="00447A10">
        <w:trPr>
          <w:trHeight w:val="756"/>
        </w:trPr>
        <w:tc>
          <w:tcPr>
            <w:tcW w:w="3949" w:type="dxa"/>
            <w:shd w:val="clear" w:color="auto" w:fill="FFC000"/>
          </w:tcPr>
          <w:p w:rsidR="00447A10" w:rsidRPr="00BF5FE2" w:rsidRDefault="00447A10" w:rsidP="00447A10">
            <w:pPr>
              <w:pStyle w:val="ListParagraph"/>
              <w:ind w:left="0"/>
              <w:rPr>
                <w:rFonts w:ascii="Verdana" w:hAnsi="Verdana" w:cs="Arial"/>
                <w:b/>
                <w:sz w:val="24"/>
                <w:szCs w:val="24"/>
              </w:rPr>
            </w:pPr>
            <w:r w:rsidRPr="00BF5FE2">
              <w:rPr>
                <w:rFonts w:ascii="Verdana" w:hAnsi="Verdana" w:cs="Arial"/>
                <w:b/>
                <w:sz w:val="24"/>
                <w:szCs w:val="24"/>
              </w:rPr>
              <w:t>Enhanced</w:t>
            </w:r>
          </w:p>
        </w:tc>
        <w:tc>
          <w:tcPr>
            <w:tcW w:w="4686" w:type="dxa"/>
            <w:shd w:val="clear" w:color="auto" w:fill="auto"/>
          </w:tcPr>
          <w:p w:rsidR="00447A10" w:rsidRPr="001F00CD" w:rsidRDefault="00447A10" w:rsidP="00447A10">
            <w:pPr>
              <w:pStyle w:val="ListParagraph"/>
              <w:ind w:left="0"/>
              <w:rPr>
                <w:rFonts w:ascii="Verdana" w:hAnsi="Verdana" w:cs="Arial"/>
                <w:sz w:val="24"/>
                <w:szCs w:val="24"/>
              </w:rPr>
            </w:pPr>
            <w:r w:rsidRPr="001F00CD">
              <w:rPr>
                <w:rFonts w:ascii="Verdana" w:hAnsi="Verdana" w:cs="Arial"/>
                <w:sz w:val="24"/>
                <w:szCs w:val="24"/>
              </w:rPr>
              <w:t>The Health Visitor will promote and reinforce those immunisations that may have been missed or are overdue for some children.</w:t>
            </w:r>
          </w:p>
        </w:tc>
      </w:tr>
      <w:tr w:rsidR="00447A10" w:rsidRPr="00447A10" w:rsidTr="00447A10">
        <w:tc>
          <w:tcPr>
            <w:tcW w:w="3949" w:type="dxa"/>
            <w:shd w:val="clear" w:color="auto" w:fill="FF0000"/>
          </w:tcPr>
          <w:p w:rsidR="00447A10" w:rsidRPr="00BF5FE2" w:rsidRDefault="00447A10" w:rsidP="00447A10">
            <w:pPr>
              <w:pStyle w:val="ListParagraph"/>
              <w:ind w:left="0"/>
              <w:rPr>
                <w:rFonts w:ascii="Verdana" w:hAnsi="Verdana" w:cs="Arial"/>
                <w:b/>
                <w:sz w:val="24"/>
                <w:szCs w:val="24"/>
              </w:rPr>
            </w:pPr>
            <w:r w:rsidRPr="00BF5FE2">
              <w:rPr>
                <w:rFonts w:ascii="Verdana" w:hAnsi="Verdana" w:cs="Arial"/>
                <w:b/>
                <w:sz w:val="24"/>
                <w:szCs w:val="24"/>
              </w:rPr>
              <w:t xml:space="preserve">Intensive </w:t>
            </w:r>
          </w:p>
        </w:tc>
        <w:tc>
          <w:tcPr>
            <w:tcW w:w="4686" w:type="dxa"/>
            <w:shd w:val="clear" w:color="auto" w:fill="auto"/>
          </w:tcPr>
          <w:p w:rsidR="00447A10" w:rsidRPr="001F00CD" w:rsidRDefault="00447A10" w:rsidP="00447A10">
            <w:pPr>
              <w:pStyle w:val="ListParagraph"/>
              <w:ind w:left="0"/>
              <w:rPr>
                <w:rFonts w:ascii="Verdana" w:hAnsi="Verdana" w:cs="Arial"/>
                <w:sz w:val="24"/>
                <w:szCs w:val="24"/>
              </w:rPr>
            </w:pPr>
            <w:r w:rsidRPr="001F00CD">
              <w:rPr>
                <w:rFonts w:ascii="Verdana" w:hAnsi="Verdana" w:cs="Arial"/>
                <w:sz w:val="24"/>
                <w:szCs w:val="24"/>
              </w:rPr>
              <w:t xml:space="preserve">The Health Visitor will ensure alternative venue immunisations are offered for children who have repeatedly failed to attend.  </w:t>
            </w:r>
          </w:p>
        </w:tc>
      </w:tr>
    </w:tbl>
    <w:p w:rsidR="00447A10" w:rsidRPr="00D00F0D" w:rsidRDefault="00C10DE7" w:rsidP="000121C5">
      <w:pPr>
        <w:rPr>
          <w:rFonts w:cs="Arial"/>
          <w:sz w:val="22"/>
          <w:szCs w:val="22"/>
        </w:rPr>
      </w:pPr>
      <w:r w:rsidRPr="00D00F0D">
        <w:rPr>
          <w:rFonts w:cs="Arial"/>
          <w:sz w:val="22"/>
          <w:szCs w:val="22"/>
        </w:rPr>
        <w:t>Ref H</w:t>
      </w:r>
      <w:r w:rsidR="00D00F0D">
        <w:rPr>
          <w:rFonts w:cs="Arial"/>
          <w:sz w:val="22"/>
          <w:szCs w:val="22"/>
        </w:rPr>
        <w:t xml:space="preserve">ealthy </w:t>
      </w:r>
      <w:r w:rsidRPr="00D00F0D">
        <w:rPr>
          <w:rFonts w:cs="Arial"/>
          <w:sz w:val="22"/>
          <w:szCs w:val="22"/>
        </w:rPr>
        <w:t>C</w:t>
      </w:r>
      <w:r w:rsidR="00D00F0D">
        <w:rPr>
          <w:rFonts w:cs="Arial"/>
          <w:sz w:val="22"/>
          <w:szCs w:val="22"/>
        </w:rPr>
        <w:t xml:space="preserve">hild </w:t>
      </w:r>
      <w:r w:rsidR="00D00F0D" w:rsidRPr="00D00F0D">
        <w:rPr>
          <w:rFonts w:cs="Arial"/>
          <w:sz w:val="22"/>
          <w:szCs w:val="22"/>
        </w:rPr>
        <w:t>W</w:t>
      </w:r>
      <w:r w:rsidR="00D00F0D">
        <w:rPr>
          <w:rFonts w:cs="Arial"/>
          <w:sz w:val="22"/>
          <w:szCs w:val="22"/>
        </w:rPr>
        <w:t xml:space="preserve">ales </w:t>
      </w:r>
      <w:r w:rsidR="00D00F0D" w:rsidRPr="00D00F0D">
        <w:rPr>
          <w:rFonts w:cs="Arial"/>
          <w:sz w:val="22"/>
          <w:szCs w:val="22"/>
        </w:rPr>
        <w:t>document</w:t>
      </w:r>
      <w:r w:rsidRPr="00D00F0D">
        <w:rPr>
          <w:rFonts w:cs="Arial"/>
          <w:sz w:val="22"/>
          <w:szCs w:val="22"/>
        </w:rPr>
        <w:t xml:space="preserve"> scheduled to be </w:t>
      </w:r>
      <w:r w:rsidR="0064431C" w:rsidRPr="00D00F0D">
        <w:rPr>
          <w:rFonts w:cs="Arial"/>
          <w:sz w:val="22"/>
          <w:szCs w:val="22"/>
        </w:rPr>
        <w:t>launched October 2016</w:t>
      </w:r>
      <w:r w:rsidRPr="00D00F0D">
        <w:rPr>
          <w:rFonts w:cs="Arial"/>
          <w:sz w:val="22"/>
          <w:szCs w:val="22"/>
        </w:rPr>
        <w:t xml:space="preserve"> </w:t>
      </w:r>
    </w:p>
    <w:p w:rsidR="000121C5" w:rsidRDefault="000121C5" w:rsidP="000121C5">
      <w:pPr>
        <w:rPr>
          <w:rFonts w:ascii="Arial" w:hAnsi="Arial" w:cs="Arial"/>
          <w:szCs w:val="24"/>
        </w:rPr>
      </w:pPr>
    </w:p>
    <w:p w:rsidR="00E46B99" w:rsidRPr="004438C7" w:rsidRDefault="006333C5" w:rsidP="00E46B99">
      <w:pPr>
        <w:pStyle w:val="Heading3"/>
        <w:rPr>
          <w:szCs w:val="24"/>
        </w:rPr>
      </w:pPr>
      <w:bookmarkStart w:id="16" w:name="_Toc434571696"/>
      <w:r w:rsidRPr="00E46B99">
        <w:t xml:space="preserve">The </w:t>
      </w:r>
      <w:r w:rsidRPr="004438C7">
        <w:rPr>
          <w:b/>
        </w:rPr>
        <w:t xml:space="preserve">Welsh Government </w:t>
      </w:r>
      <w:r w:rsidR="00806E11" w:rsidRPr="004438C7">
        <w:rPr>
          <w:b/>
        </w:rPr>
        <w:t xml:space="preserve">Flying Start </w:t>
      </w:r>
      <w:r w:rsidR="00E46B99" w:rsidRPr="004438C7">
        <w:rPr>
          <w:b/>
        </w:rPr>
        <w:t>(FS) P</w:t>
      </w:r>
      <w:r w:rsidRPr="004438C7">
        <w:rPr>
          <w:b/>
        </w:rPr>
        <w:t>rogramme</w:t>
      </w:r>
      <w:r w:rsidRPr="00E46B99">
        <w:t xml:space="preserve"> </w:t>
      </w:r>
      <w:r w:rsidR="004438C7" w:rsidRPr="004438C7">
        <w:rPr>
          <w:rFonts w:cs="Arial"/>
          <w:szCs w:val="24"/>
          <w:lang w:eastAsia="en-GB"/>
        </w:rPr>
        <w:t xml:space="preserve">recognises immunisation </w:t>
      </w:r>
      <w:r w:rsidR="001F00CD">
        <w:rPr>
          <w:rFonts w:cs="Arial"/>
          <w:szCs w:val="24"/>
          <w:lang w:eastAsia="en-GB"/>
        </w:rPr>
        <w:t>as</w:t>
      </w:r>
      <w:r w:rsidR="004438C7" w:rsidRPr="004438C7">
        <w:rPr>
          <w:rFonts w:cs="Arial"/>
          <w:szCs w:val="24"/>
          <w:lang w:eastAsia="en-GB"/>
        </w:rPr>
        <w:t xml:space="preserve"> a major contributor to public health and has an important role to play in reducing health inequalities.</w:t>
      </w:r>
      <w:r w:rsidR="00C164EF" w:rsidRPr="00C164EF">
        <w:rPr>
          <w:b/>
          <w:vertAlign w:val="superscript"/>
        </w:rPr>
        <w:t xml:space="preserve"> </w:t>
      </w:r>
      <w:r w:rsidR="00C164EF" w:rsidRPr="002D5BD6">
        <w:rPr>
          <w:vertAlign w:val="superscript"/>
        </w:rPr>
        <w:t>3</w:t>
      </w:r>
      <w:r w:rsidR="004438C7" w:rsidRPr="002D5BD6">
        <w:rPr>
          <w:rFonts w:cs="Arial"/>
          <w:szCs w:val="24"/>
          <w:lang w:eastAsia="en-GB"/>
        </w:rPr>
        <w:t xml:space="preserve"> </w:t>
      </w:r>
      <w:r w:rsidR="004438C7" w:rsidRPr="004438C7">
        <w:rPr>
          <w:rFonts w:cs="Arial"/>
          <w:szCs w:val="24"/>
          <w:lang w:eastAsia="en-GB"/>
        </w:rPr>
        <w:t>The</w:t>
      </w:r>
      <w:r w:rsidR="00E46B99" w:rsidRPr="00E46B99">
        <w:t xml:space="preserve"> Tier 1 target for 95% </w:t>
      </w:r>
      <w:r w:rsidR="00E46B99">
        <w:t>o</w:t>
      </w:r>
      <w:r w:rsidR="00E46B99" w:rsidRPr="00E46B99">
        <w:t xml:space="preserve">f FS children to be fully vaccinated by 4 </w:t>
      </w:r>
      <w:r w:rsidR="00E46B99" w:rsidRPr="004438C7">
        <w:rPr>
          <w:szCs w:val="24"/>
        </w:rPr>
        <w:t xml:space="preserve">years </w:t>
      </w:r>
      <w:r w:rsidR="004438C7" w:rsidRPr="004438C7">
        <w:rPr>
          <w:szCs w:val="24"/>
        </w:rPr>
        <w:t>is</w:t>
      </w:r>
      <w:r w:rsidR="00E46B99" w:rsidRPr="004438C7">
        <w:rPr>
          <w:szCs w:val="24"/>
        </w:rPr>
        <w:t xml:space="preserve"> a population indicator for the programme.</w:t>
      </w:r>
      <w:r w:rsidR="004438C7" w:rsidRPr="004438C7">
        <w:rPr>
          <w:szCs w:val="24"/>
        </w:rPr>
        <w:t xml:space="preserve"> </w:t>
      </w:r>
      <w:r w:rsidR="00E46B99" w:rsidRPr="004438C7">
        <w:rPr>
          <w:szCs w:val="24"/>
        </w:rPr>
        <w:t>FSHV services are required to</w:t>
      </w:r>
      <w:r w:rsidR="004438C7" w:rsidRPr="004438C7">
        <w:rPr>
          <w:szCs w:val="24"/>
        </w:rPr>
        <w:t>:</w:t>
      </w:r>
      <w:bookmarkEnd w:id="16"/>
    </w:p>
    <w:p w:rsidR="006333C5" w:rsidRPr="00E46B99" w:rsidRDefault="006333C5" w:rsidP="006333C5">
      <w:pPr>
        <w:autoSpaceDE w:val="0"/>
        <w:autoSpaceDN w:val="0"/>
        <w:adjustRightInd w:val="0"/>
        <w:spacing w:before="0"/>
        <w:jc w:val="left"/>
        <w:rPr>
          <w:rFonts w:cs="Arial"/>
          <w:szCs w:val="24"/>
          <w:lang w:eastAsia="en-GB"/>
        </w:rPr>
      </w:pPr>
    </w:p>
    <w:p w:rsidR="004438C7" w:rsidRDefault="00C164EF" w:rsidP="006F7BD7">
      <w:pPr>
        <w:pStyle w:val="ListParagraph"/>
        <w:numPr>
          <w:ilvl w:val="0"/>
          <w:numId w:val="11"/>
        </w:numPr>
        <w:autoSpaceDE w:val="0"/>
        <w:autoSpaceDN w:val="0"/>
        <w:adjustRightInd w:val="0"/>
        <w:rPr>
          <w:rFonts w:ascii="Verdana" w:hAnsi="Verdana" w:cs="Arial"/>
          <w:sz w:val="24"/>
          <w:szCs w:val="24"/>
          <w:lang w:eastAsia="en-GB"/>
        </w:rPr>
      </w:pPr>
      <w:r>
        <w:rPr>
          <w:rFonts w:ascii="Verdana" w:hAnsi="Verdana" w:cs="Arial"/>
          <w:sz w:val="24"/>
          <w:szCs w:val="24"/>
          <w:lang w:eastAsia="en-GB"/>
        </w:rPr>
        <w:t>E</w:t>
      </w:r>
      <w:r w:rsidR="006333C5" w:rsidRPr="00824043">
        <w:rPr>
          <w:rFonts w:ascii="Verdana" w:hAnsi="Verdana" w:cs="Arial"/>
          <w:sz w:val="24"/>
          <w:szCs w:val="24"/>
          <w:lang w:eastAsia="en-GB"/>
        </w:rPr>
        <w:t>nsur</w:t>
      </w:r>
      <w:r w:rsidR="00E46B99" w:rsidRPr="00824043">
        <w:rPr>
          <w:rFonts w:ascii="Verdana" w:hAnsi="Verdana" w:cs="Arial"/>
          <w:sz w:val="24"/>
          <w:szCs w:val="24"/>
          <w:lang w:eastAsia="en-GB"/>
        </w:rPr>
        <w:t>e</w:t>
      </w:r>
      <w:r w:rsidR="006333C5" w:rsidRPr="00824043">
        <w:rPr>
          <w:rFonts w:ascii="Verdana" w:hAnsi="Verdana" w:cs="Arial"/>
          <w:sz w:val="24"/>
          <w:szCs w:val="24"/>
          <w:lang w:eastAsia="en-GB"/>
        </w:rPr>
        <w:t xml:space="preserve"> they keep up to date with the latest guidance on the schedule of</w:t>
      </w:r>
      <w:r w:rsidR="00E46B99" w:rsidRPr="00824043">
        <w:rPr>
          <w:rFonts w:ascii="Verdana" w:hAnsi="Verdana" w:cs="Arial"/>
          <w:sz w:val="24"/>
          <w:szCs w:val="24"/>
          <w:lang w:eastAsia="en-GB"/>
        </w:rPr>
        <w:t xml:space="preserve"> </w:t>
      </w:r>
      <w:r w:rsidR="006333C5" w:rsidRPr="00824043">
        <w:rPr>
          <w:rFonts w:ascii="Verdana" w:hAnsi="Verdana" w:cs="Arial"/>
          <w:sz w:val="24"/>
          <w:szCs w:val="24"/>
          <w:lang w:eastAsia="en-GB"/>
        </w:rPr>
        <w:t xml:space="preserve">immunisations </w:t>
      </w:r>
    </w:p>
    <w:p w:rsidR="004438C7" w:rsidRDefault="00C164EF" w:rsidP="006F7BD7">
      <w:pPr>
        <w:pStyle w:val="ListParagraph"/>
        <w:numPr>
          <w:ilvl w:val="0"/>
          <w:numId w:val="11"/>
        </w:numPr>
        <w:autoSpaceDE w:val="0"/>
        <w:autoSpaceDN w:val="0"/>
        <w:adjustRightInd w:val="0"/>
        <w:rPr>
          <w:rFonts w:ascii="Verdana" w:hAnsi="Verdana" w:cs="Arial"/>
          <w:sz w:val="24"/>
          <w:szCs w:val="24"/>
          <w:lang w:eastAsia="en-GB"/>
        </w:rPr>
      </w:pPr>
      <w:r>
        <w:rPr>
          <w:rFonts w:ascii="Verdana" w:hAnsi="Verdana" w:cs="Arial"/>
          <w:sz w:val="24"/>
          <w:szCs w:val="24"/>
          <w:lang w:eastAsia="en-GB"/>
        </w:rPr>
        <w:t>C</w:t>
      </w:r>
      <w:r w:rsidR="006333C5" w:rsidRPr="004438C7">
        <w:rPr>
          <w:rFonts w:ascii="Verdana" w:hAnsi="Verdana" w:cs="Arial"/>
          <w:sz w:val="24"/>
          <w:szCs w:val="24"/>
          <w:lang w:eastAsia="en-GB"/>
        </w:rPr>
        <w:t>heck</w:t>
      </w:r>
      <w:r w:rsidR="004438C7" w:rsidRPr="004438C7">
        <w:rPr>
          <w:rFonts w:ascii="Verdana" w:hAnsi="Verdana" w:cs="Arial"/>
          <w:sz w:val="24"/>
          <w:szCs w:val="24"/>
          <w:lang w:eastAsia="en-GB"/>
        </w:rPr>
        <w:t xml:space="preserve"> </w:t>
      </w:r>
      <w:r w:rsidR="006333C5" w:rsidRPr="004438C7">
        <w:rPr>
          <w:rFonts w:ascii="Verdana" w:hAnsi="Verdana" w:cs="Arial"/>
          <w:sz w:val="24"/>
          <w:szCs w:val="24"/>
          <w:lang w:eastAsia="en-GB"/>
        </w:rPr>
        <w:t>the child health records to ensure Flying Start</w:t>
      </w:r>
      <w:r w:rsidR="00E46B99" w:rsidRPr="004438C7">
        <w:rPr>
          <w:rFonts w:ascii="Verdana" w:hAnsi="Verdana" w:cs="Arial"/>
          <w:sz w:val="24"/>
          <w:szCs w:val="24"/>
          <w:lang w:eastAsia="en-GB"/>
        </w:rPr>
        <w:t xml:space="preserve"> c</w:t>
      </w:r>
      <w:r w:rsidR="006333C5" w:rsidRPr="004438C7">
        <w:rPr>
          <w:rFonts w:ascii="Verdana" w:hAnsi="Verdana" w:cs="Arial"/>
          <w:sz w:val="24"/>
          <w:szCs w:val="24"/>
          <w:lang w:eastAsia="en-GB"/>
        </w:rPr>
        <w:t xml:space="preserve">hildren are fully immunised </w:t>
      </w:r>
    </w:p>
    <w:p w:rsidR="000121C5" w:rsidRPr="004438C7" w:rsidRDefault="00C164EF" w:rsidP="006F7BD7">
      <w:pPr>
        <w:pStyle w:val="ListParagraph"/>
        <w:numPr>
          <w:ilvl w:val="0"/>
          <w:numId w:val="11"/>
        </w:numPr>
        <w:autoSpaceDE w:val="0"/>
        <w:autoSpaceDN w:val="0"/>
        <w:adjustRightInd w:val="0"/>
        <w:rPr>
          <w:rFonts w:ascii="Verdana" w:hAnsi="Verdana" w:cs="Arial"/>
          <w:sz w:val="24"/>
          <w:szCs w:val="24"/>
          <w:lang w:eastAsia="en-GB"/>
        </w:rPr>
      </w:pPr>
      <w:r>
        <w:rPr>
          <w:rFonts w:ascii="Verdana" w:hAnsi="Verdana" w:cs="Arial"/>
          <w:sz w:val="24"/>
          <w:szCs w:val="24"/>
          <w:lang w:eastAsia="en-GB"/>
        </w:rPr>
        <w:t>F</w:t>
      </w:r>
      <w:r w:rsidR="006333C5" w:rsidRPr="004438C7">
        <w:rPr>
          <w:rFonts w:ascii="Verdana" w:hAnsi="Verdana" w:cs="Arial"/>
          <w:sz w:val="24"/>
          <w:szCs w:val="24"/>
          <w:lang w:eastAsia="en-GB"/>
        </w:rPr>
        <w:t>ollow-up those children who have not been fully immunised</w:t>
      </w:r>
    </w:p>
    <w:p w:rsidR="006333C5" w:rsidRPr="00824043" w:rsidRDefault="00C164EF" w:rsidP="006F7BD7">
      <w:pPr>
        <w:pStyle w:val="ListParagraph"/>
        <w:numPr>
          <w:ilvl w:val="0"/>
          <w:numId w:val="11"/>
        </w:numPr>
        <w:autoSpaceDE w:val="0"/>
        <w:autoSpaceDN w:val="0"/>
        <w:adjustRightInd w:val="0"/>
        <w:rPr>
          <w:rFonts w:ascii="Verdana" w:hAnsi="Verdana" w:cs="Arial"/>
          <w:sz w:val="24"/>
          <w:szCs w:val="24"/>
          <w:lang w:eastAsia="en-GB"/>
        </w:rPr>
      </w:pPr>
      <w:r>
        <w:rPr>
          <w:rFonts w:ascii="Verdana" w:hAnsi="Verdana" w:cs="Arial"/>
          <w:sz w:val="24"/>
          <w:szCs w:val="24"/>
          <w:lang w:eastAsia="en-GB"/>
        </w:rPr>
        <w:t>W</w:t>
      </w:r>
      <w:r w:rsidR="006333C5" w:rsidRPr="00824043">
        <w:rPr>
          <w:rFonts w:ascii="Verdana" w:hAnsi="Verdana" w:cs="Arial"/>
          <w:sz w:val="24"/>
          <w:szCs w:val="24"/>
          <w:lang w:eastAsia="en-GB"/>
        </w:rPr>
        <w:t xml:space="preserve">ork with </w:t>
      </w:r>
      <w:r>
        <w:rPr>
          <w:rFonts w:ascii="Verdana" w:hAnsi="Verdana" w:cs="Arial"/>
          <w:sz w:val="24"/>
          <w:szCs w:val="24"/>
          <w:lang w:eastAsia="en-GB"/>
        </w:rPr>
        <w:t>p</w:t>
      </w:r>
      <w:r w:rsidR="006333C5" w:rsidRPr="00824043">
        <w:rPr>
          <w:rFonts w:ascii="Verdana" w:hAnsi="Verdana" w:cs="Arial"/>
          <w:sz w:val="24"/>
          <w:szCs w:val="24"/>
          <w:lang w:eastAsia="en-GB"/>
        </w:rPr>
        <w:t xml:space="preserve">rimary </w:t>
      </w:r>
      <w:r>
        <w:rPr>
          <w:rFonts w:ascii="Verdana" w:hAnsi="Verdana" w:cs="Arial"/>
          <w:sz w:val="24"/>
          <w:szCs w:val="24"/>
          <w:lang w:eastAsia="en-GB"/>
        </w:rPr>
        <w:t>c</w:t>
      </w:r>
      <w:r w:rsidR="006333C5" w:rsidRPr="00824043">
        <w:rPr>
          <w:rFonts w:ascii="Verdana" w:hAnsi="Verdana" w:cs="Arial"/>
          <w:sz w:val="24"/>
          <w:szCs w:val="24"/>
          <w:lang w:eastAsia="en-GB"/>
        </w:rPr>
        <w:t>are colleagues to ensure any children who have</w:t>
      </w:r>
      <w:r w:rsidR="004438C7">
        <w:rPr>
          <w:rFonts w:ascii="Verdana" w:hAnsi="Verdana" w:cs="Arial"/>
          <w:sz w:val="24"/>
          <w:szCs w:val="24"/>
          <w:lang w:eastAsia="en-GB"/>
        </w:rPr>
        <w:t xml:space="preserve"> </w:t>
      </w:r>
      <w:r w:rsidR="006333C5" w:rsidRPr="00824043">
        <w:rPr>
          <w:rFonts w:ascii="Verdana" w:hAnsi="Verdana" w:cs="Arial"/>
          <w:sz w:val="24"/>
          <w:szCs w:val="24"/>
          <w:lang w:eastAsia="en-GB"/>
        </w:rPr>
        <w:t>missed immunisations are brought up to date with any outstanding vaccines</w:t>
      </w:r>
      <w:r w:rsidR="004438C7">
        <w:rPr>
          <w:rFonts w:ascii="Verdana" w:hAnsi="Verdana" w:cs="Arial"/>
          <w:sz w:val="24"/>
          <w:szCs w:val="24"/>
          <w:lang w:eastAsia="en-GB"/>
        </w:rPr>
        <w:t xml:space="preserve"> </w:t>
      </w:r>
      <w:r w:rsidR="006333C5" w:rsidRPr="00824043">
        <w:rPr>
          <w:rFonts w:ascii="Verdana" w:hAnsi="Verdana" w:cs="Arial"/>
          <w:sz w:val="24"/>
          <w:szCs w:val="24"/>
          <w:lang w:eastAsia="en-GB"/>
        </w:rPr>
        <w:t>at the earliest possible opportunity</w:t>
      </w:r>
    </w:p>
    <w:p w:rsidR="00E46B99" w:rsidRPr="00824043" w:rsidRDefault="00C164EF" w:rsidP="006F7BD7">
      <w:pPr>
        <w:pStyle w:val="ListParagraph"/>
        <w:numPr>
          <w:ilvl w:val="0"/>
          <w:numId w:val="11"/>
        </w:numPr>
        <w:autoSpaceDE w:val="0"/>
        <w:autoSpaceDN w:val="0"/>
        <w:adjustRightInd w:val="0"/>
        <w:rPr>
          <w:rFonts w:ascii="Verdana" w:hAnsi="Verdana" w:cs="Arial"/>
          <w:sz w:val="24"/>
          <w:szCs w:val="24"/>
          <w:lang w:eastAsia="en-GB"/>
        </w:rPr>
      </w:pPr>
      <w:r>
        <w:rPr>
          <w:rFonts w:ascii="Verdana" w:hAnsi="Verdana" w:cs="Arial"/>
          <w:sz w:val="24"/>
          <w:szCs w:val="24"/>
          <w:lang w:eastAsia="en-GB"/>
        </w:rPr>
        <w:lastRenderedPageBreak/>
        <w:t>M</w:t>
      </w:r>
      <w:r w:rsidR="00E46B99" w:rsidRPr="00824043">
        <w:rPr>
          <w:rFonts w:ascii="Verdana" w:hAnsi="Verdana" w:cs="Arial"/>
          <w:sz w:val="24"/>
          <w:szCs w:val="24"/>
          <w:lang w:eastAsia="en-GB"/>
        </w:rPr>
        <w:t>onitor and report to their manager the uptakes of immunisation of the</w:t>
      </w:r>
      <w:r w:rsidR="00A85A90" w:rsidRPr="00824043">
        <w:rPr>
          <w:rFonts w:ascii="Verdana" w:hAnsi="Verdana" w:cs="Arial"/>
          <w:sz w:val="24"/>
          <w:szCs w:val="24"/>
          <w:lang w:eastAsia="en-GB"/>
        </w:rPr>
        <w:t xml:space="preserve"> </w:t>
      </w:r>
      <w:r w:rsidR="00E46B99" w:rsidRPr="00824043">
        <w:rPr>
          <w:rFonts w:ascii="Verdana" w:hAnsi="Verdana" w:cs="Arial"/>
          <w:sz w:val="24"/>
          <w:szCs w:val="24"/>
          <w:lang w:eastAsia="en-GB"/>
        </w:rPr>
        <w:t>children in their caseload so proactive action can be taken in a timely manner</w:t>
      </w:r>
    </w:p>
    <w:p w:rsidR="006333C5" w:rsidRPr="00824043" w:rsidRDefault="00C164EF" w:rsidP="006F7BD7">
      <w:pPr>
        <w:pStyle w:val="ListParagraph"/>
        <w:numPr>
          <w:ilvl w:val="0"/>
          <w:numId w:val="11"/>
        </w:numPr>
        <w:autoSpaceDE w:val="0"/>
        <w:autoSpaceDN w:val="0"/>
        <w:adjustRightInd w:val="0"/>
        <w:rPr>
          <w:rFonts w:ascii="Verdana" w:hAnsi="Verdana" w:cs="Arial"/>
          <w:sz w:val="24"/>
          <w:szCs w:val="24"/>
          <w:lang w:eastAsia="en-GB"/>
        </w:rPr>
      </w:pPr>
      <w:r>
        <w:rPr>
          <w:rFonts w:ascii="Verdana" w:hAnsi="Verdana" w:cs="Arial"/>
          <w:sz w:val="24"/>
          <w:szCs w:val="24"/>
          <w:lang w:eastAsia="en-GB"/>
        </w:rPr>
        <w:t>A</w:t>
      </w:r>
      <w:r w:rsidR="00E46B99" w:rsidRPr="00824043">
        <w:rPr>
          <w:rFonts w:ascii="Verdana" w:hAnsi="Verdana" w:cs="Arial"/>
          <w:sz w:val="24"/>
          <w:szCs w:val="24"/>
          <w:lang w:eastAsia="en-GB"/>
        </w:rPr>
        <w:t xml:space="preserve">chieve the Tier 1 target, which is to have completed all routine </w:t>
      </w:r>
      <w:r w:rsidR="006333C5" w:rsidRPr="00824043">
        <w:rPr>
          <w:rFonts w:ascii="Verdana" w:hAnsi="Verdana" w:cs="Arial"/>
          <w:sz w:val="24"/>
          <w:szCs w:val="24"/>
          <w:lang w:eastAsia="en-GB"/>
        </w:rPr>
        <w:t>immunisations by the age of 4 years of age</w:t>
      </w:r>
    </w:p>
    <w:p w:rsidR="00A85A90" w:rsidRDefault="00A85A90" w:rsidP="003874EF">
      <w:pPr>
        <w:pStyle w:val="Heading3"/>
        <w:rPr>
          <w:lang w:eastAsia="en-GB"/>
        </w:rPr>
      </w:pPr>
      <w:bookmarkStart w:id="17" w:name="_Toc434571697"/>
      <w:r w:rsidRPr="00615C79">
        <w:rPr>
          <w:b/>
          <w:lang w:eastAsia="en-GB"/>
        </w:rPr>
        <w:t>W</w:t>
      </w:r>
      <w:r w:rsidR="003874EF" w:rsidRPr="00615C79">
        <w:rPr>
          <w:b/>
          <w:lang w:eastAsia="en-GB"/>
        </w:rPr>
        <w:t xml:space="preserve">elsh </w:t>
      </w:r>
      <w:r w:rsidRPr="00615C79">
        <w:rPr>
          <w:b/>
          <w:lang w:eastAsia="en-GB"/>
        </w:rPr>
        <w:t>H</w:t>
      </w:r>
      <w:r w:rsidR="003874EF" w:rsidRPr="00615C79">
        <w:rPr>
          <w:b/>
          <w:lang w:eastAsia="en-GB"/>
        </w:rPr>
        <w:t xml:space="preserve">ealth </w:t>
      </w:r>
      <w:r w:rsidRPr="00615C79">
        <w:rPr>
          <w:b/>
          <w:lang w:eastAsia="en-GB"/>
        </w:rPr>
        <w:t>C</w:t>
      </w:r>
      <w:r w:rsidR="003874EF" w:rsidRPr="00615C79">
        <w:rPr>
          <w:b/>
          <w:lang w:eastAsia="en-GB"/>
        </w:rPr>
        <w:t>ircular</w:t>
      </w:r>
      <w:r w:rsidR="00BF5FE2">
        <w:rPr>
          <w:b/>
          <w:lang w:eastAsia="en-GB"/>
        </w:rPr>
        <w:t xml:space="preserve"> </w:t>
      </w:r>
      <w:r w:rsidR="003874EF" w:rsidRPr="00615C79">
        <w:rPr>
          <w:b/>
          <w:lang w:eastAsia="en-GB"/>
        </w:rPr>
        <w:t>(2005)</w:t>
      </w:r>
      <w:r w:rsidR="00615C79">
        <w:rPr>
          <w:b/>
          <w:lang w:eastAsia="en-GB"/>
        </w:rPr>
        <w:t xml:space="preserve"> </w:t>
      </w:r>
      <w:r w:rsidR="003874EF" w:rsidRPr="00615C79">
        <w:rPr>
          <w:b/>
          <w:lang w:eastAsia="en-GB"/>
        </w:rPr>
        <w:t>081</w:t>
      </w:r>
      <w:r w:rsidR="003874EF">
        <w:rPr>
          <w:lang w:eastAsia="en-GB"/>
        </w:rPr>
        <w:t xml:space="preserve"> announced changes to the </w:t>
      </w:r>
      <w:r w:rsidR="00C164EF">
        <w:rPr>
          <w:lang w:eastAsia="en-GB"/>
        </w:rPr>
        <w:t xml:space="preserve">Measles </w:t>
      </w:r>
      <w:r w:rsidR="003874EF">
        <w:rPr>
          <w:lang w:eastAsia="en-GB"/>
        </w:rPr>
        <w:t>M</w:t>
      </w:r>
      <w:r w:rsidR="00C164EF">
        <w:rPr>
          <w:lang w:eastAsia="en-GB"/>
        </w:rPr>
        <w:t xml:space="preserve">umps </w:t>
      </w:r>
      <w:r w:rsidR="003874EF">
        <w:rPr>
          <w:lang w:eastAsia="en-GB"/>
        </w:rPr>
        <w:t>R</w:t>
      </w:r>
      <w:r w:rsidR="00C164EF">
        <w:rPr>
          <w:lang w:eastAsia="en-GB"/>
        </w:rPr>
        <w:t>ubella (MMR)</w:t>
      </w:r>
      <w:r w:rsidR="003874EF">
        <w:rPr>
          <w:lang w:eastAsia="en-GB"/>
        </w:rPr>
        <w:t xml:space="preserve"> catch up programme </w:t>
      </w:r>
      <w:r w:rsidR="00D17359">
        <w:rPr>
          <w:lang w:eastAsia="en-GB"/>
        </w:rPr>
        <w:t xml:space="preserve">and </w:t>
      </w:r>
      <w:r w:rsidR="003874EF">
        <w:rPr>
          <w:lang w:eastAsia="en-GB"/>
        </w:rPr>
        <w:t xml:space="preserve">also made changes to the routine follow up </w:t>
      </w:r>
      <w:r w:rsidR="00D17359">
        <w:rPr>
          <w:lang w:eastAsia="en-GB"/>
        </w:rPr>
        <w:t xml:space="preserve">by HVs </w:t>
      </w:r>
      <w:r w:rsidR="003874EF">
        <w:rPr>
          <w:lang w:eastAsia="en-GB"/>
        </w:rPr>
        <w:t>of children who miss MMR.</w:t>
      </w:r>
      <w:r w:rsidR="00C164EF" w:rsidRPr="00C164EF">
        <w:rPr>
          <w:vertAlign w:val="superscript"/>
          <w:lang w:eastAsia="en-GB"/>
        </w:rPr>
        <w:t>4</w:t>
      </w:r>
      <w:r w:rsidR="003874EF">
        <w:rPr>
          <w:lang w:eastAsia="en-GB"/>
        </w:rPr>
        <w:t xml:space="preserve"> This policy</w:t>
      </w:r>
      <w:r>
        <w:rPr>
          <w:lang w:eastAsia="en-GB"/>
        </w:rPr>
        <w:t xml:space="preserve"> </w:t>
      </w:r>
      <w:r w:rsidR="003874EF">
        <w:rPr>
          <w:lang w:eastAsia="en-GB"/>
        </w:rPr>
        <w:t>requires HV services to</w:t>
      </w:r>
      <w:r w:rsidR="009D6E6F">
        <w:rPr>
          <w:lang w:eastAsia="en-GB"/>
        </w:rPr>
        <w:t>:</w:t>
      </w:r>
      <w:bookmarkEnd w:id="17"/>
    </w:p>
    <w:p w:rsidR="004438C7" w:rsidRPr="004438C7" w:rsidRDefault="004438C7" w:rsidP="004438C7">
      <w:pPr>
        <w:rPr>
          <w:lang w:eastAsia="en-GB"/>
        </w:rPr>
      </w:pPr>
    </w:p>
    <w:p w:rsidR="00D17359" w:rsidRPr="00D17359" w:rsidRDefault="00D17359" w:rsidP="00BF5FE2">
      <w:pPr>
        <w:pStyle w:val="ListParagraph"/>
        <w:numPr>
          <w:ilvl w:val="0"/>
          <w:numId w:val="17"/>
        </w:numPr>
        <w:autoSpaceDE w:val="0"/>
        <w:autoSpaceDN w:val="0"/>
        <w:adjustRightInd w:val="0"/>
        <w:rPr>
          <w:rFonts w:ascii="Verdana" w:hAnsi="Verdana"/>
          <w:sz w:val="24"/>
          <w:szCs w:val="24"/>
          <w:lang w:eastAsia="en-GB"/>
        </w:rPr>
      </w:pPr>
      <w:r>
        <w:rPr>
          <w:rFonts w:ascii="Verdana" w:hAnsi="Verdana"/>
          <w:sz w:val="24"/>
          <w:szCs w:val="24"/>
          <w:lang w:eastAsia="en-GB"/>
        </w:rPr>
        <w:t xml:space="preserve">Check, correct and return to child health regular lists of children who have missed scheduled vaccination </w:t>
      </w:r>
    </w:p>
    <w:p w:rsidR="00A85A90" w:rsidRPr="00615C79" w:rsidRDefault="00D17359" w:rsidP="00BF5FE2">
      <w:pPr>
        <w:pStyle w:val="ListParagraph"/>
        <w:numPr>
          <w:ilvl w:val="0"/>
          <w:numId w:val="17"/>
        </w:numPr>
        <w:autoSpaceDE w:val="0"/>
        <w:autoSpaceDN w:val="0"/>
        <w:adjustRightInd w:val="0"/>
        <w:rPr>
          <w:rFonts w:ascii="Verdana" w:hAnsi="Verdana"/>
          <w:sz w:val="24"/>
          <w:szCs w:val="24"/>
          <w:lang w:eastAsia="en-GB"/>
        </w:rPr>
      </w:pPr>
      <w:r>
        <w:rPr>
          <w:rFonts w:ascii="Verdana" w:hAnsi="Verdana" w:cs="Arial"/>
          <w:sz w:val="24"/>
          <w:szCs w:val="24"/>
          <w:lang w:eastAsia="en-GB"/>
        </w:rPr>
        <w:t xml:space="preserve">Receive a </w:t>
      </w:r>
      <w:r w:rsidR="003874EF" w:rsidRPr="00615C79">
        <w:rPr>
          <w:rFonts w:ascii="Verdana" w:hAnsi="Verdana" w:cs="Arial"/>
          <w:sz w:val="24"/>
          <w:szCs w:val="24"/>
          <w:lang w:eastAsia="en-GB"/>
        </w:rPr>
        <w:t xml:space="preserve">quarterly list of all children </w:t>
      </w:r>
      <w:r w:rsidR="004438C7" w:rsidRPr="00615C79">
        <w:rPr>
          <w:rFonts w:ascii="Verdana" w:hAnsi="Verdana" w:cs="Arial"/>
          <w:sz w:val="24"/>
          <w:szCs w:val="24"/>
          <w:lang w:eastAsia="en-GB"/>
        </w:rPr>
        <w:t xml:space="preserve">reaching </w:t>
      </w:r>
      <w:r w:rsidR="003874EF" w:rsidRPr="00615C79">
        <w:rPr>
          <w:rFonts w:ascii="Verdana" w:hAnsi="Verdana" w:cs="Arial"/>
          <w:sz w:val="24"/>
          <w:szCs w:val="24"/>
          <w:lang w:eastAsia="en-GB"/>
        </w:rPr>
        <w:t xml:space="preserve">18 months who have </w:t>
      </w:r>
      <w:r w:rsidR="004438C7" w:rsidRPr="00615C79">
        <w:rPr>
          <w:rFonts w:ascii="Verdana" w:hAnsi="Verdana" w:cs="Arial"/>
          <w:sz w:val="24"/>
          <w:szCs w:val="24"/>
          <w:lang w:eastAsia="en-GB"/>
        </w:rPr>
        <w:t>missed their</w:t>
      </w:r>
      <w:r w:rsidR="003874EF" w:rsidRPr="00615C79">
        <w:rPr>
          <w:rFonts w:ascii="Verdana" w:hAnsi="Verdana" w:cs="Arial"/>
          <w:sz w:val="24"/>
          <w:szCs w:val="24"/>
          <w:lang w:eastAsia="en-GB"/>
        </w:rPr>
        <w:t xml:space="preserve"> MMR vaccine </w:t>
      </w:r>
      <w:r w:rsidR="004438C7">
        <w:rPr>
          <w:rFonts w:ascii="Verdana" w:hAnsi="Verdana" w:cs="Arial"/>
          <w:sz w:val="24"/>
          <w:szCs w:val="24"/>
          <w:lang w:eastAsia="en-GB"/>
        </w:rPr>
        <w:t xml:space="preserve">and </w:t>
      </w:r>
      <w:r>
        <w:rPr>
          <w:rFonts w:ascii="Verdana" w:hAnsi="Verdana" w:cs="Arial"/>
          <w:sz w:val="24"/>
          <w:szCs w:val="24"/>
          <w:lang w:eastAsia="en-GB"/>
        </w:rPr>
        <w:t>take action, including contacting the parents</w:t>
      </w:r>
      <w:r w:rsidR="009D6E6F">
        <w:rPr>
          <w:rFonts w:ascii="Verdana" w:hAnsi="Verdana" w:cs="Arial"/>
          <w:sz w:val="24"/>
          <w:szCs w:val="24"/>
          <w:lang w:eastAsia="en-GB"/>
        </w:rPr>
        <w:t xml:space="preserve">, and </w:t>
      </w:r>
      <w:r w:rsidR="004438C7">
        <w:rPr>
          <w:rFonts w:ascii="Verdana" w:hAnsi="Verdana" w:cs="Arial"/>
          <w:sz w:val="24"/>
          <w:szCs w:val="24"/>
          <w:lang w:eastAsia="en-GB"/>
        </w:rPr>
        <w:t xml:space="preserve">return this information to child health departments </w:t>
      </w:r>
    </w:p>
    <w:p w:rsidR="00615C79" w:rsidRPr="00615C79" w:rsidRDefault="00615C79" w:rsidP="00615C79">
      <w:pPr>
        <w:pStyle w:val="Heading2"/>
        <w:rPr>
          <w:lang w:eastAsia="en-GB"/>
        </w:rPr>
      </w:pPr>
      <w:bookmarkStart w:id="18" w:name="_Toc434571698"/>
      <w:r>
        <w:rPr>
          <w:lang w:eastAsia="en-GB"/>
        </w:rPr>
        <w:t>Training</w:t>
      </w:r>
      <w:bookmarkEnd w:id="18"/>
      <w:r>
        <w:rPr>
          <w:lang w:eastAsia="en-GB"/>
        </w:rPr>
        <w:t xml:space="preserve"> </w:t>
      </w:r>
    </w:p>
    <w:p w:rsidR="006333C5" w:rsidRDefault="006333C5" w:rsidP="00E46B99">
      <w:pPr>
        <w:autoSpaceDE w:val="0"/>
        <w:autoSpaceDN w:val="0"/>
        <w:adjustRightInd w:val="0"/>
        <w:spacing w:before="0"/>
        <w:jc w:val="left"/>
        <w:rPr>
          <w:lang w:eastAsia="en-GB"/>
        </w:rPr>
      </w:pPr>
    </w:p>
    <w:p w:rsidR="002C6865" w:rsidRDefault="00F679BD" w:rsidP="00615C79">
      <w:pPr>
        <w:pStyle w:val="Heading3"/>
      </w:pPr>
      <w:bookmarkStart w:id="19" w:name="_Toc434571699"/>
      <w:r w:rsidRPr="00F679BD">
        <w:t>The</w:t>
      </w:r>
      <w:r w:rsidR="00C164EF">
        <w:t xml:space="preserve"> </w:t>
      </w:r>
      <w:hyperlink r:id="rId12" w:history="1">
        <w:r w:rsidRPr="00C164EF">
          <w:rPr>
            <w:rStyle w:val="Hyperlink"/>
            <w:szCs w:val="24"/>
          </w:rPr>
          <w:t>UK childhood immunisation programme</w:t>
        </w:r>
      </w:hyperlink>
      <w:r w:rsidR="00C164EF">
        <w:t xml:space="preserve"> i</w:t>
      </w:r>
      <w:r w:rsidRPr="00F679BD">
        <w:t xml:space="preserve">s constantly developing with the addition of new vaccines and changes to recommendations. </w:t>
      </w:r>
      <w:r w:rsidR="002C6865" w:rsidRPr="00F679BD">
        <w:t xml:space="preserve">Keeping up to date </w:t>
      </w:r>
      <w:r w:rsidR="002C6865">
        <w:t xml:space="preserve">on an annual basis </w:t>
      </w:r>
      <w:r w:rsidR="002C6865" w:rsidRPr="00F679BD">
        <w:t>is vital if health visitors are to advise parents appropriately and confidently</w:t>
      </w:r>
      <w:r w:rsidR="002C6865">
        <w:t>.</w:t>
      </w:r>
      <w:r w:rsidR="00C164EF">
        <w:rPr>
          <w:vertAlign w:val="superscript"/>
        </w:rPr>
        <w:t xml:space="preserve">5 </w:t>
      </w:r>
      <w:r w:rsidR="002C6865">
        <w:t>National training standards require</w:t>
      </w:r>
      <w:r w:rsidR="00C164EF">
        <w:t>;</w:t>
      </w:r>
      <w:bookmarkEnd w:id="19"/>
      <w:r w:rsidR="002C6865">
        <w:t xml:space="preserve"> </w:t>
      </w:r>
    </w:p>
    <w:p w:rsidR="00615C79" w:rsidRPr="008B251D" w:rsidRDefault="002C6865" w:rsidP="002C6865">
      <w:pPr>
        <w:pStyle w:val="Heading3"/>
        <w:numPr>
          <w:ilvl w:val="0"/>
          <w:numId w:val="0"/>
        </w:numPr>
        <w:rPr>
          <w:vertAlign w:val="superscript"/>
        </w:rPr>
      </w:pPr>
      <w:bookmarkStart w:id="20" w:name="_Toc434571700"/>
      <w:r w:rsidRPr="002C6865">
        <w:rPr>
          <w:i/>
        </w:rPr>
        <w:t xml:space="preserve">“Anyone who immunises or advises on immunisation should receive specific training </w:t>
      </w:r>
      <w:r w:rsidR="004438C7" w:rsidRPr="002C6865">
        <w:rPr>
          <w:i/>
        </w:rPr>
        <w:t>in immunisation</w:t>
      </w:r>
      <w:r w:rsidRPr="002C6865">
        <w:rPr>
          <w:i/>
        </w:rPr>
        <w:t xml:space="preserve"> and should attend </w:t>
      </w:r>
      <w:r w:rsidR="004438C7" w:rsidRPr="002C6865">
        <w:rPr>
          <w:i/>
        </w:rPr>
        <w:t>annual updates</w:t>
      </w:r>
      <w:r w:rsidR="004438C7">
        <w:rPr>
          <w:i/>
        </w:rPr>
        <w:t>”</w:t>
      </w:r>
      <w:r w:rsidR="004438C7">
        <w:t>.</w:t>
      </w:r>
      <w:bookmarkEnd w:id="20"/>
      <w:r w:rsidR="004438C7">
        <w:t xml:space="preserve"> </w:t>
      </w:r>
      <w:r w:rsidR="008B251D" w:rsidRPr="008B251D">
        <w:rPr>
          <w:vertAlign w:val="superscript"/>
        </w:rPr>
        <w:t>6</w:t>
      </w:r>
    </w:p>
    <w:p w:rsidR="00F679BD" w:rsidRDefault="00CF5D55" w:rsidP="00615C79">
      <w:pPr>
        <w:pStyle w:val="Heading3"/>
      </w:pPr>
      <w:bookmarkStart w:id="21" w:name="_Toc434571701"/>
      <w:r>
        <w:t>R</w:t>
      </w:r>
      <w:r w:rsidR="00F679BD" w:rsidRPr="00F679BD">
        <w:t xml:space="preserve">eferences and information on training events for keeping up-to-date on immunisation are available from the </w:t>
      </w:r>
      <w:hyperlink r:id="rId13" w:history="1">
        <w:r w:rsidR="00F679BD" w:rsidRPr="00F679BD">
          <w:rPr>
            <w:rStyle w:val="Hyperlink"/>
            <w:szCs w:val="24"/>
          </w:rPr>
          <w:t xml:space="preserve">Public Health Wales vaccination </w:t>
        </w:r>
        <w:r>
          <w:rPr>
            <w:rStyle w:val="Hyperlink"/>
            <w:szCs w:val="24"/>
          </w:rPr>
          <w:t>web</w:t>
        </w:r>
        <w:r w:rsidRPr="00F679BD">
          <w:rPr>
            <w:rStyle w:val="Hyperlink"/>
            <w:szCs w:val="24"/>
          </w:rPr>
          <w:t>page’s</w:t>
        </w:r>
        <w:r w:rsidR="00F679BD" w:rsidRPr="00F679BD">
          <w:rPr>
            <w:rStyle w:val="Hyperlink"/>
            <w:szCs w:val="24"/>
          </w:rPr>
          <w:t>.</w:t>
        </w:r>
        <w:bookmarkEnd w:id="21"/>
      </w:hyperlink>
    </w:p>
    <w:p w:rsidR="00CF5D55" w:rsidRDefault="00CF5D55" w:rsidP="007732D8">
      <w:pPr>
        <w:ind w:left="1008"/>
      </w:pPr>
      <w:r>
        <w:t>Key documents include;</w:t>
      </w:r>
    </w:p>
    <w:p w:rsidR="00CF5D55" w:rsidRDefault="00374B83" w:rsidP="006F7BD7">
      <w:pPr>
        <w:pStyle w:val="ListParagraph"/>
        <w:numPr>
          <w:ilvl w:val="0"/>
          <w:numId w:val="9"/>
        </w:numPr>
        <w:jc w:val="both"/>
        <w:rPr>
          <w:rFonts w:ascii="Verdana" w:hAnsi="Verdana"/>
          <w:sz w:val="24"/>
          <w:szCs w:val="24"/>
        </w:rPr>
      </w:pPr>
      <w:hyperlink r:id="rId14" w:history="1">
        <w:r w:rsidR="00CF5D55" w:rsidRPr="00CF5D55">
          <w:rPr>
            <w:rStyle w:val="Hyperlink"/>
            <w:rFonts w:ascii="Verdana" w:hAnsi="Verdana"/>
            <w:sz w:val="24"/>
            <w:szCs w:val="24"/>
          </w:rPr>
          <w:t>The routine childhood schedule in Wales</w:t>
        </w:r>
      </w:hyperlink>
      <w:r w:rsidR="00CF5D55" w:rsidRPr="00CF5D55">
        <w:rPr>
          <w:rFonts w:ascii="Verdana" w:hAnsi="Verdana"/>
          <w:sz w:val="24"/>
          <w:szCs w:val="24"/>
        </w:rPr>
        <w:t xml:space="preserve"> </w:t>
      </w:r>
    </w:p>
    <w:p w:rsidR="00CF5D55" w:rsidRPr="002C6865" w:rsidRDefault="00374B83" w:rsidP="006F7BD7">
      <w:pPr>
        <w:pStyle w:val="ListParagraph"/>
        <w:numPr>
          <w:ilvl w:val="0"/>
          <w:numId w:val="9"/>
        </w:numPr>
        <w:jc w:val="both"/>
        <w:rPr>
          <w:rFonts w:ascii="Verdana" w:hAnsi="Verdana"/>
          <w:sz w:val="24"/>
          <w:szCs w:val="24"/>
        </w:rPr>
      </w:pPr>
      <w:hyperlink r:id="rId15" w:anchor="UK Schedule" w:history="1">
        <w:r w:rsidR="00D00F0D" w:rsidRPr="00031043">
          <w:rPr>
            <w:rStyle w:val="Hyperlink"/>
            <w:rFonts w:ascii="Verdana" w:hAnsi="Verdana"/>
            <w:sz w:val="24"/>
            <w:szCs w:val="24"/>
          </w:rPr>
          <w:t>Vaccination of individuals with uncertain or incomplete immunisation status</w:t>
        </w:r>
      </w:hyperlink>
      <w:r w:rsidR="00FE71FA">
        <w:t xml:space="preserve"> </w:t>
      </w:r>
      <w:r w:rsidR="008B251D">
        <w:rPr>
          <w:rFonts w:ascii="Verdana" w:hAnsi="Verdana"/>
          <w:sz w:val="24"/>
          <w:szCs w:val="24"/>
          <w:vertAlign w:val="superscript"/>
        </w:rPr>
        <w:t>7</w:t>
      </w:r>
    </w:p>
    <w:p w:rsidR="002C6865" w:rsidRPr="002C6865" w:rsidRDefault="00AD6F26" w:rsidP="002C6865">
      <w:pPr>
        <w:pStyle w:val="Heading2"/>
      </w:pPr>
      <w:bookmarkStart w:id="22" w:name="_Toc434571702"/>
      <w:r>
        <w:lastRenderedPageBreak/>
        <w:t>Immunisation uptake</w:t>
      </w:r>
      <w:bookmarkEnd w:id="22"/>
      <w:r w:rsidR="002C6865">
        <w:t xml:space="preserve">  </w:t>
      </w:r>
    </w:p>
    <w:p w:rsidR="00F679BD" w:rsidRDefault="002C6865" w:rsidP="007732D8">
      <w:pPr>
        <w:pStyle w:val="Heading3"/>
      </w:pPr>
      <w:bookmarkStart w:id="23" w:name="_Toc434571703"/>
      <w:r>
        <w:t>I</w:t>
      </w:r>
      <w:r w:rsidR="00F679BD" w:rsidRPr="00F679BD">
        <w:t xml:space="preserve">n Wales </w:t>
      </w:r>
      <w:r w:rsidR="009D6E6F">
        <w:t>generally</w:t>
      </w:r>
      <w:r w:rsidR="00F679BD" w:rsidRPr="00F679BD">
        <w:t xml:space="preserve"> </w:t>
      </w:r>
      <w:r w:rsidR="005B75D3">
        <w:t xml:space="preserve">preschool </w:t>
      </w:r>
      <w:r w:rsidR="00F679BD" w:rsidRPr="00F679BD">
        <w:t>immunisation rates are high</w:t>
      </w:r>
      <w:r w:rsidR="009D6E6F">
        <w:t>,</w:t>
      </w:r>
      <w:r w:rsidR="00F679BD" w:rsidRPr="00F679BD">
        <w:t xml:space="preserve"> but there is a considerable range in uptake with pockets of low immunisation uptake particularly in some of the most deprived areas of Wales. Lower uptake is mainly due to difficulties accessing services </w:t>
      </w:r>
      <w:r w:rsidR="00FE71FA">
        <w:t>as reported by NICE 2009,</w:t>
      </w:r>
      <w:r w:rsidR="00F679BD" w:rsidRPr="00F679BD">
        <w:t xml:space="preserve"> health visitors should bear this in mind when considering </w:t>
      </w:r>
      <w:r w:rsidR="00AD6F26">
        <w:t xml:space="preserve">a </w:t>
      </w:r>
      <w:r w:rsidR="00F679BD" w:rsidRPr="00F679BD">
        <w:t>flexible provision of immunisation services.</w:t>
      </w:r>
      <w:r w:rsidR="008B251D">
        <w:rPr>
          <w:vertAlign w:val="superscript"/>
        </w:rPr>
        <w:t>8</w:t>
      </w:r>
      <w:r w:rsidR="00AD6F26">
        <w:rPr>
          <w:vertAlign w:val="superscript"/>
        </w:rPr>
        <w:t xml:space="preserve"> </w:t>
      </w:r>
      <w:r w:rsidR="00F679BD" w:rsidRPr="00F679BD">
        <w:t xml:space="preserve">Health visitors should be familiar with their practice / GP cluster </w:t>
      </w:r>
      <w:hyperlink r:id="rId16" w:history="1">
        <w:r w:rsidR="00F679BD" w:rsidRPr="00F679BD">
          <w:rPr>
            <w:rStyle w:val="Hyperlink"/>
            <w:szCs w:val="24"/>
          </w:rPr>
          <w:t>local immunisation upta</w:t>
        </w:r>
        <w:r w:rsidR="00F679BD" w:rsidRPr="00F679BD">
          <w:rPr>
            <w:rStyle w:val="Hyperlink"/>
            <w:szCs w:val="24"/>
          </w:rPr>
          <w:t>ke</w:t>
        </w:r>
      </w:hyperlink>
      <w:r w:rsidR="00F679BD" w:rsidRPr="00F679BD">
        <w:t xml:space="preserve"> </w:t>
      </w:r>
      <w:r w:rsidR="008B251D">
        <w:rPr>
          <w:vertAlign w:val="superscript"/>
        </w:rPr>
        <w:t xml:space="preserve">9 </w:t>
      </w:r>
      <w:r w:rsidR="00AD6F26">
        <w:t>a</w:t>
      </w:r>
      <w:r w:rsidR="00F679BD" w:rsidRPr="00F679BD">
        <w:t>nd aware of any groups needing additional support in accessing services or who have particular information requirements on their caseloads.</w:t>
      </w:r>
      <w:r w:rsidR="00AD6F26" w:rsidRPr="00AD6F26">
        <w:rPr>
          <w:vertAlign w:val="superscript"/>
        </w:rPr>
        <w:t xml:space="preserve"> </w:t>
      </w:r>
      <w:bookmarkEnd w:id="23"/>
    </w:p>
    <w:p w:rsidR="000E707A" w:rsidRDefault="009D6E6F">
      <w:pPr>
        <w:pStyle w:val="Heading3"/>
        <w:numPr>
          <w:ilvl w:val="0"/>
          <w:numId w:val="0"/>
        </w:numPr>
        <w:ind w:left="1008"/>
      </w:pPr>
      <w:bookmarkStart w:id="24" w:name="_Toc434571704"/>
      <w:r>
        <w:t>Figure 1: Inequalities in immunisation uptake (%) in Wales, 2011</w:t>
      </w:r>
      <w:r w:rsidR="00FB16F0">
        <w:t xml:space="preserve"> (received all vaccines at 1</w:t>
      </w:r>
      <w:proofErr w:type="gramStart"/>
      <w:r w:rsidR="00FB16F0">
        <w:t>,2</w:t>
      </w:r>
      <w:proofErr w:type="gramEnd"/>
      <w:r w:rsidR="00FB16F0">
        <w:t xml:space="preserve"> and 5 years, received Td/IPV at 16 years)</w:t>
      </w:r>
      <w:r>
        <w:t>.</w:t>
      </w:r>
    </w:p>
    <w:p w:rsidR="000E707A" w:rsidRDefault="000E707A">
      <w:pPr>
        <w:pStyle w:val="Heading3"/>
        <w:numPr>
          <w:ilvl w:val="0"/>
          <w:numId w:val="0"/>
        </w:numPr>
        <w:ind w:left="1008"/>
      </w:pPr>
      <w:r>
        <w:rPr>
          <w:noProof/>
          <w:lang w:eastAsia="en-GB"/>
        </w:rPr>
        <w:drawing>
          <wp:inline distT="0" distB="0" distL="0" distR="0">
            <wp:extent cx="4895850" cy="2819400"/>
            <wp:effectExtent l="19050" t="0" r="0" b="0"/>
            <wp:docPr id="3" name="Picture 1"/>
            <wp:cNvGraphicFramePr/>
            <a:graphic xmlns:a="http://schemas.openxmlformats.org/drawingml/2006/main">
              <a:graphicData uri="http://schemas.openxmlformats.org/drawingml/2006/picture">
                <pic:pic xmlns:pic="http://schemas.openxmlformats.org/drawingml/2006/picture">
                  <pic:nvPicPr>
                    <pic:cNvPr id="6146" name="Picture 2"/>
                    <pic:cNvPicPr>
                      <a:picLocks noGrp="1" noChangeAspect="1" noChangeArrowheads="1"/>
                    </pic:cNvPicPr>
                  </pic:nvPicPr>
                  <pic:blipFill>
                    <a:blip r:embed="rId17" cstate="print"/>
                    <a:srcRect/>
                    <a:stretch>
                      <a:fillRect/>
                    </a:stretch>
                  </pic:blipFill>
                  <pic:spPr bwMode="auto">
                    <a:xfrm>
                      <a:off x="0" y="0"/>
                      <a:ext cx="4895850" cy="2819400"/>
                    </a:xfrm>
                    <a:prstGeom prst="rect">
                      <a:avLst/>
                    </a:prstGeom>
                    <a:noFill/>
                    <a:ln w="9525">
                      <a:noFill/>
                      <a:miter lim="800000"/>
                      <a:headEnd/>
                      <a:tailEnd/>
                    </a:ln>
                    <a:effectLst/>
                  </pic:spPr>
                </pic:pic>
              </a:graphicData>
            </a:graphic>
          </wp:inline>
        </w:drawing>
      </w:r>
    </w:p>
    <w:p w:rsidR="001F00CD" w:rsidRPr="001F00CD" w:rsidRDefault="001F00CD" w:rsidP="001F00CD">
      <w:pPr>
        <w:pStyle w:val="Heading3"/>
      </w:pPr>
      <w:r w:rsidRPr="00E025A4">
        <w:rPr>
          <w:szCs w:val="24"/>
        </w:rPr>
        <w:t xml:space="preserve">Inequality between the most deprived and least deprived areas in the proportion of children completing all recommended immunisations by one year of age </w:t>
      </w:r>
      <w:r w:rsidR="009D6E6F">
        <w:rPr>
          <w:szCs w:val="24"/>
        </w:rPr>
        <w:t>in 2011 was</w:t>
      </w:r>
      <w:r w:rsidRPr="00E025A4">
        <w:rPr>
          <w:szCs w:val="24"/>
        </w:rPr>
        <w:t xml:space="preserve"> small at around 2%, increasing to 5% at two years and 6% at five years</w:t>
      </w:r>
      <w:r w:rsidR="009D6E6F">
        <w:rPr>
          <w:szCs w:val="24"/>
        </w:rPr>
        <w:t xml:space="preserve"> (Figure 1)</w:t>
      </w:r>
      <w:r w:rsidRPr="00E025A4">
        <w:rPr>
          <w:szCs w:val="24"/>
        </w:rPr>
        <w:t>. The most deprived areas correspond with those areas likely to be designated for F</w:t>
      </w:r>
      <w:r>
        <w:rPr>
          <w:szCs w:val="24"/>
        </w:rPr>
        <w:t>S</w:t>
      </w:r>
      <w:r w:rsidRPr="00E025A4">
        <w:rPr>
          <w:szCs w:val="24"/>
        </w:rPr>
        <w:t xml:space="preserve"> services. </w:t>
      </w:r>
      <w:r>
        <w:rPr>
          <w:szCs w:val="24"/>
        </w:rPr>
        <w:t>There was a d</w:t>
      </w:r>
      <w:r w:rsidRPr="00E025A4">
        <w:rPr>
          <w:rFonts w:cs="Arial"/>
          <w:szCs w:val="24"/>
          <w:lang w:eastAsia="en-GB"/>
        </w:rPr>
        <w:t xml:space="preserve">ifference </w:t>
      </w:r>
      <w:r>
        <w:rPr>
          <w:rFonts w:cs="Arial"/>
          <w:szCs w:val="24"/>
          <w:lang w:eastAsia="en-GB"/>
        </w:rPr>
        <w:t xml:space="preserve">of 5% </w:t>
      </w:r>
      <w:r w:rsidRPr="00E025A4">
        <w:rPr>
          <w:rFonts w:cs="Arial"/>
          <w:szCs w:val="24"/>
          <w:lang w:eastAsia="en-GB"/>
        </w:rPr>
        <w:t xml:space="preserve">in immunisation uptake at </w:t>
      </w:r>
      <w:r>
        <w:rPr>
          <w:rFonts w:cs="Arial"/>
          <w:szCs w:val="24"/>
          <w:lang w:eastAsia="en-GB"/>
        </w:rPr>
        <w:t>the fourth</w:t>
      </w:r>
      <w:r w:rsidRPr="00E025A4">
        <w:rPr>
          <w:rFonts w:cs="Arial"/>
          <w:szCs w:val="24"/>
          <w:lang w:eastAsia="en-GB"/>
        </w:rPr>
        <w:t xml:space="preserve"> birthday by LA bet</w:t>
      </w:r>
      <w:r>
        <w:rPr>
          <w:rFonts w:cs="Arial"/>
          <w:szCs w:val="24"/>
          <w:lang w:eastAsia="en-GB"/>
        </w:rPr>
        <w:t>ween Flying Start (78%) and non-</w:t>
      </w:r>
      <w:r w:rsidRPr="00E025A4">
        <w:rPr>
          <w:rFonts w:cs="Arial"/>
          <w:szCs w:val="24"/>
          <w:lang w:eastAsia="en-GB"/>
        </w:rPr>
        <w:t>Flying Start (83%) areas in Wales for 2012/13</w:t>
      </w:r>
      <w:r w:rsidR="00B570FD">
        <w:rPr>
          <w:rFonts w:cs="Arial"/>
          <w:szCs w:val="24"/>
          <w:lang w:eastAsia="en-GB"/>
        </w:rPr>
        <w:t xml:space="preserve"> and </w:t>
      </w:r>
      <w:r w:rsidR="00BF5FE2">
        <w:rPr>
          <w:rFonts w:cs="Arial"/>
          <w:szCs w:val="24"/>
          <w:lang w:eastAsia="en-GB"/>
        </w:rPr>
        <w:t xml:space="preserve">again in </w:t>
      </w:r>
      <w:r w:rsidR="00B570FD">
        <w:rPr>
          <w:rFonts w:cs="Arial"/>
          <w:szCs w:val="24"/>
          <w:lang w:eastAsia="en-GB"/>
        </w:rPr>
        <w:t>2013/14</w:t>
      </w:r>
      <w:r w:rsidR="009D6E6F">
        <w:rPr>
          <w:rFonts w:cs="Arial"/>
          <w:szCs w:val="24"/>
          <w:lang w:eastAsia="en-GB"/>
        </w:rPr>
        <w:t xml:space="preserve"> (Figure 2)</w:t>
      </w:r>
      <w:r w:rsidR="00B570FD">
        <w:rPr>
          <w:rFonts w:cs="Arial"/>
          <w:szCs w:val="24"/>
          <w:lang w:eastAsia="en-GB"/>
        </w:rPr>
        <w:t>.</w:t>
      </w:r>
      <w:bookmarkEnd w:id="24"/>
    </w:p>
    <w:p w:rsidR="001F00CD" w:rsidRDefault="001F00CD" w:rsidP="001F00CD"/>
    <w:p w:rsidR="007A2F43" w:rsidRPr="007A2F43" w:rsidRDefault="009D6E6F" w:rsidP="007732D8">
      <w:pPr>
        <w:rPr>
          <w:u w:val="single"/>
        </w:rPr>
      </w:pPr>
      <w:r>
        <w:rPr>
          <w:b/>
        </w:rPr>
        <w:lastRenderedPageBreak/>
        <w:t>Figure 2</w:t>
      </w:r>
      <w:r w:rsidR="007A2F43">
        <w:t xml:space="preserve">: </w:t>
      </w:r>
      <w:r w:rsidR="007A2F43" w:rsidRPr="007A2F43">
        <w:rPr>
          <w:u w:val="single"/>
        </w:rPr>
        <w:t xml:space="preserve">Percentage of children in Flying </w:t>
      </w:r>
      <w:r w:rsidR="007732D8">
        <w:rPr>
          <w:u w:val="single"/>
        </w:rPr>
        <w:t>S</w:t>
      </w:r>
      <w:r w:rsidR="007732D8" w:rsidRPr="007A2F43">
        <w:rPr>
          <w:u w:val="single"/>
        </w:rPr>
        <w:t>tart</w:t>
      </w:r>
      <w:r w:rsidR="007A2F43" w:rsidRPr="007A2F43">
        <w:rPr>
          <w:u w:val="single"/>
        </w:rPr>
        <w:t xml:space="preserve"> and non –Flying Start areas that are fully immunised</w:t>
      </w:r>
      <w:r w:rsidR="006B3AA1">
        <w:rPr>
          <w:u w:val="single"/>
        </w:rPr>
        <w:t>*</w:t>
      </w:r>
      <w:r w:rsidR="007A2F43" w:rsidRPr="007A2F43">
        <w:rPr>
          <w:u w:val="single"/>
        </w:rPr>
        <w:t xml:space="preserve"> at 4</w:t>
      </w:r>
      <w:r w:rsidR="007A2F43" w:rsidRPr="007A2F43">
        <w:rPr>
          <w:u w:val="single"/>
          <w:vertAlign w:val="superscript"/>
        </w:rPr>
        <w:t>th</w:t>
      </w:r>
      <w:r w:rsidR="007A2F43" w:rsidRPr="007A2F43">
        <w:rPr>
          <w:u w:val="single"/>
        </w:rPr>
        <w:t xml:space="preserve"> birthday,</w:t>
      </w:r>
      <w:r w:rsidR="007A2F43">
        <w:rPr>
          <w:u w:val="single"/>
        </w:rPr>
        <w:t xml:space="preserve"> </w:t>
      </w:r>
      <w:r w:rsidR="007A2F43" w:rsidRPr="007A2F43">
        <w:rPr>
          <w:u w:val="single"/>
        </w:rPr>
        <w:t>Wales,</w:t>
      </w:r>
      <w:r w:rsidR="007A2F43">
        <w:rPr>
          <w:u w:val="single"/>
        </w:rPr>
        <w:t xml:space="preserve"> </w:t>
      </w:r>
      <w:r w:rsidR="007A2F43" w:rsidRPr="007A2F43">
        <w:rPr>
          <w:u w:val="single"/>
        </w:rPr>
        <w:t>2011-12 to 2013- 14</w:t>
      </w:r>
    </w:p>
    <w:p w:rsidR="007A2F43" w:rsidRDefault="007A2F43" w:rsidP="007732D8">
      <w:pPr>
        <w:ind w:left="15840"/>
      </w:pPr>
    </w:p>
    <w:p w:rsidR="00CF5D55" w:rsidRDefault="007A2F43" w:rsidP="007732D8">
      <w:pPr>
        <w:ind w:firstLine="720"/>
        <w:rPr>
          <w:b/>
        </w:rPr>
      </w:pPr>
      <w:r w:rsidRPr="007A2F43">
        <w:rPr>
          <w:b/>
          <w:noProof/>
          <w:lang w:eastAsia="en-GB"/>
        </w:rPr>
        <w:drawing>
          <wp:inline distT="0" distB="0" distL="0" distR="0">
            <wp:extent cx="4791075" cy="277177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l="9753" t="28322" r="60489" b="29234"/>
                    <a:stretch>
                      <a:fillRect/>
                    </a:stretch>
                  </pic:blipFill>
                  <pic:spPr bwMode="auto">
                    <a:xfrm>
                      <a:off x="0" y="0"/>
                      <a:ext cx="4791075" cy="2771775"/>
                    </a:xfrm>
                    <a:prstGeom prst="rect">
                      <a:avLst/>
                    </a:prstGeom>
                    <a:noFill/>
                    <a:ln w="9525">
                      <a:noFill/>
                      <a:miter lim="800000"/>
                      <a:headEnd/>
                      <a:tailEnd/>
                    </a:ln>
                  </pic:spPr>
                </pic:pic>
              </a:graphicData>
            </a:graphic>
          </wp:inline>
        </w:drawing>
      </w:r>
    </w:p>
    <w:p w:rsidR="007732D8" w:rsidRPr="009D0369" w:rsidRDefault="007732D8" w:rsidP="007732D8">
      <w:pPr>
        <w:rPr>
          <w:szCs w:val="24"/>
        </w:rPr>
      </w:pPr>
      <w:r w:rsidRPr="009D0369">
        <w:rPr>
          <w:szCs w:val="24"/>
        </w:rPr>
        <w:t>Source: Public Health Wales COVER report 2011-2012,2012-13,2013-14, National Community Child Health Database (NCCCHD) 2011-12,2012-13,2013-14 (denominator)</w:t>
      </w:r>
    </w:p>
    <w:p w:rsidR="007732D8" w:rsidRPr="009D0369" w:rsidRDefault="007732D8" w:rsidP="006F7BD7">
      <w:pPr>
        <w:pStyle w:val="ListParagraph"/>
        <w:numPr>
          <w:ilvl w:val="0"/>
          <w:numId w:val="10"/>
        </w:numPr>
        <w:jc w:val="both"/>
        <w:rPr>
          <w:rFonts w:ascii="Verdana" w:hAnsi="Verdana"/>
          <w:sz w:val="24"/>
          <w:szCs w:val="24"/>
        </w:rPr>
      </w:pPr>
      <w:r w:rsidRPr="009D0369">
        <w:rPr>
          <w:rFonts w:ascii="Verdana" w:hAnsi="Verdana"/>
          <w:sz w:val="24"/>
          <w:szCs w:val="24"/>
        </w:rPr>
        <w:t>Pre-expansion areas as at 31 March 2012</w:t>
      </w:r>
    </w:p>
    <w:p w:rsidR="006B3AA1" w:rsidRPr="009D0369" w:rsidRDefault="007732D8" w:rsidP="009D0369">
      <w:pPr>
        <w:pStyle w:val="ListParagraph"/>
        <w:numPr>
          <w:ilvl w:val="0"/>
          <w:numId w:val="10"/>
        </w:numPr>
        <w:spacing w:after="0"/>
        <w:jc w:val="both"/>
        <w:rPr>
          <w:rFonts w:ascii="Verdana" w:hAnsi="Verdana"/>
          <w:sz w:val="24"/>
          <w:szCs w:val="24"/>
        </w:rPr>
      </w:pPr>
      <w:r w:rsidRPr="009D0369">
        <w:rPr>
          <w:rFonts w:ascii="Verdana" w:hAnsi="Verdana"/>
          <w:sz w:val="24"/>
          <w:szCs w:val="24"/>
        </w:rPr>
        <w:t>Programme areas as at 31 March 2014</w:t>
      </w:r>
    </w:p>
    <w:p w:rsidR="002C6865" w:rsidRPr="009D0369" w:rsidRDefault="006B3AA1" w:rsidP="009D0369">
      <w:pPr>
        <w:spacing w:before="0"/>
        <w:rPr>
          <w:szCs w:val="24"/>
        </w:rPr>
      </w:pPr>
      <w:r w:rsidRPr="009D0369">
        <w:rPr>
          <w:szCs w:val="24"/>
        </w:rPr>
        <w:t>*Fully immunised defined as c</w:t>
      </w:r>
      <w:r w:rsidR="002C6865" w:rsidRPr="009D0369">
        <w:rPr>
          <w:szCs w:val="24"/>
        </w:rPr>
        <w:t xml:space="preserve">ompleted “4 in 1” preschool booster, the </w:t>
      </w:r>
      <w:proofErr w:type="spellStart"/>
      <w:r w:rsidR="002C6865" w:rsidRPr="009D0369">
        <w:rPr>
          <w:szCs w:val="24"/>
        </w:rPr>
        <w:t>Hib</w:t>
      </w:r>
      <w:proofErr w:type="spellEnd"/>
      <w:r w:rsidR="002C6865" w:rsidRPr="009D0369">
        <w:rPr>
          <w:szCs w:val="24"/>
        </w:rPr>
        <w:t>/</w:t>
      </w:r>
      <w:proofErr w:type="spellStart"/>
      <w:r w:rsidR="002C6865" w:rsidRPr="009D0369">
        <w:rPr>
          <w:szCs w:val="24"/>
        </w:rPr>
        <w:t>MenC</w:t>
      </w:r>
      <w:proofErr w:type="spellEnd"/>
      <w:r w:rsidR="002C6865" w:rsidRPr="009D0369">
        <w:rPr>
          <w:szCs w:val="24"/>
        </w:rPr>
        <w:t xml:space="preserve"> booster and second MMR dose by four years of age.  </w:t>
      </w:r>
    </w:p>
    <w:p w:rsidR="00AD6F26" w:rsidRDefault="00AD6F26" w:rsidP="00AD6F26">
      <w:pPr>
        <w:pStyle w:val="Heading2"/>
      </w:pPr>
      <w:bookmarkStart w:id="25" w:name="_Toc434571705"/>
      <w:r>
        <w:lastRenderedPageBreak/>
        <w:t>Communication</w:t>
      </w:r>
      <w:bookmarkEnd w:id="25"/>
    </w:p>
    <w:p w:rsidR="00F679BD" w:rsidRPr="00F679BD" w:rsidRDefault="00F679BD" w:rsidP="00FE71FA">
      <w:pPr>
        <w:pStyle w:val="Heading3"/>
      </w:pPr>
      <w:bookmarkStart w:id="26" w:name="_Toc434571706"/>
      <w:r w:rsidRPr="00F679BD">
        <w:t>Many parents have questions and concerns about immunisation which can lead to hesitancy in their decision making. These need to be addressed fully and sympathetically</w:t>
      </w:r>
      <w:r w:rsidR="00E74A7A">
        <w:t xml:space="preserve">. </w:t>
      </w:r>
      <w:r w:rsidRPr="00F679BD">
        <w:t xml:space="preserve">If a HV requires additional information and advice, </w:t>
      </w:r>
      <w:r w:rsidR="00787FAC">
        <w:t>they</w:t>
      </w:r>
      <w:r w:rsidRPr="00F679BD">
        <w:t xml:space="preserve"> should be aware of where specialist information, advice and support can be obtained. This can be obtained from the </w:t>
      </w:r>
      <w:hyperlink r:id="rId19" w:history="1">
        <w:r w:rsidRPr="00FE71FA">
          <w:rPr>
            <w:rStyle w:val="Hyperlink"/>
            <w:szCs w:val="24"/>
          </w:rPr>
          <w:t>health boar</w:t>
        </w:r>
        <w:r w:rsidRPr="00FE71FA">
          <w:rPr>
            <w:rStyle w:val="Hyperlink"/>
            <w:szCs w:val="24"/>
          </w:rPr>
          <w:t xml:space="preserve">d immunisation </w:t>
        </w:r>
        <w:r w:rsidR="00E74A7A" w:rsidRPr="00FE71FA">
          <w:rPr>
            <w:rStyle w:val="Hyperlink"/>
            <w:szCs w:val="24"/>
          </w:rPr>
          <w:t>coordinator</w:t>
        </w:r>
        <w:r w:rsidRPr="00FE71FA">
          <w:rPr>
            <w:rStyle w:val="Hyperlink"/>
            <w:szCs w:val="24"/>
          </w:rPr>
          <w:t xml:space="preserve"> or local health protection team.</w:t>
        </w:r>
      </w:hyperlink>
      <w:r w:rsidR="008B251D">
        <w:rPr>
          <w:vertAlign w:val="superscript"/>
        </w:rPr>
        <w:t>10</w:t>
      </w:r>
      <w:r w:rsidR="00FE71FA" w:rsidRPr="00FE71FA">
        <w:rPr>
          <w:vertAlign w:val="superscript"/>
        </w:rPr>
        <w:t xml:space="preserve"> </w:t>
      </w:r>
      <w:r w:rsidR="00FE71FA" w:rsidRPr="00FE71FA">
        <w:t>I</w:t>
      </w:r>
      <w:r w:rsidRPr="00FE71FA">
        <w:t xml:space="preserve">f </w:t>
      </w:r>
      <w:r w:rsidRPr="00F679BD">
        <w:t>parents</w:t>
      </w:r>
      <w:r w:rsidR="00FB16F0">
        <w:t xml:space="preserve"> or </w:t>
      </w:r>
      <w:r w:rsidRPr="00F679BD">
        <w:t xml:space="preserve">carers require more detailed information or in-depth discussion, health visitors should be aware of local referral pathways to other appropriate health </w:t>
      </w:r>
      <w:r w:rsidR="005B75D3" w:rsidRPr="00F679BD">
        <w:t>professionals’</w:t>
      </w:r>
      <w:r w:rsidR="00E74A7A">
        <w:t xml:space="preserve"> </w:t>
      </w:r>
      <w:r w:rsidR="005B75D3">
        <w:t xml:space="preserve">e.g. community paediatricians </w:t>
      </w:r>
      <w:r w:rsidR="00E74A7A">
        <w:t>within their health board</w:t>
      </w:r>
      <w:r w:rsidRPr="00F679BD">
        <w:t>.</w:t>
      </w:r>
      <w:bookmarkEnd w:id="26"/>
    </w:p>
    <w:p w:rsidR="00F679BD" w:rsidRDefault="00F679BD" w:rsidP="007732D8">
      <w:pPr>
        <w:pStyle w:val="Heading3"/>
      </w:pPr>
      <w:bookmarkStart w:id="27" w:name="_Toc434571707"/>
      <w:r w:rsidRPr="00F679BD">
        <w:t xml:space="preserve">A small minority of parents actively reject individual vaccines or immunisation as whole. These parents still require the offer of information and a discussion about immunisation at the time and at future contacts with the health visiting service, as appropriate. It is known that some </w:t>
      </w:r>
      <w:r w:rsidR="00E74A7A" w:rsidRPr="00F679BD">
        <w:t>families,</w:t>
      </w:r>
      <w:r w:rsidRPr="00F679BD">
        <w:t xml:space="preserve"> who initially decide against immunisation, later go on to have their children immunised with some or all vaccines.</w:t>
      </w:r>
      <w:bookmarkEnd w:id="27"/>
    </w:p>
    <w:p w:rsidR="006B3AA1" w:rsidRPr="006B3AA1" w:rsidRDefault="00AD6F26" w:rsidP="00AD6F26">
      <w:pPr>
        <w:pStyle w:val="Heading1"/>
      </w:pPr>
      <w:bookmarkStart w:id="28" w:name="_Toc434571708"/>
      <w:r>
        <w:t xml:space="preserve">Health Visitor </w:t>
      </w:r>
      <w:r w:rsidR="001F00CD">
        <w:t>responsibilities</w:t>
      </w:r>
      <w:bookmarkEnd w:id="28"/>
      <w:r w:rsidR="006B3AA1">
        <w:t xml:space="preserve"> </w:t>
      </w:r>
    </w:p>
    <w:p w:rsidR="003E12F4" w:rsidRPr="00F679BD" w:rsidRDefault="00FB16F0" w:rsidP="007732D8">
      <w:pPr>
        <w:pStyle w:val="Heading3"/>
        <w:rPr>
          <w:rFonts w:cs="Arial"/>
        </w:rPr>
      </w:pPr>
      <w:bookmarkStart w:id="29" w:name="_Toc434571709"/>
      <w:r>
        <w:t xml:space="preserve">The health visitor is </w:t>
      </w:r>
      <w:r w:rsidR="003E12F4" w:rsidRPr="00F679BD">
        <w:t>responsible for the follow up of non-</w:t>
      </w:r>
      <w:proofErr w:type="spellStart"/>
      <w:r w:rsidR="003E12F4" w:rsidRPr="00F679BD">
        <w:t>attende</w:t>
      </w:r>
      <w:r w:rsidR="00E122B4" w:rsidRPr="00F679BD">
        <w:t>r</w:t>
      </w:r>
      <w:r w:rsidR="003E12F4" w:rsidRPr="00F679BD">
        <w:t>s</w:t>
      </w:r>
      <w:proofErr w:type="spellEnd"/>
      <w:r w:rsidR="003E12F4" w:rsidRPr="00F679BD">
        <w:t xml:space="preserve"> and </w:t>
      </w:r>
      <w:r w:rsidR="00AD6F26">
        <w:t xml:space="preserve">for </w:t>
      </w:r>
      <w:r w:rsidR="003E12F4" w:rsidRPr="00F679BD">
        <w:t xml:space="preserve">arranging immunisations for all children </w:t>
      </w:r>
      <w:r w:rsidR="009A51BA">
        <w:t xml:space="preserve">with consent </w:t>
      </w:r>
      <w:r w:rsidR="003E12F4" w:rsidRPr="00F679BD">
        <w:t>on their caseload.</w:t>
      </w:r>
      <w:bookmarkEnd w:id="29"/>
    </w:p>
    <w:p w:rsidR="003E12F4" w:rsidRPr="00F679BD" w:rsidRDefault="003E12F4" w:rsidP="007732D8">
      <w:pPr>
        <w:pStyle w:val="Heading3"/>
      </w:pPr>
      <w:bookmarkStart w:id="30" w:name="_Toc434571710"/>
      <w:r w:rsidRPr="00F679BD">
        <w:t>It is the responsibility of the caseload holder to assess and prioritise the follow up of non</w:t>
      </w:r>
      <w:r w:rsidR="00FB16F0">
        <w:t>-</w:t>
      </w:r>
      <w:r w:rsidRPr="00F679BD">
        <w:t>attendance</w:t>
      </w:r>
      <w:r w:rsidR="00787FAC">
        <w:t xml:space="preserve">, </w:t>
      </w:r>
      <w:r w:rsidR="00787FAC" w:rsidRPr="00F679BD">
        <w:t>no</w:t>
      </w:r>
      <w:r w:rsidRPr="00F679BD">
        <w:t xml:space="preserve"> access to a child, or service refusal. In all instances the HV must be able to evidence that they have undertaken an investigation and assessment process to support decision making.</w:t>
      </w:r>
      <w:bookmarkEnd w:id="30"/>
      <w:r w:rsidRPr="00F679BD">
        <w:t xml:space="preserve"> </w:t>
      </w:r>
    </w:p>
    <w:p w:rsidR="003E12F4" w:rsidRPr="00F679BD" w:rsidRDefault="003E12F4" w:rsidP="007732D8">
      <w:pPr>
        <w:pStyle w:val="Heading3"/>
      </w:pPr>
      <w:bookmarkStart w:id="31" w:name="_Toc434571711"/>
      <w:r w:rsidRPr="00F679BD">
        <w:t>The follow up of missed appointments can be delegated to others but remains the responsibility of the HV</w:t>
      </w:r>
      <w:r w:rsidR="00FB16F0">
        <w:t>,</w:t>
      </w:r>
      <w:r w:rsidRPr="00F679BD">
        <w:t xml:space="preserve"> who should ensure that the person to whom she has delegated the task is fully aware of the expectations of their role.</w:t>
      </w:r>
      <w:bookmarkEnd w:id="31"/>
    </w:p>
    <w:p w:rsidR="006B3AA1" w:rsidRPr="006B3AA1" w:rsidRDefault="008F5173" w:rsidP="006B3AA1">
      <w:pPr>
        <w:pStyle w:val="Heading3"/>
      </w:pPr>
      <w:bookmarkStart w:id="32" w:name="_Toc434571712"/>
      <w:r w:rsidRPr="006B3AA1">
        <w:rPr>
          <w:rFonts w:cs="Arial"/>
        </w:rPr>
        <w:t xml:space="preserve">Definition of </w:t>
      </w:r>
      <w:r w:rsidRPr="00F679BD">
        <w:t>No Access or Non</w:t>
      </w:r>
      <w:r w:rsidR="00FB16F0">
        <w:t>-</w:t>
      </w:r>
      <w:r w:rsidRPr="00F679BD">
        <w:t>Attendance</w:t>
      </w:r>
      <w:bookmarkEnd w:id="32"/>
    </w:p>
    <w:p w:rsidR="008F5173" w:rsidRPr="00F679BD" w:rsidRDefault="008F5173" w:rsidP="006F7BD7">
      <w:pPr>
        <w:pStyle w:val="Heading3"/>
        <w:numPr>
          <w:ilvl w:val="0"/>
          <w:numId w:val="13"/>
        </w:numPr>
      </w:pPr>
      <w:bookmarkStart w:id="33" w:name="_Toc434571713"/>
      <w:r w:rsidRPr="00F679BD">
        <w:t xml:space="preserve">No access is where access to see children has been denied or avoided by the parent or carer on two separate </w:t>
      </w:r>
      <w:r w:rsidRPr="00F679BD">
        <w:lastRenderedPageBreak/>
        <w:t>consecutive occasions following either a verbal prearranged home visit or written appointment sent to the home address.</w:t>
      </w:r>
      <w:bookmarkEnd w:id="33"/>
      <w:r w:rsidRPr="00F679BD">
        <w:t xml:space="preserve"> </w:t>
      </w:r>
    </w:p>
    <w:p w:rsidR="008F5173" w:rsidRPr="00F679BD" w:rsidRDefault="008F5173" w:rsidP="006F7BD7">
      <w:pPr>
        <w:pStyle w:val="Heading3"/>
        <w:numPr>
          <w:ilvl w:val="0"/>
          <w:numId w:val="13"/>
        </w:numPr>
      </w:pPr>
      <w:bookmarkStart w:id="34" w:name="_Toc434571714"/>
      <w:r w:rsidRPr="00F679BD">
        <w:t>Non</w:t>
      </w:r>
      <w:r w:rsidR="00FB16F0">
        <w:t>-</w:t>
      </w:r>
      <w:r w:rsidRPr="00F679BD">
        <w:t>attendance is when the parent or carer has not brought the child for a clinic appointment and no explanation has been given on two consecutive occasions.</w:t>
      </w:r>
      <w:bookmarkEnd w:id="34"/>
      <w:r w:rsidRPr="00F679BD">
        <w:t xml:space="preserve"> </w:t>
      </w:r>
    </w:p>
    <w:p w:rsidR="008F5173" w:rsidRPr="00F679BD" w:rsidRDefault="007F4472" w:rsidP="006F7BD7">
      <w:pPr>
        <w:pStyle w:val="Heading3"/>
      </w:pPr>
      <w:bookmarkStart w:id="35" w:name="_Toc434571715"/>
      <w:r>
        <w:t>Following a f</w:t>
      </w:r>
      <w:r w:rsidR="008F5173" w:rsidRPr="00F679BD">
        <w:t>ailure to attend an appointment generated by the Child Health (CHC 2000) System for immunisations</w:t>
      </w:r>
      <w:r w:rsidR="00FB16F0">
        <w:t>:</w:t>
      </w:r>
      <w:bookmarkEnd w:id="35"/>
      <w:r w:rsidR="008F5173" w:rsidRPr="00F679BD">
        <w:t xml:space="preserve"> </w:t>
      </w:r>
    </w:p>
    <w:p w:rsidR="008F5173" w:rsidRPr="00F679BD" w:rsidRDefault="00AD6F26" w:rsidP="006F7BD7">
      <w:pPr>
        <w:pStyle w:val="Heading3"/>
        <w:numPr>
          <w:ilvl w:val="0"/>
          <w:numId w:val="14"/>
        </w:numPr>
      </w:pPr>
      <w:bookmarkStart w:id="36" w:name="_Toc434571716"/>
      <w:r>
        <w:t>H</w:t>
      </w:r>
      <w:r w:rsidR="007E34AB">
        <w:t xml:space="preserve">ealth visiting </w:t>
      </w:r>
      <w:r>
        <w:t>staff</w:t>
      </w:r>
      <w:r w:rsidR="008F5173" w:rsidRPr="00F679BD">
        <w:t xml:space="preserve"> should re-appoint the child for a further appointment using the scheduled documentation. This is to ensure that information is accurately recorded and a repeat appointment is generated.</w:t>
      </w:r>
      <w:bookmarkEnd w:id="36"/>
    </w:p>
    <w:p w:rsidR="008F5173" w:rsidRDefault="008F5173" w:rsidP="006F7BD7">
      <w:pPr>
        <w:pStyle w:val="Heading3"/>
        <w:numPr>
          <w:ilvl w:val="0"/>
          <w:numId w:val="14"/>
        </w:numPr>
      </w:pPr>
      <w:bookmarkStart w:id="37" w:name="_Toc434571717"/>
      <w:r w:rsidRPr="00F679BD">
        <w:t xml:space="preserve">Failure to attend scheduled appointments with no reason on </w:t>
      </w:r>
      <w:r w:rsidR="00721254">
        <w:t>two</w:t>
      </w:r>
      <w:r w:rsidRPr="00F679BD">
        <w:t xml:space="preserve"> occasions (preschool children) will result in the </w:t>
      </w:r>
      <w:r w:rsidR="007E34AB">
        <w:t>h</w:t>
      </w:r>
      <w:r w:rsidRPr="00F679BD">
        <w:t xml:space="preserve">ealth </w:t>
      </w:r>
      <w:r w:rsidR="007E34AB">
        <w:t>v</w:t>
      </w:r>
      <w:r w:rsidRPr="00F679BD">
        <w:t>isitor receiving a green “missed two appointments” notification form from the Child Health Computer.</w:t>
      </w:r>
      <w:bookmarkEnd w:id="37"/>
    </w:p>
    <w:p w:rsidR="008F5173" w:rsidRPr="00F679BD" w:rsidRDefault="008F5173" w:rsidP="007F4472">
      <w:pPr>
        <w:pStyle w:val="Heading3"/>
      </w:pPr>
      <w:bookmarkStart w:id="38" w:name="_Toc434571718"/>
      <w:r w:rsidRPr="00F679BD">
        <w:t xml:space="preserve">On receipt of the </w:t>
      </w:r>
      <w:r w:rsidR="0096370B">
        <w:t xml:space="preserve">missed two appointments report </w:t>
      </w:r>
      <w:r w:rsidRPr="00F679BD">
        <w:t xml:space="preserve">the </w:t>
      </w:r>
      <w:r w:rsidR="001F00CD">
        <w:t>h</w:t>
      </w:r>
      <w:r w:rsidRPr="00F679BD">
        <w:t xml:space="preserve">ealth </w:t>
      </w:r>
      <w:r w:rsidR="001F00CD">
        <w:t>v</w:t>
      </w:r>
      <w:r w:rsidRPr="00F679BD">
        <w:t xml:space="preserve">isitor </w:t>
      </w:r>
      <w:r w:rsidR="00787FAC">
        <w:t>should</w:t>
      </w:r>
      <w:r w:rsidRPr="00F679BD">
        <w:t>:</w:t>
      </w:r>
      <w:bookmarkEnd w:id="38"/>
    </w:p>
    <w:p w:rsidR="007F4472" w:rsidRDefault="00E122B4" w:rsidP="007F4472">
      <w:pPr>
        <w:pStyle w:val="Heading3"/>
        <w:numPr>
          <w:ilvl w:val="2"/>
          <w:numId w:val="8"/>
        </w:numPr>
      </w:pPr>
      <w:bookmarkStart w:id="39" w:name="_Toc434571719"/>
      <w:r w:rsidRPr="005B75D3">
        <w:t xml:space="preserve">Check for inaccurate </w:t>
      </w:r>
      <w:r w:rsidR="00BF5FE2">
        <w:t>c</w:t>
      </w:r>
      <w:r w:rsidRPr="005B75D3">
        <w:t xml:space="preserve">hild </w:t>
      </w:r>
      <w:r w:rsidR="00BF5FE2">
        <w:t>h</w:t>
      </w:r>
      <w:r w:rsidRPr="005B75D3">
        <w:t xml:space="preserve">ealth records (reporting the child is unvaccinated when </w:t>
      </w:r>
      <w:r w:rsidR="00FB16F0">
        <w:t>GP records show</w:t>
      </w:r>
      <w:r w:rsidRPr="005B75D3">
        <w:t xml:space="preserve"> they have received the vaccination) </w:t>
      </w:r>
      <w:r w:rsidR="00FB16F0">
        <w:t xml:space="preserve">and </w:t>
      </w:r>
      <w:r w:rsidR="00E74A7A" w:rsidRPr="005B75D3">
        <w:t>update CH</w:t>
      </w:r>
      <w:r w:rsidRPr="005B75D3">
        <w:t xml:space="preserve"> departments as appropriate</w:t>
      </w:r>
      <w:r w:rsidR="007F4472">
        <w:t>.</w:t>
      </w:r>
      <w:bookmarkEnd w:id="39"/>
    </w:p>
    <w:p w:rsidR="008F5173" w:rsidRPr="005B75D3" w:rsidRDefault="007F4472" w:rsidP="007F4472">
      <w:pPr>
        <w:pStyle w:val="Heading3"/>
        <w:numPr>
          <w:ilvl w:val="2"/>
          <w:numId w:val="8"/>
        </w:numPr>
      </w:pPr>
      <w:bookmarkStart w:id="40" w:name="_Toc434571720"/>
      <w:r>
        <w:t>C</w:t>
      </w:r>
      <w:r w:rsidR="008F5173" w:rsidRPr="005B75D3">
        <w:t>heck that the child’s details are correct, i.e. name</w:t>
      </w:r>
      <w:r w:rsidR="005B75D3">
        <w:t xml:space="preserve"> and </w:t>
      </w:r>
      <w:r w:rsidR="008F5173" w:rsidRPr="005B75D3">
        <w:t>address</w:t>
      </w:r>
      <w:r w:rsidR="005B75D3">
        <w:t>,</w:t>
      </w:r>
      <w:r w:rsidR="008F5173" w:rsidRPr="005B75D3">
        <w:t xml:space="preserve"> </w:t>
      </w:r>
      <w:r w:rsidR="005B75D3">
        <w:t xml:space="preserve">check these details with the </w:t>
      </w:r>
      <w:r w:rsidR="008F5173" w:rsidRPr="005B75D3">
        <w:t xml:space="preserve">GP </w:t>
      </w:r>
      <w:r w:rsidR="005B75D3">
        <w:t xml:space="preserve">practice as </w:t>
      </w:r>
      <w:r w:rsidR="008F5173" w:rsidRPr="005B75D3">
        <w:t>the child may have moved</w:t>
      </w:r>
      <w:r w:rsidR="005B75D3">
        <w:t>. U</w:t>
      </w:r>
      <w:r w:rsidR="00E122B4" w:rsidRPr="005B75D3">
        <w:t xml:space="preserve">pdate </w:t>
      </w:r>
      <w:r w:rsidR="00E74A7A" w:rsidRPr="005B75D3">
        <w:t>CH department</w:t>
      </w:r>
      <w:r w:rsidR="00E122B4" w:rsidRPr="005B75D3">
        <w:t xml:space="preserve"> as </w:t>
      </w:r>
      <w:r w:rsidR="00E74A7A" w:rsidRPr="005B75D3">
        <w:t>appropriate</w:t>
      </w:r>
      <w:r w:rsidR="008F5173" w:rsidRPr="005B75D3">
        <w:t>.</w:t>
      </w:r>
      <w:r w:rsidR="005B75D3">
        <w:t xml:space="preserve"> </w:t>
      </w:r>
      <w:proofErr w:type="gramStart"/>
      <w:r w:rsidR="008F5173" w:rsidRPr="005B75D3">
        <w:t xml:space="preserve">Document in the </w:t>
      </w:r>
      <w:r w:rsidR="00272B0A" w:rsidRPr="005B75D3">
        <w:t xml:space="preserve">appropriate </w:t>
      </w:r>
      <w:r w:rsidR="008F5173" w:rsidRPr="005B75D3">
        <w:t>section of the health visiting record.</w:t>
      </w:r>
      <w:bookmarkEnd w:id="40"/>
      <w:proofErr w:type="gramEnd"/>
    </w:p>
    <w:p w:rsidR="008F5173" w:rsidRPr="00F679BD" w:rsidRDefault="008F5173" w:rsidP="007F4472">
      <w:pPr>
        <w:pStyle w:val="Heading3"/>
        <w:numPr>
          <w:ilvl w:val="2"/>
          <w:numId w:val="8"/>
        </w:numPr>
      </w:pPr>
      <w:bookmarkStart w:id="41" w:name="_Toc434571721"/>
      <w:r w:rsidRPr="00F679BD">
        <w:t>Contact should be made with the family to investigate the reason for non attendance. Document in the child’s health visiting record any action taken around the missed appointments i.e. home visits or reappoint.</w:t>
      </w:r>
      <w:bookmarkEnd w:id="41"/>
    </w:p>
    <w:p w:rsidR="00BE480F" w:rsidRDefault="00E122B4" w:rsidP="00BE480F">
      <w:pPr>
        <w:pStyle w:val="Heading3"/>
        <w:numPr>
          <w:ilvl w:val="2"/>
          <w:numId w:val="8"/>
        </w:numPr>
      </w:pPr>
      <w:bookmarkStart w:id="42" w:name="_Toc434571722"/>
      <w:r w:rsidRPr="00F679BD">
        <w:t xml:space="preserve">Support the family to make </w:t>
      </w:r>
      <w:r w:rsidR="005B75D3" w:rsidRPr="00F679BD">
        <w:t>alternative arrangements to</w:t>
      </w:r>
      <w:r w:rsidRPr="00F679BD">
        <w:t xml:space="preserve"> </w:t>
      </w:r>
      <w:r w:rsidR="005B75D3" w:rsidRPr="00F679BD">
        <w:t>ensure the child</w:t>
      </w:r>
      <w:r w:rsidRPr="00F679BD">
        <w:t xml:space="preserve"> is vaccinated</w:t>
      </w:r>
      <w:r w:rsidR="005B75D3">
        <w:t>.</w:t>
      </w:r>
      <w:bookmarkEnd w:id="42"/>
      <w:r w:rsidRPr="00F679BD">
        <w:t xml:space="preserve"> </w:t>
      </w:r>
    </w:p>
    <w:p w:rsidR="00BE480F" w:rsidRPr="00F679BD" w:rsidRDefault="00BE480F" w:rsidP="00BE480F">
      <w:pPr>
        <w:pStyle w:val="Heading3"/>
        <w:numPr>
          <w:ilvl w:val="2"/>
          <w:numId w:val="8"/>
        </w:numPr>
      </w:pPr>
      <w:proofErr w:type="gramStart"/>
      <w:r>
        <w:lastRenderedPageBreak/>
        <w:t>R</w:t>
      </w:r>
      <w:r w:rsidRPr="00F679BD">
        <w:t>eturn the ‘</w:t>
      </w:r>
      <w:r>
        <w:t>missed two appointment form’</w:t>
      </w:r>
      <w:r w:rsidRPr="00F679BD">
        <w:t xml:space="preserve"> to </w:t>
      </w:r>
      <w:r>
        <w:t xml:space="preserve">the appropriate child health office </w:t>
      </w:r>
      <w:r w:rsidRPr="00F679BD">
        <w:t>within 7 working days with instructions to reappoint/do not reappoint</w:t>
      </w:r>
      <w:proofErr w:type="gramEnd"/>
      <w:r w:rsidRPr="00F679BD">
        <w:t xml:space="preserve"> </w:t>
      </w:r>
      <w:hyperlink r:id="rId20" w:history="1">
        <w:r w:rsidRPr="005B75D3">
          <w:rPr>
            <w:rStyle w:val="Hyperlink"/>
          </w:rPr>
          <w:t>(CHIPS 2014)</w:t>
        </w:r>
      </w:hyperlink>
      <w:r w:rsidR="006A1EA0">
        <w:t xml:space="preserve"> </w:t>
      </w:r>
      <w:r w:rsidR="006A1EA0">
        <w:rPr>
          <w:vertAlign w:val="superscript"/>
        </w:rPr>
        <w:t>11</w:t>
      </w:r>
      <w:r w:rsidRPr="00F679BD">
        <w:t>.</w:t>
      </w:r>
      <w:r w:rsidRPr="007F4472">
        <w:rPr>
          <w:rFonts w:cs="Arial"/>
        </w:rPr>
        <w:t xml:space="preserve"> </w:t>
      </w:r>
    </w:p>
    <w:p w:rsidR="00BE480F" w:rsidRPr="00BE480F" w:rsidRDefault="00BE480F" w:rsidP="00BE480F"/>
    <w:p w:rsidR="00272B0A" w:rsidRPr="003C5400" w:rsidRDefault="00272B0A" w:rsidP="007732D8">
      <w:pPr>
        <w:pStyle w:val="Heading3"/>
        <w:rPr>
          <w:szCs w:val="24"/>
        </w:rPr>
      </w:pPr>
      <w:bookmarkStart w:id="43" w:name="_Toc434571724"/>
      <w:r w:rsidRPr="00F679BD">
        <w:rPr>
          <w:color w:val="000000"/>
        </w:rPr>
        <w:t>F</w:t>
      </w:r>
      <w:r w:rsidRPr="003C5400">
        <w:rPr>
          <w:color w:val="000000"/>
        </w:rPr>
        <w:t xml:space="preserve">or hard to reach families domiciliary immunisations should be </w:t>
      </w:r>
      <w:r w:rsidRPr="0064431C">
        <w:rPr>
          <w:color w:val="000000"/>
        </w:rPr>
        <w:t>c</w:t>
      </w:r>
      <w:r w:rsidRPr="003C5400">
        <w:rPr>
          <w:color w:val="000000"/>
        </w:rPr>
        <w:t>onsidered</w:t>
      </w:r>
      <w:r w:rsidR="0064431C" w:rsidRPr="003C5400">
        <w:rPr>
          <w:color w:val="000000"/>
        </w:rPr>
        <w:t xml:space="preserve"> </w:t>
      </w:r>
      <w:r w:rsidR="00AF7D2F" w:rsidRPr="003C5400">
        <w:rPr>
          <w:color w:val="000000"/>
        </w:rPr>
        <w:t>by the immunisation provider</w:t>
      </w:r>
      <w:r w:rsidRPr="003C5400">
        <w:rPr>
          <w:color w:val="000000"/>
        </w:rPr>
        <w:t xml:space="preserve">. </w:t>
      </w:r>
      <w:r w:rsidR="00E122B4" w:rsidRPr="00F679BD">
        <w:t xml:space="preserve">A </w:t>
      </w:r>
      <w:hyperlink r:id="rId21" w:anchor="General Guidelines and Advice" w:history="1">
        <w:r w:rsidR="00D00F0D" w:rsidRPr="00D00F0D">
          <w:rPr>
            <w:rStyle w:val="Hyperlink"/>
            <w:szCs w:val="24"/>
          </w:rPr>
          <w:t>template immunisation domiciliary guidance</w:t>
        </w:r>
      </w:hyperlink>
      <w:r w:rsidR="00AC5CC1">
        <w:t xml:space="preserve"> </w:t>
      </w:r>
      <w:r w:rsidR="00AC5CC1" w:rsidRPr="00AC5CC1">
        <w:rPr>
          <w:vertAlign w:val="superscript"/>
        </w:rPr>
        <w:t>1</w:t>
      </w:r>
      <w:r w:rsidR="006A1EA0">
        <w:rPr>
          <w:vertAlign w:val="superscript"/>
        </w:rPr>
        <w:t>2</w:t>
      </w:r>
      <w:r w:rsidR="00E122B4" w:rsidRPr="003C5400">
        <w:rPr>
          <w:vertAlign w:val="superscript"/>
        </w:rPr>
        <w:t xml:space="preserve"> </w:t>
      </w:r>
      <w:r w:rsidR="00E122B4" w:rsidRPr="00F679BD">
        <w:t xml:space="preserve">is available for </w:t>
      </w:r>
      <w:r w:rsidR="005B75D3">
        <w:t>h</w:t>
      </w:r>
      <w:r w:rsidR="00E122B4" w:rsidRPr="00F679BD">
        <w:t xml:space="preserve">ealth </w:t>
      </w:r>
      <w:r w:rsidR="005B75D3">
        <w:t>b</w:t>
      </w:r>
      <w:r w:rsidR="00E122B4" w:rsidRPr="00F679BD">
        <w:t>oards to adapt</w:t>
      </w:r>
      <w:r w:rsidR="009A51BA">
        <w:t xml:space="preserve"> locally</w:t>
      </w:r>
      <w:r w:rsidR="00E122B4" w:rsidRPr="00F679BD">
        <w:t xml:space="preserve">.  </w:t>
      </w:r>
      <w:r w:rsidR="001F00CD" w:rsidRPr="00E025A4">
        <w:rPr>
          <w:szCs w:val="24"/>
        </w:rPr>
        <w:t>N</w:t>
      </w:r>
      <w:r w:rsidR="001F00CD" w:rsidRPr="003C5400">
        <w:rPr>
          <w:szCs w:val="24"/>
        </w:rPr>
        <w:t>ICE guidance recommends domiciliary immunisation as part of a range of interventions to increase uptake. The NICE guidance states in the context of preventing measles using MMR vaccine: ‘modelling suggested that home visits (likely to be the most expensive means of increasing coverage by one percentage point) would be a cost effective use of NHS resources. The implication is that almost any method of increasing MMR coverage would be cost effective.</w:t>
      </w:r>
      <w:r w:rsidR="00892A08" w:rsidRPr="00892A08">
        <w:rPr>
          <w:szCs w:val="24"/>
          <w:vertAlign w:val="superscript"/>
        </w:rPr>
        <w:t>8</w:t>
      </w:r>
      <w:r w:rsidR="001F00CD" w:rsidRPr="003C5400">
        <w:rPr>
          <w:szCs w:val="24"/>
          <w:vertAlign w:val="superscript"/>
        </w:rPr>
        <w:t xml:space="preserve"> </w:t>
      </w:r>
      <w:r w:rsidR="001F00CD" w:rsidRPr="003C5400">
        <w:rPr>
          <w:szCs w:val="24"/>
        </w:rPr>
        <w:t>The NICE assessment modelled only measles, therefore the cost effectiveness of catching up a number of missing vaccines at the same time would be greater.</w:t>
      </w:r>
      <w:bookmarkEnd w:id="43"/>
      <w:r w:rsidR="001F00CD" w:rsidRPr="003C5400">
        <w:rPr>
          <w:szCs w:val="24"/>
        </w:rPr>
        <w:t xml:space="preserve">  </w:t>
      </w:r>
    </w:p>
    <w:p w:rsidR="00272B0A" w:rsidRDefault="00272B0A" w:rsidP="007732D8">
      <w:pPr>
        <w:pStyle w:val="Heading3"/>
      </w:pPr>
      <w:bookmarkStart w:id="44" w:name="_Toc434571725"/>
      <w:r w:rsidRPr="00F679BD">
        <w:t>If after discussion with the parent</w:t>
      </w:r>
      <w:r w:rsidR="000D2FD5">
        <w:t xml:space="preserve"> or </w:t>
      </w:r>
      <w:r w:rsidRPr="00F679BD">
        <w:t xml:space="preserve">guardian it is clear that they do not wish their child to receive the immunisations at this time, document this conversation in the health visiting records and complete </w:t>
      </w:r>
      <w:r w:rsidR="0064431C">
        <w:t>a</w:t>
      </w:r>
      <w:r w:rsidRPr="00F679BD">
        <w:t xml:space="preserve"> Refusal of Consent for Childhood Immunisations Form.  A copy of this form must be sent to the </w:t>
      </w:r>
      <w:r w:rsidR="0096370B">
        <w:t>c</w:t>
      </w:r>
      <w:r w:rsidRPr="00F679BD">
        <w:t xml:space="preserve">hild </w:t>
      </w:r>
      <w:r w:rsidR="0096370B">
        <w:t>h</w:t>
      </w:r>
      <w:r w:rsidRPr="00F679BD">
        <w:t xml:space="preserve">ealth </w:t>
      </w:r>
      <w:r w:rsidR="0096370B">
        <w:t>office</w:t>
      </w:r>
      <w:r w:rsidRPr="00F679BD">
        <w:t>, the GP and in the HV records.</w:t>
      </w:r>
      <w:bookmarkEnd w:id="44"/>
      <w:r w:rsidRPr="00F679BD">
        <w:t xml:space="preserve"> </w:t>
      </w:r>
    </w:p>
    <w:p w:rsidR="00301E42" w:rsidRPr="00D00F0D" w:rsidRDefault="00301E42" w:rsidP="00301E42">
      <w:pPr>
        <w:pStyle w:val="Heading3"/>
      </w:pPr>
      <w:r w:rsidRPr="00D00F0D">
        <w:t>Examples</w:t>
      </w:r>
    </w:p>
    <w:p w:rsidR="00301E42" w:rsidRDefault="00301E42" w:rsidP="00301E42">
      <w:pPr>
        <w:pStyle w:val="Heading3"/>
        <w:numPr>
          <w:ilvl w:val="0"/>
          <w:numId w:val="19"/>
        </w:numPr>
        <w:rPr>
          <w:szCs w:val="24"/>
        </w:rPr>
      </w:pPr>
      <w:proofErr w:type="spellStart"/>
      <w:r w:rsidRPr="00BE480F">
        <w:rPr>
          <w:szCs w:val="24"/>
        </w:rPr>
        <w:t>Abertawe</w:t>
      </w:r>
      <w:proofErr w:type="spellEnd"/>
      <w:r w:rsidRPr="00BE480F">
        <w:rPr>
          <w:szCs w:val="24"/>
        </w:rPr>
        <w:t xml:space="preserve"> Bro </w:t>
      </w:r>
      <w:proofErr w:type="spellStart"/>
      <w:r w:rsidRPr="00BE480F">
        <w:rPr>
          <w:szCs w:val="24"/>
        </w:rPr>
        <w:t>Morgannwg</w:t>
      </w:r>
      <w:proofErr w:type="spellEnd"/>
      <w:r w:rsidRPr="00BE480F">
        <w:rPr>
          <w:szCs w:val="24"/>
        </w:rPr>
        <w:t xml:space="preserve"> University Health Board (ABMUHB) ratified a governance framework for domiciliary or alternative venue delivery of Tier 1 immunisations to families who are </w:t>
      </w:r>
      <w:r w:rsidRPr="00BE480F">
        <w:rPr>
          <w:i/>
          <w:szCs w:val="24"/>
        </w:rPr>
        <w:t>hard to reach</w:t>
      </w:r>
      <w:r w:rsidRPr="00BE480F">
        <w:rPr>
          <w:szCs w:val="24"/>
        </w:rPr>
        <w:t xml:space="preserve"> and required an enhanced approach to ensure that children are fully vaccinated. Following three failures to attend for immunisation services and a risk assessment conducted by the health visiting service, outstanding immunisations will be delivered in domiciliary or alternative pre-school setting by health visiting staff. Local feedback on this approach acknowledged the challenge of the</w:t>
      </w:r>
      <w:r w:rsidRPr="00BE480F">
        <w:rPr>
          <w:i/>
          <w:szCs w:val="24"/>
        </w:rPr>
        <w:t xml:space="preserve"> </w:t>
      </w:r>
      <w:r w:rsidRPr="00BE480F">
        <w:rPr>
          <w:szCs w:val="24"/>
        </w:rPr>
        <w:t xml:space="preserve">cultural change but reported in the first eight months of operation 19 children had been vaccinated under the policy, predominantly in FS areas.  </w:t>
      </w:r>
    </w:p>
    <w:p w:rsidR="00301E42" w:rsidRPr="002D5BD6" w:rsidRDefault="00301E42" w:rsidP="00301E42"/>
    <w:p w:rsidR="00301E42" w:rsidRPr="002D5BD6" w:rsidRDefault="00301E42" w:rsidP="006C48FF">
      <w:pPr>
        <w:pStyle w:val="ListParagraph"/>
        <w:numPr>
          <w:ilvl w:val="0"/>
          <w:numId w:val="19"/>
        </w:numPr>
        <w:spacing w:line="240" w:lineRule="auto"/>
        <w:jc w:val="both"/>
        <w:rPr>
          <w:rFonts w:ascii="Verdana" w:hAnsi="Verdana"/>
          <w:i/>
          <w:color w:val="1F497D"/>
          <w:sz w:val="24"/>
          <w:szCs w:val="24"/>
        </w:rPr>
      </w:pPr>
      <w:r w:rsidRPr="00BE480F">
        <w:rPr>
          <w:rFonts w:ascii="Verdana" w:hAnsi="Verdana"/>
          <w:sz w:val="24"/>
          <w:szCs w:val="24"/>
        </w:rPr>
        <w:lastRenderedPageBreak/>
        <w:t xml:space="preserve">In </w:t>
      </w:r>
      <w:proofErr w:type="spellStart"/>
      <w:r w:rsidRPr="00BE480F">
        <w:rPr>
          <w:rFonts w:ascii="Verdana" w:hAnsi="Verdana"/>
          <w:sz w:val="24"/>
          <w:szCs w:val="24"/>
        </w:rPr>
        <w:t>Betsi</w:t>
      </w:r>
      <w:proofErr w:type="spellEnd"/>
      <w:r w:rsidRPr="00BE480F">
        <w:rPr>
          <w:rFonts w:ascii="Verdana" w:hAnsi="Verdana"/>
          <w:sz w:val="24"/>
          <w:szCs w:val="24"/>
        </w:rPr>
        <w:t xml:space="preserve"> </w:t>
      </w:r>
      <w:proofErr w:type="spellStart"/>
      <w:r w:rsidRPr="00BE480F">
        <w:rPr>
          <w:rFonts w:ascii="Verdana" w:hAnsi="Verdana"/>
          <w:sz w:val="24"/>
          <w:szCs w:val="24"/>
        </w:rPr>
        <w:t>Cadwaladr</w:t>
      </w:r>
      <w:proofErr w:type="spellEnd"/>
      <w:r w:rsidRPr="00BE480F">
        <w:rPr>
          <w:rFonts w:ascii="Verdana" w:hAnsi="Verdana"/>
          <w:sz w:val="24"/>
          <w:szCs w:val="24"/>
        </w:rPr>
        <w:t xml:space="preserve"> University Health Board (BCUHB) a vulnerable </w:t>
      </w:r>
      <w:proofErr w:type="gramStart"/>
      <w:r w:rsidRPr="00BE480F">
        <w:rPr>
          <w:rFonts w:ascii="Verdana" w:hAnsi="Verdana"/>
          <w:sz w:val="24"/>
          <w:szCs w:val="24"/>
        </w:rPr>
        <w:t>groups</w:t>
      </w:r>
      <w:proofErr w:type="gramEnd"/>
      <w:r w:rsidRPr="00BE480F">
        <w:rPr>
          <w:rFonts w:ascii="Verdana" w:hAnsi="Verdana"/>
          <w:sz w:val="24"/>
          <w:szCs w:val="24"/>
        </w:rPr>
        <w:t xml:space="preserve"> team is in place with a health visitor as a member. The health visitor vaccinates on Gypsies and Travellers’ sites. </w:t>
      </w:r>
      <w:r w:rsidRPr="00BE480F">
        <w:rPr>
          <w:rFonts w:ascii="Verdana" w:hAnsi="Verdana" w:cs="Arial"/>
          <w:color w:val="002A00"/>
          <w:sz w:val="24"/>
          <w:szCs w:val="24"/>
        </w:rPr>
        <w:t xml:space="preserve">The vulnerable </w:t>
      </w:r>
      <w:proofErr w:type="gramStart"/>
      <w:r w:rsidRPr="00BE480F">
        <w:rPr>
          <w:rFonts w:ascii="Verdana" w:hAnsi="Verdana" w:cs="Arial"/>
          <w:color w:val="002A00"/>
          <w:sz w:val="24"/>
          <w:szCs w:val="24"/>
        </w:rPr>
        <w:t>groups</w:t>
      </w:r>
      <w:proofErr w:type="gramEnd"/>
      <w:r w:rsidRPr="00BE480F">
        <w:rPr>
          <w:rFonts w:ascii="Verdana" w:hAnsi="Verdana" w:cs="Arial"/>
          <w:color w:val="002A00"/>
          <w:sz w:val="24"/>
          <w:szCs w:val="24"/>
        </w:rPr>
        <w:t xml:space="preserve"> team report they have achieved high immunisation coverage on sites in the health board area. </w:t>
      </w:r>
      <w:r w:rsidRPr="002D5BD6">
        <w:rPr>
          <w:rFonts w:ascii="Verdana" w:hAnsi="Verdana"/>
          <w:sz w:val="24"/>
          <w:szCs w:val="24"/>
        </w:rPr>
        <w:t>In Blaenau Gwent Local Authority (LA) the majority of FS HVs routinely vaccinate as core work. Blaenau Gwent had the highest percentage (86%) of children in FS areas that are fully immuni</w:t>
      </w:r>
      <w:r w:rsidRPr="002D5BD6">
        <w:rPr>
          <w:rFonts w:ascii="Verdana" w:hAnsi="Verdana" w:cs="Arial"/>
          <w:color w:val="002A00"/>
          <w:sz w:val="24"/>
          <w:szCs w:val="24"/>
        </w:rPr>
        <w:t>sed at 4</w:t>
      </w:r>
      <w:r w:rsidRPr="002D5BD6">
        <w:rPr>
          <w:rFonts w:ascii="Verdana" w:hAnsi="Verdana" w:cs="Arial"/>
          <w:color w:val="002A00"/>
          <w:sz w:val="24"/>
          <w:szCs w:val="24"/>
          <w:vertAlign w:val="superscript"/>
        </w:rPr>
        <w:t>th</w:t>
      </w:r>
      <w:r w:rsidRPr="002D5BD6">
        <w:rPr>
          <w:rFonts w:ascii="Verdana" w:hAnsi="Verdana" w:cs="Arial"/>
          <w:color w:val="002A00"/>
          <w:sz w:val="24"/>
          <w:szCs w:val="24"/>
        </w:rPr>
        <w:t xml:space="preserve"> birthday by local authority in 2012-13. In Torfaen LA 80% of FS HVs actively immunise, offering routine </w:t>
      </w:r>
      <w:r w:rsidRPr="002D5BD6">
        <w:rPr>
          <w:rFonts w:ascii="Verdana" w:hAnsi="Verdana"/>
          <w:sz w:val="24"/>
          <w:szCs w:val="24"/>
        </w:rPr>
        <w:t>immunisations in Integrated Children’s Centres, sending manual updates of vaccines given to the GPs.</w:t>
      </w:r>
    </w:p>
    <w:p w:rsidR="00301E42" w:rsidRPr="002D5BD6" w:rsidRDefault="00301E42" w:rsidP="006C48FF">
      <w:pPr>
        <w:ind w:left="720"/>
        <w:rPr>
          <w:i/>
          <w:color w:val="1F497D"/>
          <w:szCs w:val="24"/>
        </w:rPr>
      </w:pPr>
    </w:p>
    <w:p w:rsidR="00301E42" w:rsidRPr="00D00F0D" w:rsidRDefault="00301E42" w:rsidP="006C48FF">
      <w:pPr>
        <w:pStyle w:val="ListParagraph"/>
        <w:numPr>
          <w:ilvl w:val="0"/>
          <w:numId w:val="19"/>
        </w:numPr>
        <w:spacing w:line="240" w:lineRule="auto"/>
        <w:jc w:val="both"/>
        <w:rPr>
          <w:rFonts w:ascii="Verdana" w:hAnsi="Verdana"/>
          <w:color w:val="1F497D"/>
          <w:sz w:val="24"/>
          <w:szCs w:val="24"/>
        </w:rPr>
      </w:pPr>
      <w:r w:rsidRPr="002D5BD6">
        <w:rPr>
          <w:rFonts w:ascii="Verdana" w:hAnsi="Verdana"/>
          <w:sz w:val="24"/>
          <w:szCs w:val="24"/>
        </w:rPr>
        <w:t>The Immunisation Coordinator and Public Health team in Powys have developed a system that stre</w:t>
      </w:r>
      <w:r w:rsidRPr="00301E42">
        <w:rPr>
          <w:rFonts w:ascii="Verdana" w:hAnsi="Verdana"/>
          <w:sz w:val="24"/>
          <w:szCs w:val="24"/>
        </w:rPr>
        <w:t>ng</w:t>
      </w:r>
      <w:r w:rsidRPr="002D5BD6">
        <w:rPr>
          <w:rFonts w:ascii="Verdana" w:hAnsi="Verdana"/>
          <w:sz w:val="24"/>
          <w:szCs w:val="24"/>
        </w:rPr>
        <w:t xml:space="preserve">thens the HV role in immunisations. </w:t>
      </w:r>
      <w:r w:rsidRPr="002D5BD6">
        <w:rPr>
          <w:rFonts w:ascii="Verdana" w:hAnsi="Verdana" w:cs="Arial"/>
          <w:bCs/>
          <w:sz w:val="24"/>
          <w:szCs w:val="24"/>
        </w:rPr>
        <w:t xml:space="preserve">Powys requires very small absolute numbers to achieve targets. For example the 95% uptake Tier 1 target would have been achieved for the period </w:t>
      </w:r>
      <w:r w:rsidRPr="002D5BD6">
        <w:rPr>
          <w:rFonts w:ascii="Verdana" w:hAnsi="Verdana" w:cs="Arial"/>
          <w:sz w:val="24"/>
          <w:szCs w:val="24"/>
        </w:rPr>
        <w:t>01/07/14 and 30/09/14</w:t>
      </w:r>
      <w:r w:rsidRPr="002D5BD6">
        <w:rPr>
          <w:rFonts w:ascii="Verdana" w:hAnsi="Verdana" w:cs="Arial"/>
          <w:bCs/>
          <w:sz w:val="24"/>
          <w:szCs w:val="24"/>
        </w:rPr>
        <w:t xml:space="preserve"> in </w:t>
      </w:r>
      <w:r w:rsidRPr="00D00F0D">
        <w:rPr>
          <w:rFonts w:ascii="Verdana" w:hAnsi="Verdana" w:cs="Arial"/>
          <w:bCs/>
          <w:color w:val="1F497D"/>
          <w:sz w:val="24"/>
          <w:szCs w:val="24"/>
        </w:rPr>
        <w:t>c</w:t>
      </w:r>
      <w:r w:rsidRPr="00D00F0D">
        <w:rPr>
          <w:rFonts w:ascii="Verdana" w:hAnsi="Verdana" w:cs="Arial"/>
          <w:bCs/>
          <w:sz w:val="24"/>
          <w:szCs w:val="24"/>
        </w:rPr>
        <w:t>hildren reaching their 4</w:t>
      </w:r>
      <w:r w:rsidRPr="00D00F0D">
        <w:rPr>
          <w:rFonts w:ascii="Verdana" w:hAnsi="Verdana" w:cs="Arial"/>
          <w:bCs/>
          <w:sz w:val="24"/>
          <w:szCs w:val="24"/>
          <w:vertAlign w:val="superscript"/>
        </w:rPr>
        <w:t>th</w:t>
      </w:r>
      <w:r w:rsidRPr="00D00F0D">
        <w:rPr>
          <w:rFonts w:ascii="Verdana" w:hAnsi="Verdana" w:cs="Arial"/>
          <w:bCs/>
          <w:sz w:val="24"/>
          <w:szCs w:val="24"/>
        </w:rPr>
        <w:t xml:space="preserve"> birthday if 20 additional children had been brought up to date with outstanding MMR, </w:t>
      </w:r>
      <w:proofErr w:type="spellStart"/>
      <w:r w:rsidRPr="00D00F0D">
        <w:rPr>
          <w:rFonts w:ascii="Verdana" w:hAnsi="Verdana" w:cs="Arial"/>
          <w:bCs/>
          <w:sz w:val="24"/>
          <w:szCs w:val="24"/>
        </w:rPr>
        <w:t>Hib</w:t>
      </w:r>
      <w:proofErr w:type="spellEnd"/>
      <w:r w:rsidRPr="00D00F0D">
        <w:rPr>
          <w:rFonts w:ascii="Verdana" w:hAnsi="Verdana" w:cs="Arial"/>
          <w:bCs/>
          <w:sz w:val="24"/>
          <w:szCs w:val="24"/>
        </w:rPr>
        <w:t>/</w:t>
      </w:r>
      <w:proofErr w:type="spellStart"/>
      <w:r w:rsidRPr="00D00F0D">
        <w:rPr>
          <w:rFonts w:ascii="Verdana" w:hAnsi="Verdana" w:cs="Arial"/>
          <w:bCs/>
          <w:sz w:val="24"/>
          <w:szCs w:val="24"/>
        </w:rPr>
        <w:t>MenC</w:t>
      </w:r>
      <w:proofErr w:type="spellEnd"/>
      <w:r w:rsidRPr="00D00F0D">
        <w:rPr>
          <w:rFonts w:ascii="Verdana" w:hAnsi="Verdana" w:cs="Arial"/>
          <w:bCs/>
          <w:sz w:val="24"/>
          <w:szCs w:val="24"/>
        </w:rPr>
        <w:t xml:space="preserve"> or </w:t>
      </w:r>
      <w:proofErr w:type="spellStart"/>
      <w:r w:rsidRPr="00D00F0D">
        <w:rPr>
          <w:rFonts w:ascii="Verdana" w:hAnsi="Verdana" w:cs="Arial"/>
          <w:bCs/>
          <w:sz w:val="24"/>
          <w:szCs w:val="24"/>
        </w:rPr>
        <w:t>DTaP</w:t>
      </w:r>
      <w:proofErr w:type="spellEnd"/>
      <w:r w:rsidRPr="00D00F0D">
        <w:rPr>
          <w:rFonts w:ascii="Verdana" w:hAnsi="Verdana" w:cs="Arial"/>
          <w:bCs/>
          <w:sz w:val="24"/>
          <w:szCs w:val="24"/>
        </w:rPr>
        <w:t>/Polio vaccines</w:t>
      </w:r>
    </w:p>
    <w:p w:rsidR="006C48FF" w:rsidRPr="006C48FF" w:rsidRDefault="006C48FF" w:rsidP="006C48FF">
      <w:pPr>
        <w:ind w:left="720"/>
        <w:rPr>
          <w:szCs w:val="24"/>
        </w:rPr>
      </w:pPr>
    </w:p>
    <w:p w:rsidR="00301E42" w:rsidRPr="00D00F0D" w:rsidRDefault="00301E42" w:rsidP="006C48FF">
      <w:pPr>
        <w:pStyle w:val="ListParagraph"/>
        <w:numPr>
          <w:ilvl w:val="0"/>
          <w:numId w:val="19"/>
        </w:numPr>
        <w:spacing w:line="240" w:lineRule="auto"/>
        <w:jc w:val="both"/>
        <w:rPr>
          <w:rFonts w:ascii="Verdana" w:hAnsi="Verdana"/>
          <w:sz w:val="24"/>
          <w:szCs w:val="24"/>
        </w:rPr>
      </w:pPr>
      <w:r w:rsidRPr="00D00F0D">
        <w:rPr>
          <w:rFonts w:ascii="Verdana" w:hAnsi="Verdana"/>
          <w:sz w:val="24"/>
          <w:szCs w:val="24"/>
        </w:rPr>
        <w:t>Home immunisation is recommended only for those who have repeatedly failed to attend on multiple occasions, for example after three missed invitations.  If HVs have maintained competence in immunisation they may administer missing vaccines themselves.  An ‘immunisation team’ of nurses that can be called on for domiciliary immunisation may be a practical alternative as is being proposed by ABHB.</w:t>
      </w:r>
    </w:p>
    <w:p w:rsidR="00301E42" w:rsidRPr="00D00F0D" w:rsidRDefault="00301E42" w:rsidP="006C48FF">
      <w:pPr>
        <w:ind w:left="720"/>
        <w:rPr>
          <w:szCs w:val="24"/>
        </w:rPr>
      </w:pPr>
    </w:p>
    <w:p w:rsidR="00301E42" w:rsidRPr="00D00F0D" w:rsidRDefault="00301E42" w:rsidP="006C48FF">
      <w:pPr>
        <w:pStyle w:val="ListParagraph"/>
        <w:numPr>
          <w:ilvl w:val="0"/>
          <w:numId w:val="19"/>
        </w:numPr>
        <w:spacing w:line="240" w:lineRule="auto"/>
        <w:jc w:val="both"/>
        <w:rPr>
          <w:rFonts w:ascii="Verdana" w:hAnsi="Verdana"/>
          <w:sz w:val="24"/>
          <w:szCs w:val="24"/>
        </w:rPr>
      </w:pPr>
      <w:r w:rsidRPr="00D00F0D">
        <w:rPr>
          <w:rFonts w:ascii="Verdana" w:hAnsi="Verdana"/>
          <w:sz w:val="24"/>
          <w:szCs w:val="24"/>
        </w:rPr>
        <w:t>Cardiff and Vale FS are conducting a postcard pilot in a number of languages.</w:t>
      </w:r>
    </w:p>
    <w:p w:rsidR="00301E42" w:rsidRPr="00D00F0D" w:rsidRDefault="00301E42" w:rsidP="006C48FF">
      <w:pPr>
        <w:ind w:left="720"/>
        <w:rPr>
          <w:szCs w:val="24"/>
        </w:rPr>
      </w:pPr>
    </w:p>
    <w:p w:rsidR="00301E42" w:rsidRPr="00D00F0D" w:rsidRDefault="00301E42" w:rsidP="006C48FF">
      <w:pPr>
        <w:pStyle w:val="ListParagraph"/>
        <w:numPr>
          <w:ilvl w:val="0"/>
          <w:numId w:val="19"/>
        </w:numPr>
        <w:spacing w:line="240" w:lineRule="auto"/>
        <w:jc w:val="both"/>
        <w:rPr>
          <w:rFonts w:ascii="Verdana" w:hAnsi="Verdana"/>
          <w:sz w:val="24"/>
          <w:szCs w:val="24"/>
        </w:rPr>
      </w:pPr>
      <w:r w:rsidRPr="00D00F0D">
        <w:rPr>
          <w:rFonts w:ascii="Verdana" w:hAnsi="Verdana"/>
          <w:sz w:val="24"/>
          <w:szCs w:val="24"/>
        </w:rPr>
        <w:t xml:space="preserve">Cwm Taf Health Board is piloting direct HV caseload immunisation uptake feedback to HV’s and managers. </w:t>
      </w:r>
    </w:p>
    <w:p w:rsidR="005B75D3" w:rsidRDefault="005B75D3" w:rsidP="006C48FF"/>
    <w:p w:rsidR="005B75D3" w:rsidRDefault="00052599" w:rsidP="00052599">
      <w:pPr>
        <w:pStyle w:val="Heading1"/>
      </w:pPr>
      <w:bookmarkStart w:id="45" w:name="_Toc434571726"/>
      <w:r>
        <w:lastRenderedPageBreak/>
        <w:t>Conclusion</w:t>
      </w:r>
      <w:bookmarkEnd w:id="45"/>
    </w:p>
    <w:p w:rsidR="000D2FD5" w:rsidRDefault="000D2FD5" w:rsidP="00B570FD">
      <w:pPr>
        <w:rPr>
          <w:szCs w:val="24"/>
        </w:rPr>
      </w:pPr>
      <w:r>
        <w:rPr>
          <w:szCs w:val="24"/>
        </w:rPr>
        <w:t xml:space="preserve">Health visitors are in a unique position to identify and follow up children who fail to attend invitations for routine immunisation. </w:t>
      </w:r>
      <w:r w:rsidRPr="00397491">
        <w:rPr>
          <w:szCs w:val="24"/>
        </w:rPr>
        <w:t>There is a professional consensus that HVs</w:t>
      </w:r>
      <w:r w:rsidRPr="00797747">
        <w:rPr>
          <w:szCs w:val="24"/>
        </w:rPr>
        <w:t xml:space="preserve"> have a key role in ensuring hard to reach children are immunised</w:t>
      </w:r>
      <w:r>
        <w:rPr>
          <w:szCs w:val="24"/>
        </w:rPr>
        <w:t>.</w:t>
      </w:r>
      <w:r w:rsidR="00787FAC">
        <w:rPr>
          <w:szCs w:val="24"/>
        </w:rPr>
        <w:t xml:space="preserve"> </w:t>
      </w:r>
      <w:r w:rsidR="00B570FD" w:rsidRPr="00E025A4">
        <w:rPr>
          <w:szCs w:val="24"/>
        </w:rPr>
        <w:t xml:space="preserve">Around 2-3% of children </w:t>
      </w:r>
      <w:proofErr w:type="gramStart"/>
      <w:r w:rsidR="00B570FD" w:rsidRPr="00E025A4">
        <w:rPr>
          <w:szCs w:val="24"/>
        </w:rPr>
        <w:t>have</w:t>
      </w:r>
      <w:proofErr w:type="gramEnd"/>
      <w:r w:rsidR="00B570FD" w:rsidRPr="00E025A4">
        <w:rPr>
          <w:szCs w:val="24"/>
        </w:rPr>
        <w:t xml:space="preserve"> existing consent for immunisation but repeatedly fail to attend when invited. </w:t>
      </w:r>
    </w:p>
    <w:p w:rsidR="000D2FD5" w:rsidRDefault="00B570FD" w:rsidP="00B570FD">
      <w:pPr>
        <w:rPr>
          <w:szCs w:val="24"/>
        </w:rPr>
      </w:pPr>
      <w:r w:rsidRPr="00E025A4">
        <w:rPr>
          <w:szCs w:val="24"/>
        </w:rPr>
        <w:t xml:space="preserve">All children have a named </w:t>
      </w:r>
      <w:r>
        <w:rPr>
          <w:szCs w:val="24"/>
        </w:rPr>
        <w:t>h</w:t>
      </w:r>
      <w:r w:rsidRPr="00E025A4">
        <w:rPr>
          <w:szCs w:val="24"/>
        </w:rPr>
        <w:t xml:space="preserve">ealth </w:t>
      </w:r>
      <w:r>
        <w:rPr>
          <w:szCs w:val="24"/>
        </w:rPr>
        <w:t>v</w:t>
      </w:r>
      <w:r w:rsidRPr="00E025A4">
        <w:rPr>
          <w:szCs w:val="24"/>
        </w:rPr>
        <w:t>isitor</w:t>
      </w:r>
      <w:r>
        <w:rPr>
          <w:szCs w:val="24"/>
        </w:rPr>
        <w:t xml:space="preserve"> with</w:t>
      </w:r>
      <w:r w:rsidRPr="00E025A4">
        <w:rPr>
          <w:szCs w:val="24"/>
        </w:rPr>
        <w:t xml:space="preserve"> caseloads rang</w:t>
      </w:r>
      <w:r>
        <w:rPr>
          <w:szCs w:val="24"/>
        </w:rPr>
        <w:t xml:space="preserve">ing </w:t>
      </w:r>
      <w:r w:rsidRPr="00E025A4">
        <w:rPr>
          <w:szCs w:val="24"/>
        </w:rPr>
        <w:t xml:space="preserve">from 110 children in Flying Start areas </w:t>
      </w:r>
      <w:r>
        <w:rPr>
          <w:szCs w:val="24"/>
        </w:rPr>
        <w:t xml:space="preserve">but </w:t>
      </w:r>
      <w:r w:rsidRPr="00E025A4">
        <w:rPr>
          <w:szCs w:val="24"/>
        </w:rPr>
        <w:t xml:space="preserve">higher in other areas. </w:t>
      </w:r>
      <w:r>
        <w:rPr>
          <w:szCs w:val="24"/>
        </w:rPr>
        <w:t>T</w:t>
      </w:r>
      <w:r w:rsidRPr="00797747">
        <w:rPr>
          <w:szCs w:val="24"/>
        </w:rPr>
        <w:t>he good work and best practice by some HV</w:t>
      </w:r>
      <w:r>
        <w:rPr>
          <w:szCs w:val="24"/>
        </w:rPr>
        <w:t xml:space="preserve"> and </w:t>
      </w:r>
      <w:r w:rsidR="007E34AB" w:rsidRPr="00797747">
        <w:rPr>
          <w:szCs w:val="24"/>
        </w:rPr>
        <w:t>FS services</w:t>
      </w:r>
      <w:r w:rsidRPr="00797747">
        <w:rPr>
          <w:szCs w:val="24"/>
        </w:rPr>
        <w:t xml:space="preserve"> to </w:t>
      </w:r>
      <w:r w:rsidR="007E34AB" w:rsidRPr="00797747">
        <w:rPr>
          <w:szCs w:val="24"/>
        </w:rPr>
        <w:t>improve immunisation uptakes</w:t>
      </w:r>
      <w:r w:rsidRPr="00797747">
        <w:rPr>
          <w:szCs w:val="24"/>
        </w:rPr>
        <w:t xml:space="preserve"> </w:t>
      </w:r>
      <w:r w:rsidR="000D2FD5">
        <w:rPr>
          <w:szCs w:val="24"/>
        </w:rPr>
        <w:t xml:space="preserve">illustrates the success of HV led interventions for hard to reach children. </w:t>
      </w:r>
    </w:p>
    <w:p w:rsidR="00B570FD" w:rsidRPr="00397491" w:rsidRDefault="000D2FD5" w:rsidP="00B570FD">
      <w:pPr>
        <w:rPr>
          <w:szCs w:val="24"/>
        </w:rPr>
      </w:pPr>
      <w:r>
        <w:rPr>
          <w:szCs w:val="24"/>
        </w:rPr>
        <w:t>T</w:t>
      </w:r>
      <w:r w:rsidR="00B570FD">
        <w:rPr>
          <w:szCs w:val="24"/>
        </w:rPr>
        <w:t xml:space="preserve">his best practice </w:t>
      </w:r>
      <w:r w:rsidR="007E34AB">
        <w:rPr>
          <w:szCs w:val="24"/>
        </w:rPr>
        <w:t>guidance</w:t>
      </w:r>
      <w:r w:rsidR="00B570FD">
        <w:rPr>
          <w:szCs w:val="24"/>
        </w:rPr>
        <w:t xml:space="preserve"> </w:t>
      </w:r>
      <w:r w:rsidR="007E34AB">
        <w:rPr>
          <w:szCs w:val="24"/>
        </w:rPr>
        <w:t>aims to</w:t>
      </w:r>
      <w:r w:rsidR="00B570FD">
        <w:rPr>
          <w:szCs w:val="24"/>
        </w:rPr>
        <w:t xml:space="preserve"> ensure </w:t>
      </w:r>
      <w:r>
        <w:rPr>
          <w:szCs w:val="24"/>
        </w:rPr>
        <w:t>consist</w:t>
      </w:r>
      <w:r w:rsidR="00381687">
        <w:rPr>
          <w:szCs w:val="24"/>
        </w:rPr>
        <w:t>e</w:t>
      </w:r>
      <w:r>
        <w:rPr>
          <w:szCs w:val="24"/>
        </w:rPr>
        <w:t xml:space="preserve">nt, effective </w:t>
      </w:r>
      <w:r w:rsidR="00381687">
        <w:rPr>
          <w:szCs w:val="24"/>
        </w:rPr>
        <w:t>and</w:t>
      </w:r>
      <w:r w:rsidR="00B570FD">
        <w:rPr>
          <w:szCs w:val="24"/>
        </w:rPr>
        <w:t xml:space="preserve"> universal follow up of children </w:t>
      </w:r>
      <w:r w:rsidR="00381687">
        <w:rPr>
          <w:szCs w:val="24"/>
        </w:rPr>
        <w:t xml:space="preserve">in Wales </w:t>
      </w:r>
      <w:r w:rsidR="00B570FD">
        <w:rPr>
          <w:szCs w:val="24"/>
        </w:rPr>
        <w:t>who have failed to attend two immunisation appointments with no reason</w:t>
      </w:r>
      <w:r w:rsidR="007E34AB">
        <w:rPr>
          <w:szCs w:val="24"/>
        </w:rPr>
        <w:t xml:space="preserve"> so </w:t>
      </w:r>
      <w:r w:rsidR="00381687">
        <w:rPr>
          <w:szCs w:val="24"/>
        </w:rPr>
        <w:t xml:space="preserve">that </w:t>
      </w:r>
      <w:r w:rsidR="007E34AB">
        <w:rPr>
          <w:szCs w:val="24"/>
        </w:rPr>
        <w:t xml:space="preserve">children in Wales are fully immunised and inequalities </w:t>
      </w:r>
      <w:r w:rsidR="00BF5FE2">
        <w:rPr>
          <w:szCs w:val="24"/>
        </w:rPr>
        <w:t>are reduced</w:t>
      </w:r>
      <w:r w:rsidR="007E34AB">
        <w:rPr>
          <w:szCs w:val="24"/>
        </w:rPr>
        <w:t>.</w:t>
      </w:r>
    </w:p>
    <w:p w:rsidR="00052599" w:rsidRDefault="00052599" w:rsidP="007732D8"/>
    <w:p w:rsidR="005B75D3" w:rsidRPr="009D0369" w:rsidRDefault="005B75D3" w:rsidP="00A92B01">
      <w:pPr>
        <w:pStyle w:val="Heading1"/>
      </w:pPr>
      <w:r w:rsidRPr="009D0369">
        <w:t xml:space="preserve">References </w:t>
      </w:r>
    </w:p>
    <w:p w:rsidR="001C5D2D" w:rsidRDefault="001C5D2D" w:rsidP="007732D8"/>
    <w:p w:rsidR="000B05AF" w:rsidRPr="00C2461D" w:rsidRDefault="000B05AF" w:rsidP="00C2461D">
      <w:pPr>
        <w:rPr>
          <w:rFonts w:ascii="Arial" w:hAnsi="Arial" w:cs="Arial"/>
          <w:color w:val="666666"/>
          <w:szCs w:val="24"/>
          <w:lang w:eastAsia="en-GB"/>
        </w:rPr>
      </w:pPr>
    </w:p>
    <w:p w:rsidR="00EB7FFD" w:rsidRPr="00EB7FFD" w:rsidRDefault="00C2461D" w:rsidP="00C2461D">
      <w:pPr>
        <w:pStyle w:val="ListParagraph"/>
        <w:numPr>
          <w:ilvl w:val="0"/>
          <w:numId w:val="6"/>
        </w:numPr>
        <w:spacing w:line="240" w:lineRule="auto"/>
        <w:jc w:val="both"/>
        <w:rPr>
          <w:rFonts w:ascii="Verdana" w:hAnsi="Verdana"/>
          <w:sz w:val="24"/>
          <w:szCs w:val="24"/>
        </w:rPr>
      </w:pPr>
      <w:r w:rsidRPr="00C2461D">
        <w:rPr>
          <w:rFonts w:ascii="Verdana" w:hAnsi="Verdana"/>
          <w:sz w:val="24"/>
          <w:szCs w:val="24"/>
        </w:rPr>
        <w:t xml:space="preserve">Welsh Government 2016, Healthy Child Wales (0-7 years) </w:t>
      </w:r>
      <w:hyperlink w:history="1"/>
      <w:hyperlink r:id="rId22" w:history="1">
        <w:r w:rsidR="002D5BD6" w:rsidRPr="00D06EDE">
          <w:rPr>
            <w:rStyle w:val="Hyperlink"/>
            <w:rFonts w:ascii="Verdana" w:hAnsi="Verdana" w:cs="Arial"/>
            <w:iCs/>
            <w:sz w:val="24"/>
            <w:szCs w:val="24"/>
            <w:lang w:eastAsia="en-GB"/>
          </w:rPr>
          <w:t>http://gov.wales/about/cab</w:t>
        </w:r>
        <w:r w:rsidR="002D5BD6" w:rsidRPr="00D06EDE">
          <w:rPr>
            <w:rStyle w:val="Hyperlink"/>
            <w:rFonts w:ascii="Verdana" w:hAnsi="Verdana" w:cs="Arial"/>
            <w:iCs/>
            <w:sz w:val="24"/>
            <w:szCs w:val="24"/>
            <w:lang w:eastAsia="en-GB"/>
          </w:rPr>
          <w:t>inet/decisions/previous-administration/2014/julsep/he</w:t>
        </w:r>
        <w:r w:rsidR="002D5BD6" w:rsidRPr="00D06EDE">
          <w:rPr>
            <w:rStyle w:val="Hyperlink"/>
            <w:rFonts w:ascii="Verdana" w:hAnsi="Verdana" w:cs="Arial"/>
            <w:iCs/>
            <w:sz w:val="24"/>
            <w:szCs w:val="24"/>
            <w:lang w:eastAsia="en-GB"/>
          </w:rPr>
          <w:t>alth/900684md1878/?lang=en</w:t>
        </w:r>
      </w:hyperlink>
      <w:r w:rsidR="002D5BD6">
        <w:rPr>
          <w:rFonts w:ascii="Verdana" w:hAnsi="Verdana" w:cs="Arial"/>
          <w:iCs/>
          <w:color w:val="666666"/>
          <w:sz w:val="24"/>
          <w:szCs w:val="24"/>
          <w:lang w:eastAsia="en-GB"/>
        </w:rPr>
        <w:t xml:space="preserve"> Accessed 26 June 2016</w:t>
      </w:r>
    </w:p>
    <w:p w:rsidR="00F8517E" w:rsidRDefault="00F8517E" w:rsidP="009D0369">
      <w:pPr>
        <w:pStyle w:val="ListParagraph"/>
        <w:numPr>
          <w:ilvl w:val="0"/>
          <w:numId w:val="6"/>
        </w:numPr>
        <w:spacing w:line="240" w:lineRule="auto"/>
        <w:jc w:val="both"/>
        <w:rPr>
          <w:rFonts w:ascii="Verdana" w:hAnsi="Verdana"/>
          <w:sz w:val="24"/>
          <w:szCs w:val="24"/>
        </w:rPr>
      </w:pPr>
      <w:r w:rsidRPr="00EB7FFD">
        <w:rPr>
          <w:rFonts w:ascii="Verdana" w:hAnsi="Verdana"/>
          <w:sz w:val="24"/>
          <w:szCs w:val="24"/>
        </w:rPr>
        <w:t>Department of Health 2010, COI Research Management, Pa</w:t>
      </w:r>
      <w:r w:rsidRPr="001C5D2D">
        <w:rPr>
          <w:rFonts w:ascii="Verdana" w:hAnsi="Verdana"/>
          <w:sz w:val="24"/>
          <w:szCs w:val="24"/>
        </w:rPr>
        <w:t>rents tracking r</w:t>
      </w:r>
      <w:r w:rsidRPr="00EB7FFD">
        <w:rPr>
          <w:rFonts w:ascii="Verdana" w:hAnsi="Verdana" w:cs="Arial"/>
          <w:iCs/>
          <w:color w:val="666666"/>
          <w:sz w:val="24"/>
          <w:szCs w:val="24"/>
          <w:lang w:eastAsia="en-GB"/>
        </w:rPr>
        <w:t xml:space="preserve">esearch. Summary of waves 21 – 33 available at </w:t>
      </w:r>
      <w:hyperlink r:id="rId23" w:history="1">
        <w:r w:rsidR="00C2461D" w:rsidRPr="00031043">
          <w:rPr>
            <w:rStyle w:val="Hyperlink"/>
            <w:rFonts w:ascii="Verdana" w:hAnsi="Verdana" w:cs="Arial"/>
            <w:iCs/>
            <w:sz w:val="24"/>
            <w:szCs w:val="24"/>
            <w:lang w:eastAsia="en-GB"/>
          </w:rPr>
          <w:t>http://webarchive.nationalarch</w:t>
        </w:r>
        <w:r w:rsidR="00C2461D" w:rsidRPr="00031043">
          <w:rPr>
            <w:rStyle w:val="Hyperlink"/>
            <w:rFonts w:ascii="Verdana" w:hAnsi="Verdana" w:cs="Arial"/>
            <w:iCs/>
            <w:sz w:val="24"/>
            <w:szCs w:val="24"/>
            <w:lang w:eastAsia="en-GB"/>
          </w:rPr>
          <w:t>ives.gov.uk/+/www.dh.gov.uk/en/Publich</w:t>
        </w:r>
        <w:r w:rsidR="00C2461D" w:rsidRPr="00031043">
          <w:rPr>
            <w:rStyle w:val="Hyperlink"/>
            <w:rFonts w:ascii="Verdana" w:hAnsi="Verdana"/>
            <w:sz w:val="24"/>
            <w:szCs w:val="24"/>
          </w:rPr>
          <w:t>ealth/Immunisation/Mark</w:t>
        </w:r>
        <w:r w:rsidR="00C2461D" w:rsidRPr="00031043">
          <w:rPr>
            <w:rStyle w:val="Hyperlink"/>
            <w:rFonts w:ascii="Verdana" w:hAnsi="Verdana"/>
            <w:sz w:val="24"/>
            <w:szCs w:val="24"/>
          </w:rPr>
          <w:t>etresearch/index.htm</w:t>
        </w:r>
      </w:hyperlink>
      <w:r>
        <w:rPr>
          <w:rFonts w:ascii="Verdana" w:hAnsi="Verdana"/>
          <w:sz w:val="24"/>
          <w:szCs w:val="24"/>
        </w:rPr>
        <w:t>. Accessed 17 September 2015</w:t>
      </w:r>
    </w:p>
    <w:p w:rsidR="007F4472" w:rsidRDefault="00F8517E" w:rsidP="009D0369">
      <w:pPr>
        <w:pStyle w:val="ListParagraph"/>
        <w:numPr>
          <w:ilvl w:val="0"/>
          <w:numId w:val="6"/>
        </w:numPr>
        <w:spacing w:line="240" w:lineRule="auto"/>
        <w:rPr>
          <w:rFonts w:ascii="Verdana" w:hAnsi="Verdana"/>
          <w:sz w:val="24"/>
          <w:szCs w:val="24"/>
        </w:rPr>
      </w:pPr>
      <w:r w:rsidRPr="00F8517E">
        <w:rPr>
          <w:rFonts w:ascii="Verdana" w:hAnsi="Verdana"/>
          <w:sz w:val="24"/>
          <w:szCs w:val="24"/>
        </w:rPr>
        <w:t xml:space="preserve">Welsh Government 2015, Flying Start –Annex. Health Support Services Guidance. Available at   </w:t>
      </w:r>
      <w:hyperlink r:id="rId24" w:history="1">
        <w:r w:rsidR="0030379F" w:rsidRPr="0030379F">
          <w:rPr>
            <w:rStyle w:val="Hyperlink"/>
            <w:rFonts w:ascii="Verdana" w:hAnsi="Verdana"/>
            <w:sz w:val="24"/>
            <w:szCs w:val="24"/>
          </w:rPr>
          <w:t>http:/</w:t>
        </w:r>
        <w:r w:rsidR="0030379F" w:rsidRPr="0030379F">
          <w:rPr>
            <w:rStyle w:val="Hyperlink"/>
            <w:rFonts w:ascii="Verdana" w:hAnsi="Verdana"/>
            <w:sz w:val="24"/>
            <w:szCs w:val="24"/>
          </w:rPr>
          <w:t>/gov.wales/topics/people-and-communities/people/children-and-young-people/parenting-support-guidance/help/flyingstart/?lang=en</w:t>
        </w:r>
      </w:hyperlink>
      <w:r w:rsidR="0030379F">
        <w:rPr>
          <w:rFonts w:ascii="Verdana" w:hAnsi="Verdana"/>
          <w:sz w:val="24"/>
          <w:szCs w:val="24"/>
        </w:rPr>
        <w:t xml:space="preserve"> </w:t>
      </w:r>
      <w:r w:rsidRPr="00F8517E">
        <w:rPr>
          <w:rFonts w:ascii="Verdana" w:hAnsi="Verdana"/>
          <w:sz w:val="24"/>
          <w:szCs w:val="24"/>
        </w:rPr>
        <w:t>Accessed 5 November 2015.</w:t>
      </w:r>
    </w:p>
    <w:p w:rsidR="00F8517E" w:rsidRDefault="00F8517E" w:rsidP="009D0369">
      <w:pPr>
        <w:pStyle w:val="ListParagraph"/>
        <w:numPr>
          <w:ilvl w:val="0"/>
          <w:numId w:val="6"/>
        </w:numPr>
        <w:spacing w:after="0" w:line="240" w:lineRule="auto"/>
        <w:rPr>
          <w:rFonts w:ascii="Verdana" w:hAnsi="Verdana"/>
          <w:sz w:val="24"/>
          <w:szCs w:val="24"/>
        </w:rPr>
      </w:pPr>
      <w:r>
        <w:rPr>
          <w:rFonts w:ascii="Verdana" w:hAnsi="Verdana"/>
          <w:sz w:val="24"/>
          <w:szCs w:val="24"/>
        </w:rPr>
        <w:t xml:space="preserve">Welsh Health Circular 2005, MMR Immunisation catch up programme (2005)081. Available at </w:t>
      </w:r>
      <w:hyperlink r:id="rId25" w:anchor="MMR" w:history="1">
        <w:r w:rsidRPr="008C3ED7">
          <w:rPr>
            <w:rStyle w:val="Hyperlink"/>
            <w:rFonts w:ascii="Verdana" w:hAnsi="Verdana"/>
            <w:sz w:val="24"/>
            <w:szCs w:val="24"/>
          </w:rPr>
          <w:t>http://nww.immunisation.wale</w:t>
        </w:r>
        <w:r w:rsidRPr="008C3ED7">
          <w:rPr>
            <w:rStyle w:val="Hyperlink"/>
            <w:rFonts w:ascii="Verdana" w:hAnsi="Verdana"/>
            <w:sz w:val="24"/>
            <w:szCs w:val="24"/>
          </w:rPr>
          <w:t>s.nhs.uk/policy</w:t>
        </w:r>
        <w:r w:rsidRPr="008C3ED7">
          <w:rPr>
            <w:rStyle w:val="Hyperlink"/>
            <w:rFonts w:ascii="Verdana" w:hAnsi="Verdana"/>
            <w:sz w:val="24"/>
            <w:szCs w:val="24"/>
          </w:rPr>
          <w:t>-letters-j-to-z#MMR</w:t>
        </w:r>
      </w:hyperlink>
      <w:r>
        <w:rPr>
          <w:rFonts w:ascii="Verdana" w:hAnsi="Verdana"/>
          <w:sz w:val="24"/>
          <w:szCs w:val="24"/>
        </w:rPr>
        <w:t xml:space="preserve"> </w:t>
      </w:r>
    </w:p>
    <w:p w:rsidR="00F8517E" w:rsidRPr="00F8517E" w:rsidRDefault="00F8517E" w:rsidP="00EB7FFD">
      <w:pPr>
        <w:spacing w:before="0"/>
        <w:ind w:left="360"/>
        <w:rPr>
          <w:szCs w:val="24"/>
        </w:rPr>
      </w:pPr>
      <w:r>
        <w:rPr>
          <w:szCs w:val="24"/>
        </w:rPr>
        <w:t xml:space="preserve">    </w:t>
      </w:r>
      <w:r w:rsidRPr="00F8517E">
        <w:rPr>
          <w:szCs w:val="24"/>
        </w:rPr>
        <w:t>Accessed 5 November 2015</w:t>
      </w:r>
    </w:p>
    <w:p w:rsidR="00F8517E" w:rsidRDefault="00F8517E" w:rsidP="009D0369">
      <w:pPr>
        <w:pStyle w:val="FootnoteText"/>
        <w:numPr>
          <w:ilvl w:val="0"/>
          <w:numId w:val="6"/>
        </w:numPr>
        <w:rPr>
          <w:rFonts w:ascii="Verdana" w:hAnsi="Verdana"/>
          <w:sz w:val="24"/>
          <w:szCs w:val="24"/>
        </w:rPr>
      </w:pPr>
      <w:r>
        <w:rPr>
          <w:rFonts w:ascii="Verdana" w:hAnsi="Verdana"/>
          <w:sz w:val="24"/>
          <w:szCs w:val="24"/>
        </w:rPr>
        <w:t>Green Book Immunisation against infectious dise</w:t>
      </w:r>
      <w:r w:rsidR="009E5700">
        <w:rPr>
          <w:rFonts w:ascii="Verdana" w:hAnsi="Verdana"/>
          <w:sz w:val="24"/>
          <w:szCs w:val="24"/>
        </w:rPr>
        <w:t>a</w:t>
      </w:r>
      <w:r>
        <w:rPr>
          <w:rFonts w:ascii="Verdana" w:hAnsi="Verdana"/>
          <w:sz w:val="24"/>
          <w:szCs w:val="24"/>
        </w:rPr>
        <w:t>se chapter 11 UK Immunisation schedule</w:t>
      </w:r>
      <w:r w:rsidR="009E5700">
        <w:rPr>
          <w:rFonts w:ascii="Verdana" w:hAnsi="Verdana"/>
          <w:sz w:val="24"/>
          <w:szCs w:val="24"/>
        </w:rPr>
        <w:t xml:space="preserve">. Available at </w:t>
      </w:r>
      <w:hyperlink r:id="rId26" w:history="1">
        <w:r w:rsidR="009E5700" w:rsidRPr="009E5700">
          <w:rPr>
            <w:rStyle w:val="Hyperlink"/>
            <w:rFonts w:ascii="Verdana" w:hAnsi="Verdana"/>
            <w:sz w:val="24"/>
            <w:szCs w:val="24"/>
          </w:rPr>
          <w:t>http://nw</w:t>
        </w:r>
        <w:r w:rsidR="009E5700" w:rsidRPr="009E5700">
          <w:rPr>
            <w:rStyle w:val="Hyperlink"/>
            <w:rFonts w:ascii="Verdana" w:hAnsi="Verdana"/>
            <w:sz w:val="24"/>
            <w:szCs w:val="24"/>
          </w:rPr>
          <w:t>w.immunisation.</w:t>
        </w:r>
        <w:r w:rsidR="009E5700" w:rsidRPr="009E5700">
          <w:rPr>
            <w:rStyle w:val="Hyperlink"/>
            <w:rFonts w:ascii="Verdana" w:hAnsi="Verdana"/>
            <w:sz w:val="24"/>
            <w:szCs w:val="24"/>
          </w:rPr>
          <w:t>wales.nhs.uk/schedules-uk-other-countries</w:t>
        </w:r>
      </w:hyperlink>
      <w:r w:rsidR="009E5700">
        <w:rPr>
          <w:rFonts w:ascii="Verdana" w:hAnsi="Verdana"/>
          <w:sz w:val="24"/>
          <w:szCs w:val="24"/>
        </w:rPr>
        <w:t xml:space="preserve">  Accessed 5 November 2015</w:t>
      </w:r>
    </w:p>
    <w:p w:rsidR="009E5700" w:rsidRDefault="009E5700" w:rsidP="009D0369">
      <w:pPr>
        <w:pStyle w:val="FootnoteText"/>
        <w:numPr>
          <w:ilvl w:val="0"/>
          <w:numId w:val="6"/>
        </w:numPr>
        <w:rPr>
          <w:rFonts w:ascii="Verdana" w:hAnsi="Verdana"/>
          <w:sz w:val="24"/>
          <w:szCs w:val="24"/>
        </w:rPr>
      </w:pPr>
      <w:r>
        <w:rPr>
          <w:rFonts w:ascii="Verdana" w:hAnsi="Verdana"/>
          <w:sz w:val="24"/>
          <w:szCs w:val="24"/>
        </w:rPr>
        <w:t>Health Protection Agency 2005, National Minimum Standards for Immunisation Training</w:t>
      </w:r>
      <w:r w:rsidR="00B45E70">
        <w:rPr>
          <w:rFonts w:ascii="Verdana" w:hAnsi="Verdana"/>
          <w:sz w:val="24"/>
          <w:szCs w:val="24"/>
        </w:rPr>
        <w:t xml:space="preserve">. Available at </w:t>
      </w:r>
      <w:hyperlink r:id="rId27" w:history="1">
        <w:r w:rsidR="00B45E70" w:rsidRPr="00B45E70">
          <w:rPr>
            <w:rStyle w:val="Hyperlink"/>
            <w:rFonts w:ascii="Verdana" w:hAnsi="Verdana"/>
            <w:sz w:val="24"/>
            <w:szCs w:val="24"/>
          </w:rPr>
          <w:t>http://nww.immunisation.wales</w:t>
        </w:r>
        <w:r w:rsidR="00B45E70" w:rsidRPr="00B45E70">
          <w:rPr>
            <w:rStyle w:val="Hyperlink"/>
            <w:rFonts w:ascii="Verdana" w:hAnsi="Verdana"/>
            <w:sz w:val="24"/>
            <w:szCs w:val="24"/>
          </w:rPr>
          <w:t>.nhs.uk/national-t</w:t>
        </w:r>
        <w:r w:rsidR="00B45E70" w:rsidRPr="00B45E70">
          <w:rPr>
            <w:rStyle w:val="Hyperlink"/>
            <w:rFonts w:ascii="Verdana" w:hAnsi="Verdana"/>
            <w:sz w:val="24"/>
            <w:szCs w:val="24"/>
          </w:rPr>
          <w:t>raining-standards</w:t>
        </w:r>
      </w:hyperlink>
    </w:p>
    <w:p w:rsidR="00B45E70" w:rsidRDefault="0030379F" w:rsidP="009D0369">
      <w:pPr>
        <w:pStyle w:val="FootnoteText"/>
        <w:ind w:left="360"/>
        <w:rPr>
          <w:rFonts w:ascii="Verdana" w:hAnsi="Verdana"/>
          <w:sz w:val="24"/>
          <w:szCs w:val="24"/>
        </w:rPr>
      </w:pPr>
      <w:r>
        <w:rPr>
          <w:rFonts w:ascii="Verdana" w:hAnsi="Verdana"/>
          <w:sz w:val="24"/>
          <w:szCs w:val="24"/>
        </w:rPr>
        <w:t xml:space="preserve">    </w:t>
      </w:r>
      <w:r w:rsidR="00B45E70">
        <w:rPr>
          <w:rFonts w:ascii="Verdana" w:hAnsi="Verdana"/>
          <w:sz w:val="24"/>
          <w:szCs w:val="24"/>
        </w:rPr>
        <w:t xml:space="preserve">Accessed 5 November 2015 </w:t>
      </w:r>
    </w:p>
    <w:p w:rsidR="00F8517E" w:rsidRPr="00B45E70" w:rsidRDefault="00B45E70" w:rsidP="009D0369">
      <w:pPr>
        <w:pStyle w:val="FootnoteText"/>
        <w:numPr>
          <w:ilvl w:val="0"/>
          <w:numId w:val="6"/>
        </w:numPr>
        <w:rPr>
          <w:rFonts w:ascii="Verdana" w:hAnsi="Verdana"/>
          <w:sz w:val="24"/>
          <w:szCs w:val="24"/>
        </w:rPr>
      </w:pPr>
      <w:r w:rsidRPr="00B45E70">
        <w:rPr>
          <w:rFonts w:ascii="Verdana" w:hAnsi="Verdana"/>
          <w:sz w:val="24"/>
          <w:szCs w:val="24"/>
        </w:rPr>
        <w:t>Public Health England 201</w:t>
      </w:r>
      <w:r w:rsidR="0030379F">
        <w:rPr>
          <w:rFonts w:ascii="Verdana" w:hAnsi="Verdana"/>
          <w:sz w:val="24"/>
          <w:szCs w:val="24"/>
        </w:rPr>
        <w:t>6</w:t>
      </w:r>
      <w:r w:rsidRPr="00B45E70">
        <w:rPr>
          <w:rFonts w:ascii="Verdana" w:hAnsi="Verdana"/>
          <w:sz w:val="24"/>
          <w:szCs w:val="24"/>
        </w:rPr>
        <w:t xml:space="preserve"> Vaccination for individuals with uncertain or incomplete immunisation status. Available at </w:t>
      </w:r>
      <w:r w:rsidRPr="00B45E70">
        <w:t xml:space="preserve"> </w:t>
      </w:r>
      <w:hyperlink r:id="rId28" w:history="1">
        <w:r w:rsidRPr="00B45E70">
          <w:rPr>
            <w:rStyle w:val="Hyperlink"/>
            <w:rFonts w:ascii="Verdana" w:hAnsi="Verdana"/>
            <w:sz w:val="24"/>
            <w:szCs w:val="24"/>
          </w:rPr>
          <w:t>http://nww.immunisation.wales.</w:t>
        </w:r>
        <w:r w:rsidRPr="00B45E70">
          <w:rPr>
            <w:rStyle w:val="Hyperlink"/>
            <w:rFonts w:ascii="Verdana" w:hAnsi="Verdana"/>
            <w:sz w:val="24"/>
            <w:szCs w:val="24"/>
          </w:rPr>
          <w:t>nhs.</w:t>
        </w:r>
        <w:r w:rsidRPr="00B45E70">
          <w:rPr>
            <w:rStyle w:val="Hyperlink"/>
            <w:rFonts w:ascii="Verdana" w:hAnsi="Verdana"/>
            <w:sz w:val="24"/>
            <w:szCs w:val="24"/>
          </w:rPr>
          <w:t>uk/schedules-uk-other-countries</w:t>
        </w:r>
      </w:hyperlink>
      <w:r w:rsidRPr="00B45E70">
        <w:rPr>
          <w:rFonts w:ascii="Verdana" w:hAnsi="Verdana"/>
          <w:sz w:val="24"/>
          <w:szCs w:val="24"/>
        </w:rPr>
        <w:t xml:space="preserve">.Accessed </w:t>
      </w:r>
      <w:r w:rsidR="000B492C">
        <w:rPr>
          <w:rFonts w:ascii="Verdana" w:hAnsi="Verdana"/>
          <w:sz w:val="24"/>
          <w:szCs w:val="24"/>
        </w:rPr>
        <w:t>4 July 2016</w:t>
      </w:r>
    </w:p>
    <w:p w:rsidR="00A40E8B" w:rsidRDefault="00A40E8B" w:rsidP="009D0369">
      <w:pPr>
        <w:pStyle w:val="FootnoteText"/>
        <w:numPr>
          <w:ilvl w:val="0"/>
          <w:numId w:val="6"/>
        </w:numPr>
        <w:jc w:val="both"/>
        <w:rPr>
          <w:rFonts w:ascii="Verdana" w:hAnsi="Verdana"/>
          <w:sz w:val="24"/>
          <w:szCs w:val="24"/>
        </w:rPr>
      </w:pPr>
      <w:r w:rsidRPr="009E096B">
        <w:rPr>
          <w:rFonts w:ascii="Verdana" w:hAnsi="Verdana" w:cs="Helvetica 45 Light"/>
          <w:color w:val="000000"/>
          <w:sz w:val="24"/>
          <w:szCs w:val="24"/>
        </w:rPr>
        <w:t>NI</w:t>
      </w:r>
      <w:r w:rsidRPr="009E096B">
        <w:rPr>
          <w:rFonts w:ascii="Verdana" w:hAnsi="Verdana"/>
          <w:sz w:val="24"/>
          <w:szCs w:val="24"/>
        </w:rPr>
        <w:t>CE 2009</w:t>
      </w:r>
      <w:r w:rsidR="00B45E70">
        <w:rPr>
          <w:rFonts w:ascii="Verdana" w:hAnsi="Verdana"/>
          <w:sz w:val="24"/>
          <w:szCs w:val="24"/>
        </w:rPr>
        <w:t xml:space="preserve">. </w:t>
      </w:r>
      <w:r w:rsidRPr="009E096B">
        <w:rPr>
          <w:rFonts w:ascii="Verdana" w:hAnsi="Verdana"/>
          <w:sz w:val="24"/>
          <w:szCs w:val="24"/>
        </w:rPr>
        <w:t>Reducing</w:t>
      </w:r>
      <w:r w:rsidRPr="009E096B">
        <w:rPr>
          <w:rFonts w:ascii="Verdana" w:hAnsi="Verdana"/>
          <w:bCs/>
          <w:sz w:val="24"/>
          <w:szCs w:val="24"/>
        </w:rPr>
        <w:t xml:space="preserve"> differences in the uptake of immunisations (including targeted vaccines) among children and young people aged </w:t>
      </w:r>
      <w:proofErr w:type="gramStart"/>
      <w:r w:rsidRPr="009E096B">
        <w:rPr>
          <w:rFonts w:ascii="Verdana" w:hAnsi="Verdana"/>
          <w:bCs/>
          <w:sz w:val="24"/>
          <w:szCs w:val="24"/>
        </w:rPr>
        <w:t>under</w:t>
      </w:r>
      <w:proofErr w:type="gramEnd"/>
      <w:r w:rsidRPr="009E096B">
        <w:rPr>
          <w:rFonts w:ascii="Verdana" w:hAnsi="Verdana"/>
          <w:bCs/>
          <w:sz w:val="24"/>
          <w:szCs w:val="24"/>
        </w:rPr>
        <w:t xml:space="preserve"> 19 years. NICE public health guidance 21. Available at </w:t>
      </w:r>
      <w:hyperlink r:id="rId29" w:history="1">
        <w:r w:rsidRPr="009E096B">
          <w:rPr>
            <w:rStyle w:val="Hyperlink"/>
            <w:rFonts w:ascii="Verdana" w:hAnsi="Verdana"/>
            <w:bCs/>
            <w:sz w:val="24"/>
            <w:szCs w:val="24"/>
          </w:rPr>
          <w:t>http://www.nice.org.u</w:t>
        </w:r>
        <w:r w:rsidRPr="009E096B">
          <w:rPr>
            <w:rStyle w:val="Hyperlink"/>
            <w:rFonts w:ascii="Verdana" w:hAnsi="Verdana"/>
            <w:bCs/>
            <w:sz w:val="24"/>
            <w:szCs w:val="24"/>
          </w:rPr>
          <w:t>k/P</w:t>
        </w:r>
        <w:r w:rsidRPr="009E096B">
          <w:rPr>
            <w:rStyle w:val="Hyperlink"/>
            <w:rFonts w:ascii="Verdana" w:hAnsi="Verdana"/>
            <w:bCs/>
            <w:sz w:val="24"/>
            <w:szCs w:val="24"/>
          </w:rPr>
          <w:t xml:space="preserve">H21 </w:t>
        </w:r>
      </w:hyperlink>
      <w:r>
        <w:t xml:space="preserve"> </w:t>
      </w:r>
      <w:r w:rsidRPr="00A40E8B">
        <w:rPr>
          <w:rFonts w:ascii="Verdana" w:hAnsi="Verdana"/>
          <w:sz w:val="24"/>
          <w:szCs w:val="24"/>
        </w:rPr>
        <w:t>Accessed 17  September 2015</w:t>
      </w:r>
    </w:p>
    <w:p w:rsidR="000B492C" w:rsidRPr="008B251D" w:rsidRDefault="009D0369" w:rsidP="000B492C">
      <w:pPr>
        <w:pStyle w:val="FootnoteText"/>
        <w:numPr>
          <w:ilvl w:val="0"/>
          <w:numId w:val="6"/>
        </w:numPr>
        <w:jc w:val="both"/>
        <w:rPr>
          <w:rFonts w:ascii="Verdana" w:hAnsi="Verdana" w:cs="Helvetica 45 Light"/>
          <w:color w:val="000000"/>
          <w:sz w:val="24"/>
          <w:szCs w:val="24"/>
        </w:rPr>
      </w:pPr>
      <w:r w:rsidRPr="000B492C">
        <w:rPr>
          <w:rFonts w:ascii="Verdana" w:hAnsi="Verdana" w:cs="Helvetica 45 Light"/>
          <w:color w:val="000000"/>
          <w:sz w:val="24"/>
          <w:szCs w:val="24"/>
        </w:rPr>
        <w:t>COVER 201</w:t>
      </w:r>
      <w:r w:rsidR="000B492C" w:rsidRPr="000B492C">
        <w:rPr>
          <w:rFonts w:ascii="Verdana" w:hAnsi="Verdana" w:cs="Helvetica 45 Light"/>
          <w:color w:val="000000"/>
          <w:sz w:val="24"/>
          <w:szCs w:val="24"/>
        </w:rPr>
        <w:t>6</w:t>
      </w:r>
      <w:r w:rsidRPr="000B492C">
        <w:rPr>
          <w:rFonts w:ascii="Verdana" w:hAnsi="Verdana" w:cs="Helvetica 45 Light"/>
          <w:color w:val="000000"/>
          <w:sz w:val="24"/>
          <w:szCs w:val="24"/>
        </w:rPr>
        <w:t xml:space="preserve">. Childhood immunisation. Available at:  </w:t>
      </w:r>
      <w:r w:rsidR="008B251D">
        <w:rPr>
          <w:rFonts w:ascii="Verdana" w:hAnsi="Verdana" w:cs="Helvetica 45 Light"/>
          <w:color w:val="000000"/>
          <w:sz w:val="24"/>
          <w:szCs w:val="24"/>
        </w:rPr>
        <w:fldChar w:fldCharType="begin"/>
      </w:r>
      <w:r w:rsidR="008B251D">
        <w:rPr>
          <w:rFonts w:ascii="Verdana" w:hAnsi="Verdana" w:cs="Helvetica 45 Light"/>
          <w:color w:val="000000"/>
          <w:sz w:val="24"/>
          <w:szCs w:val="24"/>
        </w:rPr>
        <w:instrText xml:space="preserve"> HYPERLINK "</w:instrText>
      </w:r>
      <w:r w:rsidR="008B251D" w:rsidRPr="008B251D">
        <w:rPr>
          <w:rFonts w:ascii="Verdana" w:hAnsi="Verdana" w:cs="Helvetica 45 Light"/>
          <w:color w:val="000000"/>
          <w:sz w:val="24"/>
          <w:szCs w:val="24"/>
        </w:rPr>
        <w:instrText>http://nww.immunisation.wales.nhs.uk/cover</w:instrText>
      </w:r>
      <w:r w:rsidR="008B251D" w:rsidRPr="000B492C">
        <w:rPr>
          <w:rFonts w:ascii="Verdana" w:hAnsi="Verdana" w:cs="Helvetica 45 Light"/>
          <w:sz w:val="24"/>
          <w:szCs w:val="24"/>
        </w:rPr>
        <w:instrText xml:space="preserve"> Accessed 4 July 2016</w:instrText>
      </w:r>
      <w:r w:rsidR="008B251D">
        <w:rPr>
          <w:rFonts w:ascii="Verdana" w:hAnsi="Verdana" w:cs="Helvetica 45 Light"/>
          <w:color w:val="000000"/>
          <w:sz w:val="24"/>
          <w:szCs w:val="24"/>
        </w:rPr>
        <w:instrText xml:space="preserve">" </w:instrText>
      </w:r>
      <w:r w:rsidR="008B251D">
        <w:rPr>
          <w:rFonts w:ascii="Verdana" w:hAnsi="Verdana" w:cs="Helvetica 45 Light"/>
          <w:color w:val="000000"/>
          <w:sz w:val="24"/>
          <w:szCs w:val="24"/>
        </w:rPr>
        <w:fldChar w:fldCharType="separate"/>
      </w:r>
      <w:r w:rsidR="008B251D" w:rsidRPr="00395EEF">
        <w:rPr>
          <w:rStyle w:val="Hyperlink"/>
          <w:rFonts w:ascii="Verdana" w:hAnsi="Verdana" w:cs="Helvetica 45 Light"/>
          <w:sz w:val="24"/>
          <w:szCs w:val="24"/>
        </w:rPr>
        <w:t>http://nww.immunisation.wales.nhs.uk/cover</w:t>
      </w:r>
      <w:r w:rsidR="008B251D" w:rsidRPr="00395EEF">
        <w:rPr>
          <w:rStyle w:val="Hyperlink"/>
          <w:rFonts w:ascii="Verdana" w:hAnsi="Verdana" w:cs="Helvetica 45 Light"/>
          <w:sz w:val="24"/>
          <w:szCs w:val="24"/>
        </w:rPr>
        <w:t xml:space="preserve"> Accessed 4 July 2016</w:t>
      </w:r>
      <w:r w:rsidR="008B251D">
        <w:rPr>
          <w:rFonts w:ascii="Verdana" w:hAnsi="Verdana" w:cs="Helvetica 45 Light"/>
          <w:color w:val="000000"/>
          <w:sz w:val="24"/>
          <w:szCs w:val="24"/>
        </w:rPr>
        <w:fldChar w:fldCharType="end"/>
      </w:r>
    </w:p>
    <w:p w:rsidR="008B251D" w:rsidRDefault="008B251D" w:rsidP="000B492C">
      <w:pPr>
        <w:pStyle w:val="FootnoteText"/>
        <w:numPr>
          <w:ilvl w:val="0"/>
          <w:numId w:val="6"/>
        </w:numPr>
        <w:jc w:val="both"/>
        <w:rPr>
          <w:rFonts w:ascii="Verdana" w:hAnsi="Verdana" w:cs="Helvetica 45 Light"/>
          <w:color w:val="000000"/>
          <w:sz w:val="24"/>
          <w:szCs w:val="24"/>
        </w:rPr>
      </w:pPr>
      <w:r>
        <w:rPr>
          <w:rFonts w:ascii="Verdana" w:hAnsi="Verdana" w:cs="Helvetica 45 Light"/>
          <w:color w:val="000000"/>
          <w:sz w:val="24"/>
          <w:szCs w:val="24"/>
        </w:rPr>
        <w:t>H</w:t>
      </w:r>
      <w:r w:rsidRPr="006371E2">
        <w:rPr>
          <w:rFonts w:ascii="Verdana" w:hAnsi="Verdana" w:cs="Helvetica 45 Light"/>
          <w:color w:val="000000"/>
          <w:sz w:val="24"/>
          <w:szCs w:val="24"/>
        </w:rPr>
        <w:t>ealth Board Immunisation Coordinators 2015,</w:t>
      </w:r>
      <w:r>
        <w:rPr>
          <w:rFonts w:ascii="Verdana" w:hAnsi="Verdana" w:cs="Helvetica 45 Light"/>
          <w:color w:val="000000"/>
          <w:sz w:val="24"/>
          <w:szCs w:val="24"/>
        </w:rPr>
        <w:t xml:space="preserve"> </w:t>
      </w:r>
      <w:r w:rsidRPr="006371E2">
        <w:rPr>
          <w:rFonts w:ascii="Verdana" w:hAnsi="Verdana" w:cs="Helvetica 45 Light"/>
          <w:color w:val="000000"/>
          <w:sz w:val="24"/>
          <w:szCs w:val="24"/>
        </w:rPr>
        <w:t xml:space="preserve">contact list. Available at </w:t>
      </w:r>
      <w:hyperlink r:id="rId30" w:history="1">
        <w:r w:rsidRPr="00395EEF">
          <w:rPr>
            <w:rStyle w:val="Hyperlink"/>
            <w:rFonts w:ascii="Verdana" w:hAnsi="Verdana" w:cs="Helvetica 45 Light"/>
            <w:sz w:val="24"/>
            <w:szCs w:val="24"/>
          </w:rPr>
          <w:t>http://nww.immunis</w:t>
        </w:r>
        <w:r w:rsidRPr="00395EEF">
          <w:rPr>
            <w:rStyle w:val="Hyperlink"/>
            <w:rFonts w:ascii="Verdana" w:hAnsi="Verdana" w:cs="Helvetica 45 Light"/>
            <w:sz w:val="24"/>
            <w:szCs w:val="24"/>
          </w:rPr>
          <w:t>ation.wales.nhs.uk/contacts. Accessed 4 July 2016</w:t>
        </w:r>
      </w:hyperlink>
    </w:p>
    <w:p w:rsidR="008B251D" w:rsidRPr="009D0369" w:rsidRDefault="008B251D" w:rsidP="008B251D">
      <w:pPr>
        <w:pStyle w:val="FootnoteText"/>
        <w:numPr>
          <w:ilvl w:val="0"/>
          <w:numId w:val="6"/>
        </w:numPr>
        <w:rPr>
          <w:rFonts w:ascii="Verdana" w:hAnsi="Verdana"/>
          <w:sz w:val="24"/>
          <w:szCs w:val="24"/>
        </w:rPr>
      </w:pPr>
      <w:r w:rsidRPr="009D0369">
        <w:rPr>
          <w:rFonts w:ascii="Verdana" w:hAnsi="Verdana" w:cs="Lucida Sans Unicode"/>
          <w:color w:val="333333"/>
          <w:sz w:val="24"/>
          <w:szCs w:val="24"/>
        </w:rPr>
        <w:t>C</w:t>
      </w:r>
      <w:r>
        <w:rPr>
          <w:rFonts w:ascii="Verdana" w:hAnsi="Verdana" w:cs="Lucida Sans Unicode"/>
          <w:color w:val="333333"/>
          <w:sz w:val="24"/>
          <w:szCs w:val="24"/>
        </w:rPr>
        <w:t xml:space="preserve">hild </w:t>
      </w:r>
      <w:r w:rsidRPr="009D0369">
        <w:rPr>
          <w:rFonts w:ascii="Verdana" w:hAnsi="Verdana" w:cs="Lucida Sans Unicode"/>
          <w:color w:val="333333"/>
          <w:sz w:val="24"/>
          <w:szCs w:val="24"/>
        </w:rPr>
        <w:t>H</w:t>
      </w:r>
      <w:r>
        <w:rPr>
          <w:rFonts w:ascii="Verdana" w:hAnsi="Verdana" w:cs="Lucida Sans Unicode"/>
          <w:color w:val="333333"/>
          <w:sz w:val="24"/>
          <w:szCs w:val="24"/>
        </w:rPr>
        <w:t xml:space="preserve">ealth </w:t>
      </w:r>
      <w:r w:rsidRPr="009D0369">
        <w:rPr>
          <w:rFonts w:ascii="Verdana" w:hAnsi="Verdana" w:cs="Lucida Sans Unicode"/>
          <w:color w:val="333333"/>
          <w:sz w:val="24"/>
          <w:szCs w:val="24"/>
        </w:rPr>
        <w:t>I</w:t>
      </w:r>
      <w:r>
        <w:rPr>
          <w:rFonts w:ascii="Verdana" w:hAnsi="Verdana" w:cs="Lucida Sans Unicode"/>
          <w:color w:val="333333"/>
          <w:sz w:val="24"/>
          <w:szCs w:val="24"/>
        </w:rPr>
        <w:t xml:space="preserve">mmunisation </w:t>
      </w:r>
      <w:r w:rsidRPr="009D0369">
        <w:rPr>
          <w:rFonts w:ascii="Verdana" w:hAnsi="Verdana" w:cs="Lucida Sans Unicode"/>
          <w:color w:val="333333"/>
          <w:sz w:val="24"/>
          <w:szCs w:val="24"/>
        </w:rPr>
        <w:t>P</w:t>
      </w:r>
      <w:r>
        <w:rPr>
          <w:rFonts w:ascii="Verdana" w:hAnsi="Verdana" w:cs="Lucida Sans Unicode"/>
          <w:color w:val="333333"/>
          <w:sz w:val="24"/>
          <w:szCs w:val="24"/>
        </w:rPr>
        <w:t xml:space="preserve">rocess </w:t>
      </w:r>
      <w:r w:rsidRPr="009D0369">
        <w:rPr>
          <w:rFonts w:ascii="Verdana" w:hAnsi="Verdana" w:cs="Lucida Sans Unicode"/>
          <w:color w:val="333333"/>
          <w:sz w:val="24"/>
          <w:szCs w:val="24"/>
        </w:rPr>
        <w:t>S</w:t>
      </w:r>
      <w:r>
        <w:rPr>
          <w:rFonts w:ascii="Verdana" w:hAnsi="Verdana" w:cs="Lucida Sans Unicode"/>
          <w:color w:val="333333"/>
          <w:sz w:val="24"/>
          <w:szCs w:val="24"/>
        </w:rPr>
        <w:t>tandards</w:t>
      </w:r>
      <w:r w:rsidRPr="009D0369">
        <w:rPr>
          <w:rFonts w:ascii="Verdana" w:hAnsi="Verdana" w:cs="Lucida Sans Unicode"/>
          <w:color w:val="333333"/>
          <w:sz w:val="24"/>
          <w:szCs w:val="24"/>
        </w:rPr>
        <w:t xml:space="preserve"> 2014. Child Health Immunisation Process Standards - National Minimum Standards for Childhood Immunisation Administrative and Data v2 Public Health Wales. Available at</w:t>
      </w:r>
      <w:r>
        <w:rPr>
          <w:rFonts w:ascii="Verdana" w:hAnsi="Verdana" w:cs="Lucida Sans Unicode"/>
          <w:color w:val="333333"/>
          <w:sz w:val="24"/>
          <w:szCs w:val="24"/>
        </w:rPr>
        <w:t xml:space="preserve"> </w:t>
      </w:r>
      <w:hyperlink r:id="rId31" w:history="1">
        <w:r w:rsidRPr="008B251D">
          <w:rPr>
            <w:rStyle w:val="Hyperlink"/>
            <w:rFonts w:ascii="Verdana" w:hAnsi="Verdana" w:cs="Lucida Sans Unicode"/>
            <w:sz w:val="24"/>
            <w:szCs w:val="24"/>
          </w:rPr>
          <w:t>http://nww.immunisation.wales.nhs.uk/child-health-system#Guidance</w:t>
        </w:r>
      </w:hyperlink>
      <w:r>
        <w:rPr>
          <w:rFonts w:ascii="Verdana" w:hAnsi="Verdana" w:cs="Lucida Sans Unicode"/>
          <w:color w:val="333333"/>
          <w:sz w:val="24"/>
          <w:szCs w:val="24"/>
        </w:rPr>
        <w:t>.</w:t>
      </w:r>
      <w:r w:rsidRPr="009D0369">
        <w:rPr>
          <w:rFonts w:ascii="Verdana" w:hAnsi="Verdana" w:cs="Lucida Sans Unicode"/>
          <w:color w:val="333333"/>
          <w:sz w:val="24"/>
          <w:szCs w:val="24"/>
        </w:rPr>
        <w:t xml:space="preserve"> Accessed </w:t>
      </w:r>
      <w:r>
        <w:rPr>
          <w:rFonts w:ascii="Verdana" w:hAnsi="Verdana" w:cs="Lucida Sans Unicode"/>
          <w:color w:val="333333"/>
          <w:sz w:val="24"/>
          <w:szCs w:val="24"/>
        </w:rPr>
        <w:t>4 July 2016</w:t>
      </w:r>
      <w:r w:rsidRPr="009D0369">
        <w:rPr>
          <w:rFonts w:ascii="Verdana" w:hAnsi="Verdana" w:cs="Lucida Sans Unicode"/>
          <w:color w:val="333333"/>
          <w:sz w:val="24"/>
          <w:szCs w:val="24"/>
        </w:rPr>
        <w:t xml:space="preserve">. </w:t>
      </w:r>
    </w:p>
    <w:p w:rsidR="006371E2" w:rsidRPr="006371E2" w:rsidRDefault="006371E2" w:rsidP="009D0369">
      <w:pPr>
        <w:pStyle w:val="ListParagraph"/>
        <w:numPr>
          <w:ilvl w:val="0"/>
          <w:numId w:val="6"/>
        </w:numPr>
        <w:spacing w:line="240" w:lineRule="auto"/>
        <w:rPr>
          <w:rFonts w:ascii="Verdana" w:hAnsi="Verdana"/>
          <w:sz w:val="24"/>
          <w:szCs w:val="24"/>
        </w:rPr>
      </w:pPr>
      <w:r w:rsidRPr="006371E2">
        <w:rPr>
          <w:rFonts w:ascii="Verdana" w:hAnsi="Verdana" w:cs="Lucida Sans Unicode"/>
          <w:color w:val="333333"/>
          <w:sz w:val="24"/>
          <w:szCs w:val="24"/>
        </w:rPr>
        <w:t>Public Health Wales 201</w:t>
      </w:r>
      <w:r w:rsidR="000B492C">
        <w:rPr>
          <w:rFonts w:ascii="Verdana" w:hAnsi="Verdana" w:cs="Lucida Sans Unicode"/>
          <w:color w:val="333333"/>
          <w:sz w:val="24"/>
          <w:szCs w:val="24"/>
        </w:rPr>
        <w:t>6</w:t>
      </w:r>
      <w:r w:rsidR="009D0369">
        <w:rPr>
          <w:rFonts w:ascii="Verdana" w:hAnsi="Verdana" w:cs="Lucida Sans Unicode"/>
          <w:color w:val="333333"/>
          <w:sz w:val="24"/>
          <w:szCs w:val="24"/>
        </w:rPr>
        <w:t xml:space="preserve">. </w:t>
      </w:r>
      <w:r w:rsidRPr="006371E2">
        <w:rPr>
          <w:rFonts w:ascii="Verdana" w:hAnsi="Verdana" w:cs="Lucida Sans Unicode"/>
          <w:color w:val="333333"/>
          <w:sz w:val="24"/>
          <w:szCs w:val="24"/>
        </w:rPr>
        <w:t xml:space="preserve">Template </w:t>
      </w:r>
      <w:r w:rsidR="009D0369" w:rsidRPr="006371E2">
        <w:rPr>
          <w:rFonts w:ascii="Verdana" w:hAnsi="Verdana" w:cs="Lucida Sans Unicode"/>
          <w:color w:val="333333"/>
          <w:sz w:val="24"/>
          <w:szCs w:val="24"/>
        </w:rPr>
        <w:t>domiciliary guidance</w:t>
      </w:r>
      <w:r w:rsidRPr="006371E2">
        <w:rPr>
          <w:rFonts w:ascii="Verdana" w:hAnsi="Verdana" w:cs="Lucida Sans Unicode"/>
          <w:color w:val="333333"/>
          <w:sz w:val="24"/>
          <w:szCs w:val="24"/>
        </w:rPr>
        <w:t xml:space="preserve">. Available at: </w:t>
      </w:r>
      <w:hyperlink r:id="rId32" w:anchor="General Guidelines and Advice" w:history="1">
        <w:r w:rsidRPr="000B492C">
          <w:rPr>
            <w:rStyle w:val="Hyperlink"/>
            <w:rFonts w:ascii="Verdana" w:hAnsi="Verdana" w:cs="Lucida Sans Unicode"/>
            <w:sz w:val="24"/>
            <w:szCs w:val="24"/>
          </w:rPr>
          <w:t>http://nww.immunisatio</w:t>
        </w:r>
        <w:r w:rsidRPr="000B492C">
          <w:rPr>
            <w:rStyle w:val="Hyperlink"/>
            <w:rFonts w:ascii="Verdana" w:hAnsi="Verdana" w:cs="Lucida Sans Unicode"/>
            <w:sz w:val="24"/>
            <w:szCs w:val="24"/>
          </w:rPr>
          <w:t>n.wales.nhs.uk/guidelines-and-templates#General Guideline</w:t>
        </w:r>
        <w:r w:rsidRPr="000B492C">
          <w:rPr>
            <w:rStyle w:val="Hyperlink"/>
            <w:rFonts w:ascii="Verdana" w:hAnsi="Verdana" w:cs="Lucida Sans Unicode"/>
            <w:sz w:val="24"/>
            <w:szCs w:val="24"/>
          </w:rPr>
          <w:t>s and Advice</w:t>
        </w:r>
      </w:hyperlink>
      <w:r w:rsidRPr="006371E2">
        <w:rPr>
          <w:rFonts w:ascii="Verdana" w:hAnsi="Verdana" w:cs="Lucida Sans Unicode"/>
          <w:color w:val="333333"/>
          <w:sz w:val="24"/>
          <w:szCs w:val="24"/>
        </w:rPr>
        <w:t>.</w:t>
      </w:r>
      <w:r w:rsidR="009D0369">
        <w:rPr>
          <w:rFonts w:ascii="Verdana" w:hAnsi="Verdana" w:cs="Lucida Sans Unicode"/>
          <w:color w:val="333333"/>
          <w:sz w:val="24"/>
          <w:szCs w:val="24"/>
        </w:rPr>
        <w:t xml:space="preserve"> </w:t>
      </w:r>
      <w:r w:rsidRPr="006371E2">
        <w:rPr>
          <w:rFonts w:ascii="Verdana" w:hAnsi="Verdana" w:cs="Lucida Sans Unicode"/>
          <w:color w:val="333333"/>
          <w:sz w:val="24"/>
          <w:szCs w:val="24"/>
        </w:rPr>
        <w:t xml:space="preserve">Accessed </w:t>
      </w:r>
      <w:r w:rsidR="000B492C">
        <w:rPr>
          <w:rFonts w:ascii="Verdana" w:hAnsi="Verdana" w:cs="Lucida Sans Unicode"/>
          <w:color w:val="333333"/>
          <w:sz w:val="24"/>
          <w:szCs w:val="24"/>
        </w:rPr>
        <w:t>4 July 2016</w:t>
      </w:r>
      <w:r>
        <w:rPr>
          <w:rFonts w:ascii="Verdana" w:hAnsi="Verdana" w:cs="Lucida Sans Unicode"/>
          <w:color w:val="333333"/>
          <w:sz w:val="24"/>
          <w:szCs w:val="24"/>
        </w:rPr>
        <w:t>.</w:t>
      </w:r>
    </w:p>
    <w:p w:rsidR="00052599" w:rsidRPr="00052599" w:rsidRDefault="00052599" w:rsidP="009D0369">
      <w:pPr>
        <w:pStyle w:val="ListParagraph"/>
        <w:spacing w:line="240" w:lineRule="auto"/>
        <w:rPr>
          <w:rFonts w:ascii="Verdana" w:hAnsi="Verdana"/>
          <w:sz w:val="24"/>
          <w:szCs w:val="24"/>
        </w:rPr>
      </w:pPr>
    </w:p>
    <w:p w:rsidR="00052599" w:rsidRPr="00052599" w:rsidRDefault="00052599" w:rsidP="009D0369">
      <w:pPr>
        <w:rPr>
          <w:szCs w:val="24"/>
        </w:rPr>
      </w:pPr>
    </w:p>
    <w:sectPr w:rsidR="00052599" w:rsidRPr="00052599" w:rsidSect="00304E0B">
      <w:headerReference w:type="default" r:id="rId33"/>
      <w:footerReference w:type="default" r:id="rId34"/>
      <w:type w:val="continuous"/>
      <w:pgSz w:w="11909" w:h="16834" w:code="9"/>
      <w:pgMar w:top="1440" w:right="1412" w:bottom="1440" w:left="1412" w:header="720" w:footer="720" w:gutter="0"/>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0FB8" w:rsidRDefault="00AD0FB8">
      <w:r>
        <w:separator/>
      </w:r>
    </w:p>
  </w:endnote>
  <w:endnote w:type="continuationSeparator" w:id="0">
    <w:p w:rsidR="00AD0FB8" w:rsidRDefault="00AD0FB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Look w:val="01E0"/>
    </w:tblPr>
    <w:tblGrid>
      <w:gridCol w:w="3100"/>
      <w:gridCol w:w="3100"/>
      <w:gridCol w:w="3101"/>
    </w:tblGrid>
    <w:tr w:rsidR="002D5BD6" w:rsidRPr="0021053E" w:rsidTr="005165F2">
      <w:tc>
        <w:tcPr>
          <w:tcW w:w="3100" w:type="dxa"/>
        </w:tcPr>
        <w:p w:rsidR="002D5BD6" w:rsidRPr="0021053E" w:rsidRDefault="002D5BD6" w:rsidP="0021053E">
          <w:pPr>
            <w:pStyle w:val="Footer"/>
            <w:tabs>
              <w:tab w:val="clear" w:pos="4320"/>
              <w:tab w:val="clear" w:pos="8640"/>
              <w:tab w:val="center" w:pos="4500"/>
              <w:tab w:val="right" w:pos="9090"/>
            </w:tabs>
            <w:jc w:val="center"/>
            <w:rPr>
              <w:rFonts w:ascii="Verdana" w:hAnsi="Verdana"/>
              <w:b/>
            </w:rPr>
          </w:pPr>
          <w:r w:rsidRPr="0021053E">
            <w:rPr>
              <w:rFonts w:ascii="Verdana" w:hAnsi="Verdana"/>
              <w:b/>
            </w:rPr>
            <w:t>Date:</w:t>
          </w:r>
          <w:r>
            <w:rPr>
              <w:rFonts w:ascii="Verdana" w:hAnsi="Verdana"/>
              <w:b/>
            </w:rPr>
            <w:t xml:space="preserve"> </w:t>
          </w:r>
        </w:p>
      </w:tc>
      <w:tc>
        <w:tcPr>
          <w:tcW w:w="3100" w:type="dxa"/>
        </w:tcPr>
        <w:p w:rsidR="002D5BD6" w:rsidRPr="0021053E" w:rsidRDefault="002D5BD6" w:rsidP="0021053E">
          <w:pPr>
            <w:pStyle w:val="Footer"/>
            <w:tabs>
              <w:tab w:val="clear" w:pos="4320"/>
              <w:tab w:val="clear" w:pos="8640"/>
              <w:tab w:val="center" w:pos="4500"/>
              <w:tab w:val="right" w:pos="9090"/>
            </w:tabs>
            <w:jc w:val="center"/>
            <w:rPr>
              <w:rFonts w:ascii="Verdana" w:hAnsi="Verdana"/>
              <w:b/>
            </w:rPr>
          </w:pPr>
          <w:r w:rsidRPr="0021053E">
            <w:rPr>
              <w:rFonts w:ascii="Verdana" w:hAnsi="Verdana"/>
              <w:b/>
            </w:rPr>
            <w:t>Version:</w:t>
          </w:r>
        </w:p>
      </w:tc>
      <w:tc>
        <w:tcPr>
          <w:tcW w:w="3101" w:type="dxa"/>
        </w:tcPr>
        <w:p w:rsidR="002D5BD6" w:rsidRPr="0021053E" w:rsidRDefault="002D5BD6" w:rsidP="0021053E">
          <w:pPr>
            <w:pStyle w:val="Footer"/>
            <w:tabs>
              <w:tab w:val="clear" w:pos="4320"/>
              <w:tab w:val="clear" w:pos="8640"/>
              <w:tab w:val="center" w:pos="4500"/>
              <w:tab w:val="right" w:pos="9090"/>
            </w:tabs>
            <w:jc w:val="center"/>
            <w:rPr>
              <w:rFonts w:ascii="Verdana" w:hAnsi="Verdana"/>
              <w:b/>
            </w:rPr>
          </w:pPr>
          <w:r w:rsidRPr="0021053E">
            <w:rPr>
              <w:rFonts w:ascii="Verdana" w:hAnsi="Verdana"/>
              <w:b/>
            </w:rPr>
            <w:t xml:space="preserve">Page: </w:t>
          </w:r>
          <w:r w:rsidR="00374B83" w:rsidRPr="0021053E">
            <w:rPr>
              <w:rStyle w:val="PageNumber"/>
              <w:rFonts w:ascii="Verdana" w:hAnsi="Verdana"/>
            </w:rPr>
            <w:fldChar w:fldCharType="begin"/>
          </w:r>
          <w:r w:rsidRPr="0021053E">
            <w:rPr>
              <w:rStyle w:val="PageNumber"/>
              <w:rFonts w:ascii="Verdana" w:hAnsi="Verdana"/>
            </w:rPr>
            <w:instrText xml:space="preserve"> PAGE </w:instrText>
          </w:r>
          <w:r w:rsidR="00374B83" w:rsidRPr="0021053E">
            <w:rPr>
              <w:rStyle w:val="PageNumber"/>
              <w:rFonts w:ascii="Verdana" w:hAnsi="Verdana"/>
            </w:rPr>
            <w:fldChar w:fldCharType="separate"/>
          </w:r>
          <w:r>
            <w:rPr>
              <w:rStyle w:val="PageNumber"/>
              <w:rFonts w:ascii="Verdana" w:hAnsi="Verdana"/>
              <w:noProof/>
            </w:rPr>
            <w:t>2</w:t>
          </w:r>
          <w:r w:rsidR="00374B83" w:rsidRPr="0021053E">
            <w:rPr>
              <w:rStyle w:val="PageNumber"/>
              <w:rFonts w:ascii="Verdana" w:hAnsi="Verdana"/>
            </w:rPr>
            <w:fldChar w:fldCharType="end"/>
          </w:r>
          <w:r w:rsidRPr="0021053E">
            <w:rPr>
              <w:rStyle w:val="PageNumber"/>
              <w:rFonts w:ascii="Verdana" w:hAnsi="Verdana"/>
            </w:rPr>
            <w:t xml:space="preserve"> of </w:t>
          </w:r>
          <w:r w:rsidR="00374B83" w:rsidRPr="0021053E">
            <w:rPr>
              <w:rStyle w:val="PageNumber"/>
              <w:rFonts w:ascii="Verdana" w:hAnsi="Verdana"/>
            </w:rPr>
            <w:fldChar w:fldCharType="begin"/>
          </w:r>
          <w:r w:rsidRPr="0021053E">
            <w:rPr>
              <w:rStyle w:val="PageNumber"/>
              <w:rFonts w:ascii="Verdana" w:hAnsi="Verdana"/>
            </w:rPr>
            <w:instrText xml:space="preserve"> NUMPAGES </w:instrText>
          </w:r>
          <w:r w:rsidR="00374B83" w:rsidRPr="0021053E">
            <w:rPr>
              <w:rStyle w:val="PageNumber"/>
              <w:rFonts w:ascii="Verdana" w:hAnsi="Verdana"/>
            </w:rPr>
            <w:fldChar w:fldCharType="separate"/>
          </w:r>
          <w:r w:rsidR="006C48FF">
            <w:rPr>
              <w:rStyle w:val="PageNumber"/>
              <w:rFonts w:ascii="Verdana" w:hAnsi="Verdana"/>
              <w:noProof/>
            </w:rPr>
            <w:t>14</w:t>
          </w:r>
          <w:r w:rsidR="00374B83" w:rsidRPr="0021053E">
            <w:rPr>
              <w:rStyle w:val="PageNumber"/>
              <w:rFonts w:ascii="Verdana" w:hAnsi="Verdana"/>
            </w:rPr>
            <w:fldChar w:fldCharType="end"/>
          </w:r>
        </w:p>
      </w:tc>
    </w:tr>
  </w:tbl>
  <w:p w:rsidR="002D5BD6" w:rsidRDefault="002D5BD6" w:rsidP="00304E0B">
    <w:pPr>
      <w:pStyle w:val="Footer"/>
      <w:tabs>
        <w:tab w:val="clear" w:pos="4320"/>
        <w:tab w:val="clear" w:pos="8640"/>
        <w:tab w:val="center" w:pos="4500"/>
        <w:tab w:val="right" w:pos="9090"/>
      </w:tabs>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00"/>
      <w:gridCol w:w="3100"/>
      <w:gridCol w:w="3101"/>
    </w:tblGrid>
    <w:tr w:rsidR="002D5BD6" w:rsidRPr="0027604C" w:rsidTr="0027604C">
      <w:tc>
        <w:tcPr>
          <w:tcW w:w="3100" w:type="dxa"/>
        </w:tcPr>
        <w:p w:rsidR="002D5BD6" w:rsidRPr="0027604C" w:rsidRDefault="002D5BD6" w:rsidP="00031043">
          <w:pPr>
            <w:pStyle w:val="Footer"/>
            <w:tabs>
              <w:tab w:val="clear" w:pos="4320"/>
              <w:tab w:val="clear" w:pos="8640"/>
              <w:tab w:val="center" w:pos="4500"/>
              <w:tab w:val="right" w:pos="9090"/>
            </w:tabs>
            <w:jc w:val="center"/>
            <w:rPr>
              <w:rFonts w:ascii="Verdana" w:hAnsi="Verdana"/>
              <w:b/>
            </w:rPr>
          </w:pPr>
          <w:r w:rsidRPr="0027604C">
            <w:rPr>
              <w:rFonts w:ascii="Verdana" w:hAnsi="Verdana"/>
              <w:b/>
            </w:rPr>
            <w:t xml:space="preserve">Date: </w:t>
          </w:r>
          <w:r>
            <w:rPr>
              <w:rFonts w:ascii="Verdana" w:hAnsi="Verdana"/>
              <w:b/>
            </w:rPr>
            <w:t>Ju</w:t>
          </w:r>
          <w:r w:rsidR="00031043">
            <w:rPr>
              <w:rFonts w:ascii="Verdana" w:hAnsi="Verdana"/>
              <w:b/>
            </w:rPr>
            <w:t>ly</w:t>
          </w:r>
          <w:r>
            <w:rPr>
              <w:rFonts w:ascii="Verdana" w:hAnsi="Verdana"/>
              <w:b/>
            </w:rPr>
            <w:t xml:space="preserve"> 2016</w:t>
          </w:r>
        </w:p>
      </w:tc>
      <w:tc>
        <w:tcPr>
          <w:tcW w:w="3100" w:type="dxa"/>
        </w:tcPr>
        <w:p w:rsidR="002D5BD6" w:rsidRPr="0027604C" w:rsidRDefault="002D5BD6" w:rsidP="00FA2ABE">
          <w:pPr>
            <w:pStyle w:val="Footer"/>
            <w:tabs>
              <w:tab w:val="clear" w:pos="4320"/>
              <w:tab w:val="clear" w:pos="8640"/>
              <w:tab w:val="center" w:pos="4500"/>
              <w:tab w:val="right" w:pos="9090"/>
            </w:tabs>
            <w:jc w:val="center"/>
            <w:rPr>
              <w:rFonts w:ascii="Verdana" w:hAnsi="Verdana"/>
              <w:b/>
            </w:rPr>
          </w:pPr>
          <w:r w:rsidRPr="0027604C">
            <w:rPr>
              <w:rFonts w:ascii="Verdana" w:hAnsi="Verdana"/>
              <w:b/>
            </w:rPr>
            <w:t>Version:</w:t>
          </w:r>
          <w:r>
            <w:rPr>
              <w:rFonts w:ascii="Verdana" w:hAnsi="Verdana"/>
              <w:b/>
            </w:rPr>
            <w:t>v1</w:t>
          </w:r>
        </w:p>
      </w:tc>
      <w:tc>
        <w:tcPr>
          <w:tcW w:w="3101" w:type="dxa"/>
        </w:tcPr>
        <w:p w:rsidR="002D5BD6" w:rsidRPr="0027604C" w:rsidRDefault="002D5BD6" w:rsidP="0027604C">
          <w:pPr>
            <w:pStyle w:val="Footer"/>
            <w:tabs>
              <w:tab w:val="clear" w:pos="4320"/>
              <w:tab w:val="clear" w:pos="8640"/>
              <w:tab w:val="center" w:pos="4500"/>
              <w:tab w:val="right" w:pos="9090"/>
            </w:tabs>
            <w:jc w:val="center"/>
            <w:rPr>
              <w:rFonts w:ascii="Verdana" w:hAnsi="Verdana"/>
              <w:b/>
            </w:rPr>
          </w:pPr>
          <w:r w:rsidRPr="0027604C">
            <w:rPr>
              <w:rFonts w:ascii="Verdana" w:hAnsi="Verdana"/>
              <w:b/>
            </w:rPr>
            <w:t xml:space="preserve">Page: </w:t>
          </w:r>
          <w:r w:rsidR="00374B83" w:rsidRPr="0027604C">
            <w:rPr>
              <w:rStyle w:val="PageNumber"/>
              <w:rFonts w:ascii="Verdana" w:hAnsi="Verdana"/>
            </w:rPr>
            <w:fldChar w:fldCharType="begin"/>
          </w:r>
          <w:r w:rsidRPr="0027604C">
            <w:rPr>
              <w:rStyle w:val="PageNumber"/>
              <w:rFonts w:ascii="Verdana" w:hAnsi="Verdana"/>
            </w:rPr>
            <w:instrText xml:space="preserve"> PAGE </w:instrText>
          </w:r>
          <w:r w:rsidR="00374B83" w:rsidRPr="0027604C">
            <w:rPr>
              <w:rStyle w:val="PageNumber"/>
              <w:rFonts w:ascii="Verdana" w:hAnsi="Verdana"/>
            </w:rPr>
            <w:fldChar w:fldCharType="separate"/>
          </w:r>
          <w:r w:rsidR="006C48FF">
            <w:rPr>
              <w:rStyle w:val="PageNumber"/>
              <w:rFonts w:ascii="Verdana" w:hAnsi="Verdana"/>
              <w:noProof/>
            </w:rPr>
            <w:t>14</w:t>
          </w:r>
          <w:r w:rsidR="00374B83" w:rsidRPr="0027604C">
            <w:rPr>
              <w:rStyle w:val="PageNumber"/>
              <w:rFonts w:ascii="Verdana" w:hAnsi="Verdana"/>
            </w:rPr>
            <w:fldChar w:fldCharType="end"/>
          </w:r>
          <w:r w:rsidRPr="0027604C">
            <w:rPr>
              <w:rStyle w:val="PageNumber"/>
              <w:rFonts w:ascii="Verdana" w:hAnsi="Verdana"/>
            </w:rPr>
            <w:t xml:space="preserve"> of </w:t>
          </w:r>
          <w:r w:rsidR="00374B83" w:rsidRPr="0027604C">
            <w:rPr>
              <w:rStyle w:val="PageNumber"/>
              <w:rFonts w:ascii="Verdana" w:hAnsi="Verdana"/>
            </w:rPr>
            <w:fldChar w:fldCharType="begin"/>
          </w:r>
          <w:r w:rsidRPr="0027604C">
            <w:rPr>
              <w:rStyle w:val="PageNumber"/>
              <w:rFonts w:ascii="Verdana" w:hAnsi="Verdana"/>
            </w:rPr>
            <w:instrText xml:space="preserve"> NUMPAGES </w:instrText>
          </w:r>
          <w:r w:rsidR="00374B83" w:rsidRPr="0027604C">
            <w:rPr>
              <w:rStyle w:val="PageNumber"/>
              <w:rFonts w:ascii="Verdana" w:hAnsi="Verdana"/>
            </w:rPr>
            <w:fldChar w:fldCharType="separate"/>
          </w:r>
          <w:r w:rsidR="006C48FF">
            <w:rPr>
              <w:rStyle w:val="PageNumber"/>
              <w:rFonts w:ascii="Verdana" w:hAnsi="Verdana"/>
              <w:noProof/>
            </w:rPr>
            <w:t>14</w:t>
          </w:r>
          <w:r w:rsidR="00374B83" w:rsidRPr="0027604C">
            <w:rPr>
              <w:rStyle w:val="PageNumber"/>
              <w:rFonts w:ascii="Verdana" w:hAnsi="Verdana"/>
            </w:rPr>
            <w:fldChar w:fldCharType="end"/>
          </w:r>
        </w:p>
      </w:tc>
    </w:tr>
  </w:tbl>
  <w:p w:rsidR="002D5BD6" w:rsidRDefault="002D5BD6" w:rsidP="00304E0B">
    <w:pPr>
      <w:pStyle w:val="Footer"/>
      <w:tabs>
        <w:tab w:val="clear" w:pos="4320"/>
        <w:tab w:val="clear" w:pos="8640"/>
        <w:tab w:val="center" w:pos="4500"/>
        <w:tab w:val="right" w:pos="9090"/>
      </w:tabs>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0FB8" w:rsidRDefault="00AD0FB8">
      <w:r>
        <w:separator/>
      </w:r>
    </w:p>
  </w:footnote>
  <w:footnote w:type="continuationSeparator" w:id="0">
    <w:p w:rsidR="00AD0FB8" w:rsidRDefault="00AD0FB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Look w:val="01E0"/>
    </w:tblPr>
    <w:tblGrid>
      <w:gridCol w:w="4650"/>
      <w:gridCol w:w="4651"/>
    </w:tblGrid>
    <w:tr w:rsidR="002D5BD6" w:rsidRPr="0021053E" w:rsidTr="00304E0B">
      <w:tc>
        <w:tcPr>
          <w:tcW w:w="4650" w:type="dxa"/>
        </w:tcPr>
        <w:p w:rsidR="002D5BD6" w:rsidRPr="0021053E" w:rsidRDefault="002D5BD6">
          <w:pPr>
            <w:pStyle w:val="Header"/>
            <w:rPr>
              <w:rFonts w:ascii="Verdana" w:hAnsi="Verdana"/>
            </w:rPr>
          </w:pPr>
          <w:r w:rsidRPr="0021053E">
            <w:rPr>
              <w:rFonts w:ascii="Verdana" w:hAnsi="Verdana"/>
            </w:rPr>
            <w:t xml:space="preserve">Public Health </w:t>
          </w:r>
          <w:smartTag w:uri="urn:schemas-microsoft-com:office:smarttags" w:element="place">
            <w:smartTag w:uri="urn:schemas-microsoft-com:office:smarttags" w:element="country-region">
              <w:r w:rsidRPr="0021053E">
                <w:rPr>
                  <w:rFonts w:ascii="Verdana" w:hAnsi="Verdana"/>
                </w:rPr>
                <w:t>Wales</w:t>
              </w:r>
            </w:smartTag>
          </w:smartTag>
        </w:p>
      </w:tc>
      <w:tc>
        <w:tcPr>
          <w:tcW w:w="4651" w:type="dxa"/>
        </w:tcPr>
        <w:p w:rsidR="002D5BD6" w:rsidRPr="0021053E" w:rsidRDefault="002D5BD6" w:rsidP="00A34078">
          <w:pPr>
            <w:pStyle w:val="Header"/>
            <w:jc w:val="right"/>
            <w:rPr>
              <w:rFonts w:ascii="Verdana" w:hAnsi="Verdana"/>
            </w:rPr>
          </w:pPr>
          <w:r w:rsidRPr="0021053E">
            <w:rPr>
              <w:rFonts w:ascii="Verdana" w:hAnsi="Verdana"/>
            </w:rPr>
            <w:t>General document template</w:t>
          </w:r>
        </w:p>
      </w:tc>
    </w:tr>
  </w:tbl>
  <w:p w:rsidR="002D5BD6" w:rsidRDefault="002D5BD6">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50"/>
      <w:gridCol w:w="4651"/>
    </w:tblGrid>
    <w:tr w:rsidR="002D5BD6" w:rsidRPr="0021053E" w:rsidTr="0027604C">
      <w:tc>
        <w:tcPr>
          <w:tcW w:w="4650" w:type="dxa"/>
        </w:tcPr>
        <w:p w:rsidR="002D5BD6" w:rsidRPr="0027604C" w:rsidRDefault="002D5BD6" w:rsidP="00423C29">
          <w:pPr>
            <w:pStyle w:val="Header"/>
            <w:rPr>
              <w:rFonts w:ascii="Verdana" w:hAnsi="Verdana"/>
            </w:rPr>
          </w:pPr>
        </w:p>
      </w:tc>
      <w:tc>
        <w:tcPr>
          <w:tcW w:w="4651" w:type="dxa"/>
        </w:tcPr>
        <w:p w:rsidR="002D5BD6" w:rsidRPr="00721254" w:rsidRDefault="002D5BD6" w:rsidP="00721254">
          <w:pPr>
            <w:pStyle w:val="Header"/>
            <w:jc w:val="right"/>
            <w:rPr>
              <w:rFonts w:ascii="Verdana" w:hAnsi="Verdana"/>
            </w:rPr>
          </w:pPr>
          <w:r w:rsidRPr="00721254">
            <w:rPr>
              <w:rFonts w:ascii="Verdana" w:hAnsi="Verdana"/>
            </w:rPr>
            <w:t>All Wales Health Visitor good practice guidelines for the follow up of preschool children who are outstanding routine immunisations</w:t>
          </w:r>
          <w:r w:rsidRPr="00721254">
            <w:rPr>
              <w:rFonts w:ascii="Verdana" w:hAnsi="Verdana"/>
              <w:szCs w:val="24"/>
            </w:rPr>
            <w:t xml:space="preserve"> </w:t>
          </w:r>
        </w:p>
      </w:tc>
    </w:tr>
  </w:tbl>
  <w:p w:rsidR="002D5BD6" w:rsidRDefault="002D5BD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12AE4621"/>
    <w:multiLevelType w:val="hybridMultilevel"/>
    <w:tmpl w:val="6A62C4C2"/>
    <w:lvl w:ilvl="0" w:tplc="08090001">
      <w:start w:val="1"/>
      <w:numFmt w:val="bullet"/>
      <w:lvlText w:val=""/>
      <w:lvlJc w:val="left"/>
      <w:pPr>
        <w:ind w:left="1368" w:hanging="360"/>
      </w:pPr>
      <w:rPr>
        <w:rFonts w:ascii="Symbol" w:hAnsi="Symbol" w:hint="default"/>
      </w:rPr>
    </w:lvl>
    <w:lvl w:ilvl="1" w:tplc="08090003" w:tentative="1">
      <w:start w:val="1"/>
      <w:numFmt w:val="bullet"/>
      <w:lvlText w:val="o"/>
      <w:lvlJc w:val="left"/>
      <w:pPr>
        <w:ind w:left="2088" w:hanging="360"/>
      </w:pPr>
      <w:rPr>
        <w:rFonts w:ascii="Courier New" w:hAnsi="Courier New" w:cs="Courier New" w:hint="default"/>
      </w:rPr>
    </w:lvl>
    <w:lvl w:ilvl="2" w:tplc="08090005" w:tentative="1">
      <w:start w:val="1"/>
      <w:numFmt w:val="bullet"/>
      <w:lvlText w:val=""/>
      <w:lvlJc w:val="left"/>
      <w:pPr>
        <w:ind w:left="2808" w:hanging="360"/>
      </w:pPr>
      <w:rPr>
        <w:rFonts w:ascii="Wingdings" w:hAnsi="Wingdings" w:hint="default"/>
      </w:rPr>
    </w:lvl>
    <w:lvl w:ilvl="3" w:tplc="08090001" w:tentative="1">
      <w:start w:val="1"/>
      <w:numFmt w:val="bullet"/>
      <w:lvlText w:val=""/>
      <w:lvlJc w:val="left"/>
      <w:pPr>
        <w:ind w:left="3528" w:hanging="360"/>
      </w:pPr>
      <w:rPr>
        <w:rFonts w:ascii="Symbol" w:hAnsi="Symbol" w:hint="default"/>
      </w:rPr>
    </w:lvl>
    <w:lvl w:ilvl="4" w:tplc="08090003" w:tentative="1">
      <w:start w:val="1"/>
      <w:numFmt w:val="bullet"/>
      <w:lvlText w:val="o"/>
      <w:lvlJc w:val="left"/>
      <w:pPr>
        <w:ind w:left="4248" w:hanging="360"/>
      </w:pPr>
      <w:rPr>
        <w:rFonts w:ascii="Courier New" w:hAnsi="Courier New" w:cs="Courier New" w:hint="default"/>
      </w:rPr>
    </w:lvl>
    <w:lvl w:ilvl="5" w:tplc="08090005" w:tentative="1">
      <w:start w:val="1"/>
      <w:numFmt w:val="bullet"/>
      <w:lvlText w:val=""/>
      <w:lvlJc w:val="left"/>
      <w:pPr>
        <w:ind w:left="4968" w:hanging="360"/>
      </w:pPr>
      <w:rPr>
        <w:rFonts w:ascii="Wingdings" w:hAnsi="Wingdings" w:hint="default"/>
      </w:rPr>
    </w:lvl>
    <w:lvl w:ilvl="6" w:tplc="08090001" w:tentative="1">
      <w:start w:val="1"/>
      <w:numFmt w:val="bullet"/>
      <w:lvlText w:val=""/>
      <w:lvlJc w:val="left"/>
      <w:pPr>
        <w:ind w:left="5688" w:hanging="360"/>
      </w:pPr>
      <w:rPr>
        <w:rFonts w:ascii="Symbol" w:hAnsi="Symbol" w:hint="default"/>
      </w:rPr>
    </w:lvl>
    <w:lvl w:ilvl="7" w:tplc="08090003" w:tentative="1">
      <w:start w:val="1"/>
      <w:numFmt w:val="bullet"/>
      <w:lvlText w:val="o"/>
      <w:lvlJc w:val="left"/>
      <w:pPr>
        <w:ind w:left="6408" w:hanging="360"/>
      </w:pPr>
      <w:rPr>
        <w:rFonts w:ascii="Courier New" w:hAnsi="Courier New" w:cs="Courier New" w:hint="default"/>
      </w:rPr>
    </w:lvl>
    <w:lvl w:ilvl="8" w:tplc="08090005" w:tentative="1">
      <w:start w:val="1"/>
      <w:numFmt w:val="bullet"/>
      <w:lvlText w:val=""/>
      <w:lvlJc w:val="left"/>
      <w:pPr>
        <w:ind w:left="7128" w:hanging="360"/>
      </w:pPr>
      <w:rPr>
        <w:rFonts w:ascii="Wingdings" w:hAnsi="Wingdings" w:hint="default"/>
      </w:rPr>
    </w:lvl>
  </w:abstractNum>
  <w:abstractNum w:abstractNumId="4">
    <w:nsid w:val="18716B4E"/>
    <w:multiLevelType w:val="multilevel"/>
    <w:tmpl w:val="64A44390"/>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DED348D"/>
    <w:multiLevelType w:val="hybridMultilevel"/>
    <w:tmpl w:val="72687F3A"/>
    <w:lvl w:ilvl="0" w:tplc="0809001B">
      <w:start w:val="1"/>
      <w:numFmt w:val="lowerRoman"/>
      <w:lvlText w:val="%1."/>
      <w:lvlJc w:val="right"/>
      <w:pPr>
        <w:ind w:left="2088" w:hanging="360"/>
      </w:pPr>
    </w:lvl>
    <w:lvl w:ilvl="1" w:tplc="08090019" w:tentative="1">
      <w:start w:val="1"/>
      <w:numFmt w:val="lowerLetter"/>
      <w:lvlText w:val="%2."/>
      <w:lvlJc w:val="left"/>
      <w:pPr>
        <w:ind w:left="2808" w:hanging="360"/>
      </w:pPr>
    </w:lvl>
    <w:lvl w:ilvl="2" w:tplc="0809001B" w:tentative="1">
      <w:start w:val="1"/>
      <w:numFmt w:val="lowerRoman"/>
      <w:lvlText w:val="%3."/>
      <w:lvlJc w:val="right"/>
      <w:pPr>
        <w:ind w:left="3528" w:hanging="180"/>
      </w:pPr>
    </w:lvl>
    <w:lvl w:ilvl="3" w:tplc="0809000F" w:tentative="1">
      <w:start w:val="1"/>
      <w:numFmt w:val="decimal"/>
      <w:lvlText w:val="%4."/>
      <w:lvlJc w:val="left"/>
      <w:pPr>
        <w:ind w:left="4248" w:hanging="360"/>
      </w:pPr>
    </w:lvl>
    <w:lvl w:ilvl="4" w:tplc="08090019" w:tentative="1">
      <w:start w:val="1"/>
      <w:numFmt w:val="lowerLetter"/>
      <w:lvlText w:val="%5."/>
      <w:lvlJc w:val="left"/>
      <w:pPr>
        <w:ind w:left="4968" w:hanging="360"/>
      </w:pPr>
    </w:lvl>
    <w:lvl w:ilvl="5" w:tplc="0809001B" w:tentative="1">
      <w:start w:val="1"/>
      <w:numFmt w:val="lowerRoman"/>
      <w:lvlText w:val="%6."/>
      <w:lvlJc w:val="right"/>
      <w:pPr>
        <w:ind w:left="5688" w:hanging="180"/>
      </w:pPr>
    </w:lvl>
    <w:lvl w:ilvl="6" w:tplc="0809000F" w:tentative="1">
      <w:start w:val="1"/>
      <w:numFmt w:val="decimal"/>
      <w:lvlText w:val="%7."/>
      <w:lvlJc w:val="left"/>
      <w:pPr>
        <w:ind w:left="6408" w:hanging="360"/>
      </w:pPr>
    </w:lvl>
    <w:lvl w:ilvl="7" w:tplc="08090019" w:tentative="1">
      <w:start w:val="1"/>
      <w:numFmt w:val="lowerLetter"/>
      <w:lvlText w:val="%8."/>
      <w:lvlJc w:val="left"/>
      <w:pPr>
        <w:ind w:left="7128" w:hanging="360"/>
      </w:pPr>
    </w:lvl>
    <w:lvl w:ilvl="8" w:tplc="0809001B" w:tentative="1">
      <w:start w:val="1"/>
      <w:numFmt w:val="lowerRoman"/>
      <w:lvlText w:val="%9."/>
      <w:lvlJc w:val="right"/>
      <w:pPr>
        <w:ind w:left="7848" w:hanging="180"/>
      </w:pPr>
    </w:lvl>
  </w:abstractNum>
  <w:abstractNum w:abstractNumId="6">
    <w:nsid w:val="1EA66E3F"/>
    <w:multiLevelType w:val="hybridMultilevel"/>
    <w:tmpl w:val="966E5D66"/>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278F5D0F"/>
    <w:multiLevelType w:val="hybridMultilevel"/>
    <w:tmpl w:val="637E73EA"/>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8">
    <w:nsid w:val="392460C2"/>
    <w:multiLevelType w:val="hybridMultilevel"/>
    <w:tmpl w:val="99387CC6"/>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nsid w:val="3B463595"/>
    <w:multiLevelType w:val="multilevel"/>
    <w:tmpl w:val="307EBBD8"/>
    <w:lvl w:ilvl="0">
      <w:start w:val="1"/>
      <w:numFmt w:val="decimal"/>
      <w:pStyle w:val="Heading1"/>
      <w:lvlText w:val="%1"/>
      <w:lvlJc w:val="left"/>
      <w:pPr>
        <w:tabs>
          <w:tab w:val="num" w:pos="1008"/>
        </w:tabs>
        <w:ind w:left="1008" w:hanging="1008"/>
      </w:pPr>
      <w:rPr>
        <w:rFonts w:hint="default"/>
      </w:rPr>
    </w:lvl>
    <w:lvl w:ilvl="1">
      <w:start w:val="1"/>
      <w:numFmt w:val="decimal"/>
      <w:pStyle w:val="Heading2"/>
      <w:lvlText w:val="%1.%2"/>
      <w:lvlJc w:val="left"/>
      <w:pPr>
        <w:tabs>
          <w:tab w:val="num" w:pos="4127"/>
        </w:tabs>
        <w:ind w:left="4127" w:hanging="1008"/>
      </w:pPr>
      <w:rPr>
        <w:rFonts w:hint="default"/>
      </w:rPr>
    </w:lvl>
    <w:lvl w:ilvl="2">
      <w:start w:val="1"/>
      <w:numFmt w:val="decimal"/>
      <w:pStyle w:val="Heading3"/>
      <w:lvlText w:val="%1.%2.%3"/>
      <w:lvlJc w:val="left"/>
      <w:pPr>
        <w:tabs>
          <w:tab w:val="num" w:pos="1008"/>
        </w:tabs>
        <w:ind w:left="1008" w:hanging="1008"/>
      </w:pPr>
      <w:rPr>
        <w:rFonts w:hint="default"/>
      </w:rPr>
    </w:lvl>
    <w:lvl w:ilvl="3">
      <w:start w:val="1"/>
      <w:numFmt w:val="none"/>
      <w:lvlText w:val="%1.%2.%3.%4"/>
      <w:lvlJc w:val="left"/>
      <w:pPr>
        <w:tabs>
          <w:tab w:val="num" w:pos="1080"/>
        </w:tabs>
        <w:ind w:left="0" w:firstLine="0"/>
      </w:pPr>
      <w:rPr>
        <w:rFonts w:hint="default"/>
      </w:rPr>
    </w:lvl>
    <w:lvl w:ilvl="4">
      <w:start w:val="1"/>
      <w:numFmt w:val="none"/>
      <w:pStyle w:val="Heading5"/>
      <w:lvlText w:val=""/>
      <w:lvlJc w:val="left"/>
      <w:pPr>
        <w:tabs>
          <w:tab w:val="num" w:pos="360"/>
        </w:tabs>
        <w:ind w:left="0" w:firstLine="0"/>
      </w:pPr>
      <w:rPr>
        <w:rFonts w:hint="default"/>
      </w:rPr>
    </w:lvl>
    <w:lvl w:ilvl="5">
      <w:start w:val="1"/>
      <w:numFmt w:val="none"/>
      <w:lvlText w:val=""/>
      <w:lvlJc w:val="left"/>
      <w:pPr>
        <w:tabs>
          <w:tab w:val="num" w:pos="360"/>
        </w:tabs>
        <w:ind w:left="0" w:firstLine="0"/>
      </w:pPr>
      <w:rPr>
        <w:rFonts w:hint="default"/>
      </w:rPr>
    </w:lvl>
    <w:lvl w:ilvl="6">
      <w:start w:val="1"/>
      <w:numFmt w:val="none"/>
      <w:pStyle w:val="Heading7"/>
      <w:lvlText w:val=""/>
      <w:lvlJc w:val="left"/>
      <w:pPr>
        <w:tabs>
          <w:tab w:val="num" w:pos="360"/>
        </w:tabs>
        <w:ind w:left="0" w:firstLine="0"/>
      </w:pPr>
      <w:rPr>
        <w:rFonts w:hint="default"/>
      </w:rPr>
    </w:lvl>
    <w:lvl w:ilvl="7">
      <w:start w:val="1"/>
      <w:numFmt w:val="none"/>
      <w:pStyle w:val="Heading8"/>
      <w:lvlText w:val=""/>
      <w:lvlJc w:val="left"/>
      <w:pPr>
        <w:tabs>
          <w:tab w:val="num" w:pos="360"/>
        </w:tabs>
        <w:ind w:left="0" w:firstLine="0"/>
      </w:pPr>
      <w:rPr>
        <w:rFonts w:hint="default"/>
      </w:rPr>
    </w:lvl>
    <w:lvl w:ilvl="8">
      <w:start w:val="1"/>
      <w:numFmt w:val="none"/>
      <w:pStyle w:val="Heading9"/>
      <w:lvlText w:val=""/>
      <w:lvlJc w:val="left"/>
      <w:pPr>
        <w:tabs>
          <w:tab w:val="num" w:pos="360"/>
        </w:tabs>
        <w:ind w:left="0" w:firstLine="0"/>
      </w:pPr>
      <w:rPr>
        <w:rFonts w:hint="default"/>
      </w:rPr>
    </w:lvl>
  </w:abstractNum>
  <w:abstractNum w:abstractNumId="10">
    <w:nsid w:val="45482033"/>
    <w:multiLevelType w:val="hybridMultilevel"/>
    <w:tmpl w:val="064CD6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88D0CC0"/>
    <w:multiLevelType w:val="hybridMultilevel"/>
    <w:tmpl w:val="5310EF9A"/>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12">
    <w:nsid w:val="4BC914B7"/>
    <w:multiLevelType w:val="hybridMultilevel"/>
    <w:tmpl w:val="CE7AB41C"/>
    <w:lvl w:ilvl="0" w:tplc="08090001">
      <w:start w:val="1"/>
      <w:numFmt w:val="bullet"/>
      <w:lvlText w:val=""/>
      <w:lvlJc w:val="left"/>
      <w:pPr>
        <w:ind w:left="1728" w:hanging="360"/>
      </w:pPr>
      <w:rPr>
        <w:rFonts w:ascii="Symbol" w:hAnsi="Symbol" w:hint="default"/>
      </w:rPr>
    </w:lvl>
    <w:lvl w:ilvl="1" w:tplc="08090003" w:tentative="1">
      <w:start w:val="1"/>
      <w:numFmt w:val="bullet"/>
      <w:lvlText w:val="o"/>
      <w:lvlJc w:val="left"/>
      <w:pPr>
        <w:ind w:left="2448" w:hanging="360"/>
      </w:pPr>
      <w:rPr>
        <w:rFonts w:ascii="Courier New" w:hAnsi="Courier New" w:cs="Courier New" w:hint="default"/>
      </w:rPr>
    </w:lvl>
    <w:lvl w:ilvl="2" w:tplc="08090005" w:tentative="1">
      <w:start w:val="1"/>
      <w:numFmt w:val="bullet"/>
      <w:lvlText w:val=""/>
      <w:lvlJc w:val="left"/>
      <w:pPr>
        <w:ind w:left="3168" w:hanging="360"/>
      </w:pPr>
      <w:rPr>
        <w:rFonts w:ascii="Wingdings" w:hAnsi="Wingdings" w:hint="default"/>
      </w:rPr>
    </w:lvl>
    <w:lvl w:ilvl="3" w:tplc="08090001" w:tentative="1">
      <w:start w:val="1"/>
      <w:numFmt w:val="bullet"/>
      <w:lvlText w:val=""/>
      <w:lvlJc w:val="left"/>
      <w:pPr>
        <w:ind w:left="3888" w:hanging="360"/>
      </w:pPr>
      <w:rPr>
        <w:rFonts w:ascii="Symbol" w:hAnsi="Symbol" w:hint="default"/>
      </w:rPr>
    </w:lvl>
    <w:lvl w:ilvl="4" w:tplc="08090003" w:tentative="1">
      <w:start w:val="1"/>
      <w:numFmt w:val="bullet"/>
      <w:lvlText w:val="o"/>
      <w:lvlJc w:val="left"/>
      <w:pPr>
        <w:ind w:left="4608" w:hanging="360"/>
      </w:pPr>
      <w:rPr>
        <w:rFonts w:ascii="Courier New" w:hAnsi="Courier New" w:cs="Courier New" w:hint="default"/>
      </w:rPr>
    </w:lvl>
    <w:lvl w:ilvl="5" w:tplc="08090005" w:tentative="1">
      <w:start w:val="1"/>
      <w:numFmt w:val="bullet"/>
      <w:lvlText w:val=""/>
      <w:lvlJc w:val="left"/>
      <w:pPr>
        <w:ind w:left="5328" w:hanging="360"/>
      </w:pPr>
      <w:rPr>
        <w:rFonts w:ascii="Wingdings" w:hAnsi="Wingdings" w:hint="default"/>
      </w:rPr>
    </w:lvl>
    <w:lvl w:ilvl="6" w:tplc="08090001" w:tentative="1">
      <w:start w:val="1"/>
      <w:numFmt w:val="bullet"/>
      <w:lvlText w:val=""/>
      <w:lvlJc w:val="left"/>
      <w:pPr>
        <w:ind w:left="6048" w:hanging="360"/>
      </w:pPr>
      <w:rPr>
        <w:rFonts w:ascii="Symbol" w:hAnsi="Symbol" w:hint="default"/>
      </w:rPr>
    </w:lvl>
    <w:lvl w:ilvl="7" w:tplc="08090003" w:tentative="1">
      <w:start w:val="1"/>
      <w:numFmt w:val="bullet"/>
      <w:lvlText w:val="o"/>
      <w:lvlJc w:val="left"/>
      <w:pPr>
        <w:ind w:left="6768" w:hanging="360"/>
      </w:pPr>
      <w:rPr>
        <w:rFonts w:ascii="Courier New" w:hAnsi="Courier New" w:cs="Courier New" w:hint="default"/>
      </w:rPr>
    </w:lvl>
    <w:lvl w:ilvl="8" w:tplc="08090005" w:tentative="1">
      <w:start w:val="1"/>
      <w:numFmt w:val="bullet"/>
      <w:lvlText w:val=""/>
      <w:lvlJc w:val="left"/>
      <w:pPr>
        <w:ind w:left="7488" w:hanging="360"/>
      </w:pPr>
      <w:rPr>
        <w:rFonts w:ascii="Wingdings" w:hAnsi="Wingdings" w:hint="default"/>
      </w:rPr>
    </w:lvl>
  </w:abstractNum>
  <w:abstractNum w:abstractNumId="13">
    <w:nsid w:val="532F7DC8"/>
    <w:multiLevelType w:val="hybridMultilevel"/>
    <w:tmpl w:val="57B2DD3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nsid w:val="5E5C3787"/>
    <w:multiLevelType w:val="hybridMultilevel"/>
    <w:tmpl w:val="C8D88C84"/>
    <w:lvl w:ilvl="0" w:tplc="29F03540">
      <w:start w:val="1"/>
      <w:numFmt w:val="decimal"/>
      <w:lvlText w:val="%1."/>
      <w:lvlJc w:val="left"/>
      <w:pPr>
        <w:ind w:left="1070" w:hanging="360"/>
      </w:pPr>
      <w:rPr>
        <w:i w:val="0"/>
        <w:color w:val="auto"/>
      </w:rPr>
    </w:lvl>
    <w:lvl w:ilvl="1" w:tplc="08090019">
      <w:start w:val="1"/>
      <w:numFmt w:val="lowerLetter"/>
      <w:lvlText w:val="%2."/>
      <w:lvlJc w:val="left"/>
      <w:pPr>
        <w:ind w:left="1790" w:hanging="360"/>
      </w:pPr>
    </w:lvl>
    <w:lvl w:ilvl="2" w:tplc="0809001B" w:tentative="1">
      <w:start w:val="1"/>
      <w:numFmt w:val="lowerRoman"/>
      <w:lvlText w:val="%3."/>
      <w:lvlJc w:val="right"/>
      <w:pPr>
        <w:ind w:left="2510" w:hanging="180"/>
      </w:pPr>
    </w:lvl>
    <w:lvl w:ilvl="3" w:tplc="0809000F" w:tentative="1">
      <w:start w:val="1"/>
      <w:numFmt w:val="decimal"/>
      <w:lvlText w:val="%4."/>
      <w:lvlJc w:val="left"/>
      <w:pPr>
        <w:ind w:left="3230" w:hanging="360"/>
      </w:pPr>
    </w:lvl>
    <w:lvl w:ilvl="4" w:tplc="08090019" w:tentative="1">
      <w:start w:val="1"/>
      <w:numFmt w:val="lowerLetter"/>
      <w:lvlText w:val="%5."/>
      <w:lvlJc w:val="left"/>
      <w:pPr>
        <w:ind w:left="3950" w:hanging="360"/>
      </w:pPr>
    </w:lvl>
    <w:lvl w:ilvl="5" w:tplc="0809001B" w:tentative="1">
      <w:start w:val="1"/>
      <w:numFmt w:val="lowerRoman"/>
      <w:lvlText w:val="%6."/>
      <w:lvlJc w:val="right"/>
      <w:pPr>
        <w:ind w:left="4670" w:hanging="180"/>
      </w:pPr>
    </w:lvl>
    <w:lvl w:ilvl="6" w:tplc="0809000F" w:tentative="1">
      <w:start w:val="1"/>
      <w:numFmt w:val="decimal"/>
      <w:lvlText w:val="%7."/>
      <w:lvlJc w:val="left"/>
      <w:pPr>
        <w:ind w:left="5390" w:hanging="360"/>
      </w:pPr>
    </w:lvl>
    <w:lvl w:ilvl="7" w:tplc="08090019" w:tentative="1">
      <w:start w:val="1"/>
      <w:numFmt w:val="lowerLetter"/>
      <w:lvlText w:val="%8."/>
      <w:lvlJc w:val="left"/>
      <w:pPr>
        <w:ind w:left="6110" w:hanging="360"/>
      </w:pPr>
    </w:lvl>
    <w:lvl w:ilvl="8" w:tplc="0809001B" w:tentative="1">
      <w:start w:val="1"/>
      <w:numFmt w:val="lowerRoman"/>
      <w:lvlText w:val="%9."/>
      <w:lvlJc w:val="right"/>
      <w:pPr>
        <w:ind w:left="6830" w:hanging="180"/>
      </w:pPr>
    </w:lvl>
  </w:abstractNum>
  <w:abstractNum w:abstractNumId="15">
    <w:nsid w:val="5FCC530B"/>
    <w:multiLevelType w:val="hybridMultilevel"/>
    <w:tmpl w:val="56A2E7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nsid w:val="67E165FF"/>
    <w:multiLevelType w:val="hybridMultilevel"/>
    <w:tmpl w:val="53C62B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nsid w:val="6F4C10AD"/>
    <w:multiLevelType w:val="hybridMultilevel"/>
    <w:tmpl w:val="1AE4EB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75B91154"/>
    <w:multiLevelType w:val="hybridMultilevel"/>
    <w:tmpl w:val="D3FE73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2"/>
  </w:num>
  <w:num w:numId="2">
    <w:abstractNumId w:val="0"/>
  </w:num>
  <w:num w:numId="3">
    <w:abstractNumId w:val="15"/>
  </w:num>
  <w:num w:numId="4">
    <w:abstractNumId w:val="19"/>
  </w:num>
  <w:num w:numId="5">
    <w:abstractNumId w:val="1"/>
  </w:num>
  <w:num w:numId="6">
    <w:abstractNumId w:val="10"/>
  </w:num>
  <w:num w:numId="7">
    <w:abstractNumId w:val="9"/>
  </w:num>
  <w:num w:numId="8">
    <w:abstractNumId w:val="4"/>
  </w:num>
  <w:num w:numId="9">
    <w:abstractNumId w:val="12"/>
  </w:num>
  <w:num w:numId="10">
    <w:abstractNumId w:val="8"/>
  </w:num>
  <w:num w:numId="11">
    <w:abstractNumId w:val="16"/>
  </w:num>
  <w:num w:numId="12">
    <w:abstractNumId w:val="3"/>
  </w:num>
  <w:num w:numId="13">
    <w:abstractNumId w:val="11"/>
  </w:num>
  <w:num w:numId="14">
    <w:abstractNumId w:val="7"/>
  </w:num>
  <w:num w:numId="15">
    <w:abstractNumId w:val="6"/>
  </w:num>
  <w:num w:numId="16">
    <w:abstractNumId w:val="5"/>
  </w:num>
  <w:num w:numId="17">
    <w:abstractNumId w:val="18"/>
  </w:num>
  <w:num w:numId="18">
    <w:abstractNumId w:val="14"/>
  </w:num>
  <w:num w:numId="19">
    <w:abstractNumId w:val="13"/>
  </w:num>
  <w:num w:numId="20">
    <w:abstractNumId w:val="17"/>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2801"/>
  <w:defaultTabStop w:val="720"/>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rsids>
    <w:rsidRoot w:val="002422A3"/>
    <w:rsid w:val="000121C5"/>
    <w:rsid w:val="000130B5"/>
    <w:rsid w:val="00013471"/>
    <w:rsid w:val="00031043"/>
    <w:rsid w:val="00052599"/>
    <w:rsid w:val="00084336"/>
    <w:rsid w:val="00094796"/>
    <w:rsid w:val="000966B5"/>
    <w:rsid w:val="000B05AF"/>
    <w:rsid w:val="000B2C73"/>
    <w:rsid w:val="000B492C"/>
    <w:rsid w:val="000C53F6"/>
    <w:rsid w:val="000D2FD5"/>
    <w:rsid w:val="000E2BB4"/>
    <w:rsid w:val="000E707A"/>
    <w:rsid w:val="00136380"/>
    <w:rsid w:val="001412E2"/>
    <w:rsid w:val="00146B0B"/>
    <w:rsid w:val="00190108"/>
    <w:rsid w:val="001B1C6C"/>
    <w:rsid w:val="001B48B7"/>
    <w:rsid w:val="001C5D2D"/>
    <w:rsid w:val="001D229B"/>
    <w:rsid w:val="001E47B5"/>
    <w:rsid w:val="001E6113"/>
    <w:rsid w:val="001F00CD"/>
    <w:rsid w:val="0021053E"/>
    <w:rsid w:val="002422A3"/>
    <w:rsid w:val="0026498C"/>
    <w:rsid w:val="00265BD8"/>
    <w:rsid w:val="00272B0A"/>
    <w:rsid w:val="0027604C"/>
    <w:rsid w:val="002822A7"/>
    <w:rsid w:val="00284987"/>
    <w:rsid w:val="00285109"/>
    <w:rsid w:val="00296A26"/>
    <w:rsid w:val="002A768F"/>
    <w:rsid w:val="002B4304"/>
    <w:rsid w:val="002C6865"/>
    <w:rsid w:val="002D4580"/>
    <w:rsid w:val="002D5BD6"/>
    <w:rsid w:val="002E544A"/>
    <w:rsid w:val="00301E42"/>
    <w:rsid w:val="0030379F"/>
    <w:rsid w:val="00304E0B"/>
    <w:rsid w:val="00317F02"/>
    <w:rsid w:val="003255BB"/>
    <w:rsid w:val="00354916"/>
    <w:rsid w:val="0035775E"/>
    <w:rsid w:val="00365B6B"/>
    <w:rsid w:val="00366458"/>
    <w:rsid w:val="00374B83"/>
    <w:rsid w:val="00381687"/>
    <w:rsid w:val="00384A11"/>
    <w:rsid w:val="00384DE0"/>
    <w:rsid w:val="003874EF"/>
    <w:rsid w:val="003B49FC"/>
    <w:rsid w:val="003C5400"/>
    <w:rsid w:val="003D6B45"/>
    <w:rsid w:val="003E12F4"/>
    <w:rsid w:val="003F6790"/>
    <w:rsid w:val="00407544"/>
    <w:rsid w:val="00423C29"/>
    <w:rsid w:val="00425BD5"/>
    <w:rsid w:val="0043168F"/>
    <w:rsid w:val="004438C7"/>
    <w:rsid w:val="00447A10"/>
    <w:rsid w:val="00451E06"/>
    <w:rsid w:val="00471B66"/>
    <w:rsid w:val="0049796A"/>
    <w:rsid w:val="004A16B5"/>
    <w:rsid w:val="004A506C"/>
    <w:rsid w:val="004A7508"/>
    <w:rsid w:val="004E3756"/>
    <w:rsid w:val="004E6527"/>
    <w:rsid w:val="004F16F4"/>
    <w:rsid w:val="004F4C37"/>
    <w:rsid w:val="005056E7"/>
    <w:rsid w:val="00507B37"/>
    <w:rsid w:val="00511EB4"/>
    <w:rsid w:val="005165F2"/>
    <w:rsid w:val="00531D9D"/>
    <w:rsid w:val="00566ACB"/>
    <w:rsid w:val="005A2D8E"/>
    <w:rsid w:val="005B681B"/>
    <w:rsid w:val="005B75D3"/>
    <w:rsid w:val="005C0C57"/>
    <w:rsid w:val="005D4445"/>
    <w:rsid w:val="005D5F42"/>
    <w:rsid w:val="005E0739"/>
    <w:rsid w:val="00615C79"/>
    <w:rsid w:val="00617F3A"/>
    <w:rsid w:val="006333C5"/>
    <w:rsid w:val="006371E2"/>
    <w:rsid w:val="0064431C"/>
    <w:rsid w:val="00656BDF"/>
    <w:rsid w:val="00674CBD"/>
    <w:rsid w:val="006755FE"/>
    <w:rsid w:val="006A1EA0"/>
    <w:rsid w:val="006B3AA1"/>
    <w:rsid w:val="006C0ACD"/>
    <w:rsid w:val="006C3E76"/>
    <w:rsid w:val="006C407D"/>
    <w:rsid w:val="006C48FF"/>
    <w:rsid w:val="006C6365"/>
    <w:rsid w:val="006D1EBF"/>
    <w:rsid w:val="006D2926"/>
    <w:rsid w:val="006E0BAE"/>
    <w:rsid w:val="006E6A05"/>
    <w:rsid w:val="006F7BD7"/>
    <w:rsid w:val="00721254"/>
    <w:rsid w:val="00737B91"/>
    <w:rsid w:val="00746F94"/>
    <w:rsid w:val="0075075F"/>
    <w:rsid w:val="007732D8"/>
    <w:rsid w:val="00773AFA"/>
    <w:rsid w:val="00776A36"/>
    <w:rsid w:val="00787DA2"/>
    <w:rsid w:val="00787FAC"/>
    <w:rsid w:val="007A2F43"/>
    <w:rsid w:val="007B4601"/>
    <w:rsid w:val="007B7B8C"/>
    <w:rsid w:val="007E0399"/>
    <w:rsid w:val="007E34AB"/>
    <w:rsid w:val="007F4472"/>
    <w:rsid w:val="00800900"/>
    <w:rsid w:val="008058A9"/>
    <w:rsid w:val="00806E11"/>
    <w:rsid w:val="00807F5B"/>
    <w:rsid w:val="00816D24"/>
    <w:rsid w:val="00824043"/>
    <w:rsid w:val="00854486"/>
    <w:rsid w:val="008549EF"/>
    <w:rsid w:val="00867B23"/>
    <w:rsid w:val="00892A08"/>
    <w:rsid w:val="008B251D"/>
    <w:rsid w:val="008B582D"/>
    <w:rsid w:val="008B7FF5"/>
    <w:rsid w:val="008C3ED7"/>
    <w:rsid w:val="008C5E62"/>
    <w:rsid w:val="008C7D8A"/>
    <w:rsid w:val="008D3130"/>
    <w:rsid w:val="008D6526"/>
    <w:rsid w:val="008F4B7C"/>
    <w:rsid w:val="008F5173"/>
    <w:rsid w:val="00926BF2"/>
    <w:rsid w:val="00935951"/>
    <w:rsid w:val="00937742"/>
    <w:rsid w:val="0094003E"/>
    <w:rsid w:val="0096370B"/>
    <w:rsid w:val="00983745"/>
    <w:rsid w:val="0099408C"/>
    <w:rsid w:val="009A51BA"/>
    <w:rsid w:val="009A710C"/>
    <w:rsid w:val="009C59C9"/>
    <w:rsid w:val="009C5A09"/>
    <w:rsid w:val="009D0369"/>
    <w:rsid w:val="009D6E6F"/>
    <w:rsid w:val="009E3211"/>
    <w:rsid w:val="009E5700"/>
    <w:rsid w:val="00A14297"/>
    <w:rsid w:val="00A23C4C"/>
    <w:rsid w:val="00A24865"/>
    <w:rsid w:val="00A34078"/>
    <w:rsid w:val="00A40BB4"/>
    <w:rsid w:val="00A40E8B"/>
    <w:rsid w:val="00A51431"/>
    <w:rsid w:val="00A54EB2"/>
    <w:rsid w:val="00A85A90"/>
    <w:rsid w:val="00A92B01"/>
    <w:rsid w:val="00AA1A66"/>
    <w:rsid w:val="00AB0C10"/>
    <w:rsid w:val="00AB3556"/>
    <w:rsid w:val="00AC5CC1"/>
    <w:rsid w:val="00AC7314"/>
    <w:rsid w:val="00AD0FB8"/>
    <w:rsid w:val="00AD6F26"/>
    <w:rsid w:val="00AF7D2F"/>
    <w:rsid w:val="00B06161"/>
    <w:rsid w:val="00B158E9"/>
    <w:rsid w:val="00B25C64"/>
    <w:rsid w:val="00B321BD"/>
    <w:rsid w:val="00B35CFD"/>
    <w:rsid w:val="00B45E70"/>
    <w:rsid w:val="00B570FD"/>
    <w:rsid w:val="00B65E81"/>
    <w:rsid w:val="00B9261B"/>
    <w:rsid w:val="00BA1279"/>
    <w:rsid w:val="00BB3DA1"/>
    <w:rsid w:val="00BC3379"/>
    <w:rsid w:val="00BC5945"/>
    <w:rsid w:val="00BE480F"/>
    <w:rsid w:val="00BE64DA"/>
    <w:rsid w:val="00BF5FE2"/>
    <w:rsid w:val="00C10DE7"/>
    <w:rsid w:val="00C164EF"/>
    <w:rsid w:val="00C2461D"/>
    <w:rsid w:val="00C32A9C"/>
    <w:rsid w:val="00C44102"/>
    <w:rsid w:val="00C56E0B"/>
    <w:rsid w:val="00C6335F"/>
    <w:rsid w:val="00C859CF"/>
    <w:rsid w:val="00CB421E"/>
    <w:rsid w:val="00CC11ED"/>
    <w:rsid w:val="00CD32C1"/>
    <w:rsid w:val="00CD7624"/>
    <w:rsid w:val="00CE1541"/>
    <w:rsid w:val="00CF52B4"/>
    <w:rsid w:val="00CF5D55"/>
    <w:rsid w:val="00D00F0D"/>
    <w:rsid w:val="00D02F32"/>
    <w:rsid w:val="00D07E3D"/>
    <w:rsid w:val="00D12671"/>
    <w:rsid w:val="00D17359"/>
    <w:rsid w:val="00D3756A"/>
    <w:rsid w:val="00D52BAD"/>
    <w:rsid w:val="00D546AF"/>
    <w:rsid w:val="00D92C74"/>
    <w:rsid w:val="00DC1DEA"/>
    <w:rsid w:val="00DE4443"/>
    <w:rsid w:val="00E122B4"/>
    <w:rsid w:val="00E160E8"/>
    <w:rsid w:val="00E24A32"/>
    <w:rsid w:val="00E30C98"/>
    <w:rsid w:val="00E42841"/>
    <w:rsid w:val="00E46B99"/>
    <w:rsid w:val="00E72ECF"/>
    <w:rsid w:val="00E74A7A"/>
    <w:rsid w:val="00E76A48"/>
    <w:rsid w:val="00EB7BA2"/>
    <w:rsid w:val="00EB7FFD"/>
    <w:rsid w:val="00EF3922"/>
    <w:rsid w:val="00EF5533"/>
    <w:rsid w:val="00F00170"/>
    <w:rsid w:val="00F12899"/>
    <w:rsid w:val="00F179E1"/>
    <w:rsid w:val="00F40282"/>
    <w:rsid w:val="00F55717"/>
    <w:rsid w:val="00F679BD"/>
    <w:rsid w:val="00F73377"/>
    <w:rsid w:val="00F73684"/>
    <w:rsid w:val="00F77B88"/>
    <w:rsid w:val="00F8517E"/>
    <w:rsid w:val="00F90BB5"/>
    <w:rsid w:val="00F9338A"/>
    <w:rsid w:val="00F95A79"/>
    <w:rsid w:val="00FA2329"/>
    <w:rsid w:val="00FA2ABE"/>
    <w:rsid w:val="00FB16F0"/>
    <w:rsid w:val="00FB7976"/>
    <w:rsid w:val="00FC1DE8"/>
    <w:rsid w:val="00FC4C52"/>
    <w:rsid w:val="00FD52C1"/>
    <w:rsid w:val="00FE71FA"/>
    <w:rsid w:val="00FF3166"/>
    <w:rsid w:val="00FF382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204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note text" w:uiPriority="99"/>
    <w:lsdException w:name="caption" w:qFormat="1"/>
    <w:lsdException w:name="footnote reference" w:uiPriority="99"/>
    <w:lsdException w:name="Title" w:qFormat="1"/>
    <w:lsdException w:name="Subtitle" w:qFormat="1"/>
    <w:lsdException w:name="Hyperlink" w:uiPriority="99"/>
    <w:lsdException w:name="Strong" w:qFormat="1"/>
    <w:lsdException w:name="Emphasis" w:qFormat="1"/>
    <w:lsdException w:name="Plain Text" w:uiPriority="99"/>
    <w:lsdException w:name="HTML Cite"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7"/>
      </w:numPr>
      <w:spacing w:before="360"/>
      <w:jc w:val="left"/>
      <w:outlineLvl w:val="0"/>
    </w:pPr>
    <w:rPr>
      <w:b/>
      <w:kern w:val="28"/>
      <w:sz w:val="32"/>
    </w:rPr>
  </w:style>
  <w:style w:type="paragraph" w:styleId="Heading2">
    <w:name w:val="heading 2"/>
    <w:basedOn w:val="Normal"/>
    <w:next w:val="Normal"/>
    <w:qFormat/>
    <w:rsid w:val="00C44102"/>
    <w:pPr>
      <w:keepNext/>
      <w:numPr>
        <w:ilvl w:val="1"/>
        <w:numId w:val="7"/>
      </w:numPr>
      <w:tabs>
        <w:tab w:val="clear" w:pos="4127"/>
        <w:tab w:val="num" w:pos="1008"/>
      </w:tabs>
      <w:spacing w:before="360"/>
      <w:ind w:left="1008"/>
      <w:jc w:val="left"/>
      <w:outlineLvl w:val="1"/>
    </w:pPr>
    <w:rPr>
      <w:b/>
      <w:sz w:val="28"/>
    </w:rPr>
  </w:style>
  <w:style w:type="paragraph" w:styleId="Heading3">
    <w:name w:val="heading 3"/>
    <w:basedOn w:val="Normal"/>
    <w:next w:val="Normal"/>
    <w:qFormat/>
    <w:rsid w:val="00C44102"/>
    <w:pPr>
      <w:keepNext/>
      <w:numPr>
        <w:ilvl w:val="2"/>
        <w:numId w:val="7"/>
      </w:numPr>
      <w:spacing w:before="360"/>
      <w:outlineLvl w:val="2"/>
    </w:pPr>
  </w:style>
  <w:style w:type="paragraph" w:styleId="Heading4">
    <w:name w:val="heading 4"/>
    <w:basedOn w:val="Normal"/>
    <w:next w:val="Normal"/>
    <w:qFormat/>
    <w:rsid w:val="005A2D8E"/>
    <w:pPr>
      <w:keepNext/>
      <w:tabs>
        <w:tab w:val="left" w:pos="1008"/>
      </w:tabs>
      <w:spacing w:before="360"/>
      <w:outlineLvl w:val="3"/>
    </w:pPr>
    <w:rPr>
      <w:rFonts w:ascii="Arial" w:hAnsi="Arial"/>
      <w:b/>
    </w:rPr>
  </w:style>
  <w:style w:type="paragraph" w:styleId="Heading5">
    <w:name w:val="heading 5"/>
    <w:basedOn w:val="Normal"/>
    <w:next w:val="Normal"/>
    <w:qFormat/>
    <w:rsid w:val="005A2D8E"/>
    <w:pPr>
      <w:keepNext/>
      <w:numPr>
        <w:ilvl w:val="4"/>
        <w:numId w:val="7"/>
      </w:numPr>
      <w:outlineLvl w:val="4"/>
    </w:pPr>
    <w:rPr>
      <w:b/>
    </w:rPr>
  </w:style>
  <w:style w:type="paragraph" w:styleId="Heading6">
    <w:name w:val="heading 6"/>
    <w:basedOn w:val="Normal"/>
    <w:next w:val="Normal"/>
    <w:qFormat/>
    <w:rsid w:val="005A2D8E"/>
    <w:pPr>
      <w:keepNext/>
      <w:jc w:val="center"/>
      <w:outlineLvl w:val="5"/>
    </w:pPr>
    <w:rPr>
      <w:b/>
    </w:rPr>
  </w:style>
  <w:style w:type="paragraph" w:styleId="Heading7">
    <w:name w:val="heading 7"/>
    <w:basedOn w:val="Normal"/>
    <w:next w:val="Normal"/>
    <w:qFormat/>
    <w:rsid w:val="005A2D8E"/>
    <w:pPr>
      <w:keepNext/>
      <w:numPr>
        <w:ilvl w:val="6"/>
        <w:numId w:val="7"/>
      </w:numPr>
      <w:outlineLvl w:val="6"/>
    </w:pPr>
    <w:rPr>
      <w:b/>
    </w:rPr>
  </w:style>
  <w:style w:type="paragraph" w:styleId="Heading8">
    <w:name w:val="heading 8"/>
    <w:basedOn w:val="Normal"/>
    <w:next w:val="Normal"/>
    <w:qFormat/>
    <w:rsid w:val="005A2D8E"/>
    <w:pPr>
      <w:keepNext/>
      <w:numPr>
        <w:ilvl w:val="7"/>
        <w:numId w:val="7"/>
      </w:numPr>
      <w:spacing w:before="120"/>
      <w:outlineLvl w:val="7"/>
    </w:pPr>
    <w:rPr>
      <w:b/>
    </w:rPr>
  </w:style>
  <w:style w:type="paragraph" w:styleId="Heading9">
    <w:name w:val="heading 9"/>
    <w:basedOn w:val="Normal"/>
    <w:next w:val="Normal"/>
    <w:qFormat/>
    <w:rsid w:val="005A2D8E"/>
    <w:pPr>
      <w:keepNext/>
      <w:numPr>
        <w:ilvl w:val="8"/>
        <w:numId w:val="7"/>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C53F6"/>
    <w:pPr>
      <w:spacing w:before="2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5A2D8E"/>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5A2D8E"/>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5A2D8E"/>
    <w:pPr>
      <w:tabs>
        <w:tab w:val="left" w:pos="960"/>
        <w:tab w:val="right" w:leader="dot" w:pos="9016"/>
      </w:tabs>
      <w:spacing w:before="0"/>
      <w:ind w:left="990" w:hanging="750"/>
      <w:jc w:val="left"/>
    </w:pPr>
    <w:rPr>
      <w:noProof/>
    </w:rPr>
  </w:style>
  <w:style w:type="paragraph" w:styleId="BalloonText">
    <w:name w:val="Balloon Text"/>
    <w:basedOn w:val="Normal"/>
    <w:semiHidden/>
    <w:rsid w:val="005A2D8E"/>
    <w:rPr>
      <w:rFonts w:ascii="Tahoma" w:hAnsi="Tahoma" w:cs="Tahoma"/>
      <w:sz w:val="16"/>
      <w:szCs w:val="16"/>
    </w:rPr>
  </w:style>
  <w:style w:type="paragraph" w:styleId="EndnoteText">
    <w:name w:val="endnote text"/>
    <w:basedOn w:val="Normal"/>
    <w:semiHidden/>
    <w:rsid w:val="005A2D8E"/>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5A2D8E"/>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5A2D8E"/>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qFormat/>
    <w:rsid w:val="008B582D"/>
    <w:pPr>
      <w:ind w:left="480"/>
    </w:pPr>
  </w:style>
  <w:style w:type="numbering" w:customStyle="1" w:styleId="Listnumerals">
    <w:name w:val="List numerals"/>
    <w:basedOn w:val="NoList"/>
    <w:rsid w:val="0021053E"/>
    <w:pPr>
      <w:numPr>
        <w:numId w:val="4"/>
      </w:numPr>
    </w:pPr>
  </w:style>
  <w:style w:type="numbering" w:customStyle="1" w:styleId="Listalphabetical">
    <w:name w:val="List alphabetical"/>
    <w:basedOn w:val="NoList"/>
    <w:rsid w:val="0021053E"/>
    <w:pPr>
      <w:numPr>
        <w:numId w:val="5"/>
      </w:numPr>
    </w:pPr>
  </w:style>
  <w:style w:type="paragraph" w:styleId="PlainText">
    <w:name w:val="Plain Text"/>
    <w:basedOn w:val="Normal"/>
    <w:link w:val="PlainTextChar"/>
    <w:uiPriority w:val="99"/>
    <w:unhideWhenUsed/>
    <w:rsid w:val="00737B91"/>
    <w:pPr>
      <w:spacing w:before="0"/>
      <w:jc w:val="left"/>
    </w:pPr>
    <w:rPr>
      <w:rFonts w:ascii="Consolas" w:eastAsia="Calibri" w:hAnsi="Consolas" w:cs="Consolas"/>
      <w:sz w:val="21"/>
      <w:szCs w:val="21"/>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character" w:customStyle="1" w:styleId="PlainTextChar">
    <w:name w:val="Plain Text Char"/>
    <w:basedOn w:val="DefaultParagraphFont"/>
    <w:link w:val="PlainText"/>
    <w:uiPriority w:val="99"/>
    <w:rsid w:val="00737B91"/>
    <w:rPr>
      <w:rFonts w:ascii="Consolas" w:eastAsia="Calibri" w:hAnsi="Consolas" w:cs="Consolas"/>
      <w:sz w:val="21"/>
      <w:szCs w:val="21"/>
      <w:lang w:eastAsia="en-US"/>
    </w:rPr>
  </w:style>
  <w:style w:type="paragraph" w:styleId="TOCHeading">
    <w:name w:val="TOC Heading"/>
    <w:basedOn w:val="Heading1"/>
    <w:next w:val="Normal"/>
    <w:uiPriority w:val="39"/>
    <w:semiHidden/>
    <w:unhideWhenUsed/>
    <w:qFormat/>
    <w:rsid w:val="0027604C"/>
    <w:pPr>
      <w:keepLines/>
      <w:numPr>
        <w:numId w:val="0"/>
      </w:numPr>
      <w:spacing w:before="480" w:line="276" w:lineRule="auto"/>
      <w:outlineLvl w:val="9"/>
    </w:pPr>
    <w:rPr>
      <w:rFonts w:ascii="Cambria" w:hAnsi="Cambria"/>
      <w:bCs/>
      <w:color w:val="365F91"/>
      <w:kern w:val="0"/>
      <w:sz w:val="28"/>
      <w:szCs w:val="28"/>
      <w:lang w:val="en-US"/>
    </w:rPr>
  </w:style>
  <w:style w:type="paragraph" w:styleId="ListParagraph">
    <w:name w:val="List Paragraph"/>
    <w:basedOn w:val="Normal"/>
    <w:uiPriority w:val="34"/>
    <w:qFormat/>
    <w:rsid w:val="0027604C"/>
    <w:pPr>
      <w:spacing w:before="0" w:after="200" w:line="276" w:lineRule="auto"/>
      <w:ind w:left="720"/>
      <w:contextualSpacing/>
      <w:jc w:val="left"/>
    </w:pPr>
    <w:rPr>
      <w:rFonts w:ascii="Calibri" w:eastAsia="Calibri" w:hAnsi="Calibri"/>
      <w:sz w:val="22"/>
      <w:szCs w:val="22"/>
    </w:rPr>
  </w:style>
  <w:style w:type="paragraph" w:customStyle="1" w:styleId="Default">
    <w:name w:val="Default"/>
    <w:rsid w:val="008F5173"/>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rsid w:val="002422A3"/>
    <w:rPr>
      <w:sz w:val="16"/>
      <w:szCs w:val="16"/>
    </w:rPr>
  </w:style>
  <w:style w:type="paragraph" w:styleId="CommentText">
    <w:name w:val="annotation text"/>
    <w:basedOn w:val="Normal"/>
    <w:link w:val="CommentTextChar"/>
    <w:rsid w:val="002422A3"/>
    <w:rPr>
      <w:sz w:val="20"/>
    </w:rPr>
  </w:style>
  <w:style w:type="character" w:customStyle="1" w:styleId="CommentTextChar">
    <w:name w:val="Comment Text Char"/>
    <w:basedOn w:val="DefaultParagraphFont"/>
    <w:link w:val="CommentText"/>
    <w:rsid w:val="002422A3"/>
    <w:rPr>
      <w:rFonts w:ascii="Verdana" w:hAnsi="Verdana"/>
      <w:lang w:eastAsia="en-US"/>
    </w:rPr>
  </w:style>
  <w:style w:type="paragraph" w:styleId="CommentSubject">
    <w:name w:val="annotation subject"/>
    <w:basedOn w:val="CommentText"/>
    <w:next w:val="CommentText"/>
    <w:link w:val="CommentSubjectChar"/>
    <w:rsid w:val="002422A3"/>
    <w:rPr>
      <w:b/>
      <w:bCs/>
    </w:rPr>
  </w:style>
  <w:style w:type="character" w:customStyle="1" w:styleId="CommentSubjectChar">
    <w:name w:val="Comment Subject Char"/>
    <w:basedOn w:val="CommentTextChar"/>
    <w:link w:val="CommentSubject"/>
    <w:rsid w:val="002422A3"/>
    <w:rPr>
      <w:b/>
      <w:bCs/>
    </w:rPr>
  </w:style>
  <w:style w:type="paragraph" w:styleId="FootnoteText">
    <w:name w:val="footnote text"/>
    <w:basedOn w:val="Normal"/>
    <w:link w:val="FootnoteTextChar"/>
    <w:uiPriority w:val="99"/>
    <w:unhideWhenUsed/>
    <w:rsid w:val="00A40E8B"/>
    <w:pPr>
      <w:spacing w:before="0"/>
      <w:jc w:val="left"/>
    </w:pPr>
    <w:rPr>
      <w:rFonts w:ascii="Arial" w:eastAsiaTheme="minorHAnsi" w:hAnsi="Arial" w:cstheme="minorBidi"/>
      <w:sz w:val="20"/>
    </w:rPr>
  </w:style>
  <w:style w:type="character" w:customStyle="1" w:styleId="FootnoteTextChar">
    <w:name w:val="Footnote Text Char"/>
    <w:basedOn w:val="DefaultParagraphFont"/>
    <w:link w:val="FootnoteText"/>
    <w:uiPriority w:val="99"/>
    <w:rsid w:val="00A40E8B"/>
    <w:rPr>
      <w:rFonts w:ascii="Arial" w:eastAsiaTheme="minorHAnsi" w:hAnsi="Arial" w:cstheme="minorBidi"/>
      <w:lang w:eastAsia="en-US"/>
    </w:rPr>
  </w:style>
  <w:style w:type="character" w:styleId="FootnoteReference">
    <w:name w:val="footnote reference"/>
    <w:basedOn w:val="DefaultParagraphFont"/>
    <w:uiPriority w:val="99"/>
    <w:unhideWhenUsed/>
    <w:rsid w:val="001F00CD"/>
    <w:rPr>
      <w:vertAlign w:val="superscript"/>
    </w:rPr>
  </w:style>
  <w:style w:type="character" w:styleId="HTMLCite">
    <w:name w:val="HTML Cite"/>
    <w:basedOn w:val="DefaultParagraphFont"/>
    <w:uiPriority w:val="99"/>
    <w:unhideWhenUsed/>
    <w:rsid w:val="000B05AF"/>
    <w:rPr>
      <w:i/>
      <w:iCs/>
    </w:rPr>
  </w:style>
</w:styles>
</file>

<file path=word/webSettings.xml><?xml version="1.0" encoding="utf-8"?>
<w:webSettings xmlns:r="http://schemas.openxmlformats.org/officeDocument/2006/relationships" xmlns:w="http://schemas.openxmlformats.org/wordprocessingml/2006/main">
  <w:divs>
    <w:div w:id="650138120">
      <w:bodyDiv w:val="1"/>
      <w:marLeft w:val="0"/>
      <w:marRight w:val="0"/>
      <w:marTop w:val="0"/>
      <w:marBottom w:val="0"/>
      <w:divBdr>
        <w:top w:val="none" w:sz="0" w:space="0" w:color="auto"/>
        <w:left w:val="none" w:sz="0" w:space="0" w:color="auto"/>
        <w:bottom w:val="none" w:sz="0" w:space="0" w:color="auto"/>
        <w:right w:val="none" w:sz="0" w:space="0" w:color="auto"/>
      </w:divBdr>
      <w:divsChild>
        <w:div w:id="163790897">
          <w:marLeft w:val="0"/>
          <w:marRight w:val="0"/>
          <w:marTop w:val="0"/>
          <w:marBottom w:val="0"/>
          <w:divBdr>
            <w:top w:val="none" w:sz="0" w:space="0" w:color="auto"/>
            <w:left w:val="none" w:sz="0" w:space="0" w:color="auto"/>
            <w:bottom w:val="none" w:sz="0" w:space="0" w:color="auto"/>
            <w:right w:val="none" w:sz="0" w:space="0" w:color="auto"/>
          </w:divBdr>
          <w:divsChild>
            <w:div w:id="471485996">
              <w:marLeft w:val="0"/>
              <w:marRight w:val="0"/>
              <w:marTop w:val="0"/>
              <w:marBottom w:val="0"/>
              <w:divBdr>
                <w:top w:val="none" w:sz="0" w:space="0" w:color="auto"/>
                <w:left w:val="none" w:sz="0" w:space="0" w:color="auto"/>
                <w:bottom w:val="none" w:sz="0" w:space="0" w:color="auto"/>
                <w:right w:val="none" w:sz="0" w:space="0" w:color="auto"/>
              </w:divBdr>
              <w:divsChild>
                <w:div w:id="812063450">
                  <w:marLeft w:val="0"/>
                  <w:marRight w:val="0"/>
                  <w:marTop w:val="0"/>
                  <w:marBottom w:val="0"/>
                  <w:divBdr>
                    <w:top w:val="none" w:sz="0" w:space="0" w:color="auto"/>
                    <w:left w:val="none" w:sz="0" w:space="0" w:color="auto"/>
                    <w:bottom w:val="none" w:sz="0" w:space="0" w:color="auto"/>
                    <w:right w:val="none" w:sz="0" w:space="0" w:color="auto"/>
                  </w:divBdr>
                  <w:divsChild>
                    <w:div w:id="1899589040">
                      <w:marLeft w:val="0"/>
                      <w:marRight w:val="0"/>
                      <w:marTop w:val="0"/>
                      <w:marBottom w:val="0"/>
                      <w:divBdr>
                        <w:top w:val="none" w:sz="0" w:space="0" w:color="auto"/>
                        <w:left w:val="none" w:sz="0" w:space="0" w:color="auto"/>
                        <w:bottom w:val="none" w:sz="0" w:space="0" w:color="auto"/>
                        <w:right w:val="none" w:sz="0" w:space="0" w:color="auto"/>
                      </w:divBdr>
                      <w:divsChild>
                        <w:div w:id="1432163499">
                          <w:marLeft w:val="0"/>
                          <w:marRight w:val="0"/>
                          <w:marTop w:val="45"/>
                          <w:marBottom w:val="0"/>
                          <w:divBdr>
                            <w:top w:val="none" w:sz="0" w:space="0" w:color="auto"/>
                            <w:left w:val="none" w:sz="0" w:space="0" w:color="auto"/>
                            <w:bottom w:val="none" w:sz="0" w:space="0" w:color="auto"/>
                            <w:right w:val="none" w:sz="0" w:space="0" w:color="auto"/>
                          </w:divBdr>
                          <w:divsChild>
                            <w:div w:id="1809584855">
                              <w:marLeft w:val="0"/>
                              <w:marRight w:val="0"/>
                              <w:marTop w:val="0"/>
                              <w:marBottom w:val="0"/>
                              <w:divBdr>
                                <w:top w:val="none" w:sz="0" w:space="0" w:color="auto"/>
                                <w:left w:val="none" w:sz="0" w:space="0" w:color="auto"/>
                                <w:bottom w:val="none" w:sz="0" w:space="0" w:color="auto"/>
                                <w:right w:val="none" w:sz="0" w:space="0" w:color="auto"/>
                              </w:divBdr>
                              <w:divsChild>
                                <w:div w:id="1905795033">
                                  <w:marLeft w:val="2070"/>
                                  <w:marRight w:val="3810"/>
                                  <w:marTop w:val="0"/>
                                  <w:marBottom w:val="0"/>
                                  <w:divBdr>
                                    <w:top w:val="none" w:sz="0" w:space="0" w:color="auto"/>
                                    <w:left w:val="none" w:sz="0" w:space="0" w:color="auto"/>
                                    <w:bottom w:val="none" w:sz="0" w:space="0" w:color="auto"/>
                                    <w:right w:val="none" w:sz="0" w:space="0" w:color="auto"/>
                                  </w:divBdr>
                                  <w:divsChild>
                                    <w:div w:id="162205203">
                                      <w:marLeft w:val="0"/>
                                      <w:marRight w:val="0"/>
                                      <w:marTop w:val="0"/>
                                      <w:marBottom w:val="0"/>
                                      <w:divBdr>
                                        <w:top w:val="none" w:sz="0" w:space="0" w:color="auto"/>
                                        <w:left w:val="none" w:sz="0" w:space="0" w:color="auto"/>
                                        <w:bottom w:val="none" w:sz="0" w:space="0" w:color="auto"/>
                                        <w:right w:val="none" w:sz="0" w:space="0" w:color="auto"/>
                                      </w:divBdr>
                                      <w:divsChild>
                                        <w:div w:id="708602220">
                                          <w:marLeft w:val="0"/>
                                          <w:marRight w:val="0"/>
                                          <w:marTop w:val="0"/>
                                          <w:marBottom w:val="0"/>
                                          <w:divBdr>
                                            <w:top w:val="none" w:sz="0" w:space="0" w:color="auto"/>
                                            <w:left w:val="none" w:sz="0" w:space="0" w:color="auto"/>
                                            <w:bottom w:val="none" w:sz="0" w:space="0" w:color="auto"/>
                                            <w:right w:val="none" w:sz="0" w:space="0" w:color="auto"/>
                                          </w:divBdr>
                                          <w:divsChild>
                                            <w:div w:id="365495451">
                                              <w:marLeft w:val="0"/>
                                              <w:marRight w:val="0"/>
                                              <w:marTop w:val="0"/>
                                              <w:marBottom w:val="0"/>
                                              <w:divBdr>
                                                <w:top w:val="none" w:sz="0" w:space="0" w:color="auto"/>
                                                <w:left w:val="none" w:sz="0" w:space="0" w:color="auto"/>
                                                <w:bottom w:val="none" w:sz="0" w:space="0" w:color="auto"/>
                                                <w:right w:val="none" w:sz="0" w:space="0" w:color="auto"/>
                                              </w:divBdr>
                                              <w:divsChild>
                                                <w:div w:id="1159611551">
                                                  <w:marLeft w:val="0"/>
                                                  <w:marRight w:val="0"/>
                                                  <w:marTop w:val="0"/>
                                                  <w:marBottom w:val="0"/>
                                                  <w:divBdr>
                                                    <w:top w:val="none" w:sz="0" w:space="0" w:color="auto"/>
                                                    <w:left w:val="none" w:sz="0" w:space="0" w:color="auto"/>
                                                    <w:bottom w:val="none" w:sz="0" w:space="0" w:color="auto"/>
                                                    <w:right w:val="none" w:sz="0" w:space="0" w:color="auto"/>
                                                  </w:divBdr>
                                                  <w:divsChild>
                                                    <w:div w:id="858007850">
                                                      <w:marLeft w:val="0"/>
                                                      <w:marRight w:val="0"/>
                                                      <w:marTop w:val="0"/>
                                                      <w:marBottom w:val="0"/>
                                                      <w:divBdr>
                                                        <w:top w:val="none" w:sz="0" w:space="0" w:color="auto"/>
                                                        <w:left w:val="none" w:sz="0" w:space="0" w:color="auto"/>
                                                        <w:bottom w:val="none" w:sz="0" w:space="0" w:color="auto"/>
                                                        <w:right w:val="none" w:sz="0" w:space="0" w:color="auto"/>
                                                      </w:divBdr>
                                                      <w:divsChild>
                                                        <w:div w:id="1060518530">
                                                          <w:marLeft w:val="0"/>
                                                          <w:marRight w:val="0"/>
                                                          <w:marTop w:val="0"/>
                                                          <w:marBottom w:val="0"/>
                                                          <w:divBdr>
                                                            <w:top w:val="none" w:sz="0" w:space="0" w:color="auto"/>
                                                            <w:left w:val="none" w:sz="0" w:space="0" w:color="auto"/>
                                                            <w:bottom w:val="none" w:sz="0" w:space="0" w:color="auto"/>
                                                            <w:right w:val="none" w:sz="0" w:space="0" w:color="auto"/>
                                                          </w:divBdr>
                                                          <w:divsChild>
                                                            <w:div w:id="19938663">
                                                              <w:marLeft w:val="0"/>
                                                              <w:marRight w:val="0"/>
                                                              <w:marTop w:val="0"/>
                                                              <w:marBottom w:val="345"/>
                                                              <w:divBdr>
                                                                <w:top w:val="none" w:sz="0" w:space="0" w:color="auto"/>
                                                                <w:left w:val="none" w:sz="0" w:space="0" w:color="auto"/>
                                                                <w:bottom w:val="none" w:sz="0" w:space="0" w:color="auto"/>
                                                                <w:right w:val="none" w:sz="0" w:space="0" w:color="auto"/>
                                                              </w:divBdr>
                                                              <w:divsChild>
                                                                <w:div w:id="1420440706">
                                                                  <w:marLeft w:val="0"/>
                                                                  <w:marRight w:val="0"/>
                                                                  <w:marTop w:val="0"/>
                                                                  <w:marBottom w:val="0"/>
                                                                  <w:divBdr>
                                                                    <w:top w:val="none" w:sz="0" w:space="0" w:color="auto"/>
                                                                    <w:left w:val="none" w:sz="0" w:space="0" w:color="auto"/>
                                                                    <w:bottom w:val="none" w:sz="0" w:space="0" w:color="auto"/>
                                                                    <w:right w:val="none" w:sz="0" w:space="0" w:color="auto"/>
                                                                  </w:divBdr>
                                                                  <w:divsChild>
                                                                    <w:div w:id="1375691915">
                                                                      <w:marLeft w:val="0"/>
                                                                      <w:marRight w:val="0"/>
                                                                      <w:marTop w:val="0"/>
                                                                      <w:marBottom w:val="0"/>
                                                                      <w:divBdr>
                                                                        <w:top w:val="none" w:sz="0" w:space="0" w:color="auto"/>
                                                                        <w:left w:val="none" w:sz="0" w:space="0" w:color="auto"/>
                                                                        <w:bottom w:val="none" w:sz="0" w:space="0" w:color="auto"/>
                                                                        <w:right w:val="none" w:sz="0" w:space="0" w:color="auto"/>
                                                                      </w:divBdr>
                                                                      <w:divsChild>
                                                                        <w:div w:id="1479882294">
                                                                          <w:marLeft w:val="0"/>
                                                                          <w:marRight w:val="0"/>
                                                                          <w:marTop w:val="0"/>
                                                                          <w:marBottom w:val="0"/>
                                                                          <w:divBdr>
                                                                            <w:top w:val="none" w:sz="0" w:space="0" w:color="auto"/>
                                                                            <w:left w:val="none" w:sz="0" w:space="0" w:color="auto"/>
                                                                            <w:bottom w:val="none" w:sz="0" w:space="0" w:color="auto"/>
                                                                            <w:right w:val="none" w:sz="0" w:space="0" w:color="auto"/>
                                                                          </w:divBdr>
                                                                          <w:divsChild>
                                                                            <w:div w:id="50359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26283827">
      <w:bodyDiv w:val="1"/>
      <w:marLeft w:val="0"/>
      <w:marRight w:val="0"/>
      <w:marTop w:val="0"/>
      <w:marBottom w:val="0"/>
      <w:divBdr>
        <w:top w:val="none" w:sz="0" w:space="0" w:color="auto"/>
        <w:left w:val="none" w:sz="0" w:space="0" w:color="auto"/>
        <w:bottom w:val="none" w:sz="0" w:space="0" w:color="auto"/>
        <w:right w:val="none" w:sz="0" w:space="0" w:color="auto"/>
      </w:divBdr>
      <w:divsChild>
        <w:div w:id="604459706">
          <w:marLeft w:val="0"/>
          <w:marRight w:val="0"/>
          <w:marTop w:val="0"/>
          <w:marBottom w:val="0"/>
          <w:divBdr>
            <w:top w:val="none" w:sz="0" w:space="0" w:color="auto"/>
            <w:left w:val="none" w:sz="0" w:space="0" w:color="auto"/>
            <w:bottom w:val="none" w:sz="0" w:space="0" w:color="auto"/>
            <w:right w:val="none" w:sz="0" w:space="0" w:color="auto"/>
          </w:divBdr>
          <w:divsChild>
            <w:div w:id="629945495">
              <w:marLeft w:val="0"/>
              <w:marRight w:val="0"/>
              <w:marTop w:val="0"/>
              <w:marBottom w:val="0"/>
              <w:divBdr>
                <w:top w:val="none" w:sz="0" w:space="0" w:color="auto"/>
                <w:left w:val="none" w:sz="0" w:space="0" w:color="auto"/>
                <w:bottom w:val="none" w:sz="0" w:space="0" w:color="auto"/>
                <w:right w:val="none" w:sz="0" w:space="0" w:color="auto"/>
              </w:divBdr>
              <w:divsChild>
                <w:div w:id="1929773781">
                  <w:marLeft w:val="0"/>
                  <w:marRight w:val="0"/>
                  <w:marTop w:val="0"/>
                  <w:marBottom w:val="0"/>
                  <w:divBdr>
                    <w:top w:val="none" w:sz="0" w:space="0" w:color="auto"/>
                    <w:left w:val="none" w:sz="0" w:space="0" w:color="auto"/>
                    <w:bottom w:val="none" w:sz="0" w:space="0" w:color="auto"/>
                    <w:right w:val="none" w:sz="0" w:space="0" w:color="auto"/>
                  </w:divBdr>
                  <w:divsChild>
                    <w:div w:id="1385637890">
                      <w:marLeft w:val="0"/>
                      <w:marRight w:val="900"/>
                      <w:marTop w:val="0"/>
                      <w:marBottom w:val="0"/>
                      <w:divBdr>
                        <w:top w:val="none" w:sz="0" w:space="0" w:color="auto"/>
                        <w:left w:val="none" w:sz="0" w:space="0" w:color="auto"/>
                        <w:bottom w:val="none" w:sz="0" w:space="0" w:color="auto"/>
                        <w:right w:val="none" w:sz="0" w:space="0" w:color="auto"/>
                      </w:divBdr>
                      <w:divsChild>
                        <w:div w:id="71107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nww.immunisation.wales.nhs.uk/home" TargetMode="External"/><Relationship Id="rId18" Type="http://schemas.openxmlformats.org/officeDocument/2006/relationships/image" Target="media/image3.png"/><Relationship Id="rId26" Type="http://schemas.openxmlformats.org/officeDocument/2006/relationships/hyperlink" Target="http://nww.immunisation.wales.nhs.uk/schedules-uk-other-countries" TargetMode="External"/><Relationship Id="rId3" Type="http://schemas.openxmlformats.org/officeDocument/2006/relationships/styles" Target="styles.xml"/><Relationship Id="rId21" Type="http://schemas.openxmlformats.org/officeDocument/2006/relationships/hyperlink" Target="http://nww.immunisation.wales.nhs.uk/guidelines-and-templates"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nhsdirect.wales.nhs.uk/DoItYourself/vaccinations/" TargetMode="External"/><Relationship Id="rId17" Type="http://schemas.openxmlformats.org/officeDocument/2006/relationships/image" Target="media/image2.png"/><Relationship Id="rId25" Type="http://schemas.openxmlformats.org/officeDocument/2006/relationships/hyperlink" Target="http://nww.immunisation.wales.nhs.uk/policy-letters-j-to-z"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nww.immunisation.wales.nhs.uk/health-board-cover-data" TargetMode="External"/><Relationship Id="rId20" Type="http://schemas.openxmlformats.org/officeDocument/2006/relationships/hyperlink" Target="http://nww.immunisation.wales.nhs.uk/child-health-system" TargetMode="External"/><Relationship Id="rId29" Type="http://schemas.openxmlformats.org/officeDocument/2006/relationships/hyperlink" Target="http://www.nice.org.uk/PH21%20Accessed%2015th%20October%2020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ov.wales/about/cabinet/decisions/previous-administration/2014/julsep/health/900684md1878/?lang=en" TargetMode="External"/><Relationship Id="rId24" Type="http://schemas.openxmlformats.org/officeDocument/2006/relationships/hyperlink" Target="http://gov.wales/topics/people-and-communities/people/children-and-young-people/parenting-support-guidance/help/flyingstart/?lang=en" TargetMode="External"/><Relationship Id="rId32" Type="http://schemas.openxmlformats.org/officeDocument/2006/relationships/hyperlink" Target="http://nww.immunisation.wales.nhs.uk/guidelines-and-templates" TargetMode="External"/><Relationship Id="rId5" Type="http://schemas.openxmlformats.org/officeDocument/2006/relationships/webSettings" Target="webSettings.xml"/><Relationship Id="rId15" Type="http://schemas.openxmlformats.org/officeDocument/2006/relationships/hyperlink" Target="http://nww.immunisation.wales.nhs.uk/schedules-uk-other-countries" TargetMode="External"/><Relationship Id="rId23" Type="http://schemas.openxmlformats.org/officeDocument/2006/relationships/hyperlink" Target="http://webarchive.nationalarchives.gov.uk/+/www.dh.gov.uk/en/Publichealth/Immunisation/Marketresearch/index.htm" TargetMode="External"/><Relationship Id="rId28" Type="http://schemas.openxmlformats.org/officeDocument/2006/relationships/hyperlink" Target="http://nww.immunisation.wales.nhs.uk/schedules-uk-other-countries"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nww.immunisation.wales.nhs.uk/contacts" TargetMode="External"/><Relationship Id="rId31" Type="http://schemas.openxmlformats.org/officeDocument/2006/relationships/hyperlink" Target="http://nww.immunisation.wales.nhs.uk/child-health-system%23Guidanc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nww.immunisation.wales.nhs.uk/schedules-uk-other-countries" TargetMode="External"/><Relationship Id="rId22" Type="http://schemas.openxmlformats.org/officeDocument/2006/relationships/hyperlink" Target="http://gov.wales/about/cabinet/decisions/previous-administration/2014/julsep/health/900684md1878/?lang=en" TargetMode="External"/><Relationship Id="rId27" Type="http://schemas.openxmlformats.org/officeDocument/2006/relationships/hyperlink" Target="http://nww.immunisation.wales.nhs.uk/national-training-standards" TargetMode="External"/><Relationship Id="rId30" Type="http://schemas.openxmlformats.org/officeDocument/2006/relationships/hyperlink" Target="http://nww.immunisation.wales.nhs.uk/contacts.%20Accessed%204%20July%202016" TargetMode="External"/><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123148\Desktop\HV%20guideline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3D3FA5-7FAD-4045-82BB-8391AAE62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HV guidelines.dotx</Template>
  <TotalTime>0</TotalTime>
  <Pages>14</Pages>
  <Words>3090</Words>
  <Characters>17619</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20668</CharactersWithSpaces>
  <SharedDoc>false</SharedDoc>
  <HLinks>
    <vt:vector size="84" baseType="variant">
      <vt:variant>
        <vt:i4>4128868</vt:i4>
      </vt:variant>
      <vt:variant>
        <vt:i4>72</vt:i4>
      </vt:variant>
      <vt:variant>
        <vt:i4>0</vt:i4>
      </vt:variant>
      <vt:variant>
        <vt:i4>5</vt:i4>
      </vt:variant>
      <vt:variant>
        <vt:lpwstr>http://www.hse.gov.uk/healthservices/needlesticks/eu-directive.htm</vt:lpwstr>
      </vt:variant>
      <vt:variant>
        <vt:lpwstr/>
      </vt:variant>
      <vt:variant>
        <vt:i4>2293834</vt:i4>
      </vt:variant>
      <vt:variant>
        <vt:i4>69</vt:i4>
      </vt:variant>
      <vt:variant>
        <vt:i4>0</vt:i4>
      </vt:variant>
      <vt:variant>
        <vt:i4>5</vt:i4>
      </vt:variant>
      <vt:variant>
        <vt:lpwstr>http://www.rcn.org.uk/__data/assets/pdf_file/0008/418490/004135.pdf</vt:lpwstr>
      </vt:variant>
      <vt:variant>
        <vt:lpwstr/>
      </vt:variant>
      <vt:variant>
        <vt:i4>6946872</vt:i4>
      </vt:variant>
      <vt:variant>
        <vt:i4>66</vt:i4>
      </vt:variant>
      <vt:variant>
        <vt:i4>0</vt:i4>
      </vt:variant>
      <vt:variant>
        <vt:i4>5</vt:i4>
      </vt:variant>
      <vt:variant>
        <vt:lpwstr>https://www.gov.uk/government/publications/bloodborne-viruses-eye-of-the-needle</vt:lpwstr>
      </vt:variant>
      <vt:variant>
        <vt:lpwstr/>
      </vt:variant>
      <vt:variant>
        <vt:i4>4128868</vt:i4>
      </vt:variant>
      <vt:variant>
        <vt:i4>63</vt:i4>
      </vt:variant>
      <vt:variant>
        <vt:i4>0</vt:i4>
      </vt:variant>
      <vt:variant>
        <vt:i4>5</vt:i4>
      </vt:variant>
      <vt:variant>
        <vt:lpwstr>http://www.hse.gov.uk/healthservices/needlesticks/eu-directive.htm</vt:lpwstr>
      </vt:variant>
      <vt:variant>
        <vt:lpwstr/>
      </vt:variant>
      <vt:variant>
        <vt:i4>1179708</vt:i4>
      </vt:variant>
      <vt:variant>
        <vt:i4>56</vt:i4>
      </vt:variant>
      <vt:variant>
        <vt:i4>0</vt:i4>
      </vt:variant>
      <vt:variant>
        <vt:i4>5</vt:i4>
      </vt:variant>
      <vt:variant>
        <vt:lpwstr/>
      </vt:variant>
      <vt:variant>
        <vt:lpwstr>_Toc418240461</vt:lpwstr>
      </vt:variant>
      <vt:variant>
        <vt:i4>1179708</vt:i4>
      </vt:variant>
      <vt:variant>
        <vt:i4>50</vt:i4>
      </vt:variant>
      <vt:variant>
        <vt:i4>0</vt:i4>
      </vt:variant>
      <vt:variant>
        <vt:i4>5</vt:i4>
      </vt:variant>
      <vt:variant>
        <vt:lpwstr/>
      </vt:variant>
      <vt:variant>
        <vt:lpwstr>_Toc418240460</vt:lpwstr>
      </vt:variant>
      <vt:variant>
        <vt:i4>1114172</vt:i4>
      </vt:variant>
      <vt:variant>
        <vt:i4>44</vt:i4>
      </vt:variant>
      <vt:variant>
        <vt:i4>0</vt:i4>
      </vt:variant>
      <vt:variant>
        <vt:i4>5</vt:i4>
      </vt:variant>
      <vt:variant>
        <vt:lpwstr/>
      </vt:variant>
      <vt:variant>
        <vt:lpwstr>_Toc418240459</vt:lpwstr>
      </vt:variant>
      <vt:variant>
        <vt:i4>1114172</vt:i4>
      </vt:variant>
      <vt:variant>
        <vt:i4>38</vt:i4>
      </vt:variant>
      <vt:variant>
        <vt:i4>0</vt:i4>
      </vt:variant>
      <vt:variant>
        <vt:i4>5</vt:i4>
      </vt:variant>
      <vt:variant>
        <vt:lpwstr/>
      </vt:variant>
      <vt:variant>
        <vt:lpwstr>_Toc418240458</vt:lpwstr>
      </vt:variant>
      <vt:variant>
        <vt:i4>1114172</vt:i4>
      </vt:variant>
      <vt:variant>
        <vt:i4>32</vt:i4>
      </vt:variant>
      <vt:variant>
        <vt:i4>0</vt:i4>
      </vt:variant>
      <vt:variant>
        <vt:i4>5</vt:i4>
      </vt:variant>
      <vt:variant>
        <vt:lpwstr/>
      </vt:variant>
      <vt:variant>
        <vt:lpwstr>_Toc418240457</vt:lpwstr>
      </vt:variant>
      <vt:variant>
        <vt:i4>1114172</vt:i4>
      </vt:variant>
      <vt:variant>
        <vt:i4>26</vt:i4>
      </vt:variant>
      <vt:variant>
        <vt:i4>0</vt:i4>
      </vt:variant>
      <vt:variant>
        <vt:i4>5</vt:i4>
      </vt:variant>
      <vt:variant>
        <vt:lpwstr/>
      </vt:variant>
      <vt:variant>
        <vt:lpwstr>_Toc418240456</vt:lpwstr>
      </vt:variant>
      <vt:variant>
        <vt:i4>1114172</vt:i4>
      </vt:variant>
      <vt:variant>
        <vt:i4>20</vt:i4>
      </vt:variant>
      <vt:variant>
        <vt:i4>0</vt:i4>
      </vt:variant>
      <vt:variant>
        <vt:i4>5</vt:i4>
      </vt:variant>
      <vt:variant>
        <vt:lpwstr/>
      </vt:variant>
      <vt:variant>
        <vt:lpwstr>_Toc418240455</vt:lpwstr>
      </vt:variant>
      <vt:variant>
        <vt:i4>1114172</vt:i4>
      </vt:variant>
      <vt:variant>
        <vt:i4>14</vt:i4>
      </vt:variant>
      <vt:variant>
        <vt:i4>0</vt:i4>
      </vt:variant>
      <vt:variant>
        <vt:i4>5</vt:i4>
      </vt:variant>
      <vt:variant>
        <vt:lpwstr/>
      </vt:variant>
      <vt:variant>
        <vt:lpwstr>_Toc418240454</vt:lpwstr>
      </vt:variant>
      <vt:variant>
        <vt:i4>1114172</vt:i4>
      </vt:variant>
      <vt:variant>
        <vt:i4>8</vt:i4>
      </vt:variant>
      <vt:variant>
        <vt:i4>0</vt:i4>
      </vt:variant>
      <vt:variant>
        <vt:i4>5</vt:i4>
      </vt:variant>
      <vt:variant>
        <vt:lpwstr/>
      </vt:variant>
      <vt:variant>
        <vt:lpwstr>_Toc418240453</vt:lpwstr>
      </vt:variant>
      <vt:variant>
        <vt:i4>1114172</vt:i4>
      </vt:variant>
      <vt:variant>
        <vt:i4>2</vt:i4>
      </vt:variant>
      <vt:variant>
        <vt:i4>0</vt:i4>
      </vt:variant>
      <vt:variant>
        <vt:i4>5</vt:i4>
      </vt:variant>
      <vt:variant>
        <vt:lpwstr/>
      </vt:variant>
      <vt:variant>
        <vt:lpwstr>_Toc418240452</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 McGowan</dc:creator>
  <cp:lastModifiedBy>Anne McGowan</cp:lastModifiedBy>
  <cp:revision>2</cp:revision>
  <cp:lastPrinted>2016-07-04T14:07:00Z</cp:lastPrinted>
  <dcterms:created xsi:type="dcterms:W3CDTF">2016-07-04T14:14:00Z</dcterms:created>
  <dcterms:modified xsi:type="dcterms:W3CDTF">2016-07-04T14:14:00Z</dcterms:modified>
</cp:coreProperties>
</file>