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E0A142" w14:textId="5105F15F" w:rsidR="00F6106C" w:rsidRDefault="00F6106C" w:rsidP="0067211B">
      <w:pPr>
        <w:rPr>
          <w:b/>
          <w:bCs/>
          <w:color w:val="2F5496" w:themeColor="accent1" w:themeShade="BF"/>
          <w:sz w:val="36"/>
          <w:szCs w:val="36"/>
        </w:rPr>
      </w:pPr>
      <w:r>
        <w:rPr>
          <w:noProof/>
          <w:lang w:eastAsia="en-GB"/>
        </w:rPr>
        <mc:AlternateContent>
          <mc:Choice Requires="wpg">
            <w:drawing>
              <wp:anchor distT="0" distB="0" distL="114300" distR="114300" simplePos="0" relativeHeight="251659264" behindDoc="1" locked="0" layoutInCell="1" allowOverlap="1" wp14:anchorId="305271FB" wp14:editId="6C099A5B">
                <wp:simplePos x="0" y="0"/>
                <wp:positionH relativeFrom="page">
                  <wp:align>left</wp:align>
                </wp:positionH>
                <wp:positionV relativeFrom="page">
                  <wp:posOffset>12065</wp:posOffset>
                </wp:positionV>
                <wp:extent cx="7560310" cy="1323340"/>
                <wp:effectExtent l="0" t="0" r="2540" b="0"/>
                <wp:wrapNone/>
                <wp:docPr id="3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3DB65C6" id="docshapegroup15" o:spid="_x0000_s1026" style="position:absolute;margin-left:0;margin-top:.95pt;width:595.3pt;height:104.2pt;z-index:-251657216;mso-position-horizontal:left;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r:id="rId10"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r:id="rId11"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r:id="rId12" o:title=""/>
                  <v:path arrowok="t"/>
                  <o:lock v:ext="edit" aspectratio="f"/>
                </v:shape>
                <w10:wrap anchorx="page" anchory="page"/>
              </v:group>
            </w:pict>
          </mc:Fallback>
        </mc:AlternateContent>
      </w:r>
    </w:p>
    <w:p w14:paraId="27A9963B" w14:textId="746E92E3" w:rsidR="00F6106C" w:rsidRDefault="00F6106C" w:rsidP="0067211B">
      <w:pPr>
        <w:rPr>
          <w:b/>
          <w:bCs/>
          <w:color w:val="2F5496" w:themeColor="accent1" w:themeShade="BF"/>
          <w:sz w:val="36"/>
          <w:szCs w:val="36"/>
        </w:rPr>
      </w:pPr>
    </w:p>
    <w:p w14:paraId="3CD9188B" w14:textId="791A85A4" w:rsidR="00F6106C" w:rsidRPr="00F6106C" w:rsidRDefault="00F6106C" w:rsidP="0067211B">
      <w:pPr>
        <w:rPr>
          <w:rFonts w:ascii="Ubuntu" w:hAnsi="Ubuntu"/>
          <w:b/>
          <w:bCs/>
          <w:color w:val="325083"/>
          <w:sz w:val="72"/>
          <w:szCs w:val="72"/>
        </w:rPr>
      </w:pPr>
      <w:r w:rsidRPr="00F6106C">
        <w:rPr>
          <w:rFonts w:ascii="Ubuntu" w:hAnsi="Ubuntu"/>
          <w:b/>
          <w:bCs/>
          <w:color w:val="325083"/>
          <w:sz w:val="72"/>
          <w:szCs w:val="72"/>
        </w:rPr>
        <w:t>Welsh Cancer Intelligence and Surveillance Unit</w:t>
      </w:r>
    </w:p>
    <w:p w14:paraId="44378EC5" w14:textId="77777777" w:rsidR="00F6106C" w:rsidRPr="00F6106C" w:rsidRDefault="0067211B" w:rsidP="0067211B">
      <w:pPr>
        <w:rPr>
          <w:rFonts w:ascii="Ubuntu" w:hAnsi="Ubuntu"/>
          <w:color w:val="E03882"/>
          <w:sz w:val="36"/>
          <w:szCs w:val="36"/>
        </w:rPr>
      </w:pPr>
      <w:r w:rsidRPr="00F6106C">
        <w:rPr>
          <w:rFonts w:ascii="Ubuntu" w:hAnsi="Ubuntu"/>
          <w:color w:val="E03882"/>
          <w:sz w:val="36"/>
          <w:szCs w:val="36"/>
        </w:rPr>
        <w:t>Cancer incidence in Wales, 2002 - 2020: Final release</w:t>
      </w:r>
    </w:p>
    <w:p w14:paraId="5BF1FE92" w14:textId="63F49259" w:rsidR="00F6106C" w:rsidRPr="00F6106C" w:rsidRDefault="0067211B" w:rsidP="0067211B">
      <w:pPr>
        <w:rPr>
          <w:rFonts w:ascii="Ubuntu" w:hAnsi="Ubuntu"/>
          <w:color w:val="E03882"/>
          <w:sz w:val="36"/>
          <w:szCs w:val="36"/>
        </w:rPr>
      </w:pPr>
      <w:r w:rsidRPr="00F6106C">
        <w:rPr>
          <w:rFonts w:ascii="Ubuntu" w:hAnsi="Ubuntu"/>
          <w:color w:val="E03882"/>
          <w:sz w:val="36"/>
          <w:szCs w:val="36"/>
        </w:rPr>
        <w:t>Pathology samples indicating new cases of cancer in Wales, January 2018 - May 2023</w:t>
      </w:r>
    </w:p>
    <w:p w14:paraId="08C2D1A5" w14:textId="77777777" w:rsidR="0067211B" w:rsidRPr="00F6106C" w:rsidRDefault="0067211B" w:rsidP="0067211B">
      <w:pPr>
        <w:spacing w:before="120" w:after="120" w:line="240" w:lineRule="auto"/>
        <w:rPr>
          <w:rFonts w:ascii="Ubuntu" w:hAnsi="Ubuntu"/>
          <w:i/>
          <w:iCs/>
          <w:color w:val="325083"/>
          <w:sz w:val="18"/>
          <w:szCs w:val="18"/>
        </w:rPr>
      </w:pPr>
      <w:r w:rsidRPr="00F6106C">
        <w:rPr>
          <w:rFonts w:ascii="Ubuntu" w:hAnsi="Ubuntu"/>
          <w:i/>
          <w:iCs/>
          <w:color w:val="325083"/>
          <w:sz w:val="18"/>
          <w:szCs w:val="18"/>
        </w:rPr>
        <w:t>Note:</w:t>
      </w:r>
    </w:p>
    <w:p w14:paraId="34F16489" w14:textId="02A91874" w:rsidR="0067211B" w:rsidRPr="00F6106C" w:rsidRDefault="0067211B" w:rsidP="0067211B">
      <w:pPr>
        <w:spacing w:before="120" w:after="120" w:line="240" w:lineRule="auto"/>
        <w:rPr>
          <w:rFonts w:ascii="Ubuntu" w:hAnsi="Ubuntu"/>
          <w:i/>
          <w:iCs/>
          <w:color w:val="325083"/>
          <w:sz w:val="18"/>
          <w:szCs w:val="18"/>
        </w:rPr>
      </w:pPr>
      <w:r w:rsidRPr="00F6106C">
        <w:rPr>
          <w:rFonts w:ascii="Ubuntu" w:hAnsi="Ubuntu"/>
          <w:i/>
          <w:iCs/>
          <w:color w:val="325083"/>
          <w:sz w:val="18"/>
          <w:szCs w:val="18"/>
        </w:rPr>
        <w:t>‘All cancers’ refer to ‘All malignancies excluding non-melanoma skin cancer (NMSC)’</w:t>
      </w:r>
    </w:p>
    <w:p w14:paraId="0700E8A4" w14:textId="407B7C47" w:rsidR="00F6106C" w:rsidRDefault="0067211B" w:rsidP="0067211B">
      <w:pPr>
        <w:spacing w:before="120" w:after="120" w:line="240" w:lineRule="auto"/>
        <w:rPr>
          <w:rFonts w:ascii="Ubuntu" w:hAnsi="Ubuntu"/>
          <w:i/>
          <w:iCs/>
          <w:color w:val="325083"/>
          <w:sz w:val="18"/>
          <w:szCs w:val="18"/>
        </w:rPr>
      </w:pPr>
      <w:r w:rsidRPr="00F6106C">
        <w:rPr>
          <w:rFonts w:ascii="Ubuntu" w:hAnsi="Ubuntu"/>
          <w:i/>
          <w:iCs/>
          <w:color w:val="325083"/>
          <w:sz w:val="18"/>
          <w:szCs w:val="18"/>
        </w:rPr>
        <w:t>‘Pre-pandemic average’ refers to the average count from the years 2018 and 2019.</w:t>
      </w:r>
    </w:p>
    <w:p w14:paraId="5C5B96AB" w14:textId="77777777" w:rsidR="00F6106C" w:rsidRPr="00F6106C" w:rsidRDefault="00F6106C" w:rsidP="0067211B">
      <w:pPr>
        <w:spacing w:before="120" w:after="120" w:line="240" w:lineRule="auto"/>
        <w:rPr>
          <w:rFonts w:ascii="Ubuntu" w:hAnsi="Ubuntu"/>
          <w:i/>
          <w:iCs/>
          <w:color w:val="325083"/>
          <w:sz w:val="18"/>
          <w:szCs w:val="18"/>
        </w:rPr>
      </w:pPr>
    </w:p>
    <w:p w14:paraId="6BE072F0" w14:textId="385437F8" w:rsidR="0067211B" w:rsidRPr="00F6106C" w:rsidRDefault="0067211B" w:rsidP="0067211B">
      <w:pPr>
        <w:rPr>
          <w:rFonts w:ascii="Ubuntu" w:hAnsi="Ubuntu"/>
          <w:b/>
          <w:bCs/>
          <w:color w:val="325083"/>
          <w:sz w:val="36"/>
          <w:szCs w:val="36"/>
        </w:rPr>
      </w:pPr>
      <w:r w:rsidRPr="00F6106C">
        <w:rPr>
          <w:rFonts w:ascii="Ubuntu" w:hAnsi="Ubuntu"/>
          <w:b/>
          <w:bCs/>
          <w:color w:val="325083"/>
          <w:sz w:val="36"/>
          <w:szCs w:val="36"/>
        </w:rPr>
        <w:t>Key Messages</w:t>
      </w:r>
    </w:p>
    <w:p w14:paraId="220D6D06" w14:textId="77777777" w:rsidR="00AB35A8" w:rsidRPr="00AB35A8" w:rsidRDefault="00AB35A8" w:rsidP="00AB35A8">
      <w:pPr>
        <w:pStyle w:val="ListParagraph"/>
        <w:numPr>
          <w:ilvl w:val="0"/>
          <w:numId w:val="2"/>
        </w:numPr>
        <w:spacing w:line="276" w:lineRule="auto"/>
        <w:jc w:val="both"/>
        <w:rPr>
          <w:rFonts w:ascii="Ubuntu Light" w:hAnsi="Ubuntu Light"/>
          <w:sz w:val="24"/>
          <w:szCs w:val="24"/>
        </w:rPr>
      </w:pPr>
      <w:r w:rsidRPr="00AB35A8">
        <w:rPr>
          <w:rFonts w:ascii="Ubuntu Light" w:hAnsi="Ubuntu Light"/>
          <w:sz w:val="24"/>
          <w:szCs w:val="24"/>
        </w:rPr>
        <w:t>New detected cases of all cancers decreased by 14.2% in 2020 from 20,340 cases in 2019 to 17,461 cases in 2020.</w:t>
      </w:r>
    </w:p>
    <w:p w14:paraId="781C3DBE" w14:textId="77777777" w:rsidR="00AB35A8" w:rsidRPr="00AB35A8" w:rsidRDefault="00AB35A8" w:rsidP="00AB35A8">
      <w:pPr>
        <w:pStyle w:val="ListParagraph"/>
        <w:numPr>
          <w:ilvl w:val="0"/>
          <w:numId w:val="2"/>
        </w:numPr>
        <w:spacing w:line="276" w:lineRule="auto"/>
        <w:jc w:val="both"/>
        <w:rPr>
          <w:rFonts w:ascii="Ubuntu Light" w:hAnsi="Ubuntu Light"/>
          <w:sz w:val="24"/>
          <w:szCs w:val="24"/>
        </w:rPr>
      </w:pPr>
      <w:r w:rsidRPr="00AB35A8">
        <w:rPr>
          <w:rFonts w:ascii="Ubuntu Light" w:hAnsi="Ubuntu Light"/>
          <w:sz w:val="24"/>
          <w:szCs w:val="24"/>
        </w:rPr>
        <w:t>Between 2002 and 2019, the number of new diagnoses of all cancers increased by nearly 27%. Due to the reduction of detected cases during the pandemic, the increase between 2002 and 2020 was 8.8% (Fig 1).</w:t>
      </w:r>
    </w:p>
    <w:p w14:paraId="6E79958F" w14:textId="06623298" w:rsidR="00AB35A8" w:rsidRPr="00AB35A8" w:rsidRDefault="00AB35A8" w:rsidP="00AB35A8">
      <w:pPr>
        <w:pStyle w:val="ListParagraph"/>
        <w:numPr>
          <w:ilvl w:val="0"/>
          <w:numId w:val="2"/>
        </w:numPr>
        <w:spacing w:line="276" w:lineRule="auto"/>
        <w:jc w:val="both"/>
        <w:rPr>
          <w:rFonts w:ascii="Ubuntu Light" w:hAnsi="Ubuntu Light"/>
          <w:sz w:val="24"/>
          <w:szCs w:val="24"/>
        </w:rPr>
      </w:pPr>
      <w:r w:rsidRPr="00AB35A8">
        <w:rPr>
          <w:rFonts w:ascii="Ubuntu Light" w:hAnsi="Ubuntu Light"/>
          <w:sz w:val="24"/>
          <w:szCs w:val="24"/>
        </w:rPr>
        <w:t xml:space="preserve">This release includes a new experimental analysis which identifies new cases of cancer detected through pathology tests, providing rapid and timely statistics. The analysis shows that in 2022 there </w:t>
      </w:r>
      <w:r w:rsidRPr="007C7D60">
        <w:rPr>
          <w:rFonts w:ascii="Ubuntu Light" w:hAnsi="Ubuntu Light"/>
          <w:sz w:val="24"/>
          <w:szCs w:val="24"/>
        </w:rPr>
        <w:t>were still 0.</w:t>
      </w:r>
      <w:r w:rsidR="007C7D60" w:rsidRPr="007C7D60">
        <w:rPr>
          <w:rFonts w:ascii="Ubuntu Light" w:hAnsi="Ubuntu Light"/>
          <w:sz w:val="24"/>
          <w:szCs w:val="24"/>
        </w:rPr>
        <w:t>4</w:t>
      </w:r>
      <w:r w:rsidRPr="007C7D60">
        <w:rPr>
          <w:rFonts w:ascii="Ubuntu Light" w:hAnsi="Ubuntu Light"/>
          <w:sz w:val="24"/>
          <w:szCs w:val="24"/>
        </w:rPr>
        <w:t>% fewer</w:t>
      </w:r>
      <w:r w:rsidRPr="00AB35A8">
        <w:rPr>
          <w:rFonts w:ascii="Ubuntu Light" w:hAnsi="Ubuntu Light"/>
          <w:sz w:val="24"/>
          <w:szCs w:val="24"/>
        </w:rPr>
        <w:t xml:space="preserve"> detected cancers than in 2019 (Fig 2).</w:t>
      </w:r>
    </w:p>
    <w:p w14:paraId="496B92BF" w14:textId="77777777" w:rsidR="00AB35A8" w:rsidRPr="00AB35A8" w:rsidRDefault="00AB35A8" w:rsidP="00AB35A8">
      <w:pPr>
        <w:pStyle w:val="ListParagraph"/>
        <w:numPr>
          <w:ilvl w:val="0"/>
          <w:numId w:val="2"/>
        </w:numPr>
        <w:spacing w:line="276" w:lineRule="auto"/>
        <w:jc w:val="both"/>
        <w:rPr>
          <w:rFonts w:ascii="Ubuntu Light" w:hAnsi="Ubuntu Light"/>
          <w:sz w:val="24"/>
          <w:szCs w:val="24"/>
        </w:rPr>
      </w:pPr>
      <w:r w:rsidRPr="00AB35A8">
        <w:rPr>
          <w:rFonts w:ascii="Ubuntu Light" w:hAnsi="Ubuntu Light"/>
          <w:sz w:val="24"/>
          <w:szCs w:val="24"/>
        </w:rPr>
        <w:t xml:space="preserve">Analysis of pathology tests shows variation in the recovery of detected cancers between cancer sites. For example, the number of tests indicating prostate cancer was 19.5% lower in 2022 than 2019 whereas the number of tests indicating breast cancer was 5.2% higher in 2022 than 2019.  </w:t>
      </w:r>
    </w:p>
    <w:p w14:paraId="3EE996B5" w14:textId="6B3FF071" w:rsidR="00AB35A8" w:rsidRPr="00AB35A8" w:rsidRDefault="00AB35A8" w:rsidP="00AB35A8">
      <w:pPr>
        <w:pStyle w:val="ListParagraph"/>
        <w:numPr>
          <w:ilvl w:val="0"/>
          <w:numId w:val="1"/>
        </w:numPr>
        <w:spacing w:line="276" w:lineRule="auto"/>
        <w:jc w:val="both"/>
        <w:rPr>
          <w:rFonts w:ascii="Ubuntu Light" w:hAnsi="Ubuntu Light"/>
          <w:sz w:val="24"/>
          <w:szCs w:val="24"/>
        </w:rPr>
      </w:pPr>
      <w:r w:rsidRPr="00AB35A8">
        <w:rPr>
          <w:rFonts w:ascii="Ubuntu Light" w:hAnsi="Ubuntu Light"/>
          <w:sz w:val="24"/>
          <w:szCs w:val="24"/>
        </w:rPr>
        <w:t>Age-standardised incidence rates of all cancers between 2002 and 2019 increased by 3.4% in the most deprived areas and decreased by 1.7% in the least deprived, widening the deprivation gap in Wales</w:t>
      </w:r>
      <w:r w:rsidR="00D37C34">
        <w:rPr>
          <w:rFonts w:ascii="Ubuntu Light" w:hAnsi="Ubuntu Light"/>
          <w:sz w:val="24"/>
          <w:szCs w:val="24"/>
        </w:rPr>
        <w:t xml:space="preserve"> (Fig 3)</w:t>
      </w:r>
      <w:r w:rsidRPr="00AB35A8">
        <w:rPr>
          <w:rFonts w:ascii="Ubuntu Light" w:hAnsi="Ubuntu Light"/>
          <w:sz w:val="24"/>
          <w:szCs w:val="24"/>
        </w:rPr>
        <w:t xml:space="preserve">. </w:t>
      </w:r>
    </w:p>
    <w:p w14:paraId="2247781F" w14:textId="4C8B2EB9" w:rsidR="00AB35A8" w:rsidRPr="00AB35A8" w:rsidRDefault="00AB35A8" w:rsidP="00AB35A8">
      <w:pPr>
        <w:pStyle w:val="ListParagraph"/>
        <w:numPr>
          <w:ilvl w:val="0"/>
          <w:numId w:val="2"/>
        </w:numPr>
        <w:spacing w:line="276" w:lineRule="auto"/>
        <w:jc w:val="both"/>
        <w:rPr>
          <w:rFonts w:ascii="Ubuntu Light" w:hAnsi="Ubuntu Light"/>
          <w:sz w:val="24"/>
          <w:szCs w:val="24"/>
        </w:rPr>
      </w:pPr>
      <w:r w:rsidRPr="00AB35A8">
        <w:rPr>
          <w:rFonts w:ascii="Ubuntu Light" w:hAnsi="Ubuntu Light"/>
          <w:sz w:val="24"/>
          <w:szCs w:val="24"/>
        </w:rPr>
        <w:t>Between 2019 and 2020, age standardised incidence rates fell more in the least deprived areas than the most deprived areas (</w:t>
      </w:r>
      <w:r w:rsidRPr="007C7D60">
        <w:rPr>
          <w:rFonts w:ascii="Ubuntu Light" w:hAnsi="Ubuntu Light"/>
          <w:sz w:val="24"/>
          <w:szCs w:val="24"/>
        </w:rPr>
        <w:t>reduction of 16.</w:t>
      </w:r>
      <w:r w:rsidR="007C7D60" w:rsidRPr="007C7D60">
        <w:rPr>
          <w:rFonts w:ascii="Ubuntu Light" w:hAnsi="Ubuntu Light"/>
          <w:sz w:val="24"/>
          <w:szCs w:val="24"/>
        </w:rPr>
        <w:t>3</w:t>
      </w:r>
      <w:r w:rsidRPr="007C7D60">
        <w:rPr>
          <w:rFonts w:ascii="Ubuntu Light" w:hAnsi="Ubuntu Light"/>
          <w:sz w:val="24"/>
          <w:szCs w:val="24"/>
        </w:rPr>
        <w:t>% in</w:t>
      </w:r>
      <w:r w:rsidRPr="00AB35A8">
        <w:rPr>
          <w:rFonts w:ascii="Ubuntu Light" w:hAnsi="Ubuntu Light"/>
          <w:sz w:val="24"/>
          <w:szCs w:val="24"/>
        </w:rPr>
        <w:t xml:space="preserve"> the least deprived compared to 10.5% in the most deprived areas, Fig 3). </w:t>
      </w:r>
    </w:p>
    <w:p w14:paraId="3C0A300C" w14:textId="497F8455" w:rsidR="00F6106C" w:rsidRDefault="00F6106C" w:rsidP="00F6106C">
      <w:pPr>
        <w:jc w:val="both"/>
        <w:rPr>
          <w:rFonts w:ascii="Ubuntu" w:hAnsi="Ubuntu"/>
          <w:sz w:val="24"/>
          <w:szCs w:val="24"/>
        </w:rPr>
      </w:pPr>
    </w:p>
    <w:p w14:paraId="3C048ADE" w14:textId="77777777" w:rsidR="00F6106C" w:rsidRPr="00F6106C" w:rsidRDefault="00F6106C" w:rsidP="00F6106C">
      <w:pPr>
        <w:jc w:val="both"/>
        <w:rPr>
          <w:rFonts w:ascii="Ubuntu" w:hAnsi="Ubuntu"/>
          <w:sz w:val="24"/>
          <w:szCs w:val="24"/>
        </w:rPr>
      </w:pPr>
    </w:p>
    <w:p w14:paraId="260441DE" w14:textId="77777777" w:rsidR="0067211B" w:rsidRPr="00F6106C" w:rsidRDefault="0067211B" w:rsidP="0067211B">
      <w:pPr>
        <w:rPr>
          <w:rFonts w:ascii="Ubuntu" w:hAnsi="Ubuntu"/>
          <w:b/>
          <w:bCs/>
          <w:color w:val="325083"/>
          <w:sz w:val="36"/>
          <w:szCs w:val="36"/>
        </w:rPr>
      </w:pPr>
      <w:r w:rsidRPr="00F6106C">
        <w:rPr>
          <w:rFonts w:ascii="Ubuntu" w:hAnsi="Ubuntu"/>
          <w:b/>
          <w:bCs/>
          <w:color w:val="325083"/>
          <w:sz w:val="36"/>
          <w:szCs w:val="36"/>
        </w:rPr>
        <w:lastRenderedPageBreak/>
        <w:t>Additional Information</w:t>
      </w:r>
    </w:p>
    <w:p w14:paraId="0C5F95A7" w14:textId="7FDE7107" w:rsidR="0067211B" w:rsidRPr="00F6106C" w:rsidRDefault="0067211B" w:rsidP="0067211B">
      <w:pPr>
        <w:rPr>
          <w:rFonts w:ascii="Ubuntu" w:hAnsi="Ubuntu"/>
          <w:color w:val="E03882"/>
          <w:sz w:val="28"/>
          <w:szCs w:val="28"/>
        </w:rPr>
      </w:pPr>
      <w:r w:rsidRPr="00F6106C">
        <w:rPr>
          <w:rFonts w:ascii="Ubuntu" w:hAnsi="Ubuntu"/>
          <w:color w:val="E03882"/>
          <w:sz w:val="28"/>
          <w:szCs w:val="28"/>
        </w:rPr>
        <w:t xml:space="preserve">Monthly cancer incidence from pathology tests, </w:t>
      </w:r>
      <w:r w:rsidR="001F754D">
        <w:rPr>
          <w:rFonts w:ascii="Ubuntu" w:hAnsi="Ubuntu"/>
          <w:color w:val="E03882"/>
          <w:sz w:val="28"/>
          <w:szCs w:val="28"/>
        </w:rPr>
        <w:t xml:space="preserve">January </w:t>
      </w:r>
      <w:r w:rsidRPr="00F6106C">
        <w:rPr>
          <w:rFonts w:ascii="Ubuntu" w:hAnsi="Ubuntu"/>
          <w:color w:val="E03882"/>
          <w:sz w:val="28"/>
          <w:szCs w:val="28"/>
        </w:rPr>
        <w:t>2018 to May 2023</w:t>
      </w:r>
    </w:p>
    <w:p w14:paraId="5D15E3FB" w14:textId="77777777" w:rsidR="00AB35A8" w:rsidRPr="00AB35A8" w:rsidRDefault="00AB35A8" w:rsidP="00AB35A8">
      <w:pPr>
        <w:pStyle w:val="ListParagraph"/>
        <w:numPr>
          <w:ilvl w:val="0"/>
          <w:numId w:val="3"/>
        </w:numPr>
        <w:spacing w:line="276" w:lineRule="auto"/>
        <w:jc w:val="both"/>
        <w:rPr>
          <w:rFonts w:ascii="Ubuntu Light" w:hAnsi="Ubuntu Light"/>
          <w:sz w:val="24"/>
          <w:szCs w:val="24"/>
        </w:rPr>
      </w:pPr>
      <w:r w:rsidRPr="00AB35A8">
        <w:rPr>
          <w:rFonts w:ascii="Ubuntu Light" w:hAnsi="Ubuntu Light"/>
          <w:sz w:val="24"/>
          <w:szCs w:val="24"/>
        </w:rPr>
        <w:t>Examining monthly pathology samples allows a more rapid and timely analysis of cancer cases in Wales. These new, experimental statistics give an insight into cancer detection following the Covid-19 pandemic. We welcome feedback about this new analysis.</w:t>
      </w:r>
    </w:p>
    <w:p w14:paraId="2BD7FD4F" w14:textId="77777777" w:rsidR="00AB35A8" w:rsidRPr="00AB35A8" w:rsidRDefault="00AB35A8" w:rsidP="00AB35A8">
      <w:pPr>
        <w:pStyle w:val="ListParagraph"/>
        <w:numPr>
          <w:ilvl w:val="0"/>
          <w:numId w:val="3"/>
        </w:numPr>
        <w:spacing w:line="276" w:lineRule="auto"/>
        <w:jc w:val="both"/>
        <w:rPr>
          <w:rFonts w:ascii="Ubuntu Light" w:hAnsi="Ubuntu Light"/>
          <w:sz w:val="24"/>
          <w:szCs w:val="24"/>
        </w:rPr>
      </w:pPr>
      <w:r w:rsidRPr="00AB35A8">
        <w:rPr>
          <w:rFonts w:ascii="Ubuntu Light" w:hAnsi="Ubuntu Light"/>
          <w:sz w:val="24"/>
          <w:szCs w:val="24"/>
        </w:rPr>
        <w:t xml:space="preserve">Cancer registration data provides the most comprehensive picture of cancer incidence in Wales. Pathology samples underestimate the incidence of cancer, but the overall trends are comparable. Not all cancers are confirmed with a pathology test, either because the patient declines a test, is too unwell or the cancer is identified via a different route. For more information about comparability, see Figure 4 and Table 2. </w:t>
      </w:r>
    </w:p>
    <w:p w14:paraId="181D9379" w14:textId="77777777" w:rsidR="00AB35A8" w:rsidRPr="00AB35A8" w:rsidRDefault="00AB35A8" w:rsidP="00AB35A8">
      <w:pPr>
        <w:pStyle w:val="ListParagraph"/>
        <w:numPr>
          <w:ilvl w:val="0"/>
          <w:numId w:val="3"/>
        </w:numPr>
        <w:spacing w:line="276" w:lineRule="auto"/>
        <w:jc w:val="both"/>
        <w:rPr>
          <w:rFonts w:ascii="Ubuntu Light" w:hAnsi="Ubuntu Light"/>
          <w:sz w:val="24"/>
          <w:szCs w:val="24"/>
        </w:rPr>
      </w:pPr>
      <w:r w:rsidRPr="00AB35A8">
        <w:rPr>
          <w:rFonts w:ascii="Ubuntu Light" w:hAnsi="Ubuntu Light"/>
          <w:sz w:val="24"/>
          <w:szCs w:val="24"/>
        </w:rPr>
        <w:t xml:space="preserve">The number of pathology samples indicating prostate cancer are persistently lower than 2019 pre-pandemic levels. Pathology samples for lung cancer show a similar picture (Table 1). </w:t>
      </w:r>
    </w:p>
    <w:p w14:paraId="41AF3F48" w14:textId="77777777" w:rsidR="00AB35A8" w:rsidRPr="00AB35A8" w:rsidRDefault="00AB35A8" w:rsidP="00AB35A8">
      <w:pPr>
        <w:pStyle w:val="ListParagraph"/>
        <w:numPr>
          <w:ilvl w:val="0"/>
          <w:numId w:val="3"/>
        </w:numPr>
        <w:spacing w:line="276" w:lineRule="auto"/>
        <w:jc w:val="both"/>
        <w:rPr>
          <w:rFonts w:ascii="Ubuntu Light" w:hAnsi="Ubuntu Light"/>
          <w:sz w:val="24"/>
          <w:szCs w:val="24"/>
        </w:rPr>
      </w:pPr>
      <w:r w:rsidRPr="00AB35A8">
        <w:rPr>
          <w:rFonts w:ascii="Ubuntu Light" w:hAnsi="Ubuntu Light"/>
          <w:sz w:val="24"/>
          <w:szCs w:val="24"/>
        </w:rPr>
        <w:t xml:space="preserve">For bowel and breast cancer, diagnoses are returning to pre-pandemic levels (Table 1). </w:t>
      </w:r>
    </w:p>
    <w:p w14:paraId="02AA20C3" w14:textId="63376697" w:rsidR="00AB35A8" w:rsidRPr="00B55EF6" w:rsidRDefault="00B55EF6" w:rsidP="00AB35A8">
      <w:pPr>
        <w:pStyle w:val="Caption"/>
        <w:keepNext/>
        <w:rPr>
          <w:b/>
          <w:bCs/>
          <w:color w:val="auto"/>
          <w:sz w:val="20"/>
          <w:szCs w:val="20"/>
        </w:rPr>
      </w:pPr>
      <w:r w:rsidRPr="00AB35A8">
        <w:rPr>
          <w:rFonts w:ascii="Ubuntu" w:hAnsi="Ubuntu"/>
          <w:i w:val="0"/>
          <w:iCs w:val="0"/>
          <w:color w:val="E03882"/>
          <w:sz w:val="24"/>
          <w:szCs w:val="24"/>
        </w:rPr>
        <w:t>Table</w:t>
      </w:r>
      <w:r w:rsidRPr="00F6106C">
        <w:rPr>
          <w:rFonts w:ascii="Ubuntu" w:hAnsi="Ubuntu"/>
          <w:i w:val="0"/>
          <w:iCs w:val="0"/>
          <w:color w:val="E03882"/>
          <w:sz w:val="24"/>
          <w:szCs w:val="24"/>
        </w:rPr>
        <w:t xml:space="preserve"> 1:</w:t>
      </w:r>
      <w:r w:rsidR="00AB35A8">
        <w:rPr>
          <w:rFonts w:ascii="Ubuntu" w:hAnsi="Ubuntu"/>
          <w:i w:val="0"/>
          <w:iCs w:val="0"/>
          <w:color w:val="E03882"/>
          <w:sz w:val="24"/>
          <w:szCs w:val="24"/>
        </w:rPr>
        <w:t xml:space="preserve"> </w:t>
      </w:r>
      <w:r w:rsidR="00AB35A8" w:rsidRPr="00AB35A8">
        <w:rPr>
          <w:rFonts w:ascii="Ubuntu" w:hAnsi="Ubuntu"/>
          <w:i w:val="0"/>
          <w:iCs w:val="0"/>
          <w:color w:val="E03882"/>
          <w:sz w:val="24"/>
          <w:szCs w:val="24"/>
        </w:rPr>
        <w:t xml:space="preserve">Percentage difference of pathology samples </w:t>
      </w:r>
      <w:r w:rsidR="00AB35A8">
        <w:rPr>
          <w:rFonts w:ascii="Ubuntu" w:hAnsi="Ubuntu"/>
          <w:i w:val="0"/>
          <w:iCs w:val="0"/>
          <w:color w:val="E03882"/>
          <w:sz w:val="24"/>
          <w:szCs w:val="24"/>
        </w:rPr>
        <w:t>counted in</w:t>
      </w:r>
      <w:r w:rsidR="00AB35A8" w:rsidRPr="00AB35A8">
        <w:rPr>
          <w:rFonts w:ascii="Ubuntu" w:hAnsi="Ubuntu"/>
          <w:i w:val="0"/>
          <w:iCs w:val="0"/>
          <w:color w:val="E03882"/>
          <w:sz w:val="24"/>
          <w:szCs w:val="24"/>
        </w:rPr>
        <w:t xml:space="preserve"> the years 2020-2022 compared to 2019, for the most common cancer sites in Wales.</w:t>
      </w:r>
      <w:r w:rsidR="00AB35A8" w:rsidRPr="00AB35A8">
        <w:rPr>
          <w:b/>
          <w:bCs/>
          <w:color w:val="auto"/>
          <w:sz w:val="20"/>
          <w:szCs w:val="20"/>
        </w:rPr>
        <w:t xml:space="preserve">  </w:t>
      </w:r>
    </w:p>
    <w:p w14:paraId="7A048671" w14:textId="2F1F53DE" w:rsidR="00B55EF6" w:rsidRPr="00F6106C" w:rsidRDefault="00050F56" w:rsidP="00F428B7">
      <w:pPr>
        <w:pStyle w:val="Caption"/>
        <w:keepNext/>
        <w:jc w:val="center"/>
        <w:rPr>
          <w:rFonts w:ascii="Ubuntu" w:hAnsi="Ubuntu"/>
          <w:i w:val="0"/>
          <w:iCs w:val="0"/>
          <w:color w:val="E03882"/>
          <w:sz w:val="24"/>
          <w:szCs w:val="24"/>
        </w:rPr>
      </w:pPr>
      <w:r>
        <w:rPr>
          <w:noProof/>
          <w:lang w:eastAsia="en-GB"/>
        </w:rPr>
        <w:drawing>
          <wp:inline distT="0" distB="0" distL="0" distR="0" wp14:anchorId="5FE13CDE" wp14:editId="5EE90CF4">
            <wp:extent cx="5029200" cy="1143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29200" cy="1143000"/>
                    </a:xfrm>
                    <a:prstGeom prst="rect">
                      <a:avLst/>
                    </a:prstGeom>
                  </pic:spPr>
                </pic:pic>
              </a:graphicData>
            </a:graphic>
          </wp:inline>
        </w:drawing>
      </w:r>
    </w:p>
    <w:p w14:paraId="60325D77" w14:textId="68F7310F" w:rsidR="0067211B" w:rsidRPr="00F6106C" w:rsidRDefault="0067211B" w:rsidP="0067211B">
      <w:pPr>
        <w:rPr>
          <w:rFonts w:ascii="Ubuntu" w:hAnsi="Ubuntu"/>
          <w:color w:val="E03882"/>
          <w:sz w:val="28"/>
          <w:szCs w:val="28"/>
        </w:rPr>
      </w:pPr>
      <w:r w:rsidRPr="00F6106C">
        <w:rPr>
          <w:rFonts w:ascii="Ubuntu" w:hAnsi="Ubuntu"/>
          <w:color w:val="E03882"/>
          <w:sz w:val="28"/>
          <w:szCs w:val="28"/>
        </w:rPr>
        <w:t>Impact of the Covid-19 pandemic</w:t>
      </w:r>
    </w:p>
    <w:p w14:paraId="3FDEA8B9" w14:textId="77777777" w:rsidR="00AB35A8" w:rsidRPr="00AB35A8" w:rsidRDefault="00AB35A8" w:rsidP="00AB35A8">
      <w:pPr>
        <w:pStyle w:val="ListParagraph"/>
        <w:numPr>
          <w:ilvl w:val="0"/>
          <w:numId w:val="4"/>
        </w:numPr>
        <w:spacing w:line="276" w:lineRule="auto"/>
        <w:jc w:val="both"/>
        <w:rPr>
          <w:rFonts w:ascii="Ubuntu Light" w:hAnsi="Ubuntu Light" w:cstheme="minorHAnsi"/>
          <w:sz w:val="24"/>
          <w:szCs w:val="24"/>
        </w:rPr>
      </w:pPr>
      <w:r w:rsidRPr="00AB35A8">
        <w:rPr>
          <w:rFonts w:ascii="Ubuntu Light" w:hAnsi="Ubuntu Light" w:cstheme="minorHAnsi"/>
          <w:sz w:val="24"/>
          <w:szCs w:val="24"/>
        </w:rPr>
        <w:t xml:space="preserve">There were 3,089 fewer cases of all cancers diagnosed between April and December 2020 compared to the pre-pandemic average. </w:t>
      </w:r>
    </w:p>
    <w:p w14:paraId="5BFB85D7" w14:textId="11344E21" w:rsidR="00AB35A8" w:rsidRPr="00AB35A8" w:rsidRDefault="00AB35A8" w:rsidP="00AB35A8">
      <w:pPr>
        <w:pStyle w:val="ListParagraph"/>
        <w:numPr>
          <w:ilvl w:val="0"/>
          <w:numId w:val="5"/>
        </w:numPr>
        <w:spacing w:line="276" w:lineRule="auto"/>
        <w:jc w:val="both"/>
        <w:rPr>
          <w:rFonts w:ascii="Ubuntu Light" w:hAnsi="Ubuntu Light" w:cstheme="minorHAnsi"/>
          <w:sz w:val="24"/>
          <w:szCs w:val="24"/>
        </w:rPr>
      </w:pPr>
      <w:r w:rsidRPr="00AB35A8">
        <w:rPr>
          <w:rFonts w:ascii="Ubuntu Light" w:hAnsi="Ubuntu Light" w:cstheme="minorHAnsi"/>
          <w:sz w:val="24"/>
          <w:szCs w:val="24"/>
        </w:rPr>
        <w:t xml:space="preserve">Cancer </w:t>
      </w:r>
      <w:r w:rsidR="00CB45DF">
        <w:rPr>
          <w:rFonts w:ascii="Ubuntu Light" w:hAnsi="Ubuntu Light" w:cstheme="minorHAnsi"/>
          <w:sz w:val="24"/>
          <w:szCs w:val="24"/>
        </w:rPr>
        <w:t xml:space="preserve">incidence </w:t>
      </w:r>
      <w:r w:rsidRPr="00AB35A8">
        <w:rPr>
          <w:rFonts w:ascii="Ubuntu Light" w:hAnsi="Ubuntu Light" w:cstheme="minorHAnsi"/>
          <w:sz w:val="24"/>
          <w:szCs w:val="24"/>
        </w:rPr>
        <w:t>rates differ between the sexes, with men having a 26% higher age-standardised rate of all cancers than women in 2019. The gap between age-</w:t>
      </w:r>
      <w:r w:rsidR="00CB45DF">
        <w:rPr>
          <w:rFonts w:ascii="Ubuntu Light" w:hAnsi="Ubuntu Light" w:cstheme="minorHAnsi"/>
          <w:sz w:val="24"/>
          <w:szCs w:val="24"/>
        </w:rPr>
        <w:t>standardised</w:t>
      </w:r>
      <w:r w:rsidR="00CB45DF" w:rsidRPr="00AB35A8">
        <w:rPr>
          <w:rFonts w:ascii="Ubuntu Light" w:hAnsi="Ubuntu Light" w:cstheme="minorHAnsi"/>
          <w:sz w:val="24"/>
          <w:szCs w:val="24"/>
        </w:rPr>
        <w:t xml:space="preserve"> </w:t>
      </w:r>
      <w:r w:rsidRPr="00AB35A8">
        <w:rPr>
          <w:rFonts w:ascii="Ubuntu Light" w:hAnsi="Ubuntu Light" w:cstheme="minorHAnsi"/>
          <w:sz w:val="24"/>
          <w:szCs w:val="24"/>
        </w:rPr>
        <w:t xml:space="preserve">rates of men and women reduced in 2020 to 21%. </w:t>
      </w:r>
    </w:p>
    <w:p w14:paraId="5B4A71A1" w14:textId="6948E912" w:rsidR="00AB35A8" w:rsidRPr="00AB35A8" w:rsidRDefault="00AB35A8" w:rsidP="00AB35A8">
      <w:pPr>
        <w:pStyle w:val="ListParagraph"/>
        <w:numPr>
          <w:ilvl w:val="0"/>
          <w:numId w:val="5"/>
        </w:numPr>
        <w:spacing w:line="276" w:lineRule="auto"/>
        <w:jc w:val="both"/>
        <w:rPr>
          <w:rFonts w:ascii="Ubuntu Light" w:hAnsi="Ubuntu Light" w:cstheme="minorHAnsi"/>
        </w:rPr>
      </w:pPr>
      <w:r w:rsidRPr="00AB35A8">
        <w:rPr>
          <w:rFonts w:ascii="Ubuntu Light" w:hAnsi="Ubuntu Light" w:cstheme="minorHAnsi"/>
          <w:sz w:val="24"/>
          <w:szCs w:val="24"/>
        </w:rPr>
        <w:t>Due to the drop in prostate cancer diagnoses in 2020</w:t>
      </w:r>
      <w:r w:rsidR="00CB45DF">
        <w:rPr>
          <w:rFonts w:ascii="Ubuntu Light" w:hAnsi="Ubuntu Light" w:cstheme="minorHAnsi"/>
          <w:sz w:val="24"/>
          <w:szCs w:val="24"/>
        </w:rPr>
        <w:t>,</w:t>
      </w:r>
      <w:r w:rsidRPr="00AB35A8">
        <w:rPr>
          <w:rFonts w:ascii="Ubuntu Light" w:hAnsi="Ubuntu Light" w:cstheme="minorHAnsi"/>
          <w:sz w:val="24"/>
          <w:szCs w:val="24"/>
        </w:rPr>
        <w:t xml:space="preserve"> following measures introduced to control the spread of Covid-19, female breast became the most detected cancer followed by lung, prostate and then bowel. </w:t>
      </w:r>
    </w:p>
    <w:p w14:paraId="51F6163D" w14:textId="77777777" w:rsidR="00AB35A8" w:rsidRPr="00AB35A8" w:rsidRDefault="00AB35A8" w:rsidP="00AB35A8">
      <w:pPr>
        <w:pStyle w:val="ListParagraph"/>
        <w:numPr>
          <w:ilvl w:val="0"/>
          <w:numId w:val="5"/>
        </w:numPr>
        <w:spacing w:line="276" w:lineRule="auto"/>
        <w:jc w:val="both"/>
        <w:rPr>
          <w:rFonts w:ascii="Ubuntu Light" w:hAnsi="Ubuntu Light" w:cstheme="minorHAnsi"/>
          <w:sz w:val="24"/>
          <w:szCs w:val="24"/>
        </w:rPr>
      </w:pPr>
      <w:r w:rsidRPr="00AB35A8">
        <w:rPr>
          <w:rFonts w:ascii="Ubuntu Light" w:hAnsi="Ubuntu Light" w:cstheme="minorHAnsi"/>
          <w:sz w:val="24"/>
          <w:szCs w:val="24"/>
        </w:rPr>
        <w:t xml:space="preserve">The shift in detection of different cancer types may have influenced the gap in cancer incidence between men and women. </w:t>
      </w:r>
    </w:p>
    <w:p w14:paraId="68BFF973" w14:textId="77777777" w:rsidR="00AB35A8" w:rsidRPr="00AB35A8" w:rsidRDefault="00AB35A8" w:rsidP="00AB35A8">
      <w:pPr>
        <w:pStyle w:val="ListParagraph"/>
        <w:numPr>
          <w:ilvl w:val="0"/>
          <w:numId w:val="5"/>
        </w:numPr>
        <w:spacing w:line="276" w:lineRule="auto"/>
        <w:jc w:val="both"/>
        <w:rPr>
          <w:rFonts w:ascii="Ubuntu Light" w:hAnsi="Ubuntu Light" w:cstheme="minorHAnsi"/>
          <w:sz w:val="24"/>
          <w:szCs w:val="24"/>
        </w:rPr>
      </w:pPr>
      <w:r w:rsidRPr="00AB35A8">
        <w:rPr>
          <w:rFonts w:ascii="Ubuntu Light" w:hAnsi="Ubuntu Light" w:cstheme="minorHAnsi"/>
          <w:sz w:val="24"/>
          <w:szCs w:val="24"/>
        </w:rPr>
        <w:t xml:space="preserve">In 2020, the crude incidence rate of all cancers was 12.6% higher in the least deprived areas in Wales than in the most deprived (571 cases per 100,000 population vs. 507 cases per 100,000 population). This represents a smaller </w:t>
      </w:r>
      <w:r w:rsidRPr="00AB35A8">
        <w:rPr>
          <w:rFonts w:ascii="Ubuntu Light" w:hAnsi="Ubuntu Light" w:cstheme="minorHAnsi"/>
          <w:sz w:val="24"/>
          <w:szCs w:val="24"/>
        </w:rPr>
        <w:lastRenderedPageBreak/>
        <w:t xml:space="preserve">gap than previous years, due to the larger fall in incidence rates in the least deprived areas of Wales. </w:t>
      </w:r>
    </w:p>
    <w:p w14:paraId="27D1A212" w14:textId="77777777" w:rsidR="00AB35A8" w:rsidRPr="00AB35A8" w:rsidRDefault="00AB35A8" w:rsidP="00AB35A8">
      <w:pPr>
        <w:pStyle w:val="ListParagraph"/>
        <w:numPr>
          <w:ilvl w:val="0"/>
          <w:numId w:val="6"/>
        </w:numPr>
        <w:spacing w:line="276" w:lineRule="auto"/>
        <w:jc w:val="both"/>
        <w:rPr>
          <w:rFonts w:ascii="Ubuntu Light" w:hAnsi="Ubuntu Light" w:cstheme="minorHAnsi"/>
          <w:sz w:val="24"/>
          <w:szCs w:val="24"/>
        </w:rPr>
      </w:pPr>
      <w:r w:rsidRPr="00AB35A8">
        <w:rPr>
          <w:rFonts w:ascii="Ubuntu Light" w:hAnsi="Ubuntu Light" w:cstheme="minorHAnsi"/>
          <w:sz w:val="24"/>
          <w:szCs w:val="24"/>
        </w:rPr>
        <w:t xml:space="preserve">In 2020, age-standardised rates were nearly 19% higher in the most deprived areas than in the least deprived areas of Wales. This is an increase in the gap compared to previous years. </w:t>
      </w:r>
    </w:p>
    <w:p w14:paraId="2190D27C" w14:textId="77777777" w:rsidR="0067211B" w:rsidRPr="00F6106C" w:rsidRDefault="0067211B" w:rsidP="0067211B">
      <w:pPr>
        <w:rPr>
          <w:rFonts w:ascii="Ubuntu" w:hAnsi="Ubuntu"/>
          <w:bCs/>
          <w:color w:val="E03882"/>
          <w:sz w:val="28"/>
          <w:szCs w:val="28"/>
        </w:rPr>
      </w:pPr>
      <w:r w:rsidRPr="00F6106C">
        <w:rPr>
          <w:rFonts w:ascii="Ubuntu" w:hAnsi="Ubuntu"/>
          <w:bCs/>
          <w:color w:val="E03882"/>
          <w:sz w:val="28"/>
          <w:szCs w:val="28"/>
        </w:rPr>
        <w:t>Underlying trends</w:t>
      </w:r>
    </w:p>
    <w:p w14:paraId="6F9FE1E8" w14:textId="7EF6A967" w:rsidR="00AB35A8" w:rsidRPr="00AB35A8" w:rsidRDefault="00AB35A8" w:rsidP="00AB35A8">
      <w:pPr>
        <w:pStyle w:val="ListParagraph"/>
        <w:numPr>
          <w:ilvl w:val="0"/>
          <w:numId w:val="6"/>
        </w:numPr>
        <w:spacing w:line="276" w:lineRule="auto"/>
        <w:jc w:val="both"/>
        <w:rPr>
          <w:rFonts w:ascii="Ubuntu Light" w:hAnsi="Ubuntu Light"/>
          <w:sz w:val="24"/>
          <w:szCs w:val="24"/>
        </w:rPr>
      </w:pPr>
      <w:r w:rsidRPr="00AB35A8">
        <w:rPr>
          <w:rFonts w:ascii="Ubuntu Light" w:hAnsi="Ubuntu Light"/>
          <w:sz w:val="24"/>
          <w:szCs w:val="24"/>
        </w:rPr>
        <w:t xml:space="preserve">Between 2002 and 2019, the crude </w:t>
      </w:r>
      <w:r w:rsidR="00CB45DF">
        <w:rPr>
          <w:rFonts w:ascii="Ubuntu Light" w:hAnsi="Ubuntu Light"/>
          <w:sz w:val="24"/>
          <w:szCs w:val="24"/>
        </w:rPr>
        <w:t xml:space="preserve">incidence </w:t>
      </w:r>
      <w:r w:rsidRPr="00AB35A8">
        <w:rPr>
          <w:rFonts w:ascii="Ubuntu Light" w:hAnsi="Ubuntu Light"/>
          <w:sz w:val="24"/>
          <w:szCs w:val="24"/>
        </w:rPr>
        <w:t>rate of all cancers increased more quickly in the least deprived areas than in the most deprived areas (24.9% increase vs. 9% increase). This is due to the relatively older populations in the least deprived areas.</w:t>
      </w:r>
    </w:p>
    <w:p w14:paraId="63AA7D49" w14:textId="39B23D49" w:rsidR="00AB35A8" w:rsidRPr="00AB35A8" w:rsidRDefault="00AB35A8" w:rsidP="00AB35A8">
      <w:pPr>
        <w:pStyle w:val="ListParagraph"/>
        <w:numPr>
          <w:ilvl w:val="0"/>
          <w:numId w:val="6"/>
        </w:numPr>
        <w:spacing w:line="276" w:lineRule="auto"/>
        <w:jc w:val="both"/>
        <w:rPr>
          <w:rFonts w:ascii="Ubuntu Light" w:hAnsi="Ubuntu Light"/>
          <w:sz w:val="24"/>
          <w:szCs w:val="24"/>
        </w:rPr>
      </w:pPr>
      <w:r w:rsidRPr="00AB35A8">
        <w:rPr>
          <w:rFonts w:ascii="Ubuntu Light" w:hAnsi="Ubuntu Light"/>
          <w:sz w:val="24"/>
          <w:szCs w:val="24"/>
        </w:rPr>
        <w:t>Age-standardised</w:t>
      </w:r>
      <w:r w:rsidR="00CB45DF">
        <w:rPr>
          <w:rFonts w:ascii="Ubuntu Light" w:hAnsi="Ubuntu Light"/>
          <w:sz w:val="24"/>
          <w:szCs w:val="24"/>
        </w:rPr>
        <w:t xml:space="preserve"> incidence</w:t>
      </w:r>
      <w:r w:rsidRPr="00AB35A8">
        <w:rPr>
          <w:rFonts w:ascii="Ubuntu Light" w:hAnsi="Ubuntu Light"/>
          <w:sz w:val="24"/>
          <w:szCs w:val="24"/>
        </w:rPr>
        <w:t xml:space="preserve"> rates are consistently higher in the more deprived areas, suggesting an underlying difference in the populations other than increasing age or a difference in age structure.    </w:t>
      </w:r>
    </w:p>
    <w:p w14:paraId="1E954B0A" w14:textId="77777777" w:rsidR="00AB35A8" w:rsidRPr="00AB35A8" w:rsidRDefault="00AB35A8" w:rsidP="00AB35A8">
      <w:pPr>
        <w:pStyle w:val="ListParagraph"/>
        <w:numPr>
          <w:ilvl w:val="0"/>
          <w:numId w:val="6"/>
        </w:numPr>
        <w:spacing w:line="276" w:lineRule="auto"/>
        <w:jc w:val="both"/>
        <w:rPr>
          <w:rFonts w:ascii="Ubuntu Light" w:hAnsi="Ubuntu Light"/>
          <w:sz w:val="24"/>
          <w:szCs w:val="24"/>
        </w:rPr>
      </w:pPr>
      <w:r w:rsidRPr="00AB35A8">
        <w:rPr>
          <w:rFonts w:ascii="Ubuntu Light" w:hAnsi="Ubuntu Light"/>
          <w:sz w:val="24"/>
          <w:szCs w:val="24"/>
        </w:rPr>
        <w:t xml:space="preserve">Each year, including 2020, nearly 80% of cancer diagnoses occurred in people aged 60 and over in Wales.  </w:t>
      </w:r>
    </w:p>
    <w:p w14:paraId="47703FA6" w14:textId="77777777" w:rsidR="00F6106C" w:rsidRDefault="00F6106C" w:rsidP="000772A5">
      <w:pPr>
        <w:jc w:val="both"/>
        <w:rPr>
          <w:rFonts w:ascii="Ubuntu" w:hAnsi="Ubuntu"/>
          <w:b/>
          <w:bCs/>
          <w:color w:val="325083"/>
          <w:sz w:val="36"/>
          <w:szCs w:val="36"/>
        </w:rPr>
      </w:pPr>
    </w:p>
    <w:p w14:paraId="0701D1E3" w14:textId="77777777" w:rsidR="00F6106C" w:rsidRDefault="00F6106C" w:rsidP="000772A5">
      <w:pPr>
        <w:jc w:val="both"/>
        <w:rPr>
          <w:rFonts w:ascii="Ubuntu" w:hAnsi="Ubuntu"/>
          <w:b/>
          <w:bCs/>
          <w:color w:val="325083"/>
          <w:sz w:val="36"/>
          <w:szCs w:val="36"/>
        </w:rPr>
      </w:pPr>
    </w:p>
    <w:p w14:paraId="2FB1B2DF" w14:textId="77777777" w:rsidR="00F6106C" w:rsidRDefault="00F6106C" w:rsidP="000772A5">
      <w:pPr>
        <w:jc w:val="both"/>
        <w:rPr>
          <w:rFonts w:ascii="Ubuntu" w:hAnsi="Ubuntu"/>
          <w:b/>
          <w:bCs/>
          <w:color w:val="325083"/>
          <w:sz w:val="36"/>
          <w:szCs w:val="36"/>
        </w:rPr>
      </w:pPr>
    </w:p>
    <w:p w14:paraId="49F1B3A5" w14:textId="77777777" w:rsidR="00F6106C" w:rsidRDefault="00F6106C" w:rsidP="000772A5">
      <w:pPr>
        <w:jc w:val="both"/>
        <w:rPr>
          <w:rFonts w:ascii="Ubuntu" w:hAnsi="Ubuntu"/>
          <w:b/>
          <w:bCs/>
          <w:color w:val="325083"/>
          <w:sz w:val="36"/>
          <w:szCs w:val="36"/>
        </w:rPr>
      </w:pPr>
    </w:p>
    <w:p w14:paraId="167354A5" w14:textId="77777777" w:rsidR="00F6106C" w:rsidRDefault="00F6106C" w:rsidP="000772A5">
      <w:pPr>
        <w:jc w:val="both"/>
        <w:rPr>
          <w:rFonts w:ascii="Ubuntu" w:hAnsi="Ubuntu"/>
          <w:b/>
          <w:bCs/>
          <w:color w:val="325083"/>
          <w:sz w:val="36"/>
          <w:szCs w:val="36"/>
        </w:rPr>
      </w:pPr>
    </w:p>
    <w:p w14:paraId="78829B62" w14:textId="77777777" w:rsidR="00F6106C" w:rsidRDefault="00F6106C" w:rsidP="000772A5">
      <w:pPr>
        <w:jc w:val="both"/>
        <w:rPr>
          <w:rFonts w:ascii="Ubuntu" w:hAnsi="Ubuntu"/>
          <w:b/>
          <w:bCs/>
          <w:color w:val="325083"/>
          <w:sz w:val="36"/>
          <w:szCs w:val="36"/>
        </w:rPr>
      </w:pPr>
    </w:p>
    <w:p w14:paraId="3F8DFDD3" w14:textId="77777777" w:rsidR="00F6106C" w:rsidRDefault="00F6106C" w:rsidP="000772A5">
      <w:pPr>
        <w:jc w:val="both"/>
        <w:rPr>
          <w:rFonts w:ascii="Ubuntu" w:hAnsi="Ubuntu"/>
          <w:b/>
          <w:bCs/>
          <w:color w:val="325083"/>
          <w:sz w:val="36"/>
          <w:szCs w:val="36"/>
        </w:rPr>
      </w:pPr>
    </w:p>
    <w:p w14:paraId="126D042A" w14:textId="77777777" w:rsidR="00F6106C" w:rsidRDefault="00F6106C" w:rsidP="000772A5">
      <w:pPr>
        <w:jc w:val="both"/>
        <w:rPr>
          <w:rFonts w:ascii="Ubuntu" w:hAnsi="Ubuntu"/>
          <w:b/>
          <w:bCs/>
          <w:color w:val="325083"/>
          <w:sz w:val="36"/>
          <w:szCs w:val="36"/>
        </w:rPr>
      </w:pPr>
    </w:p>
    <w:p w14:paraId="31105653" w14:textId="77777777" w:rsidR="00F6106C" w:rsidRDefault="00F6106C" w:rsidP="000772A5">
      <w:pPr>
        <w:jc w:val="both"/>
        <w:rPr>
          <w:rFonts w:ascii="Ubuntu" w:hAnsi="Ubuntu"/>
          <w:b/>
          <w:bCs/>
          <w:color w:val="325083"/>
          <w:sz w:val="36"/>
          <w:szCs w:val="36"/>
        </w:rPr>
      </w:pPr>
    </w:p>
    <w:p w14:paraId="730B72A2" w14:textId="77777777" w:rsidR="00F6106C" w:rsidRDefault="00F6106C" w:rsidP="000772A5">
      <w:pPr>
        <w:jc w:val="both"/>
        <w:rPr>
          <w:rFonts w:ascii="Ubuntu" w:hAnsi="Ubuntu"/>
          <w:b/>
          <w:bCs/>
          <w:color w:val="325083"/>
          <w:sz w:val="36"/>
          <w:szCs w:val="36"/>
        </w:rPr>
      </w:pPr>
    </w:p>
    <w:p w14:paraId="53A68AB7" w14:textId="77777777" w:rsidR="00F6106C" w:rsidRDefault="00F6106C" w:rsidP="000772A5">
      <w:pPr>
        <w:jc w:val="both"/>
        <w:rPr>
          <w:rFonts w:ascii="Ubuntu" w:hAnsi="Ubuntu"/>
          <w:b/>
          <w:bCs/>
          <w:color w:val="325083"/>
          <w:sz w:val="36"/>
          <w:szCs w:val="36"/>
        </w:rPr>
      </w:pPr>
    </w:p>
    <w:p w14:paraId="09EB4D2A" w14:textId="77777777" w:rsidR="00F6106C" w:rsidRDefault="00F6106C" w:rsidP="000772A5">
      <w:pPr>
        <w:jc w:val="both"/>
        <w:rPr>
          <w:rFonts w:ascii="Ubuntu" w:hAnsi="Ubuntu"/>
          <w:b/>
          <w:bCs/>
          <w:color w:val="325083"/>
          <w:sz w:val="36"/>
          <w:szCs w:val="36"/>
        </w:rPr>
      </w:pPr>
    </w:p>
    <w:p w14:paraId="379DD5FF" w14:textId="77777777" w:rsidR="00F6106C" w:rsidRDefault="00F6106C" w:rsidP="000772A5">
      <w:pPr>
        <w:jc w:val="both"/>
        <w:rPr>
          <w:rFonts w:ascii="Ubuntu" w:hAnsi="Ubuntu"/>
          <w:b/>
          <w:bCs/>
          <w:color w:val="325083"/>
          <w:sz w:val="36"/>
          <w:szCs w:val="36"/>
        </w:rPr>
      </w:pPr>
    </w:p>
    <w:p w14:paraId="20281736" w14:textId="77777777" w:rsidR="00F428B7" w:rsidRDefault="00F428B7" w:rsidP="000772A5">
      <w:pPr>
        <w:jc w:val="both"/>
        <w:rPr>
          <w:rFonts w:ascii="Ubuntu" w:hAnsi="Ubuntu"/>
          <w:b/>
          <w:bCs/>
          <w:color w:val="325083"/>
          <w:sz w:val="36"/>
          <w:szCs w:val="36"/>
        </w:rPr>
      </w:pPr>
    </w:p>
    <w:p w14:paraId="010F7075" w14:textId="58CBDE9D" w:rsidR="000772A5" w:rsidRPr="00F6106C" w:rsidRDefault="000772A5" w:rsidP="000772A5">
      <w:pPr>
        <w:jc w:val="both"/>
        <w:rPr>
          <w:rFonts w:ascii="Ubuntu" w:hAnsi="Ubuntu"/>
          <w:b/>
          <w:bCs/>
          <w:color w:val="325083"/>
          <w:sz w:val="36"/>
          <w:szCs w:val="36"/>
        </w:rPr>
      </w:pPr>
      <w:r w:rsidRPr="00F6106C">
        <w:rPr>
          <w:rFonts w:ascii="Ubuntu" w:hAnsi="Ubuntu"/>
          <w:b/>
          <w:bCs/>
          <w:color w:val="325083"/>
          <w:sz w:val="36"/>
          <w:szCs w:val="36"/>
        </w:rPr>
        <w:lastRenderedPageBreak/>
        <w:t>Appendix A</w:t>
      </w:r>
    </w:p>
    <w:p w14:paraId="56DBC2EC" w14:textId="0E27442A" w:rsidR="00DD1911" w:rsidRPr="00F6106C" w:rsidRDefault="00DD1911" w:rsidP="00DD1911">
      <w:pPr>
        <w:pStyle w:val="Caption"/>
        <w:keepNext/>
        <w:rPr>
          <w:rFonts w:ascii="Ubuntu" w:hAnsi="Ubuntu"/>
          <w:i w:val="0"/>
          <w:iCs w:val="0"/>
          <w:color w:val="E03882"/>
          <w:sz w:val="24"/>
          <w:szCs w:val="24"/>
        </w:rPr>
      </w:pPr>
      <w:r w:rsidRPr="00F6106C">
        <w:rPr>
          <w:rFonts w:ascii="Ubuntu" w:hAnsi="Ubuntu"/>
          <w:i w:val="0"/>
          <w:iCs w:val="0"/>
          <w:color w:val="E03882"/>
          <w:sz w:val="24"/>
          <w:szCs w:val="24"/>
        </w:rPr>
        <w:t xml:space="preserve">Figure </w:t>
      </w:r>
      <w:r w:rsidR="00AB35A8">
        <w:rPr>
          <w:rFonts w:ascii="Ubuntu" w:hAnsi="Ubuntu"/>
          <w:i w:val="0"/>
          <w:iCs w:val="0"/>
          <w:color w:val="E03882"/>
          <w:sz w:val="24"/>
          <w:szCs w:val="24"/>
        </w:rPr>
        <w:t>1</w:t>
      </w:r>
      <w:r w:rsidR="00F6106C">
        <w:rPr>
          <w:rFonts w:ascii="Ubuntu" w:hAnsi="Ubuntu"/>
          <w:i w:val="0"/>
          <w:iCs w:val="0"/>
          <w:color w:val="E03882"/>
          <w:sz w:val="24"/>
          <w:szCs w:val="24"/>
        </w:rPr>
        <w:t>:</w:t>
      </w:r>
      <w:r w:rsidR="00E80C58">
        <w:rPr>
          <w:rFonts w:ascii="Ubuntu" w:hAnsi="Ubuntu"/>
          <w:i w:val="0"/>
          <w:iCs w:val="0"/>
          <w:color w:val="E03882"/>
          <w:sz w:val="24"/>
          <w:szCs w:val="24"/>
        </w:rPr>
        <w:t xml:space="preserve"> Number of new cases of ‘All malignancies excluding NMSC’ for persons and all ages in Wales, between 2002 and 2020. </w:t>
      </w:r>
    </w:p>
    <w:p w14:paraId="037FDF35" w14:textId="0C30CE3F" w:rsidR="000772A5" w:rsidRDefault="001F754D" w:rsidP="00DD1911">
      <w:pPr>
        <w:jc w:val="center"/>
        <w:rPr>
          <w:b/>
          <w:bCs/>
          <w:color w:val="4472C4" w:themeColor="accent1"/>
          <w:sz w:val="28"/>
          <w:szCs w:val="28"/>
        </w:rPr>
      </w:pPr>
      <w:r>
        <w:rPr>
          <w:noProof/>
          <w:lang w:eastAsia="en-GB"/>
        </w:rPr>
        <w:drawing>
          <wp:inline distT="0" distB="0" distL="0" distR="0" wp14:anchorId="4764FE69" wp14:editId="17FB6A83">
            <wp:extent cx="5981083" cy="2966200"/>
            <wp:effectExtent l="0" t="0" r="635"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5308"/>
                    <a:stretch/>
                  </pic:blipFill>
                  <pic:spPr bwMode="auto">
                    <a:xfrm>
                      <a:off x="0" y="0"/>
                      <a:ext cx="6001147" cy="2976150"/>
                    </a:xfrm>
                    <a:prstGeom prst="rect">
                      <a:avLst/>
                    </a:prstGeom>
                    <a:ln>
                      <a:noFill/>
                    </a:ln>
                    <a:extLst>
                      <a:ext uri="{53640926-AAD7-44D8-BBD7-CCE9431645EC}">
                        <a14:shadowObscured xmlns:a14="http://schemas.microsoft.com/office/drawing/2010/main"/>
                      </a:ext>
                    </a:extLst>
                  </pic:spPr>
                </pic:pic>
              </a:graphicData>
            </a:graphic>
          </wp:inline>
        </w:drawing>
      </w:r>
      <w:bookmarkStart w:id="0" w:name="_GoBack"/>
      <w:bookmarkEnd w:id="0"/>
    </w:p>
    <w:p w14:paraId="686734BB" w14:textId="77777777" w:rsidR="00DD1911" w:rsidRDefault="00DD1911" w:rsidP="00DD1911">
      <w:pPr>
        <w:jc w:val="center"/>
        <w:rPr>
          <w:b/>
          <w:bCs/>
          <w:color w:val="4472C4" w:themeColor="accent1"/>
          <w:sz w:val="28"/>
          <w:szCs w:val="28"/>
        </w:rPr>
      </w:pPr>
    </w:p>
    <w:p w14:paraId="6BE0D339" w14:textId="18BCB560" w:rsidR="00DD1911" w:rsidRPr="00F6106C" w:rsidRDefault="00DD1911" w:rsidP="00DD1911">
      <w:pPr>
        <w:pStyle w:val="Caption"/>
        <w:keepNext/>
        <w:rPr>
          <w:rFonts w:ascii="Ubuntu" w:hAnsi="Ubuntu"/>
          <w:i w:val="0"/>
          <w:iCs w:val="0"/>
          <w:color w:val="E03882"/>
          <w:sz w:val="24"/>
          <w:szCs w:val="24"/>
        </w:rPr>
      </w:pPr>
      <w:r w:rsidRPr="00F6106C">
        <w:rPr>
          <w:rFonts w:ascii="Ubuntu" w:hAnsi="Ubuntu"/>
          <w:i w:val="0"/>
          <w:iCs w:val="0"/>
          <w:color w:val="E03882"/>
          <w:sz w:val="24"/>
          <w:szCs w:val="24"/>
        </w:rPr>
        <w:t xml:space="preserve">Figure </w:t>
      </w:r>
      <w:r w:rsidR="00AB35A8">
        <w:rPr>
          <w:rFonts w:ascii="Ubuntu" w:hAnsi="Ubuntu"/>
          <w:i w:val="0"/>
          <w:iCs w:val="0"/>
          <w:color w:val="E03882"/>
          <w:sz w:val="24"/>
          <w:szCs w:val="24"/>
        </w:rPr>
        <w:t>2</w:t>
      </w:r>
      <w:r w:rsidRPr="00F6106C">
        <w:rPr>
          <w:rFonts w:ascii="Ubuntu" w:hAnsi="Ubuntu"/>
          <w:i w:val="0"/>
          <w:iCs w:val="0"/>
          <w:color w:val="E03882"/>
          <w:sz w:val="24"/>
          <w:szCs w:val="24"/>
        </w:rPr>
        <w:t xml:space="preserve">: </w:t>
      </w:r>
      <w:r w:rsidR="00E80C58">
        <w:rPr>
          <w:rFonts w:ascii="Ubuntu" w:hAnsi="Ubuntu"/>
          <w:i w:val="0"/>
          <w:iCs w:val="0"/>
          <w:color w:val="E03882"/>
          <w:sz w:val="24"/>
          <w:szCs w:val="24"/>
        </w:rPr>
        <w:t xml:space="preserve">Number of pathology samples indicating ‘All cancers excluding NMSC’ for persons and all ages in Wales, between January 2018 and May 2023. </w:t>
      </w:r>
    </w:p>
    <w:p w14:paraId="1CC86E68" w14:textId="04406487" w:rsidR="000772A5" w:rsidRDefault="00E80C58" w:rsidP="000772A5">
      <w:pPr>
        <w:jc w:val="center"/>
        <w:rPr>
          <w:b/>
          <w:bCs/>
          <w:color w:val="4472C4" w:themeColor="accent1"/>
          <w:sz w:val="28"/>
          <w:szCs w:val="28"/>
        </w:rPr>
      </w:pPr>
      <w:r>
        <w:rPr>
          <w:noProof/>
          <w:lang w:eastAsia="en-GB"/>
        </w:rPr>
        <w:drawing>
          <wp:inline distT="0" distB="0" distL="0" distR="0" wp14:anchorId="355D3B67" wp14:editId="65E638A7">
            <wp:extent cx="6171671" cy="2682875"/>
            <wp:effectExtent l="0" t="0" r="635"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7851"/>
                    <a:stretch/>
                  </pic:blipFill>
                  <pic:spPr bwMode="auto">
                    <a:xfrm>
                      <a:off x="0" y="0"/>
                      <a:ext cx="6181979" cy="2687356"/>
                    </a:xfrm>
                    <a:prstGeom prst="rect">
                      <a:avLst/>
                    </a:prstGeom>
                    <a:ln>
                      <a:noFill/>
                    </a:ln>
                    <a:extLst>
                      <a:ext uri="{53640926-AAD7-44D8-BBD7-CCE9431645EC}">
                        <a14:shadowObscured xmlns:a14="http://schemas.microsoft.com/office/drawing/2010/main"/>
                      </a:ext>
                    </a:extLst>
                  </pic:spPr>
                </pic:pic>
              </a:graphicData>
            </a:graphic>
          </wp:inline>
        </w:drawing>
      </w:r>
    </w:p>
    <w:p w14:paraId="77D8D75C" w14:textId="104465BD" w:rsidR="00DD1911" w:rsidRPr="00F6106C" w:rsidRDefault="00DD1911" w:rsidP="00DD1911">
      <w:pPr>
        <w:pStyle w:val="Caption"/>
        <w:keepNext/>
        <w:rPr>
          <w:rFonts w:ascii="Ubuntu" w:hAnsi="Ubuntu"/>
          <w:i w:val="0"/>
          <w:iCs w:val="0"/>
          <w:color w:val="E03882"/>
          <w:sz w:val="24"/>
          <w:szCs w:val="24"/>
        </w:rPr>
      </w:pPr>
      <w:r w:rsidRPr="00F6106C">
        <w:rPr>
          <w:rFonts w:ascii="Ubuntu" w:hAnsi="Ubuntu"/>
          <w:i w:val="0"/>
          <w:iCs w:val="0"/>
          <w:color w:val="E03882"/>
          <w:sz w:val="24"/>
          <w:szCs w:val="24"/>
        </w:rPr>
        <w:lastRenderedPageBreak/>
        <w:t xml:space="preserve">Figure </w:t>
      </w:r>
      <w:r w:rsidR="00AB35A8">
        <w:rPr>
          <w:rFonts w:ascii="Ubuntu" w:hAnsi="Ubuntu"/>
          <w:i w:val="0"/>
          <w:iCs w:val="0"/>
          <w:color w:val="E03882"/>
          <w:sz w:val="24"/>
          <w:szCs w:val="24"/>
        </w:rPr>
        <w:t>3</w:t>
      </w:r>
      <w:r w:rsidRPr="00F6106C">
        <w:rPr>
          <w:rFonts w:ascii="Ubuntu" w:hAnsi="Ubuntu"/>
          <w:i w:val="0"/>
          <w:iCs w:val="0"/>
          <w:color w:val="E03882"/>
          <w:sz w:val="24"/>
          <w:szCs w:val="24"/>
        </w:rPr>
        <w:t xml:space="preserve">: </w:t>
      </w:r>
      <w:r w:rsidR="00E80C58">
        <w:rPr>
          <w:rFonts w:ascii="Ubuntu" w:hAnsi="Ubuntu"/>
          <w:i w:val="0"/>
          <w:iCs w:val="0"/>
          <w:color w:val="E03882"/>
          <w:sz w:val="24"/>
          <w:szCs w:val="24"/>
        </w:rPr>
        <w:t xml:space="preserve">Incidence of ‘All malignancies excluding NMSC’ by European age-standardised incidence rate, for persons and all ages, for the least and most deprived deprivation fifths in Wales. </w:t>
      </w:r>
    </w:p>
    <w:p w14:paraId="424B62AB" w14:textId="08F113DD" w:rsidR="000772A5" w:rsidRPr="000772A5" w:rsidRDefault="00DD1911" w:rsidP="000772A5">
      <w:pPr>
        <w:jc w:val="center"/>
        <w:rPr>
          <w:b/>
          <w:bCs/>
          <w:color w:val="4472C4" w:themeColor="accent1"/>
          <w:sz w:val="28"/>
          <w:szCs w:val="28"/>
        </w:rPr>
      </w:pPr>
      <w:r>
        <w:rPr>
          <w:noProof/>
          <w:lang w:eastAsia="en-GB"/>
        </w:rPr>
        <w:drawing>
          <wp:inline distT="0" distB="0" distL="0" distR="0" wp14:anchorId="5B300F5C" wp14:editId="55CB03A5">
            <wp:extent cx="6229157" cy="3067743"/>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4938"/>
                    <a:stretch/>
                  </pic:blipFill>
                  <pic:spPr bwMode="auto">
                    <a:xfrm>
                      <a:off x="0" y="0"/>
                      <a:ext cx="6237291" cy="3071749"/>
                    </a:xfrm>
                    <a:prstGeom prst="rect">
                      <a:avLst/>
                    </a:prstGeom>
                    <a:ln>
                      <a:noFill/>
                    </a:ln>
                    <a:extLst>
                      <a:ext uri="{53640926-AAD7-44D8-BBD7-CCE9431645EC}">
                        <a14:shadowObscured xmlns:a14="http://schemas.microsoft.com/office/drawing/2010/main"/>
                      </a:ext>
                    </a:extLst>
                  </pic:spPr>
                </pic:pic>
              </a:graphicData>
            </a:graphic>
          </wp:inline>
        </w:drawing>
      </w:r>
    </w:p>
    <w:p w14:paraId="10C2775B" w14:textId="32AB21B7" w:rsidR="00DD1911" w:rsidRPr="00F6106C" w:rsidRDefault="00DD1911" w:rsidP="00DD1911">
      <w:pPr>
        <w:pStyle w:val="Caption"/>
        <w:keepNext/>
        <w:rPr>
          <w:rFonts w:ascii="Ubuntu" w:hAnsi="Ubuntu"/>
          <w:i w:val="0"/>
          <w:iCs w:val="0"/>
          <w:color w:val="E03882"/>
          <w:sz w:val="24"/>
          <w:szCs w:val="24"/>
        </w:rPr>
      </w:pPr>
      <w:r w:rsidRPr="00F6106C">
        <w:rPr>
          <w:rFonts w:ascii="Ubuntu" w:hAnsi="Ubuntu"/>
          <w:i w:val="0"/>
          <w:iCs w:val="0"/>
          <w:color w:val="E03882"/>
          <w:sz w:val="24"/>
          <w:szCs w:val="24"/>
        </w:rPr>
        <w:t xml:space="preserve">Figure </w:t>
      </w:r>
      <w:r w:rsidR="00AB35A8">
        <w:rPr>
          <w:rFonts w:ascii="Ubuntu" w:hAnsi="Ubuntu"/>
          <w:i w:val="0"/>
          <w:iCs w:val="0"/>
          <w:color w:val="E03882"/>
          <w:sz w:val="24"/>
          <w:szCs w:val="24"/>
        </w:rPr>
        <w:t>4</w:t>
      </w:r>
      <w:r w:rsidRPr="00F6106C">
        <w:rPr>
          <w:rFonts w:ascii="Ubuntu" w:hAnsi="Ubuntu"/>
          <w:i w:val="0"/>
          <w:iCs w:val="0"/>
          <w:color w:val="E03882"/>
          <w:sz w:val="24"/>
          <w:szCs w:val="24"/>
        </w:rPr>
        <w:t xml:space="preserve">: </w:t>
      </w:r>
      <w:r w:rsidR="00E80C58">
        <w:rPr>
          <w:rFonts w:ascii="Ubuntu" w:hAnsi="Ubuntu"/>
          <w:i w:val="0"/>
          <w:iCs w:val="0"/>
          <w:color w:val="E03882"/>
          <w:sz w:val="24"/>
          <w:szCs w:val="24"/>
        </w:rPr>
        <w:t xml:space="preserve">Number of monthly pathology samples and cancer registrations of ‘All malignancies excluding NMSC’ for persons and all ages in Wales, between January 2018 and December 2020. </w:t>
      </w:r>
    </w:p>
    <w:p w14:paraId="31ACAE9B" w14:textId="01126C0E" w:rsidR="0065792C" w:rsidRDefault="00D26DBB" w:rsidP="0065792C">
      <w:pPr>
        <w:jc w:val="center"/>
        <w:rPr>
          <w:rFonts w:ascii="Ubuntu" w:hAnsi="Ubuntu"/>
          <w:color w:val="E03882"/>
          <w:sz w:val="24"/>
          <w:szCs w:val="24"/>
        </w:rPr>
      </w:pPr>
      <w:r>
        <w:rPr>
          <w:noProof/>
          <w:lang w:eastAsia="en-GB"/>
        </w:rPr>
        <w:drawing>
          <wp:inline distT="0" distB="0" distL="0" distR="0" wp14:anchorId="3AC80F02" wp14:editId="6748E09F">
            <wp:extent cx="6000646" cy="3982316"/>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4327"/>
                    <a:stretch/>
                  </pic:blipFill>
                  <pic:spPr bwMode="auto">
                    <a:xfrm>
                      <a:off x="0" y="0"/>
                      <a:ext cx="6006587" cy="3986259"/>
                    </a:xfrm>
                    <a:prstGeom prst="rect">
                      <a:avLst/>
                    </a:prstGeom>
                    <a:ln>
                      <a:noFill/>
                    </a:ln>
                    <a:extLst>
                      <a:ext uri="{53640926-AAD7-44D8-BBD7-CCE9431645EC}">
                        <a14:shadowObscured xmlns:a14="http://schemas.microsoft.com/office/drawing/2010/main"/>
                      </a:ext>
                    </a:extLst>
                  </pic:spPr>
                </pic:pic>
              </a:graphicData>
            </a:graphic>
          </wp:inline>
        </w:drawing>
      </w:r>
    </w:p>
    <w:p w14:paraId="1D16CF6C" w14:textId="7B601FB0" w:rsidR="00DD1911" w:rsidRPr="0065792C" w:rsidRDefault="00AB35A8" w:rsidP="00C22C4A">
      <w:r>
        <w:rPr>
          <w:rFonts w:ascii="Ubuntu" w:hAnsi="Ubuntu"/>
          <w:color w:val="E03882"/>
          <w:sz w:val="24"/>
          <w:szCs w:val="24"/>
        </w:rPr>
        <w:lastRenderedPageBreak/>
        <w:t>Table 2</w:t>
      </w:r>
      <w:r w:rsidR="00DD1911" w:rsidRPr="00F6106C">
        <w:rPr>
          <w:rFonts w:ascii="Ubuntu" w:hAnsi="Ubuntu"/>
          <w:color w:val="E03882"/>
          <w:sz w:val="24"/>
          <w:szCs w:val="24"/>
        </w:rPr>
        <w:t xml:space="preserve">: </w:t>
      </w:r>
      <w:r>
        <w:rPr>
          <w:rFonts w:ascii="Ubuntu" w:hAnsi="Ubuntu"/>
          <w:color w:val="E03882"/>
          <w:sz w:val="24"/>
          <w:szCs w:val="24"/>
        </w:rPr>
        <w:t>Summary comparison of pathology samples and cancer registrations between January 2018 and May 2023, showing pathology samples as a percentage of the total cancer registrations by cancer type.</w:t>
      </w:r>
    </w:p>
    <w:p w14:paraId="39FC9125" w14:textId="109727AB" w:rsidR="000772A5" w:rsidRDefault="000772A5">
      <w:r w:rsidRPr="000772A5">
        <w:rPr>
          <w:noProof/>
          <w:lang w:eastAsia="en-GB"/>
        </w:rPr>
        <w:drawing>
          <wp:inline distT="0" distB="0" distL="0" distR="0" wp14:anchorId="202D6178" wp14:editId="390536B6">
            <wp:extent cx="5731510" cy="15805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31510" cy="1580515"/>
                    </a:xfrm>
                    <a:prstGeom prst="rect">
                      <a:avLst/>
                    </a:prstGeom>
                    <a:noFill/>
                    <a:ln>
                      <a:noFill/>
                    </a:ln>
                  </pic:spPr>
                </pic:pic>
              </a:graphicData>
            </a:graphic>
          </wp:inline>
        </w:drawing>
      </w:r>
    </w:p>
    <w:sectPr w:rsidR="000772A5" w:rsidSect="00F6106C">
      <w:footerReference w:type="default" r:id="rId19"/>
      <w:footerReference w:type="first" r:id="rId2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1FCFF0" w14:textId="77777777" w:rsidR="0067211B" w:rsidRDefault="0067211B" w:rsidP="0067211B">
      <w:pPr>
        <w:spacing w:after="0" w:line="240" w:lineRule="auto"/>
      </w:pPr>
      <w:r>
        <w:separator/>
      </w:r>
    </w:p>
  </w:endnote>
  <w:endnote w:type="continuationSeparator" w:id="0">
    <w:p w14:paraId="56C8B83F" w14:textId="77777777" w:rsidR="0067211B" w:rsidRDefault="0067211B" w:rsidP="006721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buntu">
    <w:altName w:val="Arial"/>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0471142"/>
      <w:docPartObj>
        <w:docPartGallery w:val="Page Numbers (Bottom of Page)"/>
        <w:docPartUnique/>
      </w:docPartObj>
    </w:sdtPr>
    <w:sdtEndPr>
      <w:rPr>
        <w:rFonts w:ascii="Ubuntu Light" w:hAnsi="Ubuntu Light"/>
        <w:noProof/>
        <w:color w:val="325083"/>
        <w:sz w:val="28"/>
        <w:szCs w:val="28"/>
      </w:rPr>
    </w:sdtEndPr>
    <w:sdtContent>
      <w:p w14:paraId="4C41A8BE" w14:textId="3441E488" w:rsidR="00F11FB4" w:rsidRPr="00F11FB4" w:rsidRDefault="00F11FB4">
        <w:pPr>
          <w:pStyle w:val="Footer"/>
          <w:jc w:val="right"/>
          <w:rPr>
            <w:rFonts w:ascii="Ubuntu Light" w:hAnsi="Ubuntu Light"/>
            <w:color w:val="325083"/>
            <w:sz w:val="28"/>
            <w:szCs w:val="28"/>
          </w:rPr>
        </w:pPr>
        <w:r w:rsidRPr="00F11FB4">
          <w:rPr>
            <w:noProof/>
            <w:sz w:val="24"/>
            <w:szCs w:val="24"/>
            <w:lang w:eastAsia="en-GB"/>
          </w:rPr>
          <mc:AlternateContent>
            <mc:Choice Requires="wps">
              <w:drawing>
                <wp:anchor distT="0" distB="0" distL="114300" distR="114300" simplePos="0" relativeHeight="251665408" behindDoc="1" locked="0" layoutInCell="1" allowOverlap="1" wp14:anchorId="0AD89B40" wp14:editId="210E7DF7">
                  <wp:simplePos x="0" y="0"/>
                  <wp:positionH relativeFrom="page">
                    <wp:posOffset>669853</wp:posOffset>
                  </wp:positionH>
                  <wp:positionV relativeFrom="page">
                    <wp:posOffset>9873914</wp:posOffset>
                  </wp:positionV>
                  <wp:extent cx="5686425" cy="431320"/>
                  <wp:effectExtent l="0" t="0" r="9525" b="6985"/>
                  <wp:wrapNone/>
                  <wp:docPr id="23"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686425" cy="431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DE1AE1" w14:textId="77777777" w:rsidR="00F11FB4" w:rsidRPr="00F11FB4" w:rsidRDefault="00F11FB4" w:rsidP="00F11FB4">
                              <w:pPr>
                                <w:rPr>
                                  <w:rFonts w:ascii="Ubuntu" w:hAnsi="Ubuntu"/>
                                  <w:b/>
                                  <w:bCs/>
                                  <w:color w:val="325083"/>
                                  <w:sz w:val="20"/>
                                  <w:szCs w:val="20"/>
                                </w:rPr>
                              </w:pPr>
                              <w:r w:rsidRPr="00F11FB4">
                                <w:rPr>
                                  <w:rFonts w:ascii="Ubuntu" w:hAnsi="Ubuntu"/>
                                  <w:b/>
                                  <w:bCs/>
                                  <w:color w:val="325083"/>
                                  <w:sz w:val="20"/>
                                  <w:szCs w:val="20"/>
                                </w:rPr>
                                <w:t>Cancer incidence in Wales, 2002 - 2020: Final release. Pathology samples indicating new cases of cancer in Wales, January 2018 - May 2023</w:t>
                              </w:r>
                            </w:p>
                            <w:p w14:paraId="64BA1316" w14:textId="77777777" w:rsidR="00F11FB4" w:rsidRPr="00F11FB4" w:rsidRDefault="00F11FB4" w:rsidP="00F11FB4">
                              <w:pPr>
                                <w:spacing w:before="21"/>
                                <w:ind w:left="20"/>
                                <w:rPr>
                                  <w:rFonts w:ascii="Ubuntu"/>
                                  <w:b/>
                                  <w:color w:val="325083"/>
                                  <w:sz w:val="12"/>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AD89B40" id="_x0000_t202" coordsize="21600,21600" o:spt="202" path="m,l,21600r21600,l21600,xe">
                  <v:stroke joinstyle="miter"/>
                  <v:path gradientshapeok="t" o:connecttype="rect"/>
                </v:shapetype>
                <v:shape id="docshape19" o:spid="_x0000_s1026" type="#_x0000_t202" style="position:absolute;left:0;text-align:left;margin-left:52.75pt;margin-top:777.45pt;width:447.75pt;height:33.9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" filled="f" stroked="f">
                  <v:path arrowok="t"/>
                  <v:textbox inset="0,0,0,0">
                    <w:txbxContent>
                      <w:p w14:paraId="75DE1AE1" w14:textId="77777777" w:rsidR="00F11FB4" w:rsidRPr="00F11FB4" w:rsidRDefault="00F11FB4" w:rsidP="00F11FB4">
                        <w:pPr>
                          <w:rPr>
                            <w:rFonts w:ascii="Ubuntu" w:hAnsi="Ubuntu"/>
                            <w:b/>
                            <w:bCs/>
                            <w:color w:val="325083"/>
                            <w:sz w:val="20"/>
                            <w:szCs w:val="20"/>
                          </w:rPr>
                        </w:pPr>
                        <w:r w:rsidRPr="00F11FB4">
                          <w:rPr>
                            <w:rFonts w:ascii="Ubuntu" w:hAnsi="Ubuntu"/>
                            <w:b/>
                            <w:bCs/>
                            <w:color w:val="325083"/>
                            <w:sz w:val="20"/>
                            <w:szCs w:val="20"/>
                          </w:rPr>
                          <w:t>Cancer incidence in Wales, 2002 - 2020: Final release. Pathology samples indicating new cases of cancer in Wales, January 2018 - May 2023</w:t>
                        </w:r>
                      </w:p>
                      <w:p w14:paraId="64BA1316" w14:textId="77777777" w:rsidR="00F11FB4" w:rsidRPr="00F11FB4" w:rsidRDefault="00F11FB4" w:rsidP="00F11FB4">
                        <w:pPr>
                          <w:spacing w:before="21"/>
                          <w:ind w:left="20"/>
                          <w:rPr>
                            <w:rFonts w:ascii="Ubuntu"/>
                            <w:b/>
                            <w:color w:val="325083"/>
                            <w:sz w:val="12"/>
                            <w:szCs w:val="16"/>
                          </w:rPr>
                        </w:pPr>
                      </w:p>
                    </w:txbxContent>
                  </v:textbox>
                  <w10:wrap anchorx="page" anchory="page"/>
                </v:shape>
              </w:pict>
            </mc:Fallback>
          </mc:AlternateContent>
        </w:r>
        <w:r w:rsidRPr="00F11FB4">
          <w:rPr>
            <w:rFonts w:ascii="Ubuntu Light" w:hAnsi="Ubuntu Light"/>
            <w:color w:val="325083"/>
            <w:sz w:val="28"/>
            <w:szCs w:val="28"/>
          </w:rPr>
          <w:fldChar w:fldCharType="begin"/>
        </w:r>
        <w:r w:rsidRPr="00F11FB4">
          <w:rPr>
            <w:rFonts w:ascii="Ubuntu Light" w:hAnsi="Ubuntu Light"/>
            <w:color w:val="325083"/>
            <w:sz w:val="28"/>
            <w:szCs w:val="28"/>
          </w:rPr>
          <w:instrText xml:space="preserve"> PAGE   \* MERGEFORMAT </w:instrText>
        </w:r>
        <w:r w:rsidRPr="00F11FB4">
          <w:rPr>
            <w:rFonts w:ascii="Ubuntu Light" w:hAnsi="Ubuntu Light"/>
            <w:color w:val="325083"/>
            <w:sz w:val="28"/>
            <w:szCs w:val="28"/>
          </w:rPr>
          <w:fldChar w:fldCharType="separate"/>
        </w:r>
        <w:r w:rsidR="00FB1645">
          <w:rPr>
            <w:rFonts w:ascii="Ubuntu Light" w:hAnsi="Ubuntu Light"/>
            <w:noProof/>
            <w:color w:val="325083"/>
            <w:sz w:val="28"/>
            <w:szCs w:val="28"/>
          </w:rPr>
          <w:t>2</w:t>
        </w:r>
        <w:r w:rsidRPr="00F11FB4">
          <w:rPr>
            <w:rFonts w:ascii="Ubuntu Light" w:hAnsi="Ubuntu Light"/>
            <w:noProof/>
            <w:color w:val="325083"/>
            <w:sz w:val="28"/>
            <w:szCs w:val="28"/>
          </w:rPr>
          <w:fldChar w:fldCharType="end"/>
        </w:r>
      </w:p>
    </w:sdtContent>
  </w:sdt>
  <w:p w14:paraId="3649F87E" w14:textId="45E8C0B7" w:rsidR="00F11FB4" w:rsidRDefault="00F11FB4">
    <w:pPr>
      <w:pStyle w:val="Footer"/>
    </w:pPr>
    <w:r>
      <w:rPr>
        <w:noProof/>
        <w:lang w:eastAsia="en-GB"/>
      </w:rPr>
      <mc:AlternateContent>
        <mc:Choice Requires="wpg">
          <w:drawing>
            <wp:anchor distT="0" distB="0" distL="114300" distR="114300" simplePos="0" relativeHeight="251661312" behindDoc="1" locked="0" layoutInCell="1" allowOverlap="1" wp14:anchorId="0B2DD0E6" wp14:editId="438CA67E">
              <wp:simplePos x="0" y="0"/>
              <wp:positionH relativeFrom="page">
                <wp:align>left</wp:align>
              </wp:positionH>
              <wp:positionV relativeFrom="page">
                <wp:posOffset>10378440</wp:posOffset>
              </wp:positionV>
              <wp:extent cx="7560310" cy="1323340"/>
              <wp:effectExtent l="0" t="0" r="2540" b="0"/>
              <wp:wrapNone/>
              <wp:docPr id="18"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19"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2DF3D96" id="docshapegroup15" o:spid="_x0000_s1026" style="position:absolute;margin-left:0;margin-top:817.2pt;width:595.3pt;height:104.2pt;z-index:-251655168;mso-position-horizontal:left;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">
                <v:imagedata r:id="rId6" o:title=""/>
                <v:path arrowok="t"/>
                <o:lock v:ext="edit" aspectratio="f"/>
              </v:shape>
              <w10:wrap anchorx="page" anchory="pag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7BF18" w14:textId="60BADCA6" w:rsidR="00F11FB4" w:rsidRPr="00F11FB4" w:rsidRDefault="00F11FB4">
    <w:pPr>
      <w:pStyle w:val="Footer"/>
      <w:jc w:val="right"/>
      <w:rPr>
        <w:rFonts w:ascii="Ubuntu Light" w:hAnsi="Ubuntu Light"/>
        <w:color w:val="325083"/>
        <w:sz w:val="28"/>
        <w:szCs w:val="28"/>
      </w:rPr>
    </w:pPr>
    <w:r w:rsidRPr="00F11FB4">
      <w:rPr>
        <w:noProof/>
        <w:sz w:val="24"/>
        <w:szCs w:val="24"/>
        <w:lang w:eastAsia="en-GB"/>
      </w:rPr>
      <mc:AlternateContent>
        <mc:Choice Requires="wps">
          <w:drawing>
            <wp:anchor distT="0" distB="0" distL="114300" distR="114300" simplePos="0" relativeHeight="251663360" behindDoc="1" locked="0" layoutInCell="1" allowOverlap="1" wp14:anchorId="7F635F28" wp14:editId="65D67A84">
              <wp:simplePos x="0" y="0"/>
              <wp:positionH relativeFrom="page">
                <wp:posOffset>689347</wp:posOffset>
              </wp:positionH>
              <wp:positionV relativeFrom="page">
                <wp:posOffset>9876790</wp:posOffset>
              </wp:positionV>
              <wp:extent cx="5686425" cy="431320"/>
              <wp:effectExtent l="0" t="0" r="9525" b="6985"/>
              <wp:wrapNone/>
              <wp:docPr id="22"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686425" cy="431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E32DC9" w14:textId="3A1D8DA0" w:rsidR="00F11FB4" w:rsidRPr="00F11FB4" w:rsidRDefault="00F11FB4" w:rsidP="00F11FB4">
                          <w:pPr>
                            <w:rPr>
                              <w:rFonts w:ascii="Ubuntu" w:hAnsi="Ubuntu"/>
                              <w:b/>
                              <w:bCs/>
                              <w:color w:val="325083"/>
                              <w:sz w:val="20"/>
                              <w:szCs w:val="20"/>
                            </w:rPr>
                          </w:pPr>
                          <w:r w:rsidRPr="00F11FB4">
                            <w:rPr>
                              <w:rFonts w:ascii="Ubuntu" w:hAnsi="Ubuntu"/>
                              <w:b/>
                              <w:bCs/>
                              <w:color w:val="325083"/>
                              <w:sz w:val="20"/>
                              <w:szCs w:val="20"/>
                            </w:rPr>
                            <w:t>Cancer incidence in Wales, 2002 - 2020: Final release. Pathology samples indicating new cases of cancer in Wales, January 2018 - May 2023</w:t>
                          </w:r>
                        </w:p>
                        <w:p w14:paraId="5C7D0D3A" w14:textId="40F737CB" w:rsidR="00F11FB4" w:rsidRPr="00F11FB4" w:rsidRDefault="00F11FB4" w:rsidP="00F11FB4">
                          <w:pPr>
                            <w:spacing w:before="21"/>
                            <w:ind w:left="20"/>
                            <w:rPr>
                              <w:rFonts w:ascii="Ubuntu"/>
                              <w:b/>
                              <w:color w:val="325083"/>
                              <w:sz w:val="12"/>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F635F28" id="_x0000_t202" coordsize="21600,21600" o:spt="202" path="m,l,21600r21600,l21600,xe">
              <v:stroke joinstyle="miter"/>
              <v:path gradientshapeok="t" o:connecttype="rect"/>
            </v:shapetype>
            <v:shape id="_x0000_s1027" type="#_x0000_t202" style="position:absolute;left:0;text-align:left;margin-left:54.3pt;margin-top:777.7pt;width:447.75pt;height:33.9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" filled="f" stroked="f">
              <v:path arrowok="t"/>
              <v:textbox inset="0,0,0,0">
                <w:txbxContent>
                  <w:p w14:paraId="71E32DC9" w14:textId="3A1D8DA0" w:rsidR="00F11FB4" w:rsidRPr="00F11FB4" w:rsidRDefault="00F11FB4" w:rsidP="00F11FB4">
                    <w:pPr>
                      <w:rPr>
                        <w:rFonts w:ascii="Ubuntu" w:hAnsi="Ubuntu"/>
                        <w:b/>
                        <w:bCs/>
                        <w:color w:val="325083"/>
                        <w:sz w:val="20"/>
                        <w:szCs w:val="20"/>
                      </w:rPr>
                    </w:pPr>
                    <w:r w:rsidRPr="00F11FB4">
                      <w:rPr>
                        <w:rFonts w:ascii="Ubuntu" w:hAnsi="Ubuntu"/>
                        <w:b/>
                        <w:bCs/>
                        <w:color w:val="325083"/>
                        <w:sz w:val="20"/>
                        <w:szCs w:val="20"/>
                      </w:rPr>
                      <w:t>Cancer incidence in Wales, 2002 - 2020: Final release. Pathology samples indicating new cases of cancer in Wales, January 2018 - May 2023</w:t>
                    </w:r>
                  </w:p>
                  <w:p w14:paraId="5C7D0D3A" w14:textId="40F737CB" w:rsidR="00F11FB4" w:rsidRPr="00F11FB4" w:rsidRDefault="00F11FB4" w:rsidP="00F11FB4">
                    <w:pPr>
                      <w:spacing w:before="21"/>
                      <w:ind w:left="20"/>
                      <w:rPr>
                        <w:rFonts w:ascii="Ubuntu"/>
                        <w:b/>
                        <w:color w:val="325083"/>
                        <w:sz w:val="12"/>
                        <w:szCs w:val="16"/>
                      </w:rPr>
                    </w:pPr>
                  </w:p>
                </w:txbxContent>
              </v:textbox>
              <w10:wrap anchorx="page" anchory="page"/>
            </v:shape>
          </w:pict>
        </mc:Fallback>
      </mc:AlternateContent>
    </w:r>
    <w:sdt>
      <w:sdtPr>
        <w:id w:val="-1797066178"/>
        <w:docPartObj>
          <w:docPartGallery w:val="Page Numbers (Bottom of Page)"/>
          <w:docPartUnique/>
        </w:docPartObj>
      </w:sdtPr>
      <w:sdtEndPr>
        <w:rPr>
          <w:rFonts w:ascii="Ubuntu Light" w:hAnsi="Ubuntu Light"/>
          <w:noProof/>
          <w:color w:val="325083"/>
          <w:sz w:val="28"/>
          <w:szCs w:val="28"/>
        </w:rPr>
      </w:sdtEndPr>
      <w:sdtContent>
        <w:r w:rsidRPr="00F11FB4">
          <w:rPr>
            <w:rFonts w:ascii="Ubuntu Light" w:hAnsi="Ubuntu Light"/>
            <w:color w:val="325083"/>
            <w:sz w:val="28"/>
            <w:szCs w:val="28"/>
          </w:rPr>
          <w:fldChar w:fldCharType="begin"/>
        </w:r>
        <w:r w:rsidRPr="00F11FB4">
          <w:rPr>
            <w:rFonts w:ascii="Ubuntu Light" w:hAnsi="Ubuntu Light"/>
            <w:color w:val="325083"/>
            <w:sz w:val="28"/>
            <w:szCs w:val="28"/>
          </w:rPr>
          <w:instrText xml:space="preserve"> PAGE   \* MERGEFORMAT </w:instrText>
        </w:r>
        <w:r w:rsidRPr="00F11FB4">
          <w:rPr>
            <w:rFonts w:ascii="Ubuntu Light" w:hAnsi="Ubuntu Light"/>
            <w:color w:val="325083"/>
            <w:sz w:val="28"/>
            <w:szCs w:val="28"/>
          </w:rPr>
          <w:fldChar w:fldCharType="separate"/>
        </w:r>
        <w:r w:rsidR="00FB1645">
          <w:rPr>
            <w:rFonts w:ascii="Ubuntu Light" w:hAnsi="Ubuntu Light"/>
            <w:noProof/>
            <w:color w:val="325083"/>
            <w:sz w:val="28"/>
            <w:szCs w:val="28"/>
          </w:rPr>
          <w:t>1</w:t>
        </w:r>
        <w:r w:rsidRPr="00F11FB4">
          <w:rPr>
            <w:rFonts w:ascii="Ubuntu Light" w:hAnsi="Ubuntu Light"/>
            <w:noProof/>
            <w:color w:val="325083"/>
            <w:sz w:val="28"/>
            <w:szCs w:val="28"/>
          </w:rPr>
          <w:fldChar w:fldCharType="end"/>
        </w:r>
      </w:sdtContent>
    </w:sdt>
  </w:p>
  <w:p w14:paraId="2786EC8B" w14:textId="08B188C6" w:rsidR="00F11FB4" w:rsidRDefault="00F11FB4">
    <w:pPr>
      <w:pStyle w:val="Footer"/>
    </w:pPr>
    <w:r>
      <w:rPr>
        <w:noProof/>
        <w:lang w:eastAsia="en-GB"/>
      </w:rPr>
      <mc:AlternateContent>
        <mc:Choice Requires="wpg">
          <w:drawing>
            <wp:anchor distT="0" distB="0" distL="114300" distR="114300" simplePos="0" relativeHeight="251659264" behindDoc="1" locked="0" layoutInCell="1" allowOverlap="1" wp14:anchorId="671D91E7" wp14:editId="07FC97B4">
              <wp:simplePos x="0" y="0"/>
              <wp:positionH relativeFrom="page">
                <wp:align>right</wp:align>
              </wp:positionH>
              <wp:positionV relativeFrom="page">
                <wp:posOffset>10390712</wp:posOffset>
              </wp:positionV>
              <wp:extent cx="7560310" cy="1323340"/>
              <wp:effectExtent l="0" t="0" r="2540" b="0"/>
              <wp:wrapNone/>
              <wp:docPr id="1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15"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7F58153" id="docshapegroup15" o:spid="_x0000_s1026" style="position:absolute;margin-left:544.1pt;margin-top:818.15pt;width:595.3pt;height:104.2pt;z-index:-251657216;mso-position-horizontal:right;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">
                <v:imagedata r:id="rId6" o:title=""/>
                <v:path arrowok="t"/>
                <o:lock v:ext="edit" aspectratio="f"/>
              </v:shape>
              <w10:wrap anchorx="page"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20EEB4" w14:textId="77777777" w:rsidR="0067211B" w:rsidRDefault="0067211B" w:rsidP="0067211B">
      <w:pPr>
        <w:spacing w:after="0" w:line="240" w:lineRule="auto"/>
      </w:pPr>
      <w:r>
        <w:separator/>
      </w:r>
    </w:p>
  </w:footnote>
  <w:footnote w:type="continuationSeparator" w:id="0">
    <w:p w14:paraId="0E8FC5C1" w14:textId="77777777" w:rsidR="0067211B" w:rsidRDefault="0067211B" w:rsidP="0067211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5513"/>
    <w:multiLevelType w:val="hybridMultilevel"/>
    <w:tmpl w:val="100CF6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8F1576"/>
    <w:multiLevelType w:val="hybridMultilevel"/>
    <w:tmpl w:val="047C49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885056B"/>
    <w:multiLevelType w:val="hybridMultilevel"/>
    <w:tmpl w:val="B53A0F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97C0487"/>
    <w:multiLevelType w:val="hybridMultilevel"/>
    <w:tmpl w:val="FC8C4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DBA5148"/>
    <w:multiLevelType w:val="hybridMultilevel"/>
    <w:tmpl w:val="71EAA47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5803332F"/>
    <w:multiLevelType w:val="hybridMultilevel"/>
    <w:tmpl w:val="3B18654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090702"/>
    <w:multiLevelType w:val="hybridMultilevel"/>
    <w:tmpl w:val="06CE7C18"/>
    <w:lvl w:ilvl="0" w:tplc="3A0651EA">
      <w:start w:val="1"/>
      <w:numFmt w:val="bullet"/>
      <w:lvlText w:val=""/>
      <w:lvlJc w:val="left"/>
      <w:pPr>
        <w:ind w:left="720" w:hanging="360"/>
      </w:pPr>
      <w:rPr>
        <w:rFonts w:ascii="Symbol" w:hAnsi="Symbol"/>
      </w:rPr>
    </w:lvl>
    <w:lvl w:ilvl="1" w:tplc="CD9A0812">
      <w:start w:val="1"/>
      <w:numFmt w:val="bullet"/>
      <w:lvlText w:val=""/>
      <w:lvlJc w:val="left"/>
      <w:pPr>
        <w:ind w:left="720" w:hanging="360"/>
      </w:pPr>
      <w:rPr>
        <w:rFonts w:ascii="Symbol" w:hAnsi="Symbol"/>
      </w:rPr>
    </w:lvl>
    <w:lvl w:ilvl="2" w:tplc="EE5AA770">
      <w:start w:val="1"/>
      <w:numFmt w:val="bullet"/>
      <w:lvlText w:val=""/>
      <w:lvlJc w:val="left"/>
      <w:pPr>
        <w:ind w:left="720" w:hanging="360"/>
      </w:pPr>
      <w:rPr>
        <w:rFonts w:ascii="Symbol" w:hAnsi="Symbol"/>
      </w:rPr>
    </w:lvl>
    <w:lvl w:ilvl="3" w:tplc="E772A714">
      <w:start w:val="1"/>
      <w:numFmt w:val="bullet"/>
      <w:lvlText w:val=""/>
      <w:lvlJc w:val="left"/>
      <w:pPr>
        <w:ind w:left="720" w:hanging="360"/>
      </w:pPr>
      <w:rPr>
        <w:rFonts w:ascii="Symbol" w:hAnsi="Symbol"/>
      </w:rPr>
    </w:lvl>
    <w:lvl w:ilvl="4" w:tplc="2F0C54FA">
      <w:start w:val="1"/>
      <w:numFmt w:val="bullet"/>
      <w:lvlText w:val=""/>
      <w:lvlJc w:val="left"/>
      <w:pPr>
        <w:ind w:left="720" w:hanging="360"/>
      </w:pPr>
      <w:rPr>
        <w:rFonts w:ascii="Symbol" w:hAnsi="Symbol"/>
      </w:rPr>
    </w:lvl>
    <w:lvl w:ilvl="5" w:tplc="657CB2E0">
      <w:start w:val="1"/>
      <w:numFmt w:val="bullet"/>
      <w:lvlText w:val=""/>
      <w:lvlJc w:val="left"/>
      <w:pPr>
        <w:ind w:left="720" w:hanging="360"/>
      </w:pPr>
      <w:rPr>
        <w:rFonts w:ascii="Symbol" w:hAnsi="Symbol"/>
      </w:rPr>
    </w:lvl>
    <w:lvl w:ilvl="6" w:tplc="EEEA3576">
      <w:start w:val="1"/>
      <w:numFmt w:val="bullet"/>
      <w:lvlText w:val=""/>
      <w:lvlJc w:val="left"/>
      <w:pPr>
        <w:ind w:left="720" w:hanging="360"/>
      </w:pPr>
      <w:rPr>
        <w:rFonts w:ascii="Symbol" w:hAnsi="Symbol"/>
      </w:rPr>
    </w:lvl>
    <w:lvl w:ilvl="7" w:tplc="653A0050">
      <w:start w:val="1"/>
      <w:numFmt w:val="bullet"/>
      <w:lvlText w:val=""/>
      <w:lvlJc w:val="left"/>
      <w:pPr>
        <w:ind w:left="720" w:hanging="360"/>
      </w:pPr>
      <w:rPr>
        <w:rFonts w:ascii="Symbol" w:hAnsi="Symbol"/>
      </w:rPr>
    </w:lvl>
    <w:lvl w:ilvl="8" w:tplc="7722E4D6">
      <w:start w:val="1"/>
      <w:numFmt w:val="bullet"/>
      <w:lvlText w:val=""/>
      <w:lvlJc w:val="left"/>
      <w:pPr>
        <w:ind w:left="720" w:hanging="360"/>
      </w:pPr>
      <w:rPr>
        <w:rFonts w:ascii="Symbol" w:hAnsi="Symbol"/>
      </w:rPr>
    </w:lvl>
  </w:abstractNum>
  <w:num w:numId="1">
    <w:abstractNumId w:val="5"/>
  </w:num>
  <w:num w:numId="2">
    <w:abstractNumId w:val="4"/>
  </w:num>
  <w:num w:numId="3">
    <w:abstractNumId w:val="1"/>
  </w:num>
  <w:num w:numId="4">
    <w:abstractNumId w:val="0"/>
  </w:num>
  <w:num w:numId="5">
    <w:abstractNumId w:val="2"/>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11B"/>
    <w:rsid w:val="00050F56"/>
    <w:rsid w:val="000772A5"/>
    <w:rsid w:val="000D7056"/>
    <w:rsid w:val="001F754D"/>
    <w:rsid w:val="002311BB"/>
    <w:rsid w:val="002B66F5"/>
    <w:rsid w:val="002E4A2D"/>
    <w:rsid w:val="002F7C1C"/>
    <w:rsid w:val="004A2591"/>
    <w:rsid w:val="004C5BC2"/>
    <w:rsid w:val="0060740E"/>
    <w:rsid w:val="0065792C"/>
    <w:rsid w:val="0067211B"/>
    <w:rsid w:val="007C7D60"/>
    <w:rsid w:val="0084744C"/>
    <w:rsid w:val="008A6F9E"/>
    <w:rsid w:val="009751A7"/>
    <w:rsid w:val="00AB35A8"/>
    <w:rsid w:val="00B4388F"/>
    <w:rsid w:val="00B55EF6"/>
    <w:rsid w:val="00C22C4A"/>
    <w:rsid w:val="00CB45DF"/>
    <w:rsid w:val="00D25009"/>
    <w:rsid w:val="00D26DBB"/>
    <w:rsid w:val="00D37C34"/>
    <w:rsid w:val="00DD1911"/>
    <w:rsid w:val="00DD6B09"/>
    <w:rsid w:val="00E80C58"/>
    <w:rsid w:val="00F11FB4"/>
    <w:rsid w:val="00F4288E"/>
    <w:rsid w:val="00F428B7"/>
    <w:rsid w:val="00F6106C"/>
    <w:rsid w:val="00F8499D"/>
    <w:rsid w:val="00FB16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218F93A"/>
  <w15:chartTrackingRefBased/>
  <w15:docId w15:val="{ADCE281B-6FE0-40B9-A55E-C6A0D1391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211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7211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211B"/>
  </w:style>
  <w:style w:type="paragraph" w:styleId="Footer">
    <w:name w:val="footer"/>
    <w:basedOn w:val="Normal"/>
    <w:link w:val="FooterChar"/>
    <w:uiPriority w:val="99"/>
    <w:unhideWhenUsed/>
    <w:rsid w:val="0067211B"/>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211B"/>
  </w:style>
  <w:style w:type="paragraph" w:styleId="ListParagraph">
    <w:name w:val="List Paragraph"/>
    <w:basedOn w:val="Normal"/>
    <w:uiPriority w:val="34"/>
    <w:qFormat/>
    <w:rsid w:val="0067211B"/>
    <w:pPr>
      <w:ind w:left="720"/>
      <w:contextualSpacing/>
    </w:pPr>
  </w:style>
  <w:style w:type="character" w:styleId="CommentReference">
    <w:name w:val="annotation reference"/>
    <w:basedOn w:val="DefaultParagraphFont"/>
    <w:uiPriority w:val="99"/>
    <w:semiHidden/>
    <w:unhideWhenUsed/>
    <w:rsid w:val="0067211B"/>
    <w:rPr>
      <w:sz w:val="16"/>
      <w:szCs w:val="16"/>
    </w:rPr>
  </w:style>
  <w:style w:type="paragraph" w:styleId="CommentText">
    <w:name w:val="annotation text"/>
    <w:basedOn w:val="Normal"/>
    <w:link w:val="CommentTextChar"/>
    <w:uiPriority w:val="99"/>
    <w:unhideWhenUsed/>
    <w:rsid w:val="0067211B"/>
    <w:pPr>
      <w:spacing w:line="240" w:lineRule="auto"/>
    </w:pPr>
    <w:rPr>
      <w:sz w:val="20"/>
      <w:szCs w:val="20"/>
    </w:rPr>
  </w:style>
  <w:style w:type="character" w:customStyle="1" w:styleId="CommentTextChar">
    <w:name w:val="Comment Text Char"/>
    <w:basedOn w:val="DefaultParagraphFont"/>
    <w:link w:val="CommentText"/>
    <w:uiPriority w:val="99"/>
    <w:rsid w:val="0067211B"/>
    <w:rPr>
      <w:sz w:val="20"/>
      <w:szCs w:val="20"/>
    </w:rPr>
  </w:style>
  <w:style w:type="paragraph" w:styleId="Revision">
    <w:name w:val="Revision"/>
    <w:hidden/>
    <w:uiPriority w:val="99"/>
    <w:semiHidden/>
    <w:rsid w:val="0067211B"/>
    <w:pPr>
      <w:spacing w:after="0" w:line="240" w:lineRule="auto"/>
    </w:pPr>
  </w:style>
  <w:style w:type="paragraph" w:styleId="Caption">
    <w:name w:val="caption"/>
    <w:basedOn w:val="Normal"/>
    <w:next w:val="Normal"/>
    <w:uiPriority w:val="35"/>
    <w:unhideWhenUsed/>
    <w:qFormat/>
    <w:rsid w:val="000772A5"/>
    <w:pPr>
      <w:spacing w:after="200" w:line="240" w:lineRule="auto"/>
    </w:pPr>
    <w:rPr>
      <w:i/>
      <w:iCs/>
      <w:color w:val="44546A" w:themeColor="text2"/>
      <w:sz w:val="18"/>
      <w:szCs w:val="18"/>
    </w:rPr>
  </w:style>
  <w:style w:type="paragraph" w:styleId="CommentSubject">
    <w:name w:val="annotation subject"/>
    <w:basedOn w:val="CommentText"/>
    <w:next w:val="CommentText"/>
    <w:link w:val="CommentSubjectChar"/>
    <w:uiPriority w:val="99"/>
    <w:semiHidden/>
    <w:unhideWhenUsed/>
    <w:rsid w:val="000D7056"/>
    <w:rPr>
      <w:b/>
      <w:bCs/>
    </w:rPr>
  </w:style>
  <w:style w:type="character" w:customStyle="1" w:styleId="CommentSubjectChar">
    <w:name w:val="Comment Subject Char"/>
    <w:basedOn w:val="CommentTextChar"/>
    <w:link w:val="CommentSubject"/>
    <w:uiPriority w:val="99"/>
    <w:semiHidden/>
    <w:rsid w:val="000D7056"/>
    <w:rPr>
      <w:b/>
      <w:bCs/>
      <w:sz w:val="20"/>
      <w:szCs w:val="20"/>
    </w:rPr>
  </w:style>
  <w:style w:type="paragraph" w:styleId="BalloonText">
    <w:name w:val="Balloon Text"/>
    <w:basedOn w:val="Normal"/>
    <w:link w:val="BalloonTextChar"/>
    <w:uiPriority w:val="99"/>
    <w:semiHidden/>
    <w:unhideWhenUsed/>
    <w:rsid w:val="000D705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705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foot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6</Pages>
  <Words>827</Words>
  <Characters>4718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5534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Cockrell (Public Health Wales)</dc:creator>
  <cp:keywords/>
  <dc:description/>
  <cp:lastModifiedBy>Skene Matthews (Public Health Wales - No. 2 Capital Quarter)</cp:lastModifiedBy>
  <cp:revision>4</cp:revision>
  <dcterms:created xsi:type="dcterms:W3CDTF">2023-09-04T11:07:00Z</dcterms:created>
  <dcterms:modified xsi:type="dcterms:W3CDTF">2023-09-04T13:35:00Z</dcterms:modified>
</cp:coreProperties>
</file>