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5ECC6" w14:textId="77777777" w:rsidR="00241D8D" w:rsidRPr="0031673C" w:rsidRDefault="00256F96" w:rsidP="00A37BD3">
      <w:pPr>
        <w:spacing w:before="0" w:after="240"/>
        <w:jc w:val="left"/>
        <w:rPr>
          <w:szCs w:val="24"/>
        </w:rPr>
      </w:pPr>
      <w:r w:rsidRPr="0031673C">
        <w:rPr>
          <w:noProof/>
          <w:szCs w:val="24"/>
          <w:lang w:eastAsia="en-GB"/>
        </w:rPr>
        <w:drawing>
          <wp:inline distT="0" distB="0" distL="0" distR="0" wp14:anchorId="31795005" wp14:editId="07777777">
            <wp:extent cx="3347049" cy="86089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984"/>
                    <a:stretch/>
                  </pic:blipFill>
                  <pic:spPr bwMode="auto">
                    <a:xfrm>
                      <a:off x="0" y="0"/>
                      <a:ext cx="3364947" cy="865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A965F6" w14:textId="77777777" w:rsidR="00FD7647" w:rsidRPr="0031673C" w:rsidRDefault="00FD7647" w:rsidP="00256F96">
      <w:pPr>
        <w:spacing w:before="0" w:after="240"/>
        <w:jc w:val="left"/>
        <w:rPr>
          <w:szCs w:val="24"/>
        </w:rPr>
      </w:pPr>
    </w:p>
    <w:p w14:paraId="08B955ED" w14:textId="502FFD12" w:rsidR="00241D8D" w:rsidRPr="0031673C" w:rsidRDefault="008029F4" w:rsidP="000F5CA6">
      <w:pPr>
        <w:spacing w:before="0" w:after="240"/>
        <w:ind w:left="2160" w:hanging="2160"/>
        <w:rPr>
          <w:rFonts w:ascii="Verdana" w:hAnsi="Verdana" w:cs="Arial"/>
          <w:b/>
          <w:bCs/>
          <w:sz w:val="36"/>
          <w:szCs w:val="36"/>
        </w:rPr>
      </w:pPr>
      <w:r w:rsidRPr="0031673C">
        <w:rPr>
          <w:rFonts w:ascii="Verdana" w:hAnsi="Verdana" w:cs="Arial"/>
          <w:b/>
          <w:bCs/>
          <w:sz w:val="36"/>
          <w:szCs w:val="36"/>
        </w:rPr>
        <w:t>PRESS RELEASE</w:t>
      </w:r>
    </w:p>
    <w:p w14:paraId="27A76B05" w14:textId="11B507D5" w:rsidR="002C126E" w:rsidRPr="002C126E" w:rsidRDefault="00C219BC" w:rsidP="00495684">
      <w:pPr>
        <w:pStyle w:val="NormalWeb"/>
        <w:jc w:val="both"/>
        <w:rPr>
          <w:rFonts w:ascii="Verdana" w:hAnsi="Verdana"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Short-term c</w:t>
      </w:r>
      <w:r w:rsidR="002C126E" w:rsidRPr="0FF0AB8B">
        <w:rPr>
          <w:rFonts w:ascii="Verdana" w:hAnsi="Verdana"/>
          <w:b/>
          <w:bCs/>
          <w:sz w:val="32"/>
          <w:szCs w:val="32"/>
        </w:rPr>
        <w:t xml:space="preserve">ancer </w:t>
      </w:r>
      <w:r>
        <w:rPr>
          <w:rFonts w:ascii="Verdana" w:hAnsi="Verdana"/>
          <w:b/>
          <w:bCs/>
          <w:sz w:val="32"/>
          <w:szCs w:val="32"/>
        </w:rPr>
        <w:t>s</w:t>
      </w:r>
      <w:r w:rsidR="002C126E" w:rsidRPr="0FF0AB8B">
        <w:rPr>
          <w:rFonts w:ascii="Verdana" w:hAnsi="Verdana"/>
          <w:b/>
          <w:bCs/>
          <w:sz w:val="32"/>
          <w:szCs w:val="32"/>
        </w:rPr>
        <w:t xml:space="preserve">urvival </w:t>
      </w:r>
      <w:r>
        <w:rPr>
          <w:rFonts w:ascii="Verdana" w:hAnsi="Verdana"/>
          <w:b/>
          <w:bCs/>
          <w:sz w:val="32"/>
          <w:szCs w:val="32"/>
        </w:rPr>
        <w:t>worsened early in the pandemic</w:t>
      </w:r>
      <w:r w:rsidR="00FE6169">
        <w:rPr>
          <w:rFonts w:ascii="Verdana" w:hAnsi="Verdana"/>
          <w:b/>
          <w:bCs/>
          <w:sz w:val="32"/>
          <w:szCs w:val="32"/>
        </w:rPr>
        <w:t>,</w:t>
      </w:r>
      <w:r>
        <w:rPr>
          <w:rFonts w:ascii="Verdana" w:hAnsi="Verdana"/>
          <w:b/>
          <w:bCs/>
          <w:sz w:val="32"/>
          <w:szCs w:val="32"/>
        </w:rPr>
        <w:t xml:space="preserve"> then improved by 2021</w:t>
      </w:r>
    </w:p>
    <w:p w14:paraId="49222A7B" w14:textId="51307BE2" w:rsidR="00792576" w:rsidRPr="0031673C" w:rsidRDefault="00930474" w:rsidP="008029F4">
      <w:pPr>
        <w:spacing w:before="0" w:after="240"/>
        <w:rPr>
          <w:rFonts w:ascii="Verdana" w:hAnsi="Verdana" w:cs="Arial"/>
          <w:b/>
          <w:bCs/>
          <w:color w:val="E03882"/>
          <w:sz w:val="28"/>
          <w:szCs w:val="28"/>
        </w:rPr>
      </w:pPr>
      <w:r>
        <w:rPr>
          <w:rFonts w:ascii="Verdana" w:hAnsi="Verdana" w:cs="Arial"/>
          <w:b/>
          <w:bCs/>
          <w:color w:val="E03882"/>
          <w:sz w:val="28"/>
          <w:szCs w:val="28"/>
        </w:rPr>
        <w:t>E</w:t>
      </w:r>
      <w:r w:rsidR="00792576" w:rsidRPr="0031673C">
        <w:rPr>
          <w:rFonts w:ascii="Verdana" w:hAnsi="Verdana" w:cs="Arial"/>
          <w:b/>
          <w:bCs/>
          <w:color w:val="E03882"/>
          <w:sz w:val="28"/>
          <w:szCs w:val="28"/>
        </w:rPr>
        <w:t>mbargo</w:t>
      </w:r>
      <w:r>
        <w:rPr>
          <w:rFonts w:ascii="Verdana" w:hAnsi="Verdana" w:cs="Arial"/>
          <w:b/>
          <w:bCs/>
          <w:color w:val="E03882"/>
          <w:sz w:val="28"/>
          <w:szCs w:val="28"/>
        </w:rPr>
        <w:t>ed</w:t>
      </w:r>
      <w:r w:rsidR="00792576" w:rsidRPr="0031673C">
        <w:rPr>
          <w:rFonts w:ascii="Verdana" w:hAnsi="Verdana" w:cs="Arial"/>
          <w:b/>
          <w:bCs/>
          <w:color w:val="E03882"/>
          <w:sz w:val="28"/>
          <w:szCs w:val="28"/>
        </w:rPr>
        <w:t xml:space="preserve"> until </w:t>
      </w:r>
      <w:r w:rsidR="003D458B" w:rsidRPr="0031673C">
        <w:rPr>
          <w:rFonts w:ascii="Verdana" w:hAnsi="Verdana" w:cs="Arial"/>
          <w:b/>
          <w:bCs/>
          <w:color w:val="E03882"/>
          <w:sz w:val="28"/>
          <w:szCs w:val="28"/>
        </w:rPr>
        <w:t>0</w:t>
      </w:r>
      <w:r w:rsidR="00C219BC">
        <w:rPr>
          <w:rFonts w:ascii="Verdana" w:hAnsi="Verdana" w:cs="Arial"/>
          <w:b/>
          <w:bCs/>
          <w:color w:val="E03882"/>
          <w:sz w:val="28"/>
          <w:szCs w:val="28"/>
        </w:rPr>
        <w:t>9</w:t>
      </w:r>
      <w:r w:rsidR="003D458B" w:rsidRPr="0031673C">
        <w:rPr>
          <w:rFonts w:ascii="Verdana" w:hAnsi="Verdana" w:cs="Arial"/>
          <w:b/>
          <w:bCs/>
          <w:color w:val="E03882"/>
          <w:sz w:val="28"/>
          <w:szCs w:val="28"/>
        </w:rPr>
        <w:t>:</w:t>
      </w:r>
      <w:r w:rsidR="00C219BC">
        <w:rPr>
          <w:rFonts w:ascii="Verdana" w:hAnsi="Verdana" w:cs="Arial"/>
          <w:b/>
          <w:bCs/>
          <w:color w:val="E03882"/>
          <w:sz w:val="28"/>
          <w:szCs w:val="28"/>
        </w:rPr>
        <w:t>30</w:t>
      </w:r>
      <w:r w:rsidR="003D458B" w:rsidRPr="0031673C">
        <w:rPr>
          <w:rFonts w:ascii="Verdana" w:hAnsi="Verdana" w:cs="Arial"/>
          <w:b/>
          <w:bCs/>
          <w:color w:val="E03882"/>
          <w:sz w:val="28"/>
          <w:szCs w:val="28"/>
        </w:rPr>
        <w:t xml:space="preserve"> </w:t>
      </w:r>
      <w:r w:rsidR="00FC51B6" w:rsidRPr="0031673C">
        <w:rPr>
          <w:rFonts w:ascii="Verdana" w:hAnsi="Verdana" w:cs="Arial"/>
          <w:b/>
          <w:bCs/>
          <w:color w:val="E03882"/>
          <w:sz w:val="28"/>
          <w:szCs w:val="28"/>
        </w:rPr>
        <w:t>Wednesday 26 March 2025</w:t>
      </w:r>
    </w:p>
    <w:p w14:paraId="5147DAA7" w14:textId="77777777" w:rsidR="00CE28B5" w:rsidRDefault="00317739" w:rsidP="004A0CC8">
      <w:pPr>
        <w:spacing w:before="0" w:after="240"/>
        <w:rPr>
          <w:rFonts w:ascii="Verdana" w:hAnsi="Verdana" w:cs="Arial"/>
          <w:szCs w:val="24"/>
        </w:rPr>
      </w:pPr>
      <w:r w:rsidRPr="0031673C">
        <w:rPr>
          <w:rFonts w:ascii="Verdana" w:hAnsi="Verdana" w:cs="Arial"/>
          <w:szCs w:val="24"/>
        </w:rPr>
        <w:t xml:space="preserve">Latest </w:t>
      </w:r>
      <w:r w:rsidR="007A3CC2" w:rsidRPr="0031673C">
        <w:rPr>
          <w:rFonts w:ascii="Verdana" w:hAnsi="Verdana" w:cs="Arial"/>
          <w:szCs w:val="24"/>
        </w:rPr>
        <w:t>official</w:t>
      </w:r>
      <w:r w:rsidR="00367B2C" w:rsidRPr="0031673C">
        <w:rPr>
          <w:rFonts w:ascii="Verdana" w:hAnsi="Verdana" w:cs="Arial"/>
          <w:szCs w:val="24"/>
        </w:rPr>
        <w:t xml:space="preserve"> statistics from </w:t>
      </w:r>
      <w:r w:rsidR="00373668">
        <w:rPr>
          <w:rFonts w:ascii="Verdana" w:hAnsi="Verdana" w:cs="Arial"/>
          <w:szCs w:val="24"/>
        </w:rPr>
        <w:t>the Welsh Cancer Intelligence and Surveillance Unit</w:t>
      </w:r>
      <w:r w:rsidR="00373668" w:rsidRPr="0031673C">
        <w:rPr>
          <w:rFonts w:ascii="Verdana" w:hAnsi="Verdana" w:cs="Arial"/>
          <w:szCs w:val="24"/>
        </w:rPr>
        <w:t xml:space="preserve"> </w:t>
      </w:r>
      <w:r w:rsidR="00373668">
        <w:rPr>
          <w:rFonts w:ascii="Verdana" w:hAnsi="Verdana" w:cs="Arial"/>
          <w:szCs w:val="24"/>
        </w:rPr>
        <w:t xml:space="preserve">of </w:t>
      </w:r>
      <w:r w:rsidR="00367B2C" w:rsidRPr="0031673C">
        <w:rPr>
          <w:rFonts w:ascii="Verdana" w:hAnsi="Verdana" w:cs="Arial"/>
          <w:szCs w:val="24"/>
        </w:rPr>
        <w:t>Public Health Wales</w:t>
      </w:r>
      <w:r w:rsidR="00373668">
        <w:rPr>
          <w:rFonts w:ascii="Verdana" w:hAnsi="Verdana" w:cs="Arial"/>
          <w:szCs w:val="24"/>
        </w:rPr>
        <w:t xml:space="preserve"> </w:t>
      </w:r>
      <w:r w:rsidR="00DE37B1" w:rsidRPr="0031673C">
        <w:rPr>
          <w:rFonts w:ascii="Verdana" w:hAnsi="Verdana" w:cs="Arial"/>
          <w:szCs w:val="24"/>
        </w:rPr>
        <w:t xml:space="preserve">reveal </w:t>
      </w:r>
      <w:r w:rsidR="001B7FE6" w:rsidRPr="0031673C">
        <w:rPr>
          <w:rFonts w:ascii="Verdana" w:hAnsi="Verdana" w:cs="Arial"/>
          <w:szCs w:val="24"/>
        </w:rPr>
        <w:t>that</w:t>
      </w:r>
      <w:r w:rsidR="00C219BC">
        <w:rPr>
          <w:rFonts w:ascii="Verdana" w:hAnsi="Verdana" w:cs="Arial"/>
          <w:szCs w:val="24"/>
        </w:rPr>
        <w:t xml:space="preserve"> the historic improvement in</w:t>
      </w:r>
      <w:r w:rsidR="001B7FE6" w:rsidRPr="0031673C">
        <w:rPr>
          <w:rFonts w:ascii="Verdana" w:hAnsi="Verdana" w:cs="Arial"/>
          <w:szCs w:val="24"/>
        </w:rPr>
        <w:t xml:space="preserve"> </w:t>
      </w:r>
      <w:r w:rsidR="00C219BC">
        <w:rPr>
          <w:rFonts w:ascii="Verdana" w:hAnsi="Verdana" w:cs="Arial"/>
          <w:szCs w:val="24"/>
        </w:rPr>
        <w:t xml:space="preserve">overall </w:t>
      </w:r>
      <w:r w:rsidR="004A0CC8" w:rsidRPr="0031673C">
        <w:rPr>
          <w:rFonts w:ascii="Verdana" w:hAnsi="Verdana" w:cs="Arial"/>
          <w:szCs w:val="24"/>
        </w:rPr>
        <w:t xml:space="preserve">one-year </w:t>
      </w:r>
      <w:r w:rsidR="00495684" w:rsidRPr="0031673C">
        <w:rPr>
          <w:rFonts w:ascii="Verdana" w:hAnsi="Verdana" w:cs="Arial"/>
          <w:szCs w:val="24"/>
        </w:rPr>
        <w:t xml:space="preserve">cancer </w:t>
      </w:r>
      <w:r w:rsidR="004A0CC8" w:rsidRPr="0031673C">
        <w:rPr>
          <w:rFonts w:ascii="Verdana" w:hAnsi="Verdana" w:cs="Arial"/>
          <w:szCs w:val="24"/>
        </w:rPr>
        <w:t>survival rate</w:t>
      </w:r>
      <w:r w:rsidR="00373668">
        <w:rPr>
          <w:rFonts w:ascii="Verdana" w:hAnsi="Verdana" w:cs="Arial"/>
          <w:szCs w:val="24"/>
        </w:rPr>
        <w:t>s</w:t>
      </w:r>
      <w:r w:rsidR="004A0CC8" w:rsidRPr="0031673C">
        <w:rPr>
          <w:rFonts w:ascii="Verdana" w:hAnsi="Verdana" w:cs="Arial"/>
          <w:szCs w:val="24"/>
        </w:rPr>
        <w:t xml:space="preserve"> </w:t>
      </w:r>
      <w:r w:rsidR="00C219BC">
        <w:rPr>
          <w:rFonts w:ascii="Verdana" w:hAnsi="Verdana" w:cs="Arial"/>
          <w:szCs w:val="24"/>
        </w:rPr>
        <w:t>across the whole population</w:t>
      </w:r>
      <w:r w:rsidR="00373668">
        <w:rPr>
          <w:rFonts w:ascii="Verdana" w:hAnsi="Verdana" w:cs="Arial"/>
          <w:szCs w:val="24"/>
        </w:rPr>
        <w:t xml:space="preserve"> of Wales</w:t>
      </w:r>
      <w:r w:rsidR="00C219BC">
        <w:rPr>
          <w:rFonts w:ascii="Verdana" w:hAnsi="Verdana" w:cs="Arial"/>
          <w:szCs w:val="24"/>
        </w:rPr>
        <w:t xml:space="preserve"> stalled well before the pandemic.</w:t>
      </w:r>
    </w:p>
    <w:p w14:paraId="7A567C33" w14:textId="6DBFCA9C" w:rsidR="004A0CC8" w:rsidRPr="0031673C" w:rsidRDefault="00C219BC" w:rsidP="004A0CC8">
      <w:pPr>
        <w:spacing w:before="0" w:after="240"/>
        <w:rPr>
          <w:rFonts w:ascii="Verdana" w:hAnsi="Verdana" w:cs="Arial"/>
          <w:szCs w:val="24"/>
        </w:rPr>
      </w:pPr>
      <w:r>
        <w:rPr>
          <w:rFonts w:ascii="Verdana" w:hAnsi="Verdana" w:cs="Arial"/>
          <w:szCs w:val="24"/>
        </w:rPr>
        <w:t>The survival from cancer</w:t>
      </w:r>
      <w:r w:rsidR="00B57CD8">
        <w:rPr>
          <w:rFonts w:ascii="Verdana" w:hAnsi="Verdana" w:cs="Arial"/>
          <w:szCs w:val="24"/>
        </w:rPr>
        <w:t xml:space="preserve"> one year after diagnosis</w:t>
      </w:r>
      <w:r>
        <w:rPr>
          <w:rFonts w:ascii="Verdana" w:hAnsi="Verdana" w:cs="Arial"/>
          <w:szCs w:val="24"/>
        </w:rPr>
        <w:t xml:space="preserve"> dropped significantly to</w:t>
      </w:r>
      <w:r w:rsidR="004A0CC8" w:rsidRPr="0031673C">
        <w:rPr>
          <w:rFonts w:ascii="Verdana" w:hAnsi="Verdana" w:cs="Arial"/>
          <w:szCs w:val="24"/>
        </w:rPr>
        <w:t xml:space="preserve"> 71.</w:t>
      </w:r>
      <w:r w:rsidR="001E4E76">
        <w:rPr>
          <w:rFonts w:ascii="Verdana" w:hAnsi="Verdana" w:cs="Arial"/>
          <w:szCs w:val="24"/>
        </w:rPr>
        <w:t>9</w:t>
      </w:r>
      <w:r w:rsidR="004A0CC8" w:rsidRPr="0031673C">
        <w:rPr>
          <w:rFonts w:ascii="Verdana" w:hAnsi="Verdana" w:cs="Arial"/>
          <w:szCs w:val="24"/>
        </w:rPr>
        <w:t xml:space="preserve"> per cent in 2020</w:t>
      </w:r>
      <w:r w:rsidR="00B16A3B">
        <w:rPr>
          <w:rFonts w:ascii="Verdana" w:hAnsi="Verdana" w:cs="Arial"/>
          <w:szCs w:val="24"/>
        </w:rPr>
        <w:t>,</w:t>
      </w:r>
      <w:r>
        <w:rPr>
          <w:rFonts w:ascii="Verdana" w:hAnsi="Verdana" w:cs="Arial"/>
          <w:szCs w:val="24"/>
        </w:rPr>
        <w:t xml:space="preserve"> then rebounded</w:t>
      </w:r>
      <w:r w:rsidR="004A0CC8" w:rsidRPr="0031673C">
        <w:rPr>
          <w:rFonts w:ascii="Verdana" w:hAnsi="Verdana" w:cs="Arial"/>
          <w:szCs w:val="24"/>
        </w:rPr>
        <w:t xml:space="preserve"> to 75.</w:t>
      </w:r>
      <w:r w:rsidR="009F57CF">
        <w:rPr>
          <w:rFonts w:ascii="Verdana" w:hAnsi="Verdana" w:cs="Arial"/>
          <w:szCs w:val="24"/>
        </w:rPr>
        <w:t>2</w:t>
      </w:r>
      <w:r w:rsidR="004A0CC8" w:rsidRPr="0031673C">
        <w:rPr>
          <w:rFonts w:ascii="Verdana" w:hAnsi="Verdana" w:cs="Arial"/>
          <w:szCs w:val="24"/>
        </w:rPr>
        <w:t xml:space="preserve"> per cent in 2021</w:t>
      </w:r>
      <w:r w:rsidR="00C178D3" w:rsidRPr="0031673C">
        <w:rPr>
          <w:rFonts w:ascii="Verdana" w:hAnsi="Verdana" w:cs="Arial"/>
          <w:szCs w:val="24"/>
        </w:rPr>
        <w:t>. This</w:t>
      </w:r>
      <w:r w:rsidR="004A0CC8" w:rsidRPr="0031673C">
        <w:rPr>
          <w:rFonts w:ascii="Verdana" w:hAnsi="Verdana" w:cs="Arial"/>
          <w:szCs w:val="24"/>
        </w:rPr>
        <w:t xml:space="preserve"> marks a recovery towards pre-pandemic levels. </w:t>
      </w:r>
    </w:p>
    <w:p w14:paraId="3A108EFC" w14:textId="2A7DF6F8" w:rsidR="0080688D" w:rsidRDefault="00EB6130" w:rsidP="0FF0AB8B">
      <w:pPr>
        <w:spacing w:before="0" w:after="240"/>
        <w:rPr>
          <w:rFonts w:ascii="Verdana" w:hAnsi="Verdana" w:cs="Arial"/>
        </w:rPr>
      </w:pPr>
      <w:r w:rsidRPr="0FF0AB8B">
        <w:rPr>
          <w:rFonts w:ascii="Verdana" w:hAnsi="Verdana" w:cs="Arial"/>
        </w:rPr>
        <w:t xml:space="preserve">Another key finding is that </w:t>
      </w:r>
      <w:r w:rsidR="00CD4543" w:rsidRPr="0FF0AB8B">
        <w:rPr>
          <w:rFonts w:ascii="Verdana" w:hAnsi="Verdana" w:cs="Arial"/>
        </w:rPr>
        <w:t>6</w:t>
      </w:r>
      <w:r w:rsidR="002E758F" w:rsidRPr="0FF0AB8B">
        <w:rPr>
          <w:rFonts w:ascii="Verdana" w:hAnsi="Verdana" w:cs="Arial"/>
        </w:rPr>
        <w:t>3</w:t>
      </w:r>
      <w:r w:rsidR="00CD4543" w:rsidRPr="0FF0AB8B">
        <w:rPr>
          <w:rFonts w:ascii="Verdana" w:hAnsi="Verdana" w:cs="Arial"/>
        </w:rPr>
        <w:t>.</w:t>
      </w:r>
      <w:r w:rsidR="002E758F" w:rsidRPr="0FF0AB8B">
        <w:rPr>
          <w:rFonts w:ascii="Verdana" w:hAnsi="Verdana" w:cs="Arial"/>
        </w:rPr>
        <w:t>1</w:t>
      </w:r>
      <w:r w:rsidR="00CD4543" w:rsidRPr="0FF0AB8B">
        <w:rPr>
          <w:rFonts w:ascii="Verdana" w:hAnsi="Verdana" w:cs="Arial"/>
        </w:rPr>
        <w:t xml:space="preserve"> per cent of patients </w:t>
      </w:r>
      <w:r w:rsidR="00542A5F" w:rsidRPr="0FF0AB8B">
        <w:rPr>
          <w:rFonts w:ascii="Verdana" w:hAnsi="Verdana" w:cs="Arial"/>
        </w:rPr>
        <w:t>aged 15-99</w:t>
      </w:r>
      <w:r w:rsidR="00B57CD8">
        <w:rPr>
          <w:rFonts w:ascii="Verdana" w:hAnsi="Verdana" w:cs="Arial"/>
        </w:rPr>
        <w:t>, diagnosed from 2017</w:t>
      </w:r>
      <w:r w:rsidR="00DF2019">
        <w:rPr>
          <w:rFonts w:ascii="Verdana" w:hAnsi="Verdana" w:cs="Arial"/>
        </w:rPr>
        <w:t>-</w:t>
      </w:r>
      <w:r w:rsidR="00B57CD8">
        <w:rPr>
          <w:rFonts w:ascii="Verdana" w:hAnsi="Verdana" w:cs="Arial"/>
        </w:rPr>
        <w:t>2021,</w:t>
      </w:r>
      <w:r w:rsidR="00542A5F" w:rsidRPr="0FF0AB8B">
        <w:rPr>
          <w:rFonts w:ascii="Verdana" w:hAnsi="Verdana" w:cs="Arial"/>
        </w:rPr>
        <w:t xml:space="preserve"> </w:t>
      </w:r>
      <w:r w:rsidR="002B65DE" w:rsidRPr="0FF0AB8B">
        <w:rPr>
          <w:rFonts w:ascii="Verdana" w:hAnsi="Verdana" w:cs="Arial"/>
        </w:rPr>
        <w:t>survive</w:t>
      </w:r>
      <w:r w:rsidR="008433B8">
        <w:rPr>
          <w:rFonts w:ascii="Verdana" w:hAnsi="Verdana" w:cs="Arial"/>
        </w:rPr>
        <w:t xml:space="preserve">d their </w:t>
      </w:r>
      <w:r w:rsidR="00B57CD8">
        <w:rPr>
          <w:rFonts w:ascii="Verdana" w:hAnsi="Verdana" w:cs="Arial"/>
        </w:rPr>
        <w:t>cancer</w:t>
      </w:r>
      <w:r w:rsidR="002B65DE" w:rsidRPr="0FF0AB8B">
        <w:rPr>
          <w:rFonts w:ascii="Verdana" w:hAnsi="Verdana" w:cs="Arial"/>
        </w:rPr>
        <w:t xml:space="preserve"> five years from diagnosis</w:t>
      </w:r>
      <w:r w:rsidR="00B57CD8">
        <w:rPr>
          <w:rFonts w:ascii="Verdana" w:hAnsi="Verdana" w:cs="Arial"/>
        </w:rPr>
        <w:t>.</w:t>
      </w:r>
      <w:r w:rsidR="00097882" w:rsidRPr="0FF0AB8B">
        <w:rPr>
          <w:rFonts w:ascii="Verdana" w:hAnsi="Verdana" w:cs="Arial"/>
        </w:rPr>
        <w:t xml:space="preserve"> </w:t>
      </w:r>
      <w:r w:rsidR="0014329F">
        <w:rPr>
          <w:rFonts w:ascii="Verdana" w:hAnsi="Verdana" w:cs="Arial"/>
        </w:rPr>
        <w:t>However, t</w:t>
      </w:r>
      <w:r w:rsidR="00B57CD8">
        <w:rPr>
          <w:rFonts w:ascii="Verdana" w:hAnsi="Verdana" w:cs="Arial"/>
        </w:rPr>
        <w:t>his rate has</w:t>
      </w:r>
      <w:r w:rsidR="00097882" w:rsidRPr="0FF0AB8B">
        <w:rPr>
          <w:rFonts w:ascii="Verdana" w:hAnsi="Verdana" w:cs="Arial"/>
        </w:rPr>
        <w:t xml:space="preserve"> remained stable </w:t>
      </w:r>
      <w:r w:rsidR="00373668">
        <w:rPr>
          <w:rFonts w:ascii="Verdana" w:hAnsi="Verdana" w:cs="Arial"/>
        </w:rPr>
        <w:t xml:space="preserve">without improving </w:t>
      </w:r>
      <w:r w:rsidR="00097882" w:rsidRPr="0FF0AB8B">
        <w:rPr>
          <w:rFonts w:ascii="Verdana" w:hAnsi="Verdana" w:cs="Arial"/>
        </w:rPr>
        <w:t xml:space="preserve">since the </w:t>
      </w:r>
      <w:r w:rsidR="00B57CD8">
        <w:rPr>
          <w:rFonts w:ascii="Verdana" w:hAnsi="Verdana" w:cs="Arial"/>
        </w:rPr>
        <w:t xml:space="preserve">2014-18 diagnosis </w:t>
      </w:r>
      <w:r w:rsidR="00097882" w:rsidRPr="0FF0AB8B">
        <w:rPr>
          <w:rFonts w:ascii="Verdana" w:hAnsi="Verdana" w:cs="Arial"/>
        </w:rPr>
        <w:t>period</w:t>
      </w:r>
      <w:r w:rsidR="00DB5ECD" w:rsidRPr="0FF0AB8B">
        <w:rPr>
          <w:rFonts w:ascii="Verdana" w:hAnsi="Verdana" w:cs="Arial"/>
        </w:rPr>
        <w:t>.</w:t>
      </w:r>
      <w:r w:rsidR="0091558F">
        <w:rPr>
          <w:rFonts w:ascii="Verdana" w:hAnsi="Verdana" w:cs="Arial"/>
        </w:rPr>
        <w:t xml:space="preserve"> Before then, five-</w:t>
      </w:r>
      <w:r w:rsidR="00373668">
        <w:rPr>
          <w:rFonts w:ascii="Verdana" w:hAnsi="Verdana" w:cs="Arial"/>
        </w:rPr>
        <w:t xml:space="preserve">year cancer </w:t>
      </w:r>
      <w:r w:rsidR="0091558F">
        <w:rPr>
          <w:rFonts w:ascii="Verdana" w:hAnsi="Verdana" w:cs="Arial"/>
        </w:rPr>
        <w:t>survival</w:t>
      </w:r>
      <w:r w:rsidR="00373668">
        <w:rPr>
          <w:rFonts w:ascii="Verdana" w:hAnsi="Verdana" w:cs="Arial"/>
        </w:rPr>
        <w:t xml:space="preserve"> had been steadily improving for several decades.</w:t>
      </w:r>
    </w:p>
    <w:p w14:paraId="0504B7F4" w14:textId="4FFFA29B" w:rsidR="00D717E2" w:rsidRPr="0031673C" w:rsidRDefault="0091558F" w:rsidP="00521E3A">
      <w:pPr>
        <w:spacing w:before="0" w:after="240"/>
        <w:rPr>
          <w:rFonts w:ascii="Verdana" w:hAnsi="Verdana"/>
        </w:rPr>
      </w:pPr>
      <w:r>
        <w:rPr>
          <w:rFonts w:ascii="Verdana" w:hAnsi="Verdana" w:cs="Arial"/>
        </w:rPr>
        <w:t>There are</w:t>
      </w:r>
      <w:r w:rsidR="006232F9">
        <w:rPr>
          <w:rFonts w:ascii="Verdana" w:hAnsi="Verdana" w:cs="Arial"/>
        </w:rPr>
        <w:t xml:space="preserve"> survival differences between different types of cancer. For example, s</w:t>
      </w:r>
      <w:r w:rsidR="006232F9" w:rsidRPr="0FF0AB8B">
        <w:rPr>
          <w:rFonts w:ascii="Verdana" w:hAnsi="Verdana"/>
        </w:rPr>
        <w:t>ince the pan</w:t>
      </w:r>
      <w:r w:rsidR="006232F9">
        <w:rPr>
          <w:rFonts w:ascii="Verdana" w:hAnsi="Verdana"/>
        </w:rPr>
        <w:t>demic, one-year lung cancer survival did not recover</w:t>
      </w:r>
      <w:r w:rsidR="006232F9" w:rsidRPr="0FF0AB8B">
        <w:rPr>
          <w:rFonts w:ascii="Verdana" w:hAnsi="Verdana"/>
        </w:rPr>
        <w:t xml:space="preserve"> as well as </w:t>
      </w:r>
      <w:r w:rsidR="006232F9">
        <w:rPr>
          <w:rFonts w:ascii="Verdana" w:hAnsi="Verdana"/>
        </w:rPr>
        <w:t xml:space="preserve">for </w:t>
      </w:r>
      <w:r w:rsidR="006232F9" w:rsidRPr="0FF0AB8B">
        <w:rPr>
          <w:rFonts w:ascii="Verdana" w:hAnsi="Verdana"/>
        </w:rPr>
        <w:t>other major cancers</w:t>
      </w:r>
      <w:r w:rsidR="006232F9">
        <w:rPr>
          <w:rFonts w:ascii="Verdana" w:hAnsi="Verdana"/>
        </w:rPr>
        <w:t>.</w:t>
      </w:r>
    </w:p>
    <w:p w14:paraId="615DE542" w14:textId="19AE28BA" w:rsidR="0091558F" w:rsidRDefault="009326EB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The statistics</w:t>
      </w:r>
      <w:r w:rsidR="00946D17" w:rsidRPr="0031673C">
        <w:rPr>
          <w:rFonts w:ascii="Verdana" w:hAnsi="Verdana"/>
        </w:rPr>
        <w:t xml:space="preserve"> reveal star</w:t>
      </w:r>
      <w:r w:rsidR="00094787" w:rsidRPr="0031673C">
        <w:rPr>
          <w:rFonts w:ascii="Verdana" w:hAnsi="Verdana"/>
        </w:rPr>
        <w:t>k</w:t>
      </w:r>
      <w:r w:rsidR="00946D17" w:rsidRPr="0031673C">
        <w:rPr>
          <w:rFonts w:ascii="Verdana" w:hAnsi="Verdana"/>
        </w:rPr>
        <w:t xml:space="preserve"> inequalities in </w:t>
      </w:r>
      <w:r w:rsidR="008213A0" w:rsidRPr="0031673C">
        <w:rPr>
          <w:rFonts w:ascii="Verdana" w:hAnsi="Verdana"/>
        </w:rPr>
        <w:t>survival rates.</w:t>
      </w:r>
      <w:r w:rsidR="00BF44A5">
        <w:rPr>
          <w:rFonts w:ascii="Verdana" w:hAnsi="Verdana"/>
        </w:rPr>
        <w:t xml:space="preserve"> </w:t>
      </w:r>
      <w:r>
        <w:rPr>
          <w:rFonts w:ascii="Verdana" w:hAnsi="Verdana"/>
        </w:rPr>
        <w:t>For people diagnosed</w:t>
      </w:r>
      <w:r w:rsidR="00BF44A5">
        <w:rPr>
          <w:rFonts w:ascii="Verdana" w:hAnsi="Verdana"/>
        </w:rPr>
        <w:t xml:space="preserve"> 2017-2021</w:t>
      </w:r>
      <w:r w:rsidR="00D717E2" w:rsidRPr="0031673C">
        <w:rPr>
          <w:rFonts w:ascii="Verdana" w:hAnsi="Verdana"/>
        </w:rPr>
        <w:t xml:space="preserve">, </w:t>
      </w:r>
      <w:r w:rsidR="00A066D9">
        <w:rPr>
          <w:rFonts w:ascii="Verdana" w:hAnsi="Verdana"/>
        </w:rPr>
        <w:t>70.1</w:t>
      </w:r>
      <w:r w:rsidR="008958AA" w:rsidRPr="0031673C">
        <w:rPr>
          <w:rFonts w:ascii="Verdana" w:hAnsi="Verdana"/>
        </w:rPr>
        <w:t xml:space="preserve"> per cent</w:t>
      </w:r>
      <w:r w:rsidR="00D717E2" w:rsidRPr="0031673C">
        <w:rPr>
          <w:rFonts w:ascii="Verdana" w:hAnsi="Verdana"/>
        </w:rPr>
        <w:t xml:space="preserve"> from the least deprived areas survived</w:t>
      </w:r>
      <w:r>
        <w:rPr>
          <w:rFonts w:ascii="Verdana" w:hAnsi="Verdana"/>
        </w:rPr>
        <w:t xml:space="preserve"> cancer</w:t>
      </w:r>
      <w:r w:rsidR="00D717E2" w:rsidRPr="0031673C">
        <w:rPr>
          <w:rFonts w:ascii="Verdana" w:hAnsi="Verdana"/>
        </w:rPr>
        <w:t xml:space="preserve"> five years, compared to just 51.</w:t>
      </w:r>
      <w:r w:rsidR="009575A0">
        <w:rPr>
          <w:rFonts w:ascii="Verdana" w:hAnsi="Verdana"/>
        </w:rPr>
        <w:t>8</w:t>
      </w:r>
      <w:r w:rsidR="00AD64FA" w:rsidRPr="0031673C">
        <w:rPr>
          <w:rFonts w:ascii="Verdana" w:hAnsi="Verdana"/>
        </w:rPr>
        <w:t xml:space="preserve"> per cent</w:t>
      </w:r>
      <w:r w:rsidR="00D717E2" w:rsidRPr="0031673C">
        <w:rPr>
          <w:rFonts w:ascii="Verdana" w:hAnsi="Verdana"/>
        </w:rPr>
        <w:t xml:space="preserve"> in the most deprived areas. This gap </w:t>
      </w:r>
      <w:r>
        <w:rPr>
          <w:rFonts w:ascii="Verdana" w:hAnsi="Verdana"/>
        </w:rPr>
        <w:t>hardly changed since 2002-2006</w:t>
      </w:r>
      <w:r w:rsidR="0091558F">
        <w:rPr>
          <w:rFonts w:ascii="Verdana" w:hAnsi="Verdana"/>
        </w:rPr>
        <w:t>.</w:t>
      </w:r>
    </w:p>
    <w:p w14:paraId="372410F8" w14:textId="37641CD7" w:rsidR="008B4FE7" w:rsidRDefault="0091558F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T</w:t>
      </w:r>
      <w:r w:rsidR="009326EB">
        <w:rPr>
          <w:rFonts w:ascii="Verdana" w:hAnsi="Verdana"/>
        </w:rPr>
        <w:t xml:space="preserve">rends in </w:t>
      </w:r>
      <w:r>
        <w:rPr>
          <w:rFonts w:ascii="Verdana" w:hAnsi="Verdana"/>
        </w:rPr>
        <w:t xml:space="preserve">survival </w:t>
      </w:r>
      <w:r w:rsidR="009326EB">
        <w:rPr>
          <w:rFonts w:ascii="Verdana" w:hAnsi="Verdana"/>
        </w:rPr>
        <w:t>inequalities in Wales can be quite different, depending on the type of cancer.</w:t>
      </w:r>
      <w:r w:rsidR="00A26607">
        <w:rPr>
          <w:rFonts w:ascii="Verdana" w:hAnsi="Verdana"/>
        </w:rPr>
        <w:t xml:space="preserve"> </w:t>
      </w:r>
      <w:r w:rsidR="009326EB" w:rsidRPr="001524EA">
        <w:rPr>
          <w:rFonts w:ascii="Verdana" w:hAnsi="Verdana"/>
        </w:rPr>
        <w:t xml:space="preserve">For </w:t>
      </w:r>
      <w:r w:rsidR="00A446AB">
        <w:rPr>
          <w:rFonts w:ascii="Verdana" w:hAnsi="Verdana"/>
        </w:rPr>
        <w:t>bowel (c</w:t>
      </w:r>
      <w:r w:rsidR="009326EB" w:rsidRPr="001524EA">
        <w:rPr>
          <w:rFonts w:ascii="Verdana" w:hAnsi="Verdana"/>
        </w:rPr>
        <w:t>olorectal</w:t>
      </w:r>
      <w:r w:rsidR="00A446AB">
        <w:rPr>
          <w:rFonts w:ascii="Verdana" w:hAnsi="Verdana"/>
        </w:rPr>
        <w:t>)</w:t>
      </w:r>
      <w:r w:rsidR="009326EB" w:rsidRPr="001524EA">
        <w:rPr>
          <w:rFonts w:ascii="Verdana" w:hAnsi="Verdana"/>
        </w:rPr>
        <w:t xml:space="preserve"> cancer, five-year survival was </w:t>
      </w:r>
      <w:r w:rsidR="00A446AB">
        <w:rPr>
          <w:rFonts w:ascii="Verdana" w:hAnsi="Verdana"/>
        </w:rPr>
        <w:t>66.0</w:t>
      </w:r>
      <w:r w:rsidR="000F1E59">
        <w:rPr>
          <w:rFonts w:ascii="Verdana" w:hAnsi="Verdana"/>
        </w:rPr>
        <w:t xml:space="preserve"> per cent</w:t>
      </w:r>
      <w:r w:rsidR="009326EB" w:rsidRPr="001524EA">
        <w:rPr>
          <w:rFonts w:ascii="Verdana" w:hAnsi="Verdana"/>
        </w:rPr>
        <w:t xml:space="preserve"> for </w:t>
      </w:r>
      <w:r w:rsidR="00A446AB">
        <w:rPr>
          <w:rFonts w:ascii="Verdana" w:hAnsi="Verdana"/>
        </w:rPr>
        <w:t>people</w:t>
      </w:r>
      <w:r w:rsidR="009326EB" w:rsidRPr="001524EA">
        <w:rPr>
          <w:rFonts w:ascii="Verdana" w:hAnsi="Verdana"/>
        </w:rPr>
        <w:t xml:space="preserve"> living in th</w:t>
      </w:r>
      <w:r w:rsidR="00A446AB">
        <w:rPr>
          <w:rFonts w:ascii="Verdana" w:hAnsi="Verdana"/>
        </w:rPr>
        <w:t>e least</w:t>
      </w:r>
      <w:r w:rsidR="009326EB" w:rsidRPr="001524EA">
        <w:rPr>
          <w:rFonts w:ascii="Verdana" w:hAnsi="Verdana"/>
        </w:rPr>
        <w:t xml:space="preserve"> deprived areas</w:t>
      </w:r>
      <w:r>
        <w:rPr>
          <w:rFonts w:ascii="Verdana" w:hAnsi="Verdana"/>
        </w:rPr>
        <w:t>,</w:t>
      </w:r>
      <w:r w:rsidR="009326EB" w:rsidRPr="001524EA">
        <w:rPr>
          <w:rFonts w:ascii="Verdana" w:hAnsi="Verdana"/>
        </w:rPr>
        <w:t xml:space="preserve"> compared to </w:t>
      </w:r>
      <w:r w:rsidR="00A446AB">
        <w:rPr>
          <w:rFonts w:ascii="Verdana" w:hAnsi="Verdana"/>
        </w:rPr>
        <w:t>49.1</w:t>
      </w:r>
      <w:r w:rsidR="000F1E59">
        <w:rPr>
          <w:rFonts w:ascii="Verdana" w:hAnsi="Verdana"/>
        </w:rPr>
        <w:t xml:space="preserve"> per cent</w:t>
      </w:r>
      <w:r w:rsidR="009326EB" w:rsidRPr="001524EA">
        <w:rPr>
          <w:rFonts w:ascii="Verdana" w:hAnsi="Verdana"/>
        </w:rPr>
        <w:t xml:space="preserve"> </w:t>
      </w:r>
      <w:r w:rsidR="00A446AB">
        <w:rPr>
          <w:rFonts w:ascii="Verdana" w:hAnsi="Verdana"/>
        </w:rPr>
        <w:t>i</w:t>
      </w:r>
      <w:r w:rsidR="009326EB" w:rsidRPr="001524EA">
        <w:rPr>
          <w:rFonts w:ascii="Verdana" w:hAnsi="Verdana"/>
        </w:rPr>
        <w:t xml:space="preserve">n the </w:t>
      </w:r>
      <w:r w:rsidR="00A446AB">
        <w:rPr>
          <w:rFonts w:ascii="Verdana" w:hAnsi="Verdana"/>
        </w:rPr>
        <w:t>mos</w:t>
      </w:r>
      <w:r w:rsidR="009326EB" w:rsidRPr="001524EA">
        <w:rPr>
          <w:rFonts w:ascii="Verdana" w:hAnsi="Verdana"/>
        </w:rPr>
        <w:t xml:space="preserve">t deprived areas. This inequality gap is wider than for the previous </w:t>
      </w:r>
      <w:r w:rsidR="00A446AB">
        <w:rPr>
          <w:rFonts w:ascii="Verdana" w:hAnsi="Verdana"/>
        </w:rPr>
        <w:t>diagnosis period</w:t>
      </w:r>
      <w:r w:rsidR="009326EB" w:rsidRPr="001524EA">
        <w:rPr>
          <w:rFonts w:ascii="Verdana" w:hAnsi="Verdana"/>
        </w:rPr>
        <w:t>. </w:t>
      </w:r>
      <w:r w:rsidR="00A446AB">
        <w:rPr>
          <w:rFonts w:ascii="Verdana" w:hAnsi="Verdana"/>
        </w:rPr>
        <w:t>T</w:t>
      </w:r>
      <w:r w:rsidR="009326EB" w:rsidRPr="001524EA">
        <w:rPr>
          <w:rFonts w:ascii="Verdana" w:hAnsi="Verdana"/>
        </w:rPr>
        <w:t>en-year lung cancer</w:t>
      </w:r>
      <w:r w:rsidR="00A446AB">
        <w:rPr>
          <w:rFonts w:ascii="Verdana" w:hAnsi="Verdana"/>
        </w:rPr>
        <w:t xml:space="preserve"> survival</w:t>
      </w:r>
      <w:r w:rsidR="009326EB" w:rsidRPr="001524EA">
        <w:rPr>
          <w:rFonts w:ascii="Verdana" w:hAnsi="Verdana"/>
        </w:rPr>
        <w:t xml:space="preserve"> greatly improved in the least deprived areas (from 8.3</w:t>
      </w:r>
      <w:r w:rsidR="000F1E59">
        <w:rPr>
          <w:rFonts w:ascii="Verdana" w:hAnsi="Verdana"/>
        </w:rPr>
        <w:t xml:space="preserve"> per cent</w:t>
      </w:r>
      <w:r w:rsidR="009326EB" w:rsidRPr="001524EA">
        <w:rPr>
          <w:rFonts w:ascii="Verdana" w:hAnsi="Verdana"/>
        </w:rPr>
        <w:t xml:space="preserve"> to 14.7</w:t>
      </w:r>
      <w:r w:rsidR="000F1E59">
        <w:rPr>
          <w:rFonts w:ascii="Verdana" w:hAnsi="Verdana"/>
        </w:rPr>
        <w:t xml:space="preserve"> per cent</w:t>
      </w:r>
      <w:r w:rsidR="009326EB" w:rsidRPr="001524EA">
        <w:rPr>
          <w:rFonts w:ascii="Verdana" w:hAnsi="Verdana"/>
        </w:rPr>
        <w:t>),</w:t>
      </w:r>
      <w:r>
        <w:rPr>
          <w:rFonts w:ascii="Verdana" w:hAnsi="Verdana"/>
        </w:rPr>
        <w:t xml:space="preserve"> but </w:t>
      </w:r>
      <w:r w:rsidR="00A446AB">
        <w:rPr>
          <w:rFonts w:ascii="Verdana" w:hAnsi="Verdana"/>
        </w:rPr>
        <w:t>improved</w:t>
      </w:r>
      <w:r>
        <w:rPr>
          <w:rFonts w:ascii="Verdana" w:hAnsi="Verdana"/>
        </w:rPr>
        <w:t xml:space="preserve"> only slightly</w:t>
      </w:r>
      <w:r w:rsidR="00A446AB">
        <w:rPr>
          <w:rFonts w:ascii="Verdana" w:hAnsi="Verdana"/>
        </w:rPr>
        <w:t xml:space="preserve"> in</w:t>
      </w:r>
      <w:r w:rsidR="009326EB" w:rsidRPr="001524EA">
        <w:rPr>
          <w:rFonts w:ascii="Verdana" w:hAnsi="Verdana"/>
        </w:rPr>
        <w:t xml:space="preserve"> the most deprived </w:t>
      </w:r>
      <w:r w:rsidR="00A446AB">
        <w:rPr>
          <w:rFonts w:ascii="Verdana" w:hAnsi="Verdana"/>
        </w:rPr>
        <w:t xml:space="preserve">areas </w:t>
      </w:r>
      <w:r w:rsidR="009326EB" w:rsidRPr="001524EA">
        <w:rPr>
          <w:rFonts w:ascii="Verdana" w:hAnsi="Verdana"/>
        </w:rPr>
        <w:t>(from 6.8</w:t>
      </w:r>
      <w:r w:rsidR="000F1E59">
        <w:rPr>
          <w:rFonts w:ascii="Verdana" w:hAnsi="Verdana"/>
        </w:rPr>
        <w:t xml:space="preserve"> per cent</w:t>
      </w:r>
      <w:r w:rsidR="009326EB" w:rsidRPr="001524EA">
        <w:rPr>
          <w:rFonts w:ascii="Verdana" w:hAnsi="Verdana"/>
        </w:rPr>
        <w:t xml:space="preserve"> to 8.5</w:t>
      </w:r>
      <w:r w:rsidR="000F1E59">
        <w:rPr>
          <w:rFonts w:ascii="Verdana" w:hAnsi="Verdana"/>
        </w:rPr>
        <w:t xml:space="preserve"> per cent</w:t>
      </w:r>
      <w:r>
        <w:rPr>
          <w:rFonts w:ascii="Verdana" w:hAnsi="Verdana"/>
        </w:rPr>
        <w:t>), widening</w:t>
      </w:r>
      <w:r w:rsidR="009326EB" w:rsidRPr="001524EA">
        <w:rPr>
          <w:rFonts w:ascii="Verdana" w:hAnsi="Verdana"/>
        </w:rPr>
        <w:t xml:space="preserve"> inequalities.</w:t>
      </w:r>
    </w:p>
    <w:p w14:paraId="20B28BCE" w14:textId="1DF41D4C" w:rsidR="0014329F" w:rsidRDefault="0014329F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lastRenderedPageBreak/>
        <w:t>Professor Dyfed Wyn Huws, director of the Welsh Cancer Intelligence and Surveillance Unit, said</w:t>
      </w:r>
      <w:r w:rsidR="00952705">
        <w:rPr>
          <w:rFonts w:ascii="Verdana" w:hAnsi="Verdana"/>
        </w:rPr>
        <w:t>:</w:t>
      </w:r>
      <w:r>
        <w:rPr>
          <w:rFonts w:ascii="Verdana" w:hAnsi="Verdana"/>
        </w:rPr>
        <w:t xml:space="preserve"> “The inequalities in </w:t>
      </w:r>
      <w:proofErr w:type="spellStart"/>
      <w:r>
        <w:rPr>
          <w:rFonts w:ascii="Verdana" w:hAnsi="Verdana"/>
        </w:rPr>
        <w:t>Wales’</w:t>
      </w:r>
      <w:proofErr w:type="spellEnd"/>
      <w:r>
        <w:rPr>
          <w:rFonts w:ascii="Verdana" w:hAnsi="Verdana"/>
        </w:rPr>
        <w:t xml:space="preserve"> cancer survival </w:t>
      </w:r>
      <w:r w:rsidR="00C3012B">
        <w:rPr>
          <w:rFonts w:ascii="Verdana" w:hAnsi="Verdana"/>
        </w:rPr>
        <w:t>–</w:t>
      </w:r>
      <w:r>
        <w:rPr>
          <w:rFonts w:ascii="Verdana" w:hAnsi="Verdana"/>
        </w:rPr>
        <w:t xml:space="preserve"> that are widening in some cases</w:t>
      </w:r>
      <w:r w:rsidR="00C3012B">
        <w:rPr>
          <w:rFonts w:ascii="Verdana" w:hAnsi="Verdana"/>
        </w:rPr>
        <w:t xml:space="preserve"> –</w:t>
      </w:r>
      <w:r>
        <w:rPr>
          <w:rFonts w:ascii="Verdana" w:hAnsi="Verdana"/>
        </w:rPr>
        <w:t xml:space="preserve"> are troubling.</w:t>
      </w:r>
    </w:p>
    <w:p w14:paraId="7E9C6DE0" w14:textId="7645EEA7" w:rsidR="0014329F" w:rsidRDefault="0014329F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“Also of concern is that</w:t>
      </w:r>
      <w:r w:rsidR="004B0612">
        <w:rPr>
          <w:rFonts w:ascii="Verdana" w:hAnsi="Verdana"/>
        </w:rPr>
        <w:t xml:space="preserve"> despite many decades of steady improvement in</w:t>
      </w:r>
      <w:r>
        <w:rPr>
          <w:rFonts w:ascii="Verdana" w:hAnsi="Verdana"/>
        </w:rPr>
        <w:t xml:space="preserve"> overall cancer survival</w:t>
      </w:r>
      <w:r w:rsidR="004B0612">
        <w:rPr>
          <w:rFonts w:ascii="Verdana" w:hAnsi="Verdana"/>
        </w:rPr>
        <w:t>, several years before the pandemic</w:t>
      </w:r>
      <w:r w:rsidR="004B0612" w:rsidRPr="004B0612">
        <w:rPr>
          <w:rFonts w:ascii="Verdana" w:hAnsi="Verdana"/>
        </w:rPr>
        <w:t xml:space="preserve"> </w:t>
      </w:r>
      <w:r w:rsidR="004B0612">
        <w:rPr>
          <w:rFonts w:ascii="Verdana" w:hAnsi="Verdana"/>
        </w:rPr>
        <w:t>it stopped significantly improving.</w:t>
      </w:r>
    </w:p>
    <w:p w14:paraId="5728D898" w14:textId="0512DF68" w:rsidR="004B0612" w:rsidRDefault="004B0612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“However, after cancer survival in Wales dipped early in the pandemic, it is encouraging that cancer survival was already improving for many types of cancer by 2021.”</w:t>
      </w:r>
    </w:p>
    <w:p w14:paraId="765D3EA8" w14:textId="77777777" w:rsidR="003C3F9C" w:rsidRDefault="001E030D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T</w:t>
      </w:r>
      <w:r w:rsidR="004B0612">
        <w:rPr>
          <w:rFonts w:ascii="Verdana" w:hAnsi="Verdana"/>
        </w:rPr>
        <w:t xml:space="preserve">he Welsh Cancer Intelligence and Surveillance Unit </w:t>
      </w:r>
      <w:r>
        <w:rPr>
          <w:rFonts w:ascii="Verdana" w:hAnsi="Verdana"/>
        </w:rPr>
        <w:t xml:space="preserve">collects population-wide cancer data from many </w:t>
      </w:r>
      <w:r w:rsidR="00C905E5">
        <w:rPr>
          <w:rFonts w:ascii="Verdana" w:hAnsi="Verdana"/>
        </w:rPr>
        <w:t xml:space="preserve">NHS and other </w:t>
      </w:r>
      <w:r>
        <w:rPr>
          <w:rFonts w:ascii="Verdana" w:hAnsi="Verdana"/>
        </w:rPr>
        <w:t xml:space="preserve">sources. Trained staff and </w:t>
      </w:r>
      <w:r w:rsidR="00C905E5">
        <w:rPr>
          <w:rFonts w:ascii="Verdana" w:hAnsi="Verdana"/>
        </w:rPr>
        <w:t xml:space="preserve">automated </w:t>
      </w:r>
      <w:r>
        <w:rPr>
          <w:rFonts w:ascii="Verdana" w:hAnsi="Verdana"/>
        </w:rPr>
        <w:t>systems check and record the information according to recognised international standards</w:t>
      </w:r>
      <w:r w:rsidR="00C905E5">
        <w:rPr>
          <w:rFonts w:ascii="Verdana" w:hAnsi="Verdana"/>
        </w:rPr>
        <w:t xml:space="preserve"> using data protection rules</w:t>
      </w:r>
      <w:r>
        <w:rPr>
          <w:rFonts w:ascii="Verdana" w:hAnsi="Verdana"/>
        </w:rPr>
        <w:t>.</w:t>
      </w:r>
    </w:p>
    <w:p w14:paraId="03DFB1A8" w14:textId="07C265B3" w:rsidR="004B0612" w:rsidRDefault="001E030D" w:rsidP="0FF0AB8B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 xml:space="preserve">This creates a reliable cancer registry that can be compared with other countries’ registry data collected in the same way. </w:t>
      </w:r>
      <w:r w:rsidR="00C905E5">
        <w:rPr>
          <w:rFonts w:ascii="Verdana" w:hAnsi="Verdana"/>
        </w:rPr>
        <w:t>It is only because of this gold-standard registry data that th</w:t>
      </w:r>
      <w:r>
        <w:rPr>
          <w:rFonts w:ascii="Verdana" w:hAnsi="Verdana"/>
        </w:rPr>
        <w:t>e Welsh unit can take part in a</w:t>
      </w:r>
      <w:r w:rsidR="004B0612">
        <w:rPr>
          <w:rFonts w:ascii="Verdana" w:hAnsi="Verdana"/>
        </w:rPr>
        <w:t xml:space="preserve"> ran</w:t>
      </w:r>
      <w:r>
        <w:rPr>
          <w:rFonts w:ascii="Verdana" w:hAnsi="Verdana"/>
        </w:rPr>
        <w:t xml:space="preserve">ge </w:t>
      </w:r>
      <w:r w:rsidR="00C905E5">
        <w:rPr>
          <w:rFonts w:ascii="Verdana" w:hAnsi="Verdana"/>
        </w:rPr>
        <w:t xml:space="preserve">of vital </w:t>
      </w:r>
      <w:r>
        <w:rPr>
          <w:rFonts w:ascii="Verdana" w:hAnsi="Verdana"/>
        </w:rPr>
        <w:t>i</w:t>
      </w:r>
      <w:r w:rsidR="004B0612">
        <w:rPr>
          <w:rFonts w:ascii="Verdana" w:hAnsi="Verdana"/>
        </w:rPr>
        <w:t>nternational cancer survival studies.</w:t>
      </w:r>
    </w:p>
    <w:p w14:paraId="34A29FBB" w14:textId="5D0683D5" w:rsidR="008B4FE7" w:rsidRDefault="001E030D" w:rsidP="008B4FE7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Professor Dyfed Wyn Huws added</w:t>
      </w:r>
      <w:r w:rsidR="003C3F9C">
        <w:rPr>
          <w:rFonts w:ascii="Verdana" w:hAnsi="Verdana"/>
        </w:rPr>
        <w:t>:</w:t>
      </w:r>
      <w:r w:rsidR="00167C19">
        <w:rPr>
          <w:rFonts w:ascii="Verdana" w:hAnsi="Verdana"/>
        </w:rPr>
        <w:t xml:space="preserve"> “Our many international research collaborations have already showed that pre-pandemic</w:t>
      </w:r>
      <w:r w:rsidR="00C905E5">
        <w:rPr>
          <w:rFonts w:ascii="Verdana" w:hAnsi="Verdana"/>
        </w:rPr>
        <w:t>,</w:t>
      </w:r>
      <w:r w:rsidR="008B4FE7" w:rsidRPr="001524EA">
        <w:rPr>
          <w:rFonts w:ascii="Verdana" w:hAnsi="Verdana"/>
        </w:rPr>
        <w:t xml:space="preserve"> Wales already had relatively poor cancer outcomes compared to many other high-income countries</w:t>
      </w:r>
      <w:r w:rsidR="00167C19">
        <w:rPr>
          <w:rFonts w:ascii="Verdana" w:hAnsi="Verdana"/>
        </w:rPr>
        <w:t>.</w:t>
      </w:r>
    </w:p>
    <w:p w14:paraId="085782F9" w14:textId="6F9E49E7" w:rsidR="00167C19" w:rsidRDefault="00167C19" w:rsidP="008B4FE7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“Fortunately, we also researched what was behind this, and they are all being tackled: earlier diagnosis through better symptom awareness, and improved access to GP surgeries and diagnostic tests. Improved and prompt availability to existing and new effective treatments are also important. And it’</w:t>
      </w:r>
      <w:r w:rsidR="00C905E5">
        <w:rPr>
          <w:rFonts w:ascii="Verdana" w:hAnsi="Verdana"/>
        </w:rPr>
        <w:t>s essential</w:t>
      </w:r>
      <w:r>
        <w:rPr>
          <w:rFonts w:ascii="Verdana" w:hAnsi="Verdana"/>
        </w:rPr>
        <w:t xml:space="preserve"> that people in deprived communities </w:t>
      </w:r>
      <w:r w:rsidR="00C905E5">
        <w:rPr>
          <w:rFonts w:ascii="Verdana" w:hAnsi="Verdana"/>
        </w:rPr>
        <w:t xml:space="preserve">and vulnerable groups </w:t>
      </w:r>
      <w:r>
        <w:rPr>
          <w:rFonts w:ascii="Verdana" w:hAnsi="Verdana"/>
        </w:rPr>
        <w:t>are not left behind.</w:t>
      </w:r>
    </w:p>
    <w:p w14:paraId="6F3CD96E" w14:textId="3E973773" w:rsidR="00167C19" w:rsidRPr="001524EA" w:rsidRDefault="00167C19" w:rsidP="008B4FE7">
      <w:pPr>
        <w:spacing w:before="0" w:after="240"/>
        <w:rPr>
          <w:rFonts w:ascii="Verdana" w:hAnsi="Verdana"/>
        </w:rPr>
      </w:pPr>
      <w:r>
        <w:rPr>
          <w:rFonts w:ascii="Verdana" w:hAnsi="Verdana"/>
        </w:rPr>
        <w:t>“Finally, prevention through tackling the root social causes of ill-health</w:t>
      </w:r>
      <w:r w:rsidR="008433B8">
        <w:rPr>
          <w:rFonts w:ascii="Verdana" w:hAnsi="Verdana"/>
        </w:rPr>
        <w:t xml:space="preserve">, the risk factors they cause, and inequalities is key. Our studies have shown that up to 4 in 10 cases of cancer are potentially preventable. Public Health </w:t>
      </w:r>
      <w:proofErr w:type="spellStart"/>
      <w:r w:rsidR="008433B8">
        <w:rPr>
          <w:rFonts w:ascii="Verdana" w:hAnsi="Verdana"/>
        </w:rPr>
        <w:t>Wales</w:t>
      </w:r>
      <w:r w:rsidR="00C905E5">
        <w:rPr>
          <w:rFonts w:ascii="Verdana" w:hAnsi="Verdana"/>
        </w:rPr>
        <w:t>’</w:t>
      </w:r>
      <w:proofErr w:type="spellEnd"/>
      <w:r w:rsidR="008433B8">
        <w:rPr>
          <w:rFonts w:ascii="Verdana" w:hAnsi="Verdana"/>
        </w:rPr>
        <w:t xml:space="preserve"> cancer screening and vaccination programmes are constantly developing –</w:t>
      </w:r>
      <w:r w:rsidR="00C905E5">
        <w:rPr>
          <w:rFonts w:ascii="Verdana" w:hAnsi="Verdana"/>
        </w:rPr>
        <w:t xml:space="preserve"> they</w:t>
      </w:r>
      <w:r w:rsidR="008433B8">
        <w:rPr>
          <w:rFonts w:ascii="Verdana" w:hAnsi="Verdana"/>
        </w:rPr>
        <w:t xml:space="preserve"> </w:t>
      </w:r>
      <w:r w:rsidR="00C905E5">
        <w:rPr>
          <w:rFonts w:ascii="Verdana" w:hAnsi="Verdana"/>
        </w:rPr>
        <w:t xml:space="preserve">play an essential </w:t>
      </w:r>
      <w:r w:rsidR="008433B8">
        <w:rPr>
          <w:rFonts w:ascii="Verdana" w:hAnsi="Verdana"/>
        </w:rPr>
        <w:t>role in</w:t>
      </w:r>
      <w:r w:rsidR="00C905E5">
        <w:rPr>
          <w:rFonts w:ascii="Verdana" w:hAnsi="Verdana"/>
        </w:rPr>
        <w:t xml:space="preserve"> cancer</w:t>
      </w:r>
      <w:r w:rsidR="008433B8">
        <w:rPr>
          <w:rFonts w:ascii="Verdana" w:hAnsi="Verdana"/>
        </w:rPr>
        <w:t xml:space="preserve"> prevention and early diagnosis.”</w:t>
      </w:r>
    </w:p>
    <w:p w14:paraId="55507D9F" w14:textId="75BDB388" w:rsidR="00EE302F" w:rsidRPr="0031673C" w:rsidRDefault="00EE302F" w:rsidP="00B3241C">
      <w:pPr>
        <w:spacing w:before="0" w:after="240"/>
        <w:rPr>
          <w:rFonts w:ascii="Verdana" w:hAnsi="Verdana"/>
          <w:b/>
        </w:rPr>
      </w:pPr>
      <w:r w:rsidRPr="0031673C">
        <w:rPr>
          <w:rFonts w:ascii="Verdana" w:hAnsi="Verdana"/>
          <w:b/>
        </w:rPr>
        <w:t>END</w:t>
      </w:r>
    </w:p>
    <w:p w14:paraId="0BF02870" w14:textId="77777777" w:rsidR="00EE302F" w:rsidRPr="0031673C" w:rsidRDefault="00EE302F" w:rsidP="00EE302F">
      <w:pPr>
        <w:spacing w:before="0" w:after="240"/>
        <w:rPr>
          <w:rFonts w:ascii="Verdana" w:hAnsi="Verdana" w:cs="Arial"/>
          <w:b/>
          <w:bCs/>
        </w:rPr>
      </w:pPr>
      <w:r w:rsidRPr="0031673C">
        <w:rPr>
          <w:rFonts w:ascii="Verdana" w:hAnsi="Verdana" w:cs="Arial"/>
          <w:b/>
          <w:bCs/>
          <w:color w:val="000000" w:themeColor="text1"/>
          <w:szCs w:val="24"/>
        </w:rPr>
        <w:t xml:space="preserve">CONTACT:   For media enquiries </w:t>
      </w:r>
      <w:r w:rsidRPr="0031673C">
        <w:rPr>
          <w:rFonts w:ascii="Verdana" w:hAnsi="Verdana" w:cs="Arial"/>
          <w:b/>
          <w:bCs/>
        </w:rPr>
        <w:t>please contact the Public Health Wales Communications team on 0300 003 0277 (24 hours)</w:t>
      </w:r>
    </w:p>
    <w:p w14:paraId="16C44847" w14:textId="77777777" w:rsidR="009277C6" w:rsidRDefault="009277C6">
      <w:pPr>
        <w:spacing w:before="0"/>
        <w:jc w:val="left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br w:type="page"/>
      </w:r>
    </w:p>
    <w:p w14:paraId="73050C9B" w14:textId="7485CC1C" w:rsidR="002947CA" w:rsidRPr="000C14C1" w:rsidRDefault="002947CA" w:rsidP="002947CA">
      <w:pPr>
        <w:spacing w:before="0" w:after="240"/>
        <w:rPr>
          <w:rFonts w:ascii="Verdana" w:hAnsi="Verdana"/>
          <w:b/>
          <w:bCs/>
          <w:u w:val="single"/>
        </w:rPr>
      </w:pPr>
      <w:r w:rsidRPr="000C14C1">
        <w:rPr>
          <w:rFonts w:ascii="Verdana" w:hAnsi="Verdana"/>
          <w:b/>
          <w:bCs/>
          <w:u w:val="single"/>
        </w:rPr>
        <w:lastRenderedPageBreak/>
        <w:t xml:space="preserve">Editor’s </w:t>
      </w:r>
      <w:r w:rsidR="000C14C1" w:rsidRPr="000C14C1">
        <w:rPr>
          <w:rFonts w:ascii="Verdana" w:hAnsi="Verdana"/>
          <w:b/>
          <w:bCs/>
          <w:u w:val="single"/>
        </w:rPr>
        <w:t>N</w:t>
      </w:r>
      <w:r w:rsidRPr="000C14C1">
        <w:rPr>
          <w:rFonts w:ascii="Verdana" w:hAnsi="Verdana"/>
          <w:b/>
          <w:bCs/>
          <w:u w:val="single"/>
        </w:rPr>
        <w:t>otes</w:t>
      </w:r>
    </w:p>
    <w:p w14:paraId="23C18162" w14:textId="77C7533F" w:rsidR="002947CA" w:rsidRPr="0031673C" w:rsidRDefault="009277C6" w:rsidP="002947CA">
      <w:pPr>
        <w:rPr>
          <w:rFonts w:ascii="Verdana" w:hAnsi="Verdana"/>
          <w:lang w:eastAsia="en-GB"/>
        </w:rPr>
      </w:pPr>
      <w:r w:rsidRPr="009277C6">
        <w:rPr>
          <w:rFonts w:ascii="Verdana" w:hAnsi="Verdana"/>
          <w:lang w:eastAsia="en-GB"/>
        </w:rPr>
        <w:t>Cancer refers to all cancers combined excluding non-melanoma skin cancer. </w:t>
      </w:r>
    </w:p>
    <w:p w14:paraId="5775B6DE" w14:textId="77777777" w:rsidR="00B81724" w:rsidRDefault="00B81724">
      <w:pPr>
        <w:spacing w:before="0"/>
        <w:jc w:val="left"/>
        <w:rPr>
          <w:rFonts w:ascii="Arial" w:hAnsi="Arial" w:cs="Arial"/>
        </w:rPr>
      </w:pPr>
    </w:p>
    <w:p w14:paraId="75A38759" w14:textId="6D162758" w:rsidR="00B3241C" w:rsidRDefault="00B81724" w:rsidP="001524EA">
      <w:pPr>
        <w:spacing w:before="0"/>
        <w:rPr>
          <w:rFonts w:ascii="Verdana" w:hAnsi="Verdana" w:cs="Arial"/>
        </w:rPr>
      </w:pPr>
      <w:r w:rsidRPr="001524EA">
        <w:rPr>
          <w:rFonts w:ascii="Verdana" w:hAnsi="Verdana" w:cs="Arial"/>
        </w:rPr>
        <w:t xml:space="preserve">Net cancer survival is the probability that cancer patients survive their cancer up to a given time since diagnosis, for example one or five years, </w:t>
      </w:r>
      <w:r w:rsidRPr="001524EA">
        <w:rPr>
          <w:rFonts w:ascii="Verdana" w:hAnsi="Verdana" w:cs="Arial"/>
          <w:b/>
          <w:i/>
        </w:rPr>
        <w:t>after</w:t>
      </w:r>
      <w:r w:rsidRPr="001524EA">
        <w:rPr>
          <w:rFonts w:ascii="Verdana" w:hAnsi="Verdana" w:cs="Arial"/>
        </w:rPr>
        <w:t xml:space="preserve"> controlling for the risk of death from other causes (background mortality). </w:t>
      </w:r>
    </w:p>
    <w:p w14:paraId="52623BBA" w14:textId="77777777" w:rsidR="009277C6" w:rsidRPr="004449C7" w:rsidRDefault="009277C6" w:rsidP="001524EA">
      <w:pPr>
        <w:spacing w:before="0"/>
        <w:rPr>
          <w:rFonts w:ascii="Verdana" w:hAnsi="Verdana"/>
          <w:lang w:eastAsia="en-GB"/>
        </w:rPr>
      </w:pPr>
    </w:p>
    <w:p w14:paraId="2B2E51BD" w14:textId="099D611F" w:rsidR="00EE302F" w:rsidRPr="0031673C" w:rsidRDefault="00EE302F" w:rsidP="00EE302F">
      <w:pPr>
        <w:rPr>
          <w:rFonts w:ascii="Verdana" w:hAnsi="Verdana"/>
          <w:lang w:eastAsia="en-GB"/>
        </w:rPr>
      </w:pPr>
      <w:r w:rsidRPr="0031673C">
        <w:rPr>
          <w:rFonts w:ascii="Verdana" w:hAnsi="Verdana"/>
          <w:lang w:eastAsia="en-GB"/>
        </w:rPr>
        <w:t>Public Health Wales is the national public health institute for Wales.</w:t>
      </w:r>
    </w:p>
    <w:p w14:paraId="2B029AA0" w14:textId="77777777" w:rsidR="00EE302F" w:rsidRPr="0031673C" w:rsidRDefault="00EE302F" w:rsidP="00EE302F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31673C">
        <w:rPr>
          <w:rFonts w:ascii="Verdana" w:hAnsi="Verdana"/>
        </w:rPr>
        <w:t>We’re your primary source of trusted public health information, independent expertise and world-class research and innovation, to help everyone in Wales live healthier lives.</w:t>
      </w:r>
    </w:p>
    <w:p w14:paraId="1DF2B33C" w14:textId="77777777" w:rsidR="00EE302F" w:rsidRPr="0031673C" w:rsidRDefault="00EE302F" w:rsidP="00EE302F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31673C">
        <w:rPr>
          <w:rFonts w:ascii="Verdana" w:hAnsi="Verdana"/>
        </w:rPr>
        <w:t>With our partners across government, third sector and local communities, our teams work to prevent disease, protect health and provide specialist expertise.</w:t>
      </w:r>
    </w:p>
    <w:p w14:paraId="02D2C6BD" w14:textId="77777777" w:rsidR="00EE302F" w:rsidRPr="0031673C" w:rsidRDefault="00EE302F" w:rsidP="00EE302F">
      <w:pPr>
        <w:pStyle w:val="ListParagraph"/>
        <w:numPr>
          <w:ilvl w:val="0"/>
          <w:numId w:val="7"/>
        </w:numPr>
        <w:rPr>
          <w:rFonts w:ascii="Verdana" w:hAnsi="Verdana"/>
          <w:lang w:eastAsia="en-GB"/>
        </w:rPr>
      </w:pPr>
      <w:r w:rsidRPr="0031673C">
        <w:rPr>
          <w:rFonts w:ascii="Verdana" w:hAnsi="Verdana"/>
        </w:rPr>
        <w:t>Together we aim to reduce inequalities, increase healthy life expectancy and improve health and wellbeing for everyone in Wales, now and for future generations.</w:t>
      </w:r>
    </w:p>
    <w:p w14:paraId="6B1EEE24" w14:textId="77777777" w:rsidR="00EE302F" w:rsidRPr="0031673C" w:rsidRDefault="00EE302F" w:rsidP="00EE302F">
      <w:pPr>
        <w:rPr>
          <w:rFonts w:ascii="Verdana" w:hAnsi="Verdana"/>
          <w:lang w:eastAsia="en-GB"/>
        </w:rPr>
      </w:pPr>
      <w:r w:rsidRPr="0031673C">
        <w:rPr>
          <w:rFonts w:ascii="Verdana" w:hAnsi="Verdana"/>
        </w:rPr>
        <w:t xml:space="preserve">Public Health Wales. </w:t>
      </w:r>
      <w:r w:rsidRPr="0031673C">
        <w:rPr>
          <w:rFonts w:ascii="Verdana" w:hAnsi="Verdana"/>
          <w:bCs/>
        </w:rPr>
        <w:t>Working together for a healthier Wales</w:t>
      </w:r>
      <w:r w:rsidRPr="0031673C">
        <w:rPr>
          <w:rFonts w:ascii="Verdana" w:hAnsi="Verdana"/>
        </w:rPr>
        <w:t>.</w:t>
      </w:r>
    </w:p>
    <w:p w14:paraId="2B153E70" w14:textId="6DE22BD7" w:rsidR="00A31DE2" w:rsidRDefault="00EE302F" w:rsidP="00696460">
      <w:r w:rsidRPr="0031673C">
        <w:rPr>
          <w:rFonts w:ascii="Verdana" w:hAnsi="Verdana" w:cs="Arial"/>
          <w:szCs w:val="24"/>
          <w:lang w:eastAsia="en-GB"/>
        </w:rPr>
        <w:t xml:space="preserve">More information about Public Health Wales is available at </w:t>
      </w:r>
      <w:hyperlink r:id="rId12" w:history="1">
        <w:r w:rsidRPr="0031673C">
          <w:rPr>
            <w:rStyle w:val="Hyperlink"/>
            <w:rFonts w:ascii="Verdana" w:hAnsi="Verdana" w:cs="Arial"/>
            <w:szCs w:val="24"/>
            <w:lang w:eastAsia="en-GB"/>
          </w:rPr>
          <w:t>https://phw.nhs.wales/</w:t>
        </w:r>
      </w:hyperlink>
      <w:r>
        <w:rPr>
          <w:rFonts w:ascii="Verdana" w:hAnsi="Verdana" w:cs="Arial"/>
          <w:szCs w:val="24"/>
          <w:lang w:eastAsia="en-GB"/>
        </w:rPr>
        <w:t xml:space="preserve"> </w:t>
      </w:r>
    </w:p>
    <w:sectPr w:rsidR="00A31DE2" w:rsidSect="00256F96">
      <w:headerReference w:type="default" r:id="rId13"/>
      <w:footerReference w:type="defaul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1DA007" w14:textId="77777777" w:rsidR="00C22A8F" w:rsidRDefault="00C22A8F">
      <w:r>
        <w:separator/>
      </w:r>
    </w:p>
  </w:endnote>
  <w:endnote w:type="continuationSeparator" w:id="0">
    <w:p w14:paraId="3B6D404A" w14:textId="77777777" w:rsidR="00C22A8F" w:rsidRDefault="00C22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70"/>
      <w:gridCol w:w="4819"/>
    </w:tblGrid>
    <w:tr w:rsidR="00B176A1" w:rsidRPr="00BD14AD" w14:paraId="740A662E" w14:textId="77777777" w:rsidTr="00256F96">
      <w:trPr>
        <w:trHeight w:val="274"/>
      </w:trPr>
      <w:tc>
        <w:tcPr>
          <w:tcW w:w="5070" w:type="dxa"/>
        </w:tcPr>
        <w:p w14:paraId="3B6B414F" w14:textId="77777777" w:rsidR="00B176A1" w:rsidRPr="00E35F8F" w:rsidRDefault="00B176A1" w:rsidP="0018069A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Author: </w:t>
          </w:r>
        </w:p>
      </w:tc>
      <w:tc>
        <w:tcPr>
          <w:tcW w:w="4819" w:type="dxa"/>
        </w:tcPr>
        <w:p w14:paraId="1CB55855" w14:textId="77777777" w:rsidR="00B176A1" w:rsidRPr="00E35F8F" w:rsidRDefault="00B176A1" w:rsidP="0033264A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Date: </w:t>
          </w:r>
        </w:p>
      </w:tc>
    </w:tr>
    <w:tr w:rsidR="00B176A1" w:rsidRPr="00BD14AD" w14:paraId="2347275F" w14:textId="77777777" w:rsidTr="00256F96">
      <w:tc>
        <w:tcPr>
          <w:tcW w:w="5070" w:type="dxa"/>
        </w:tcPr>
        <w:p w14:paraId="4DFEE07B" w14:textId="77777777" w:rsidR="00B176A1" w:rsidRPr="00E35F8F" w:rsidRDefault="00B176A1" w:rsidP="00256F96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>Version:</w:t>
          </w:r>
          <w:r>
            <w:rPr>
              <w:rFonts w:ascii="Verdana" w:hAnsi="Verdana"/>
              <w:sz w:val="20"/>
            </w:rPr>
            <w:t xml:space="preserve"> </w:t>
          </w:r>
        </w:p>
      </w:tc>
      <w:tc>
        <w:tcPr>
          <w:tcW w:w="4819" w:type="dxa"/>
        </w:tcPr>
        <w:p w14:paraId="45F6AC92" w14:textId="3D3D4782" w:rsidR="00B176A1" w:rsidRPr="00E35F8F" w:rsidRDefault="00B176A1" w:rsidP="00962D84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Page number: 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begin"/>
          </w:r>
          <w:r w:rsidRPr="00E35F8F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E35F8F">
            <w:rPr>
              <w:rStyle w:val="PageNumber"/>
              <w:rFonts w:ascii="Verdana" w:hAnsi="Verdana"/>
              <w:sz w:val="20"/>
            </w:rPr>
            <w:fldChar w:fldCharType="separate"/>
          </w:r>
          <w:r w:rsidR="00B81724">
            <w:rPr>
              <w:rStyle w:val="PageNumber"/>
              <w:rFonts w:ascii="Verdana" w:hAnsi="Verdana"/>
              <w:noProof/>
              <w:sz w:val="20"/>
            </w:rPr>
            <w:t>3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7BBE222D" w14:textId="77777777" w:rsidR="00B176A1" w:rsidRDefault="00B176A1" w:rsidP="00BD14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B3F261" w14:textId="77777777" w:rsidR="00C22A8F" w:rsidRDefault="00C22A8F">
      <w:r>
        <w:separator/>
      </w:r>
    </w:p>
  </w:footnote>
  <w:footnote w:type="continuationSeparator" w:id="0">
    <w:p w14:paraId="100C39FB" w14:textId="77777777" w:rsidR="00C22A8F" w:rsidRDefault="00C22A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211"/>
      <w:gridCol w:w="4678"/>
    </w:tblGrid>
    <w:tr w:rsidR="00B176A1" w:rsidRPr="00E35F8F" w14:paraId="5ED0CB8D" w14:textId="77777777" w:rsidTr="00256F96">
      <w:trPr>
        <w:trHeight w:val="353"/>
      </w:trPr>
      <w:tc>
        <w:tcPr>
          <w:tcW w:w="5211" w:type="dxa"/>
        </w:tcPr>
        <w:p w14:paraId="5C918EDC" w14:textId="77777777" w:rsidR="00B176A1" w:rsidRPr="00E35F8F" w:rsidRDefault="00B176A1" w:rsidP="00962D84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Public Health </w:t>
          </w:r>
          <w:smartTag w:uri="urn:schemas-microsoft-com:office:smarttags" w:element="place">
            <w:smartTag w:uri="urn:schemas-microsoft-com:office:smarttags" w:element="country-region">
              <w:r w:rsidRPr="00E35F8F">
                <w:rPr>
                  <w:rFonts w:ascii="Verdana" w:hAnsi="Verdana"/>
                  <w:sz w:val="20"/>
                </w:rPr>
                <w:t>Wales</w:t>
              </w:r>
            </w:smartTag>
          </w:smartTag>
        </w:p>
      </w:tc>
      <w:tc>
        <w:tcPr>
          <w:tcW w:w="4678" w:type="dxa"/>
        </w:tcPr>
        <w:p w14:paraId="57226D87" w14:textId="77777777" w:rsidR="00B176A1" w:rsidRPr="00E35F8F" w:rsidRDefault="00B176A1" w:rsidP="0032200F">
          <w:pPr>
            <w:pStyle w:val="Header"/>
            <w:tabs>
              <w:tab w:val="center" w:pos="2217"/>
              <w:tab w:val="right" w:pos="4435"/>
            </w:tabs>
            <w:spacing w:before="0"/>
            <w:jc w:val="right"/>
            <w:rPr>
              <w:rFonts w:ascii="Verdana" w:hAnsi="Verdana"/>
              <w:sz w:val="20"/>
            </w:rPr>
          </w:pPr>
        </w:p>
      </w:tc>
    </w:tr>
  </w:tbl>
  <w:p w14:paraId="0B1DD590" w14:textId="77777777" w:rsidR="00B176A1" w:rsidRDefault="00B176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44867"/>
    <w:multiLevelType w:val="hybridMultilevel"/>
    <w:tmpl w:val="C35E6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C7E98"/>
    <w:multiLevelType w:val="multilevel"/>
    <w:tmpl w:val="CC0A1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EE2DAE"/>
    <w:multiLevelType w:val="hybridMultilevel"/>
    <w:tmpl w:val="42726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85E16"/>
    <w:multiLevelType w:val="multilevel"/>
    <w:tmpl w:val="81CAA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619270B"/>
    <w:multiLevelType w:val="hybridMultilevel"/>
    <w:tmpl w:val="21144E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C31A59"/>
    <w:multiLevelType w:val="multilevel"/>
    <w:tmpl w:val="0960F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4ED0669"/>
    <w:multiLevelType w:val="multilevel"/>
    <w:tmpl w:val="2FD44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9AE5FC6"/>
    <w:multiLevelType w:val="hybridMultilevel"/>
    <w:tmpl w:val="E06E9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AE3C2D"/>
    <w:multiLevelType w:val="multilevel"/>
    <w:tmpl w:val="8092E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5D35683"/>
    <w:multiLevelType w:val="multilevel"/>
    <w:tmpl w:val="611CD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7C97DA3"/>
    <w:multiLevelType w:val="multilevel"/>
    <w:tmpl w:val="616CDF10"/>
    <w:lvl w:ilvl="0">
      <w:start w:val="1"/>
      <w:numFmt w:val="decimal"/>
      <w:lvlText w:val="%1"/>
      <w:lvlJc w:val="left"/>
      <w:pPr>
        <w:tabs>
          <w:tab w:val="num" w:pos="1150"/>
        </w:tabs>
        <w:ind w:left="1150" w:hanging="1008"/>
      </w:pPr>
      <w:rPr>
        <w:rFonts w:hint="default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hanging="1008"/>
      </w:pPr>
      <w:rPr>
        <w:rFonts w:hint="default"/>
        <w:sz w:val="26"/>
        <w:szCs w:val="26"/>
      </w:rPr>
    </w:lvl>
    <w:lvl w:ilvl="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11" w15:restartNumberingAfterBreak="0">
    <w:nsid w:val="64E74294"/>
    <w:multiLevelType w:val="hybridMultilevel"/>
    <w:tmpl w:val="BC687D38"/>
    <w:lvl w:ilvl="0" w:tplc="2A30FE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4AE559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06D4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9AA52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EC66E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DC094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0F849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E62D3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BC6F4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6E3401B3"/>
    <w:multiLevelType w:val="hybridMultilevel"/>
    <w:tmpl w:val="B8866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B9159B"/>
    <w:multiLevelType w:val="hybridMultilevel"/>
    <w:tmpl w:val="0590B778"/>
    <w:lvl w:ilvl="0" w:tplc="EB56DA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62CF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B1A95C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EC982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C8C673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B41E8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8C443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DCFC6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F06909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7A305742"/>
    <w:multiLevelType w:val="hybridMultilevel"/>
    <w:tmpl w:val="72F22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5569A8"/>
    <w:multiLevelType w:val="multilevel"/>
    <w:tmpl w:val="4F6C3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99211395">
    <w:abstractNumId w:val="8"/>
  </w:num>
  <w:num w:numId="2" w16cid:durableId="1669869109">
    <w:abstractNumId w:val="1"/>
  </w:num>
  <w:num w:numId="3" w16cid:durableId="873466981">
    <w:abstractNumId w:val="4"/>
  </w:num>
  <w:num w:numId="4" w16cid:durableId="776366075">
    <w:abstractNumId w:val="12"/>
  </w:num>
  <w:num w:numId="5" w16cid:durableId="64378840">
    <w:abstractNumId w:val="2"/>
  </w:num>
  <w:num w:numId="6" w16cid:durableId="1295018723">
    <w:abstractNumId w:val="2"/>
  </w:num>
  <w:num w:numId="7" w16cid:durableId="1517116196">
    <w:abstractNumId w:val="0"/>
  </w:num>
  <w:num w:numId="8" w16cid:durableId="891842873">
    <w:abstractNumId w:val="13"/>
  </w:num>
  <w:num w:numId="9" w16cid:durableId="138427428">
    <w:abstractNumId w:val="11"/>
  </w:num>
  <w:num w:numId="10" w16cid:durableId="728265398">
    <w:abstractNumId w:val="10"/>
  </w:num>
  <w:num w:numId="11" w16cid:durableId="222301250">
    <w:abstractNumId w:val="9"/>
  </w:num>
  <w:num w:numId="12" w16cid:durableId="1644507850">
    <w:abstractNumId w:val="15"/>
  </w:num>
  <w:num w:numId="13" w16cid:durableId="800656477">
    <w:abstractNumId w:val="14"/>
  </w:num>
  <w:num w:numId="14" w16cid:durableId="1652246772">
    <w:abstractNumId w:val="6"/>
  </w:num>
  <w:num w:numId="15" w16cid:durableId="2045134379">
    <w:abstractNumId w:val="7"/>
  </w:num>
  <w:num w:numId="16" w16cid:durableId="1573002169">
    <w:abstractNumId w:val="3"/>
  </w:num>
  <w:num w:numId="17" w16cid:durableId="939885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491"/>
    <w:rsid w:val="00000503"/>
    <w:rsid w:val="00014397"/>
    <w:rsid w:val="000255A2"/>
    <w:rsid w:val="00036DF6"/>
    <w:rsid w:val="00037C60"/>
    <w:rsid w:val="00041A4A"/>
    <w:rsid w:val="0004279D"/>
    <w:rsid w:val="00042B43"/>
    <w:rsid w:val="00044019"/>
    <w:rsid w:val="0004522B"/>
    <w:rsid w:val="0005130F"/>
    <w:rsid w:val="00052ABE"/>
    <w:rsid w:val="00053A0D"/>
    <w:rsid w:val="00055E16"/>
    <w:rsid w:val="00060C20"/>
    <w:rsid w:val="000659AE"/>
    <w:rsid w:val="00071B64"/>
    <w:rsid w:val="00076663"/>
    <w:rsid w:val="000769CA"/>
    <w:rsid w:val="00080E57"/>
    <w:rsid w:val="00081356"/>
    <w:rsid w:val="0008476B"/>
    <w:rsid w:val="00086777"/>
    <w:rsid w:val="000871E7"/>
    <w:rsid w:val="00091DAB"/>
    <w:rsid w:val="00092515"/>
    <w:rsid w:val="00092ADF"/>
    <w:rsid w:val="0009353C"/>
    <w:rsid w:val="00093BFC"/>
    <w:rsid w:val="00094787"/>
    <w:rsid w:val="00096F43"/>
    <w:rsid w:val="00097882"/>
    <w:rsid w:val="000A412F"/>
    <w:rsid w:val="000A62FB"/>
    <w:rsid w:val="000A6C4B"/>
    <w:rsid w:val="000B202D"/>
    <w:rsid w:val="000B26FE"/>
    <w:rsid w:val="000B3752"/>
    <w:rsid w:val="000B3AF0"/>
    <w:rsid w:val="000B4E0A"/>
    <w:rsid w:val="000B5019"/>
    <w:rsid w:val="000C14C1"/>
    <w:rsid w:val="000C2A24"/>
    <w:rsid w:val="000C51E6"/>
    <w:rsid w:val="000D07B2"/>
    <w:rsid w:val="000D4993"/>
    <w:rsid w:val="000E4F8F"/>
    <w:rsid w:val="000E6195"/>
    <w:rsid w:val="000E65D8"/>
    <w:rsid w:val="000F1457"/>
    <w:rsid w:val="000F1E59"/>
    <w:rsid w:val="000F37DE"/>
    <w:rsid w:val="000F56AD"/>
    <w:rsid w:val="000F5ACA"/>
    <w:rsid w:val="000F5CA6"/>
    <w:rsid w:val="00101B59"/>
    <w:rsid w:val="00101DA0"/>
    <w:rsid w:val="001023B4"/>
    <w:rsid w:val="001027BF"/>
    <w:rsid w:val="00107614"/>
    <w:rsid w:val="00111D0E"/>
    <w:rsid w:val="00117071"/>
    <w:rsid w:val="00120A3C"/>
    <w:rsid w:val="0012380B"/>
    <w:rsid w:val="00130DCB"/>
    <w:rsid w:val="00132066"/>
    <w:rsid w:val="00133395"/>
    <w:rsid w:val="0013655E"/>
    <w:rsid w:val="00141170"/>
    <w:rsid w:val="0014329F"/>
    <w:rsid w:val="00144A2F"/>
    <w:rsid w:val="0014590E"/>
    <w:rsid w:val="00145B18"/>
    <w:rsid w:val="00150BA5"/>
    <w:rsid w:val="00150EE8"/>
    <w:rsid w:val="001524EA"/>
    <w:rsid w:val="001574D5"/>
    <w:rsid w:val="00164D1F"/>
    <w:rsid w:val="001652EB"/>
    <w:rsid w:val="00165920"/>
    <w:rsid w:val="00165DCE"/>
    <w:rsid w:val="00166DB8"/>
    <w:rsid w:val="00167C19"/>
    <w:rsid w:val="00167CF0"/>
    <w:rsid w:val="0018069A"/>
    <w:rsid w:val="001817D4"/>
    <w:rsid w:val="001824D1"/>
    <w:rsid w:val="0018630D"/>
    <w:rsid w:val="001A18BA"/>
    <w:rsid w:val="001A5308"/>
    <w:rsid w:val="001A5DB8"/>
    <w:rsid w:val="001A648F"/>
    <w:rsid w:val="001B051B"/>
    <w:rsid w:val="001B7FE6"/>
    <w:rsid w:val="001C185C"/>
    <w:rsid w:val="001C41BC"/>
    <w:rsid w:val="001C4C32"/>
    <w:rsid w:val="001C74E3"/>
    <w:rsid w:val="001D2D65"/>
    <w:rsid w:val="001D3D64"/>
    <w:rsid w:val="001D4C52"/>
    <w:rsid w:val="001E030D"/>
    <w:rsid w:val="001E22A2"/>
    <w:rsid w:val="001E4E76"/>
    <w:rsid w:val="001F1F23"/>
    <w:rsid w:val="001F36F0"/>
    <w:rsid w:val="00202D75"/>
    <w:rsid w:val="00206D37"/>
    <w:rsid w:val="00216FB0"/>
    <w:rsid w:val="00217333"/>
    <w:rsid w:val="00217B10"/>
    <w:rsid w:val="00220950"/>
    <w:rsid w:val="002219E9"/>
    <w:rsid w:val="00233318"/>
    <w:rsid w:val="00233A1D"/>
    <w:rsid w:val="0023563A"/>
    <w:rsid w:val="00241D8D"/>
    <w:rsid w:val="0024429D"/>
    <w:rsid w:val="002452F4"/>
    <w:rsid w:val="00246EC8"/>
    <w:rsid w:val="0025108C"/>
    <w:rsid w:val="00255252"/>
    <w:rsid w:val="002554D6"/>
    <w:rsid w:val="0025612F"/>
    <w:rsid w:val="00256F96"/>
    <w:rsid w:val="00260413"/>
    <w:rsid w:val="002701D2"/>
    <w:rsid w:val="00270343"/>
    <w:rsid w:val="00270875"/>
    <w:rsid w:val="00273EF2"/>
    <w:rsid w:val="002763F7"/>
    <w:rsid w:val="002766D7"/>
    <w:rsid w:val="00280282"/>
    <w:rsid w:val="002827ED"/>
    <w:rsid w:val="002840BE"/>
    <w:rsid w:val="0028778D"/>
    <w:rsid w:val="002947CA"/>
    <w:rsid w:val="002954D4"/>
    <w:rsid w:val="002A3D6F"/>
    <w:rsid w:val="002B0D71"/>
    <w:rsid w:val="002B2B52"/>
    <w:rsid w:val="002B3B21"/>
    <w:rsid w:val="002B65DE"/>
    <w:rsid w:val="002C0248"/>
    <w:rsid w:val="002C0B8B"/>
    <w:rsid w:val="002C126E"/>
    <w:rsid w:val="002C561E"/>
    <w:rsid w:val="002C6840"/>
    <w:rsid w:val="002C6D2F"/>
    <w:rsid w:val="002D05E9"/>
    <w:rsid w:val="002D2D3A"/>
    <w:rsid w:val="002D4CC6"/>
    <w:rsid w:val="002D5C70"/>
    <w:rsid w:val="002D698B"/>
    <w:rsid w:val="002E1E04"/>
    <w:rsid w:val="002E316F"/>
    <w:rsid w:val="002E4ACD"/>
    <w:rsid w:val="002E62E1"/>
    <w:rsid w:val="002E6553"/>
    <w:rsid w:val="002E758F"/>
    <w:rsid w:val="002F167D"/>
    <w:rsid w:val="002F4604"/>
    <w:rsid w:val="003016A9"/>
    <w:rsid w:val="003033FA"/>
    <w:rsid w:val="00303C20"/>
    <w:rsid w:val="003052BC"/>
    <w:rsid w:val="0031673C"/>
    <w:rsid w:val="00317739"/>
    <w:rsid w:val="00317FEC"/>
    <w:rsid w:val="003217D7"/>
    <w:rsid w:val="0032200F"/>
    <w:rsid w:val="0032223B"/>
    <w:rsid w:val="00323B23"/>
    <w:rsid w:val="0032678E"/>
    <w:rsid w:val="00326981"/>
    <w:rsid w:val="0033264A"/>
    <w:rsid w:val="00336476"/>
    <w:rsid w:val="00340AD5"/>
    <w:rsid w:val="003430B3"/>
    <w:rsid w:val="00343A72"/>
    <w:rsid w:val="0034629D"/>
    <w:rsid w:val="003525E6"/>
    <w:rsid w:val="00353AD6"/>
    <w:rsid w:val="00353ECC"/>
    <w:rsid w:val="003606C0"/>
    <w:rsid w:val="00360EB2"/>
    <w:rsid w:val="0036101B"/>
    <w:rsid w:val="00361385"/>
    <w:rsid w:val="00362AC9"/>
    <w:rsid w:val="00367B2C"/>
    <w:rsid w:val="00367C7A"/>
    <w:rsid w:val="00370188"/>
    <w:rsid w:val="00370C66"/>
    <w:rsid w:val="00371F17"/>
    <w:rsid w:val="00373668"/>
    <w:rsid w:val="00374599"/>
    <w:rsid w:val="00381032"/>
    <w:rsid w:val="0039664E"/>
    <w:rsid w:val="003A18CA"/>
    <w:rsid w:val="003A57FC"/>
    <w:rsid w:val="003A6357"/>
    <w:rsid w:val="003B03BE"/>
    <w:rsid w:val="003B2BD9"/>
    <w:rsid w:val="003B2EBB"/>
    <w:rsid w:val="003B3006"/>
    <w:rsid w:val="003B30A1"/>
    <w:rsid w:val="003B3A0D"/>
    <w:rsid w:val="003B3CB7"/>
    <w:rsid w:val="003B56E4"/>
    <w:rsid w:val="003C3F9C"/>
    <w:rsid w:val="003C68EB"/>
    <w:rsid w:val="003C77AD"/>
    <w:rsid w:val="003D1810"/>
    <w:rsid w:val="003D34A7"/>
    <w:rsid w:val="003D3EEB"/>
    <w:rsid w:val="003D42DA"/>
    <w:rsid w:val="003D458B"/>
    <w:rsid w:val="003D660D"/>
    <w:rsid w:val="003D7E4A"/>
    <w:rsid w:val="003E2A24"/>
    <w:rsid w:val="003E3115"/>
    <w:rsid w:val="003E5F14"/>
    <w:rsid w:val="003F0155"/>
    <w:rsid w:val="003F26BC"/>
    <w:rsid w:val="003F3C4B"/>
    <w:rsid w:val="003F430E"/>
    <w:rsid w:val="003F4807"/>
    <w:rsid w:val="003F643E"/>
    <w:rsid w:val="003F6881"/>
    <w:rsid w:val="004005E9"/>
    <w:rsid w:val="004008E8"/>
    <w:rsid w:val="0040114C"/>
    <w:rsid w:val="0040253A"/>
    <w:rsid w:val="00405C7C"/>
    <w:rsid w:val="00407E10"/>
    <w:rsid w:val="00413090"/>
    <w:rsid w:val="00417C32"/>
    <w:rsid w:val="004265B1"/>
    <w:rsid w:val="0043164C"/>
    <w:rsid w:val="00433AAD"/>
    <w:rsid w:val="0043588A"/>
    <w:rsid w:val="00436967"/>
    <w:rsid w:val="00437050"/>
    <w:rsid w:val="00440C5D"/>
    <w:rsid w:val="00441254"/>
    <w:rsid w:val="0044141C"/>
    <w:rsid w:val="004449C7"/>
    <w:rsid w:val="00453493"/>
    <w:rsid w:val="0045622A"/>
    <w:rsid w:val="00464760"/>
    <w:rsid w:val="00466228"/>
    <w:rsid w:val="00466950"/>
    <w:rsid w:val="004735C3"/>
    <w:rsid w:val="00474932"/>
    <w:rsid w:val="00485322"/>
    <w:rsid w:val="004869BA"/>
    <w:rsid w:val="00490697"/>
    <w:rsid w:val="00491536"/>
    <w:rsid w:val="004916D1"/>
    <w:rsid w:val="00494AF8"/>
    <w:rsid w:val="00495684"/>
    <w:rsid w:val="004A0CC8"/>
    <w:rsid w:val="004A2A53"/>
    <w:rsid w:val="004A4677"/>
    <w:rsid w:val="004A7205"/>
    <w:rsid w:val="004B0612"/>
    <w:rsid w:val="004B119A"/>
    <w:rsid w:val="004B2238"/>
    <w:rsid w:val="004B39CD"/>
    <w:rsid w:val="004B683B"/>
    <w:rsid w:val="004C00E8"/>
    <w:rsid w:val="004C023E"/>
    <w:rsid w:val="004C642E"/>
    <w:rsid w:val="004C75C7"/>
    <w:rsid w:val="004D344B"/>
    <w:rsid w:val="004D4876"/>
    <w:rsid w:val="004D740B"/>
    <w:rsid w:val="004E4493"/>
    <w:rsid w:val="004F2004"/>
    <w:rsid w:val="004F4E8D"/>
    <w:rsid w:val="004F636A"/>
    <w:rsid w:val="00502D21"/>
    <w:rsid w:val="005044B5"/>
    <w:rsid w:val="00507631"/>
    <w:rsid w:val="00520927"/>
    <w:rsid w:val="00521E3A"/>
    <w:rsid w:val="00522536"/>
    <w:rsid w:val="0053216E"/>
    <w:rsid w:val="0053250A"/>
    <w:rsid w:val="00533C6C"/>
    <w:rsid w:val="005362E1"/>
    <w:rsid w:val="00537574"/>
    <w:rsid w:val="00541B82"/>
    <w:rsid w:val="005428ED"/>
    <w:rsid w:val="00542A5F"/>
    <w:rsid w:val="00547C5A"/>
    <w:rsid w:val="005550B8"/>
    <w:rsid w:val="00555974"/>
    <w:rsid w:val="00560700"/>
    <w:rsid w:val="0057539A"/>
    <w:rsid w:val="00575535"/>
    <w:rsid w:val="005778A6"/>
    <w:rsid w:val="00583DD8"/>
    <w:rsid w:val="005845F9"/>
    <w:rsid w:val="00585FE4"/>
    <w:rsid w:val="0058647B"/>
    <w:rsid w:val="00586CDB"/>
    <w:rsid w:val="005871D6"/>
    <w:rsid w:val="005936F1"/>
    <w:rsid w:val="0059605C"/>
    <w:rsid w:val="005A0839"/>
    <w:rsid w:val="005A4BB7"/>
    <w:rsid w:val="005B2A22"/>
    <w:rsid w:val="005B3E74"/>
    <w:rsid w:val="005B49D7"/>
    <w:rsid w:val="005B4FE2"/>
    <w:rsid w:val="005B6933"/>
    <w:rsid w:val="005B7930"/>
    <w:rsid w:val="005B7B37"/>
    <w:rsid w:val="005C221B"/>
    <w:rsid w:val="005C2CC9"/>
    <w:rsid w:val="005C495D"/>
    <w:rsid w:val="005C4C0D"/>
    <w:rsid w:val="005C7E66"/>
    <w:rsid w:val="005D1C9B"/>
    <w:rsid w:val="005D20F9"/>
    <w:rsid w:val="005D38B6"/>
    <w:rsid w:val="005D4912"/>
    <w:rsid w:val="005D7277"/>
    <w:rsid w:val="005D72F4"/>
    <w:rsid w:val="005E2DE8"/>
    <w:rsid w:val="005E43B5"/>
    <w:rsid w:val="005E7655"/>
    <w:rsid w:val="005F388C"/>
    <w:rsid w:val="005F418B"/>
    <w:rsid w:val="005F4289"/>
    <w:rsid w:val="005F45FD"/>
    <w:rsid w:val="005F48F1"/>
    <w:rsid w:val="005F5E48"/>
    <w:rsid w:val="005F7C56"/>
    <w:rsid w:val="0060059F"/>
    <w:rsid w:val="00600AB9"/>
    <w:rsid w:val="00603E7D"/>
    <w:rsid w:val="00604A73"/>
    <w:rsid w:val="00606B9D"/>
    <w:rsid w:val="0061168E"/>
    <w:rsid w:val="0061175C"/>
    <w:rsid w:val="006125F9"/>
    <w:rsid w:val="0062062D"/>
    <w:rsid w:val="006232F9"/>
    <w:rsid w:val="0062404E"/>
    <w:rsid w:val="00626572"/>
    <w:rsid w:val="0063026D"/>
    <w:rsid w:val="0063091A"/>
    <w:rsid w:val="006364DB"/>
    <w:rsid w:val="00640E9D"/>
    <w:rsid w:val="00644CB9"/>
    <w:rsid w:val="00657728"/>
    <w:rsid w:val="00657B6C"/>
    <w:rsid w:val="00663732"/>
    <w:rsid w:val="00663C71"/>
    <w:rsid w:val="00666A99"/>
    <w:rsid w:val="00670103"/>
    <w:rsid w:val="006767D4"/>
    <w:rsid w:val="00681BC9"/>
    <w:rsid w:val="00681E39"/>
    <w:rsid w:val="006824FB"/>
    <w:rsid w:val="00685227"/>
    <w:rsid w:val="006879F7"/>
    <w:rsid w:val="006928FF"/>
    <w:rsid w:val="0069316F"/>
    <w:rsid w:val="00695A00"/>
    <w:rsid w:val="00695DB0"/>
    <w:rsid w:val="00696460"/>
    <w:rsid w:val="0069740B"/>
    <w:rsid w:val="006A019D"/>
    <w:rsid w:val="006A7C65"/>
    <w:rsid w:val="006B19F4"/>
    <w:rsid w:val="006B29A5"/>
    <w:rsid w:val="006B4A1B"/>
    <w:rsid w:val="006C0791"/>
    <w:rsid w:val="006D025B"/>
    <w:rsid w:val="006E1E80"/>
    <w:rsid w:val="006E2D7F"/>
    <w:rsid w:val="006E3087"/>
    <w:rsid w:val="006E377E"/>
    <w:rsid w:val="006E511C"/>
    <w:rsid w:val="006E728B"/>
    <w:rsid w:val="006F3B81"/>
    <w:rsid w:val="00702FF7"/>
    <w:rsid w:val="00706634"/>
    <w:rsid w:val="0071181B"/>
    <w:rsid w:val="00714C31"/>
    <w:rsid w:val="00720896"/>
    <w:rsid w:val="007236B7"/>
    <w:rsid w:val="0072539D"/>
    <w:rsid w:val="00727360"/>
    <w:rsid w:val="00730B34"/>
    <w:rsid w:val="00730F18"/>
    <w:rsid w:val="00731A59"/>
    <w:rsid w:val="00733A72"/>
    <w:rsid w:val="007353D5"/>
    <w:rsid w:val="00744802"/>
    <w:rsid w:val="00745525"/>
    <w:rsid w:val="00747160"/>
    <w:rsid w:val="00771DF5"/>
    <w:rsid w:val="00771F85"/>
    <w:rsid w:val="0077754C"/>
    <w:rsid w:val="00792576"/>
    <w:rsid w:val="00796577"/>
    <w:rsid w:val="007974D1"/>
    <w:rsid w:val="007A05DA"/>
    <w:rsid w:val="007A3CC2"/>
    <w:rsid w:val="007B2B1F"/>
    <w:rsid w:val="007B6259"/>
    <w:rsid w:val="007B65B4"/>
    <w:rsid w:val="007B7156"/>
    <w:rsid w:val="007B7DDA"/>
    <w:rsid w:val="007C2589"/>
    <w:rsid w:val="007C5055"/>
    <w:rsid w:val="007C74B3"/>
    <w:rsid w:val="007D6471"/>
    <w:rsid w:val="007D7AAB"/>
    <w:rsid w:val="007E0331"/>
    <w:rsid w:val="007E208F"/>
    <w:rsid w:val="007E25F3"/>
    <w:rsid w:val="007E40B1"/>
    <w:rsid w:val="007E5CE6"/>
    <w:rsid w:val="007E6842"/>
    <w:rsid w:val="007F0783"/>
    <w:rsid w:val="007F1B4E"/>
    <w:rsid w:val="007F4052"/>
    <w:rsid w:val="007F5159"/>
    <w:rsid w:val="00801C0A"/>
    <w:rsid w:val="008029F4"/>
    <w:rsid w:val="0080688D"/>
    <w:rsid w:val="0081196F"/>
    <w:rsid w:val="008121E5"/>
    <w:rsid w:val="008213A0"/>
    <w:rsid w:val="00824481"/>
    <w:rsid w:val="00824CA6"/>
    <w:rsid w:val="00827DD3"/>
    <w:rsid w:val="008403C5"/>
    <w:rsid w:val="00842086"/>
    <w:rsid w:val="008433B8"/>
    <w:rsid w:val="0084372E"/>
    <w:rsid w:val="008555FE"/>
    <w:rsid w:val="00861681"/>
    <w:rsid w:val="008663DC"/>
    <w:rsid w:val="008676F3"/>
    <w:rsid w:val="008743A9"/>
    <w:rsid w:val="008846CE"/>
    <w:rsid w:val="008935D7"/>
    <w:rsid w:val="008958AA"/>
    <w:rsid w:val="00895DF9"/>
    <w:rsid w:val="008A1B91"/>
    <w:rsid w:val="008A3DC8"/>
    <w:rsid w:val="008B0BA0"/>
    <w:rsid w:val="008B3365"/>
    <w:rsid w:val="008B4FE7"/>
    <w:rsid w:val="008B53CE"/>
    <w:rsid w:val="008B6AEA"/>
    <w:rsid w:val="008C1A6A"/>
    <w:rsid w:val="008C3151"/>
    <w:rsid w:val="008D24E6"/>
    <w:rsid w:val="008E1015"/>
    <w:rsid w:val="008E2078"/>
    <w:rsid w:val="008F0ABB"/>
    <w:rsid w:val="008F0AE8"/>
    <w:rsid w:val="008F2ABF"/>
    <w:rsid w:val="008F3F5E"/>
    <w:rsid w:val="008F53FF"/>
    <w:rsid w:val="008F6CA0"/>
    <w:rsid w:val="00900502"/>
    <w:rsid w:val="00902160"/>
    <w:rsid w:val="00903BE2"/>
    <w:rsid w:val="00911C3C"/>
    <w:rsid w:val="00913278"/>
    <w:rsid w:val="0091558F"/>
    <w:rsid w:val="00923EF0"/>
    <w:rsid w:val="00926D35"/>
    <w:rsid w:val="009277C6"/>
    <w:rsid w:val="00930474"/>
    <w:rsid w:val="00932059"/>
    <w:rsid w:val="009326EB"/>
    <w:rsid w:val="00941A31"/>
    <w:rsid w:val="00943BA4"/>
    <w:rsid w:val="009440A3"/>
    <w:rsid w:val="00944DA2"/>
    <w:rsid w:val="0094561E"/>
    <w:rsid w:val="00945E4B"/>
    <w:rsid w:val="00946D17"/>
    <w:rsid w:val="00952705"/>
    <w:rsid w:val="009538E4"/>
    <w:rsid w:val="009546AA"/>
    <w:rsid w:val="009575A0"/>
    <w:rsid w:val="00960024"/>
    <w:rsid w:val="00960B73"/>
    <w:rsid w:val="00962271"/>
    <w:rsid w:val="00962D84"/>
    <w:rsid w:val="009646D7"/>
    <w:rsid w:val="00964878"/>
    <w:rsid w:val="00964AE6"/>
    <w:rsid w:val="00965431"/>
    <w:rsid w:val="0096585D"/>
    <w:rsid w:val="00970DDB"/>
    <w:rsid w:val="00974015"/>
    <w:rsid w:val="00974CD1"/>
    <w:rsid w:val="00974DEF"/>
    <w:rsid w:val="00976A2D"/>
    <w:rsid w:val="00980238"/>
    <w:rsid w:val="009813F5"/>
    <w:rsid w:val="00981551"/>
    <w:rsid w:val="0098254E"/>
    <w:rsid w:val="00983B72"/>
    <w:rsid w:val="009936B3"/>
    <w:rsid w:val="00996913"/>
    <w:rsid w:val="009A157C"/>
    <w:rsid w:val="009A1927"/>
    <w:rsid w:val="009A4F59"/>
    <w:rsid w:val="009B6EC3"/>
    <w:rsid w:val="009B78E4"/>
    <w:rsid w:val="009C3B00"/>
    <w:rsid w:val="009C621A"/>
    <w:rsid w:val="009D0F29"/>
    <w:rsid w:val="009D4CFE"/>
    <w:rsid w:val="009D5A34"/>
    <w:rsid w:val="009F14FF"/>
    <w:rsid w:val="009F1921"/>
    <w:rsid w:val="009F57CF"/>
    <w:rsid w:val="00A0045D"/>
    <w:rsid w:val="00A04260"/>
    <w:rsid w:val="00A04660"/>
    <w:rsid w:val="00A066D9"/>
    <w:rsid w:val="00A12A96"/>
    <w:rsid w:val="00A12F21"/>
    <w:rsid w:val="00A13D16"/>
    <w:rsid w:val="00A15C5F"/>
    <w:rsid w:val="00A26607"/>
    <w:rsid w:val="00A3042F"/>
    <w:rsid w:val="00A305DC"/>
    <w:rsid w:val="00A31237"/>
    <w:rsid w:val="00A313A0"/>
    <w:rsid w:val="00A31DE2"/>
    <w:rsid w:val="00A334D3"/>
    <w:rsid w:val="00A3526E"/>
    <w:rsid w:val="00A37BD3"/>
    <w:rsid w:val="00A446AB"/>
    <w:rsid w:val="00A50414"/>
    <w:rsid w:val="00A50F4B"/>
    <w:rsid w:val="00A550E4"/>
    <w:rsid w:val="00A550E8"/>
    <w:rsid w:val="00A579C2"/>
    <w:rsid w:val="00A57A6D"/>
    <w:rsid w:val="00A61B77"/>
    <w:rsid w:val="00A63E3F"/>
    <w:rsid w:val="00A65360"/>
    <w:rsid w:val="00A74482"/>
    <w:rsid w:val="00A74CAE"/>
    <w:rsid w:val="00A76BC7"/>
    <w:rsid w:val="00A777E4"/>
    <w:rsid w:val="00A83730"/>
    <w:rsid w:val="00A83AB6"/>
    <w:rsid w:val="00A9152C"/>
    <w:rsid w:val="00A95807"/>
    <w:rsid w:val="00A95BA8"/>
    <w:rsid w:val="00AA0839"/>
    <w:rsid w:val="00AA0B51"/>
    <w:rsid w:val="00AB1A1C"/>
    <w:rsid w:val="00AB573B"/>
    <w:rsid w:val="00AC4883"/>
    <w:rsid w:val="00AC513D"/>
    <w:rsid w:val="00AC67FC"/>
    <w:rsid w:val="00AD54FB"/>
    <w:rsid w:val="00AD64FA"/>
    <w:rsid w:val="00AE0E07"/>
    <w:rsid w:val="00AE15EE"/>
    <w:rsid w:val="00AE65CA"/>
    <w:rsid w:val="00AF1FDA"/>
    <w:rsid w:val="00B04CF9"/>
    <w:rsid w:val="00B13E95"/>
    <w:rsid w:val="00B14D1A"/>
    <w:rsid w:val="00B1606A"/>
    <w:rsid w:val="00B16A3B"/>
    <w:rsid w:val="00B176A1"/>
    <w:rsid w:val="00B20CEB"/>
    <w:rsid w:val="00B221E1"/>
    <w:rsid w:val="00B22E3A"/>
    <w:rsid w:val="00B3241C"/>
    <w:rsid w:val="00B36A1A"/>
    <w:rsid w:val="00B45942"/>
    <w:rsid w:val="00B4604A"/>
    <w:rsid w:val="00B4758E"/>
    <w:rsid w:val="00B52441"/>
    <w:rsid w:val="00B53BD4"/>
    <w:rsid w:val="00B57CD8"/>
    <w:rsid w:val="00B64807"/>
    <w:rsid w:val="00B66C95"/>
    <w:rsid w:val="00B67700"/>
    <w:rsid w:val="00B75AC3"/>
    <w:rsid w:val="00B7765B"/>
    <w:rsid w:val="00B7780B"/>
    <w:rsid w:val="00B803E0"/>
    <w:rsid w:val="00B81724"/>
    <w:rsid w:val="00B8232F"/>
    <w:rsid w:val="00B837D1"/>
    <w:rsid w:val="00B83A9A"/>
    <w:rsid w:val="00B8620E"/>
    <w:rsid w:val="00B86F01"/>
    <w:rsid w:val="00B9087F"/>
    <w:rsid w:val="00B91342"/>
    <w:rsid w:val="00B92246"/>
    <w:rsid w:val="00BA31C1"/>
    <w:rsid w:val="00BA55B6"/>
    <w:rsid w:val="00BB0B68"/>
    <w:rsid w:val="00BB184B"/>
    <w:rsid w:val="00BB43A8"/>
    <w:rsid w:val="00BC5288"/>
    <w:rsid w:val="00BC5320"/>
    <w:rsid w:val="00BC585E"/>
    <w:rsid w:val="00BD14AD"/>
    <w:rsid w:val="00BD2633"/>
    <w:rsid w:val="00BD5D64"/>
    <w:rsid w:val="00BE2178"/>
    <w:rsid w:val="00BE285F"/>
    <w:rsid w:val="00BE3D96"/>
    <w:rsid w:val="00BE7A5C"/>
    <w:rsid w:val="00BF1C85"/>
    <w:rsid w:val="00BF44A5"/>
    <w:rsid w:val="00BF6A2E"/>
    <w:rsid w:val="00BF6D96"/>
    <w:rsid w:val="00BF76B4"/>
    <w:rsid w:val="00BF7BCA"/>
    <w:rsid w:val="00BF7C7A"/>
    <w:rsid w:val="00C02184"/>
    <w:rsid w:val="00C04345"/>
    <w:rsid w:val="00C1081E"/>
    <w:rsid w:val="00C14303"/>
    <w:rsid w:val="00C1465F"/>
    <w:rsid w:val="00C16AE2"/>
    <w:rsid w:val="00C178D3"/>
    <w:rsid w:val="00C17E94"/>
    <w:rsid w:val="00C215C6"/>
    <w:rsid w:val="00C219BC"/>
    <w:rsid w:val="00C22A8F"/>
    <w:rsid w:val="00C253DB"/>
    <w:rsid w:val="00C3012B"/>
    <w:rsid w:val="00C30ADC"/>
    <w:rsid w:val="00C330DF"/>
    <w:rsid w:val="00C343EE"/>
    <w:rsid w:val="00C43C6F"/>
    <w:rsid w:val="00C45020"/>
    <w:rsid w:val="00C53196"/>
    <w:rsid w:val="00C64A16"/>
    <w:rsid w:val="00C662FA"/>
    <w:rsid w:val="00C67491"/>
    <w:rsid w:val="00C70248"/>
    <w:rsid w:val="00C711BA"/>
    <w:rsid w:val="00C72E42"/>
    <w:rsid w:val="00C73CB1"/>
    <w:rsid w:val="00C81129"/>
    <w:rsid w:val="00C82176"/>
    <w:rsid w:val="00C83185"/>
    <w:rsid w:val="00C8385C"/>
    <w:rsid w:val="00C90281"/>
    <w:rsid w:val="00C905E5"/>
    <w:rsid w:val="00C90B89"/>
    <w:rsid w:val="00C91C6A"/>
    <w:rsid w:val="00C92C83"/>
    <w:rsid w:val="00C97B66"/>
    <w:rsid w:val="00CA13C1"/>
    <w:rsid w:val="00CA5CB6"/>
    <w:rsid w:val="00CB211A"/>
    <w:rsid w:val="00CB38B1"/>
    <w:rsid w:val="00CB3FED"/>
    <w:rsid w:val="00CB6B46"/>
    <w:rsid w:val="00CD0DAA"/>
    <w:rsid w:val="00CD2EAD"/>
    <w:rsid w:val="00CD4543"/>
    <w:rsid w:val="00CE28B5"/>
    <w:rsid w:val="00CE5803"/>
    <w:rsid w:val="00CE625E"/>
    <w:rsid w:val="00CF5699"/>
    <w:rsid w:val="00D00059"/>
    <w:rsid w:val="00D04760"/>
    <w:rsid w:val="00D061EC"/>
    <w:rsid w:val="00D10553"/>
    <w:rsid w:val="00D11116"/>
    <w:rsid w:val="00D13AA4"/>
    <w:rsid w:val="00D156CC"/>
    <w:rsid w:val="00D161DB"/>
    <w:rsid w:val="00D24763"/>
    <w:rsid w:val="00D26269"/>
    <w:rsid w:val="00D26605"/>
    <w:rsid w:val="00D37DA6"/>
    <w:rsid w:val="00D52D04"/>
    <w:rsid w:val="00D54946"/>
    <w:rsid w:val="00D5546D"/>
    <w:rsid w:val="00D61F06"/>
    <w:rsid w:val="00D654B8"/>
    <w:rsid w:val="00D65F4C"/>
    <w:rsid w:val="00D70909"/>
    <w:rsid w:val="00D713C6"/>
    <w:rsid w:val="00D717E2"/>
    <w:rsid w:val="00D82029"/>
    <w:rsid w:val="00D83EB1"/>
    <w:rsid w:val="00D905D2"/>
    <w:rsid w:val="00D91191"/>
    <w:rsid w:val="00D935A5"/>
    <w:rsid w:val="00D961A6"/>
    <w:rsid w:val="00DA72D7"/>
    <w:rsid w:val="00DB3038"/>
    <w:rsid w:val="00DB5ECD"/>
    <w:rsid w:val="00DB5F2A"/>
    <w:rsid w:val="00DB7C77"/>
    <w:rsid w:val="00DC07A5"/>
    <w:rsid w:val="00DC14CF"/>
    <w:rsid w:val="00DC1FF6"/>
    <w:rsid w:val="00DC336D"/>
    <w:rsid w:val="00DD0982"/>
    <w:rsid w:val="00DD5040"/>
    <w:rsid w:val="00DD512E"/>
    <w:rsid w:val="00DD57C2"/>
    <w:rsid w:val="00DD60DB"/>
    <w:rsid w:val="00DD6129"/>
    <w:rsid w:val="00DD688B"/>
    <w:rsid w:val="00DD6F72"/>
    <w:rsid w:val="00DE37B1"/>
    <w:rsid w:val="00DE5FA7"/>
    <w:rsid w:val="00DF2019"/>
    <w:rsid w:val="00DF30F7"/>
    <w:rsid w:val="00DF4210"/>
    <w:rsid w:val="00DF57BF"/>
    <w:rsid w:val="00E024A9"/>
    <w:rsid w:val="00E030E3"/>
    <w:rsid w:val="00E072DC"/>
    <w:rsid w:val="00E10B53"/>
    <w:rsid w:val="00E10BC4"/>
    <w:rsid w:val="00E10F9D"/>
    <w:rsid w:val="00E11D14"/>
    <w:rsid w:val="00E120A3"/>
    <w:rsid w:val="00E132A6"/>
    <w:rsid w:val="00E1427A"/>
    <w:rsid w:val="00E14D76"/>
    <w:rsid w:val="00E16BE5"/>
    <w:rsid w:val="00E20D20"/>
    <w:rsid w:val="00E2140A"/>
    <w:rsid w:val="00E23700"/>
    <w:rsid w:val="00E250DB"/>
    <w:rsid w:val="00E2547E"/>
    <w:rsid w:val="00E325CC"/>
    <w:rsid w:val="00E33785"/>
    <w:rsid w:val="00E35223"/>
    <w:rsid w:val="00E35235"/>
    <w:rsid w:val="00E35239"/>
    <w:rsid w:val="00E35A4D"/>
    <w:rsid w:val="00E35F8F"/>
    <w:rsid w:val="00E37AD1"/>
    <w:rsid w:val="00E46C70"/>
    <w:rsid w:val="00E51592"/>
    <w:rsid w:val="00E51FA9"/>
    <w:rsid w:val="00E520E4"/>
    <w:rsid w:val="00E53285"/>
    <w:rsid w:val="00E54A86"/>
    <w:rsid w:val="00E63945"/>
    <w:rsid w:val="00E64CA8"/>
    <w:rsid w:val="00E65C4F"/>
    <w:rsid w:val="00E75BD4"/>
    <w:rsid w:val="00E83C78"/>
    <w:rsid w:val="00E86ADB"/>
    <w:rsid w:val="00E91192"/>
    <w:rsid w:val="00E97C6F"/>
    <w:rsid w:val="00EA105A"/>
    <w:rsid w:val="00EA250F"/>
    <w:rsid w:val="00EA4E17"/>
    <w:rsid w:val="00EA6E88"/>
    <w:rsid w:val="00EB57C8"/>
    <w:rsid w:val="00EB5943"/>
    <w:rsid w:val="00EB6130"/>
    <w:rsid w:val="00EB6D66"/>
    <w:rsid w:val="00EC229F"/>
    <w:rsid w:val="00ED121D"/>
    <w:rsid w:val="00ED53D5"/>
    <w:rsid w:val="00ED59C4"/>
    <w:rsid w:val="00ED6B84"/>
    <w:rsid w:val="00ED7524"/>
    <w:rsid w:val="00EE0A0B"/>
    <w:rsid w:val="00EE1338"/>
    <w:rsid w:val="00EE302F"/>
    <w:rsid w:val="00EE3A77"/>
    <w:rsid w:val="00EE4DB2"/>
    <w:rsid w:val="00EE52BB"/>
    <w:rsid w:val="00EE6021"/>
    <w:rsid w:val="00EF1D28"/>
    <w:rsid w:val="00EF1DFC"/>
    <w:rsid w:val="00EF2AF5"/>
    <w:rsid w:val="00F07BF0"/>
    <w:rsid w:val="00F103A6"/>
    <w:rsid w:val="00F154B6"/>
    <w:rsid w:val="00F1618F"/>
    <w:rsid w:val="00F2002B"/>
    <w:rsid w:val="00F2368B"/>
    <w:rsid w:val="00F242FF"/>
    <w:rsid w:val="00F31B39"/>
    <w:rsid w:val="00F325DF"/>
    <w:rsid w:val="00F378F4"/>
    <w:rsid w:val="00F379E2"/>
    <w:rsid w:val="00F407FE"/>
    <w:rsid w:val="00F42DCC"/>
    <w:rsid w:val="00F436C0"/>
    <w:rsid w:val="00F44393"/>
    <w:rsid w:val="00F46AFD"/>
    <w:rsid w:val="00F508B0"/>
    <w:rsid w:val="00F566B0"/>
    <w:rsid w:val="00F572E1"/>
    <w:rsid w:val="00F626E8"/>
    <w:rsid w:val="00F66106"/>
    <w:rsid w:val="00F7034C"/>
    <w:rsid w:val="00F7067A"/>
    <w:rsid w:val="00F72E00"/>
    <w:rsid w:val="00F7470B"/>
    <w:rsid w:val="00F765A2"/>
    <w:rsid w:val="00F81234"/>
    <w:rsid w:val="00F826BD"/>
    <w:rsid w:val="00F83DA9"/>
    <w:rsid w:val="00F8732D"/>
    <w:rsid w:val="00F91009"/>
    <w:rsid w:val="00FA3459"/>
    <w:rsid w:val="00FA40D7"/>
    <w:rsid w:val="00FA4941"/>
    <w:rsid w:val="00FA5931"/>
    <w:rsid w:val="00FB040D"/>
    <w:rsid w:val="00FB0775"/>
    <w:rsid w:val="00FB302B"/>
    <w:rsid w:val="00FB4187"/>
    <w:rsid w:val="00FB4353"/>
    <w:rsid w:val="00FC0BF7"/>
    <w:rsid w:val="00FC51B6"/>
    <w:rsid w:val="00FC7E9B"/>
    <w:rsid w:val="00FD0122"/>
    <w:rsid w:val="00FD4240"/>
    <w:rsid w:val="00FD442D"/>
    <w:rsid w:val="00FD6993"/>
    <w:rsid w:val="00FD7647"/>
    <w:rsid w:val="00FE263C"/>
    <w:rsid w:val="00FE6169"/>
    <w:rsid w:val="00FE6997"/>
    <w:rsid w:val="00FF144C"/>
    <w:rsid w:val="00FF68EF"/>
    <w:rsid w:val="059FCC25"/>
    <w:rsid w:val="0A2AE4EF"/>
    <w:rsid w:val="0C7CCA57"/>
    <w:rsid w:val="0CFAA582"/>
    <w:rsid w:val="0F2877A3"/>
    <w:rsid w:val="0FF0AB8B"/>
    <w:rsid w:val="17DE0983"/>
    <w:rsid w:val="1D150C02"/>
    <w:rsid w:val="1F119395"/>
    <w:rsid w:val="3341A9B1"/>
    <w:rsid w:val="42223689"/>
    <w:rsid w:val="44219664"/>
    <w:rsid w:val="45088BAA"/>
    <w:rsid w:val="4B0B8DDF"/>
    <w:rsid w:val="4F591624"/>
    <w:rsid w:val="4F88F990"/>
    <w:rsid w:val="56931311"/>
    <w:rsid w:val="58E6D00D"/>
    <w:rsid w:val="5D678650"/>
    <w:rsid w:val="6B8C872B"/>
    <w:rsid w:val="740FC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231EFDA"/>
  <w15:docId w15:val="{84121F8C-1721-4AF4-896C-886874631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35A5"/>
    <w:pPr>
      <w:spacing w:before="240"/>
      <w:jc w:val="both"/>
    </w:pPr>
    <w:rPr>
      <w:sz w:val="24"/>
      <w:lang w:eastAsia="en-US"/>
    </w:rPr>
  </w:style>
  <w:style w:type="paragraph" w:styleId="Heading3">
    <w:name w:val="heading 3"/>
    <w:basedOn w:val="Normal"/>
    <w:link w:val="Heading3Char"/>
    <w:uiPriority w:val="9"/>
    <w:qFormat/>
    <w:rsid w:val="005F7C56"/>
    <w:pPr>
      <w:spacing w:before="100" w:beforeAutospacing="1" w:after="100" w:afterAutospacing="1"/>
      <w:jc w:val="left"/>
      <w:outlineLvl w:val="2"/>
    </w:pPr>
    <w:rPr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3523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3523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BD14AD"/>
  </w:style>
  <w:style w:type="character" w:customStyle="1" w:styleId="legdslegrhslegp3text">
    <w:name w:val="legds legrhs legp3text"/>
    <w:basedOn w:val="DefaultParagraphFont"/>
    <w:rsid w:val="00E35F8F"/>
  </w:style>
  <w:style w:type="character" w:styleId="Hyperlink">
    <w:name w:val="Hyperlink"/>
    <w:basedOn w:val="DefaultParagraphFont"/>
    <w:rsid w:val="004A4677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A18BA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18BA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BE3D96"/>
    <w:rPr>
      <w:color w:val="800080"/>
      <w:u w:val="single"/>
    </w:rPr>
  </w:style>
  <w:style w:type="character" w:styleId="CommentReference">
    <w:name w:val="annotation reference"/>
    <w:basedOn w:val="DefaultParagraphFont"/>
    <w:rsid w:val="00B4758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4758E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B4758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B475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4758E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A31DE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5F7C56"/>
    <w:rPr>
      <w:b/>
      <w:bCs/>
      <w:sz w:val="27"/>
      <w:szCs w:val="27"/>
    </w:rPr>
  </w:style>
  <w:style w:type="paragraph" w:styleId="NormalWeb">
    <w:name w:val="Normal (Web)"/>
    <w:basedOn w:val="Normal"/>
    <w:uiPriority w:val="99"/>
    <w:unhideWhenUsed/>
    <w:rsid w:val="005F7C56"/>
    <w:pPr>
      <w:spacing w:before="100" w:beforeAutospacing="1" w:after="100" w:afterAutospacing="1"/>
      <w:jc w:val="left"/>
    </w:pPr>
    <w:rPr>
      <w:szCs w:val="24"/>
      <w:lang w:eastAsia="en-GB"/>
    </w:rPr>
  </w:style>
  <w:style w:type="character" w:customStyle="1" w:styleId="ftbigger">
    <w:name w:val="ftbigger"/>
    <w:basedOn w:val="DefaultParagraphFont"/>
    <w:rsid w:val="003D458B"/>
  </w:style>
  <w:style w:type="paragraph" w:styleId="Revision">
    <w:name w:val="Revision"/>
    <w:hidden/>
    <w:uiPriority w:val="99"/>
    <w:semiHidden/>
    <w:rsid w:val="005550B8"/>
    <w:rPr>
      <w:sz w:val="24"/>
      <w:lang w:eastAsia="en-US"/>
    </w:rPr>
  </w:style>
  <w:style w:type="character" w:styleId="Strong">
    <w:name w:val="Strong"/>
    <w:basedOn w:val="DefaultParagraphFont"/>
    <w:uiPriority w:val="22"/>
    <w:qFormat/>
    <w:rsid w:val="007E5CE6"/>
    <w:rPr>
      <w:b/>
      <w:bCs/>
    </w:rPr>
  </w:style>
  <w:style w:type="character" w:styleId="Emphasis">
    <w:name w:val="Emphasis"/>
    <w:basedOn w:val="DefaultParagraphFont"/>
    <w:uiPriority w:val="20"/>
    <w:qFormat/>
    <w:rsid w:val="007E5CE6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93BFC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4D4876"/>
  </w:style>
  <w:style w:type="character" w:customStyle="1" w:styleId="eop">
    <w:name w:val="eop"/>
    <w:basedOn w:val="DefaultParagraphFont"/>
    <w:rsid w:val="00A26607"/>
  </w:style>
  <w:style w:type="paragraph" w:customStyle="1" w:styleId="paragraph">
    <w:name w:val="paragraph"/>
    <w:basedOn w:val="Normal"/>
    <w:rsid w:val="009326EB"/>
    <w:pPr>
      <w:spacing w:before="100" w:beforeAutospacing="1" w:after="100" w:afterAutospacing="1"/>
      <w:jc w:val="left"/>
    </w:pPr>
    <w:rPr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1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76059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4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40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81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281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49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937432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75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785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85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7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95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9858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97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745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566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182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694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004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36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9963">
      <w:bodyDiv w:val="1"/>
      <w:marLeft w:val="120"/>
      <w:marRight w:val="120"/>
      <w:marTop w:val="0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373135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70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4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15205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19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472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966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36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218885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017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4618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358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4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43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05340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20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15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765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877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387443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737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9801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3084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8870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9023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120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49478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55630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1680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3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0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958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08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736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5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076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0427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25988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4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3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637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10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200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1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27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705138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30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5553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2628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5532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7194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064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128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6989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498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572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hw.nhs.wales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3AF7D7DB59EE4C8CFD2784F0D35080" ma:contentTypeVersion="17" ma:contentTypeDescription="Create a new document." ma:contentTypeScope="" ma:versionID="f85d68bbbb5b3a8015b3a166c3dd3644">
  <xsd:schema xmlns:xsd="http://www.w3.org/2001/XMLSchema" xmlns:xs="http://www.w3.org/2001/XMLSchema" xmlns:p="http://schemas.microsoft.com/office/2006/metadata/properties" xmlns:ns3="1769b6d0-5fe4-4170-87f4-c140bd8af994" xmlns:ns4="6ba82b21-b8ae-4551-a7f0-4b25afc78e30" targetNamespace="http://schemas.microsoft.com/office/2006/metadata/properties" ma:root="true" ma:fieldsID="a12f319789c182414e4953ac6cf42e68" ns3:_="" ns4:_="">
    <xsd:import namespace="1769b6d0-5fe4-4170-87f4-c140bd8af994"/>
    <xsd:import namespace="6ba82b21-b8ae-4551-a7f0-4b25afc78e3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69b6d0-5fe4-4170-87f4-c140bd8af9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82b21-b8ae-4551-a7f0-4b25afc78e3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69b6d0-5fe4-4170-87f4-c140bd8af994" xsi:nil="true"/>
  </documentManagement>
</p:properties>
</file>

<file path=customXml/itemProps1.xml><?xml version="1.0" encoding="utf-8"?>
<ds:datastoreItem xmlns:ds="http://schemas.openxmlformats.org/officeDocument/2006/customXml" ds:itemID="{5062EA77-7281-4970-885C-076D797F24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AAC7C1-4905-4EF4-857E-03D9521F6D1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9C3512-5045-4ADA-A80E-1F70EA3D6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69b6d0-5fe4-4170-87f4-c140bd8af994"/>
    <ds:schemaRef ds:uri="6ba82b21-b8ae-4551-a7f0-4b25afc78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7A6CC0-3CE6-43EC-A9B4-CDB190E8BC4A}">
  <ds:schemaRefs>
    <ds:schemaRef ds:uri="http://schemas.microsoft.com/office/2006/metadata/properties"/>
    <ds:schemaRef ds:uri="http://schemas.microsoft.com/office/infopath/2007/PartnerControls"/>
    <ds:schemaRef ds:uri="1769b6d0-5fe4-4170-87f4-c140bd8af99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768</Words>
  <Characters>4397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Drug Deaths 2022-23</vt:lpstr>
    </vt:vector>
  </TitlesOfParts>
  <Company>BSC Pontypool</Company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Drug Deaths 2022-23</dc:title>
  <dc:subject>Drug death figures press release May June 2024</dc:subject>
  <dc:creator>Sarah Hibbard</dc:creator>
  <cp:keywords>Drug deaths</cp:keywords>
  <dc:description/>
  <cp:lastModifiedBy>Emyr Jones (Public Health Wales - No. 2 Capital Quarter)</cp:lastModifiedBy>
  <cp:revision>2</cp:revision>
  <cp:lastPrinted>2012-03-15T17:05:00Z</cp:lastPrinted>
  <dcterms:created xsi:type="dcterms:W3CDTF">2025-03-25T11:53:00Z</dcterms:created>
  <dcterms:modified xsi:type="dcterms:W3CDTF">2025-03-25T11:53:00Z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0x0101008D3AF7D7DB59EE4C8CFD2784F0D35080</vt:lpwstr>
  </property>
</Properties>
</file>