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619E" w:rsidRDefault="00DC6E82" w:rsidP="009D65DF">
      <w:pPr>
        <w:pStyle w:val="Heading2"/>
        <w:rPr>
          <w:rStyle w:val="Red"/>
          <w:color w:val="2F598B"/>
          <w:sz w:val="40"/>
          <w:szCs w:val="40"/>
        </w:rPr>
      </w:pPr>
      <w:r w:rsidRPr="00DC6E82">
        <w:rPr>
          <w:color w:val="2F759E"/>
          <w:bdr w:val="none" w:sz="0" w:space="0" w:color="auto"/>
          <w:lang w:eastAsia="en-GB"/>
        </w:rPr>
        <w:pict>
          <v:rect id="officeArt object" o:spid="_x0000_s1026" style="position:absolute;left:0;text-align:left;margin-left:290pt;margin-top:41.6pt;width:251pt;height:54.2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margin;v-text-anchor:top" wrapcoords="-64 -300 -64 21300 21664 21300 21664 -300 -64 -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" filled="f" strokecolor="#2f598b" strokeweight="1pt">
            <v:stroke miterlimit="4"/>
            <v:path arrowok="t"/>
            <v:textbox inset="4pt,4pt,4pt,4pt">
              <w:txbxContent>
                <w:p w:rsidR="007A23A9" w:rsidRDefault="007A23A9" w:rsidP="00873CAE">
                  <w:pPr>
                    <w:pStyle w:val="Body"/>
                    <w:spacing w:before="0" w:line="276" w:lineRule="auto"/>
                    <w:rPr>
                      <w:sz w:val="20"/>
                      <w:szCs w:val="20"/>
                    </w:rPr>
                  </w:pPr>
                  <w:r>
                    <w:rPr>
                      <w:sz w:val="20"/>
                      <w:szCs w:val="20"/>
                    </w:rPr>
                    <w:t>Position Statement:</w:t>
                  </w:r>
                  <w:r>
                    <w:rPr>
                      <w:sz w:val="20"/>
                      <w:szCs w:val="20"/>
                    </w:rPr>
                    <w:tab/>
                  </w:r>
                  <w:r>
                    <w:rPr>
                      <w:sz w:val="20"/>
                      <w:szCs w:val="20"/>
                    </w:rPr>
                    <w:tab/>
                    <w:t>PRID/S/003</w:t>
                  </w:r>
                </w:p>
                <w:p w:rsidR="007A23A9" w:rsidRDefault="007A23A9" w:rsidP="00873CAE">
                  <w:pPr>
                    <w:pStyle w:val="Body"/>
                    <w:spacing w:before="0" w:line="276" w:lineRule="auto"/>
                    <w:rPr>
                      <w:sz w:val="20"/>
                      <w:szCs w:val="20"/>
                    </w:rPr>
                  </w:pPr>
                  <w:r>
                    <w:rPr>
                      <w:sz w:val="20"/>
                      <w:szCs w:val="20"/>
                    </w:rPr>
                    <w:t xml:space="preserve">Date of Publication: </w:t>
                  </w:r>
                  <w:r>
                    <w:rPr>
                      <w:sz w:val="20"/>
                      <w:szCs w:val="20"/>
                    </w:rPr>
                    <w:tab/>
                  </w:r>
                  <w:r>
                    <w:rPr>
                      <w:sz w:val="20"/>
                      <w:szCs w:val="20"/>
                    </w:rPr>
                    <w:tab/>
                    <w:t>26</w:t>
                  </w:r>
                  <w:r w:rsidRPr="00A971F6">
                    <w:rPr>
                      <w:sz w:val="20"/>
                      <w:szCs w:val="20"/>
                      <w:vertAlign w:val="superscript"/>
                    </w:rPr>
                    <w:t>th</w:t>
                  </w:r>
                  <w:r>
                    <w:rPr>
                      <w:sz w:val="20"/>
                      <w:szCs w:val="20"/>
                    </w:rPr>
                    <w:t xml:space="preserve"> January 2017</w:t>
                  </w:r>
                </w:p>
                <w:p w:rsidR="007A23A9" w:rsidRDefault="007A23A9" w:rsidP="00873CAE">
                  <w:pPr>
                    <w:pStyle w:val="Body"/>
                    <w:spacing w:before="0" w:line="276" w:lineRule="auto"/>
                  </w:pPr>
                  <w:r>
                    <w:rPr>
                      <w:sz w:val="20"/>
                      <w:szCs w:val="20"/>
                    </w:rPr>
                    <w:t xml:space="preserve">Date of Review: </w:t>
                  </w:r>
                  <w:r>
                    <w:rPr>
                      <w:sz w:val="20"/>
                      <w:szCs w:val="20"/>
                    </w:rPr>
                    <w:tab/>
                  </w:r>
                  <w:r>
                    <w:rPr>
                      <w:sz w:val="20"/>
                      <w:szCs w:val="20"/>
                    </w:rPr>
                    <w:tab/>
                    <w:t>February 2018</w:t>
                  </w:r>
                </w:p>
              </w:txbxContent>
            </v:textbox>
            <w10:wrap type="through" anchorx="page" anchory="page"/>
          </v:rect>
        </w:pict>
      </w:r>
      <w:r w:rsidR="000D77E2" w:rsidRPr="0013667D">
        <w:rPr>
          <w:bdr w:val="none" w:sz="0" w:space="0" w:color="auto"/>
          <w:lang w:eastAsia="en-GB"/>
        </w:rPr>
        <w:drawing>
          <wp:anchor distT="152400" distB="152400" distL="152400" distR="152400" simplePos="0" relativeHeight="251656192" behindDoc="0" locked="0" layoutInCell="1" allowOverlap="1">
            <wp:simplePos x="0" y="0"/>
            <wp:positionH relativeFrom="page">
              <wp:posOffset>732790</wp:posOffset>
            </wp:positionH>
            <wp:positionV relativeFrom="page">
              <wp:posOffset>458470</wp:posOffset>
            </wp:positionV>
            <wp:extent cx="2988945" cy="788670"/>
            <wp:effectExtent l="19050" t="0" r="1905" b="0"/>
            <wp:wrapThrough wrapText="bothSides">
              <wp:wrapPolygon edited="0">
                <wp:start x="-138" y="0"/>
                <wp:lineTo x="-138" y="20870"/>
                <wp:lineTo x="21614" y="20870"/>
                <wp:lineTo x="21614" y="0"/>
                <wp:lineTo x="-138" y="0"/>
              </wp:wrapPolygon>
            </wp:wrapThrough>
            <wp:docPr id="7"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8" cstate="print"/>
                    <a:srcRect r="11221"/>
                    <a:stretch>
                      <a:fillRect/>
                    </a:stretch>
                  </pic:blipFill>
                  <pic:spPr bwMode="auto">
                    <a:xfrm>
                      <a:off x="0" y="0"/>
                      <a:ext cx="2988945" cy="788670"/>
                    </a:xfrm>
                    <a:prstGeom prst="rect">
                      <a:avLst/>
                    </a:prstGeom>
                    <a:noFill/>
                    <a:ln w="12700">
                      <a:noFill/>
                      <a:miter lim="400000"/>
                      <a:headEnd/>
                      <a:tailEnd/>
                    </a:ln>
                  </pic:spPr>
                </pic:pic>
              </a:graphicData>
            </a:graphic>
          </wp:anchor>
        </w:drawing>
      </w:r>
      <w:r w:rsidR="005F2FB7">
        <w:rPr>
          <w:rStyle w:val="Red"/>
          <w:color w:val="2F598B"/>
          <w:sz w:val="40"/>
          <w:szCs w:val="40"/>
        </w:rPr>
        <w:t xml:space="preserve">E-cigarettes </w:t>
      </w:r>
    </w:p>
    <w:p w:rsidR="000F70FE" w:rsidRDefault="005F2FB7" w:rsidP="009D65DF">
      <w:pPr>
        <w:pStyle w:val="Heading2"/>
        <w:rPr>
          <w:rStyle w:val="Red"/>
          <w:color w:val="2F598B"/>
          <w:sz w:val="40"/>
          <w:szCs w:val="40"/>
        </w:rPr>
      </w:pPr>
      <w:r>
        <w:rPr>
          <w:rStyle w:val="Red"/>
          <w:color w:val="2F598B"/>
          <w:sz w:val="40"/>
          <w:szCs w:val="40"/>
        </w:rPr>
        <w:t>(Electron</w:t>
      </w:r>
      <w:r w:rsidR="001B6E2B">
        <w:rPr>
          <w:rStyle w:val="Red"/>
          <w:color w:val="2F598B"/>
          <w:sz w:val="40"/>
          <w:szCs w:val="40"/>
        </w:rPr>
        <w:t>ic Nicotine Delivery Systems</w:t>
      </w:r>
      <w:r w:rsidR="00933533">
        <w:rPr>
          <w:rStyle w:val="Red"/>
          <w:color w:val="2F598B"/>
          <w:sz w:val="40"/>
          <w:szCs w:val="40"/>
        </w:rPr>
        <w:t xml:space="preserve"> (ENDS)</w:t>
      </w:r>
      <w:r w:rsidR="001B6E2B">
        <w:rPr>
          <w:rStyle w:val="Red"/>
          <w:color w:val="2F598B"/>
          <w:sz w:val="40"/>
          <w:szCs w:val="40"/>
        </w:rPr>
        <w:t xml:space="preserve">) </w:t>
      </w:r>
    </w:p>
    <w:p w:rsidR="00933533" w:rsidRDefault="00933533" w:rsidP="00933533">
      <w:pPr>
        <w:pStyle w:val="MainBody"/>
        <w:ind w:right="401"/>
        <w:rPr>
          <w:b/>
          <w:lang w:val="en-US"/>
        </w:rPr>
      </w:pPr>
    </w:p>
    <w:p w:rsidR="00D441F3" w:rsidRDefault="00E708AA" w:rsidP="00DA619E">
      <w:pPr>
        <w:spacing w:after="240"/>
        <w:ind w:right="401"/>
        <w:jc w:val="both"/>
        <w:rPr>
          <w:rFonts w:ascii="Verdana" w:hAnsi="Verdana"/>
        </w:rPr>
      </w:pPr>
      <w:r>
        <w:rPr>
          <w:rFonts w:ascii="Verdana" w:hAnsi="Verdana"/>
        </w:rPr>
        <w:t>Public Health Wales is committed</w:t>
      </w:r>
      <w:r w:rsidR="00D441F3">
        <w:rPr>
          <w:rFonts w:ascii="Verdana" w:hAnsi="Verdana"/>
        </w:rPr>
        <w:t>, in the longer term,</w:t>
      </w:r>
      <w:r>
        <w:rPr>
          <w:rFonts w:ascii="Verdana" w:hAnsi="Verdana"/>
        </w:rPr>
        <w:t xml:space="preserve"> to a smoke free and nicotine free Wales. </w:t>
      </w:r>
    </w:p>
    <w:p w:rsidR="009D65DF" w:rsidRPr="009D65DF" w:rsidRDefault="009D65DF" w:rsidP="00DA619E">
      <w:pPr>
        <w:spacing w:after="240"/>
        <w:ind w:right="401"/>
        <w:jc w:val="both"/>
        <w:rPr>
          <w:rFonts w:ascii="Verdana" w:hAnsi="Verdana"/>
        </w:rPr>
      </w:pPr>
      <w:r w:rsidRPr="009D65DF">
        <w:rPr>
          <w:rFonts w:ascii="Verdana" w:hAnsi="Verdana"/>
        </w:rPr>
        <w:t xml:space="preserve">ENDS present both potential benefits and potential harms, so a balance of approaches is needed to help </w:t>
      </w:r>
      <w:r w:rsidR="00CF5359" w:rsidRPr="009D65DF">
        <w:rPr>
          <w:rFonts w:ascii="Verdana" w:hAnsi="Verdana"/>
        </w:rPr>
        <w:t>minimise the risks to children and young people and non-smokers in the general population</w:t>
      </w:r>
      <w:r w:rsidR="00CF5359">
        <w:rPr>
          <w:rFonts w:ascii="Verdana" w:hAnsi="Verdana"/>
        </w:rPr>
        <w:t xml:space="preserve"> and to </w:t>
      </w:r>
      <w:r w:rsidRPr="009D65DF">
        <w:rPr>
          <w:rFonts w:ascii="Verdana" w:hAnsi="Verdana"/>
        </w:rPr>
        <w:t>maximise the potential benefits to committed smokers who are unwilling or unable to quit as well as those who wish to quit smoking</w:t>
      </w:r>
      <w:r w:rsidR="00CF5359">
        <w:rPr>
          <w:rFonts w:ascii="Verdana" w:hAnsi="Verdana"/>
        </w:rPr>
        <w:t>.</w:t>
      </w:r>
      <w:r w:rsidRPr="009D65DF">
        <w:rPr>
          <w:rFonts w:ascii="Verdana" w:hAnsi="Verdana"/>
        </w:rPr>
        <w:t xml:space="preserve"> </w:t>
      </w:r>
    </w:p>
    <w:p w:rsidR="009D65DF" w:rsidRDefault="009D65DF" w:rsidP="00933533">
      <w:pPr>
        <w:pStyle w:val="MainBody"/>
        <w:ind w:right="401"/>
        <w:rPr>
          <w:b/>
        </w:rPr>
      </w:pPr>
    </w:p>
    <w:p w:rsidR="00933533" w:rsidRDefault="00933533" w:rsidP="00933533">
      <w:pPr>
        <w:pStyle w:val="MainBody"/>
        <w:ind w:right="401"/>
        <w:rPr>
          <w:b/>
        </w:rPr>
      </w:pPr>
      <w:r w:rsidRPr="007D5B18">
        <w:rPr>
          <w:b/>
        </w:rPr>
        <w:t xml:space="preserve">For children and </w:t>
      </w:r>
      <w:r w:rsidR="00D17932">
        <w:rPr>
          <w:b/>
        </w:rPr>
        <w:t>y</w:t>
      </w:r>
      <w:r w:rsidRPr="007D5B18">
        <w:rPr>
          <w:b/>
        </w:rPr>
        <w:t>oung people:</w:t>
      </w:r>
    </w:p>
    <w:p w:rsidR="00933533" w:rsidRPr="0039661A" w:rsidRDefault="00933533" w:rsidP="00933533">
      <w:pPr>
        <w:pStyle w:val="MainBody"/>
        <w:ind w:right="401"/>
        <w:rPr>
          <w:rFonts w:asciiTheme="minorHAnsi" w:hAnsiTheme="minorHAnsi"/>
          <w:i/>
          <w:szCs w:val="24"/>
          <w:bdr w:val="nil"/>
          <w:lang w:eastAsia="en-US"/>
        </w:rPr>
      </w:pPr>
    </w:p>
    <w:p w:rsidR="00933533" w:rsidRPr="007D5B18" w:rsidRDefault="0039661A" w:rsidP="0039661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right="401"/>
        <w:jc w:val="both"/>
        <w:rPr>
          <w:rFonts w:asciiTheme="minorHAnsi" w:hAnsiTheme="minorHAnsi"/>
          <w:i/>
        </w:rPr>
      </w:pPr>
      <w:r w:rsidRPr="00B503A3">
        <w:rPr>
          <w:rFonts w:asciiTheme="minorHAnsi" w:hAnsiTheme="minorHAnsi"/>
          <w:i/>
        </w:rPr>
        <w:t>The use of nicotine by children and young people is unsafe, it can cause addiction and can harm the developing adolescent brain - t</w:t>
      </w:r>
      <w:r w:rsidR="00DD0972" w:rsidRPr="00B503A3">
        <w:rPr>
          <w:rFonts w:asciiTheme="minorHAnsi" w:hAnsiTheme="minorHAnsi"/>
          <w:i/>
        </w:rPr>
        <w:t>here are no benefits to children and young people in us</w:t>
      </w:r>
      <w:r w:rsidRPr="00B503A3">
        <w:rPr>
          <w:rFonts w:asciiTheme="minorHAnsi" w:hAnsiTheme="minorHAnsi"/>
          <w:i/>
        </w:rPr>
        <w:t>ing</w:t>
      </w:r>
      <w:r w:rsidR="00DD0972" w:rsidRPr="00B503A3">
        <w:rPr>
          <w:rFonts w:asciiTheme="minorHAnsi" w:hAnsiTheme="minorHAnsi"/>
          <w:i/>
        </w:rPr>
        <w:t xml:space="preserve"> ENDS.</w:t>
      </w:r>
      <w:r>
        <w:rPr>
          <w:rFonts w:asciiTheme="minorHAnsi" w:hAnsiTheme="minorHAnsi"/>
          <w:i/>
        </w:rPr>
        <w:t xml:space="preserve">  </w:t>
      </w:r>
      <w:r w:rsidR="00933533">
        <w:rPr>
          <w:rFonts w:asciiTheme="minorHAnsi" w:hAnsiTheme="minorHAnsi"/>
          <w:i/>
        </w:rPr>
        <w:t xml:space="preserve">There is concern that ENDS are seen as ‘safe’ but this is not the case, while the health risks of ENDS are </w:t>
      </w:r>
      <w:r w:rsidR="00933533">
        <w:rPr>
          <w:rFonts w:asciiTheme="minorHAnsi" w:hAnsiTheme="minorHAnsi"/>
          <w:i/>
        </w:rPr>
        <w:lastRenderedPageBreak/>
        <w:t>significantly lower than cigarettes they are not without risk.</w:t>
      </w:r>
      <w:r w:rsidR="000A6F56">
        <w:rPr>
          <w:rFonts w:asciiTheme="minorHAnsi" w:hAnsiTheme="minorHAnsi"/>
          <w:i/>
        </w:rPr>
        <w:t xml:space="preserve">  </w:t>
      </w:r>
    </w:p>
    <w:p w:rsidR="00933533" w:rsidRDefault="00933533" w:rsidP="00933533">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933533">
        <w:rPr>
          <w:rFonts w:asciiTheme="minorHAnsi" w:hAnsiTheme="minorHAnsi"/>
        </w:rPr>
        <w:t xml:space="preserve">ENDS should feature alongside other health-harming substances e.g. tobacco and alcohol, in all health </w:t>
      </w:r>
      <w:r w:rsidRPr="00B503A3">
        <w:rPr>
          <w:rFonts w:asciiTheme="minorHAnsi" w:hAnsiTheme="minorHAnsi"/>
        </w:rPr>
        <w:t>education</w:t>
      </w:r>
      <w:r w:rsidR="00D82E60" w:rsidRPr="00B503A3">
        <w:rPr>
          <w:rFonts w:asciiTheme="minorHAnsi" w:hAnsiTheme="minorHAnsi"/>
        </w:rPr>
        <w:t xml:space="preserve"> for children and young people</w:t>
      </w:r>
      <w:r w:rsidRPr="00933533">
        <w:rPr>
          <w:rFonts w:asciiTheme="minorHAnsi" w:hAnsiTheme="minorHAnsi"/>
        </w:rPr>
        <w:t xml:space="preserve">, and be presented as </w:t>
      </w:r>
      <w:r>
        <w:rPr>
          <w:rFonts w:asciiTheme="minorHAnsi" w:hAnsiTheme="minorHAnsi"/>
        </w:rPr>
        <w:t>harmful to health.</w:t>
      </w:r>
    </w:p>
    <w:p w:rsidR="00933533" w:rsidRPr="00933533" w:rsidRDefault="00933533" w:rsidP="00933533">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933533">
        <w:rPr>
          <w:rFonts w:asciiTheme="minorHAnsi" w:hAnsiTheme="minorHAnsi"/>
        </w:rPr>
        <w:t>A systematic enforcement programme should be developed to minimise the sales of ENDS to those less than 18 years of age, including development of a register of retailers and systematic test-purchasing, prosecution and media activity.</w:t>
      </w:r>
    </w:p>
    <w:p w:rsidR="00933533" w:rsidRDefault="00933533" w:rsidP="00933533">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D5B18">
        <w:rPr>
          <w:rFonts w:asciiTheme="minorHAnsi" w:hAnsiTheme="minorHAnsi"/>
        </w:rPr>
        <w:t>‘</w:t>
      </w:r>
      <w:r>
        <w:rPr>
          <w:rFonts w:asciiTheme="minorHAnsi" w:hAnsiTheme="minorHAnsi"/>
        </w:rPr>
        <w:t>C</w:t>
      </w:r>
      <w:r w:rsidRPr="007D5B18">
        <w:rPr>
          <w:rFonts w:asciiTheme="minorHAnsi" w:hAnsiTheme="minorHAnsi"/>
        </w:rPr>
        <w:t xml:space="preserve">onfectionary-like’ flavours of e-liquid should </w:t>
      </w:r>
      <w:r>
        <w:rPr>
          <w:rFonts w:asciiTheme="minorHAnsi" w:hAnsiTheme="minorHAnsi"/>
        </w:rPr>
        <w:t>not be permitted</w:t>
      </w:r>
      <w:r w:rsidR="001E3D3B">
        <w:rPr>
          <w:rFonts w:asciiTheme="minorHAnsi" w:hAnsiTheme="minorHAnsi"/>
        </w:rPr>
        <w:t xml:space="preserve">, in order </w:t>
      </w:r>
      <w:r>
        <w:rPr>
          <w:rFonts w:asciiTheme="minorHAnsi" w:hAnsiTheme="minorHAnsi"/>
        </w:rPr>
        <w:t xml:space="preserve">to reduce the appeal </w:t>
      </w:r>
      <w:r w:rsidR="001E3D3B">
        <w:rPr>
          <w:rFonts w:asciiTheme="minorHAnsi" w:hAnsiTheme="minorHAnsi"/>
        </w:rPr>
        <w:t xml:space="preserve">of ENDS </w:t>
      </w:r>
      <w:r>
        <w:rPr>
          <w:rFonts w:asciiTheme="minorHAnsi" w:hAnsiTheme="minorHAnsi"/>
        </w:rPr>
        <w:t xml:space="preserve">to </w:t>
      </w:r>
      <w:r w:rsidRPr="00B503A3">
        <w:rPr>
          <w:rFonts w:asciiTheme="minorHAnsi" w:hAnsiTheme="minorHAnsi"/>
        </w:rPr>
        <w:t>children</w:t>
      </w:r>
      <w:r w:rsidR="00D82E60" w:rsidRPr="00B503A3">
        <w:rPr>
          <w:rFonts w:asciiTheme="minorHAnsi" w:hAnsiTheme="minorHAnsi"/>
        </w:rPr>
        <w:t xml:space="preserve"> and young people</w:t>
      </w:r>
      <w:r w:rsidRPr="007D5B18">
        <w:rPr>
          <w:rFonts w:asciiTheme="minorHAnsi" w:hAnsiTheme="minorHAnsi"/>
        </w:rPr>
        <w:t>.</w:t>
      </w:r>
    </w:p>
    <w:p w:rsidR="000A6F56" w:rsidRPr="00B503A3" w:rsidRDefault="000A6F56" w:rsidP="00933533">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ajorHAnsi" w:hAnsiTheme="majorHAnsi"/>
          <w:b/>
        </w:rPr>
      </w:pPr>
      <w:r w:rsidRPr="000A6F56">
        <w:rPr>
          <w:rFonts w:asciiTheme="majorHAnsi" w:hAnsiTheme="majorHAnsi"/>
        </w:rPr>
        <w:t>There should be restrictions on the use of ENDS in settings predominantly used by children e.g. in schools and school grounds and around the entrances to schools</w:t>
      </w:r>
      <w:r w:rsidR="001E3D3B">
        <w:rPr>
          <w:rFonts w:asciiTheme="majorHAnsi" w:hAnsiTheme="majorHAnsi"/>
        </w:rPr>
        <w:t>.</w:t>
      </w:r>
    </w:p>
    <w:p w:rsidR="00B503A3" w:rsidRPr="000A6F56" w:rsidRDefault="00B503A3" w:rsidP="00933533">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ajorHAnsi" w:hAnsiTheme="majorHAnsi"/>
          <w:b/>
        </w:rPr>
      </w:pPr>
      <w:r>
        <w:rPr>
          <w:rFonts w:asciiTheme="majorHAnsi" w:hAnsiTheme="majorHAnsi"/>
        </w:rPr>
        <w:t>There should be restrictions on the advertising of ENDS in all media that would be regularly viewed by children and young people.</w:t>
      </w:r>
    </w:p>
    <w:p w:rsidR="00933533" w:rsidRPr="000A6F56" w:rsidRDefault="00933533" w:rsidP="000A6F56">
      <w:p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b/>
        </w:rPr>
      </w:pPr>
      <w:r w:rsidRPr="000A6F56">
        <w:rPr>
          <w:rFonts w:asciiTheme="minorHAnsi" w:hAnsiTheme="minorHAnsi"/>
          <w:b/>
        </w:rPr>
        <w:t>For the non-smoking general population:</w:t>
      </w:r>
    </w:p>
    <w:p w:rsidR="00933533" w:rsidRDefault="00933533" w:rsidP="00933533">
      <w:pPr>
        <w:ind w:right="401"/>
        <w:rPr>
          <w:rFonts w:asciiTheme="minorHAnsi" w:hAnsiTheme="minorHAnsi" w:cs="Calibri"/>
          <w:i/>
          <w:lang w:eastAsia="en-GB"/>
        </w:rPr>
      </w:pPr>
    </w:p>
    <w:p w:rsidR="00933533" w:rsidRPr="00B503A3" w:rsidRDefault="00933533" w:rsidP="00933533">
      <w:pPr>
        <w:ind w:right="401"/>
        <w:jc w:val="both"/>
        <w:rPr>
          <w:rFonts w:asciiTheme="minorHAnsi" w:hAnsiTheme="minorHAnsi"/>
          <w:b/>
          <w:i/>
        </w:rPr>
      </w:pPr>
      <w:r w:rsidRPr="00B503A3">
        <w:rPr>
          <w:rFonts w:asciiTheme="minorHAnsi" w:hAnsiTheme="minorHAnsi" w:cs="Calibri"/>
          <w:i/>
          <w:lang w:eastAsia="en-GB"/>
        </w:rPr>
        <w:t xml:space="preserve">There is some evidence of the potential for ENDS use to have a negative impact on indoor air quality and therefore represent a risk to health.  Currently, the available evidence is inconclusive on the level of </w:t>
      </w:r>
      <w:r w:rsidRPr="00B503A3">
        <w:rPr>
          <w:rFonts w:asciiTheme="minorHAnsi" w:hAnsiTheme="minorHAnsi" w:cs="Calibri"/>
          <w:i/>
          <w:lang w:eastAsia="en-GB"/>
        </w:rPr>
        <w:lastRenderedPageBreak/>
        <w:t>potential harm and more work is required.</w:t>
      </w:r>
      <w:r w:rsidR="00DD0972" w:rsidRPr="00B503A3">
        <w:rPr>
          <w:rFonts w:asciiTheme="minorHAnsi" w:hAnsiTheme="minorHAnsi" w:cs="Calibri"/>
          <w:i/>
          <w:lang w:eastAsia="en-GB"/>
        </w:rPr>
        <w:t xml:space="preserve">  </w:t>
      </w:r>
      <w:r w:rsidR="00B503A3" w:rsidRPr="00B503A3">
        <w:rPr>
          <w:rFonts w:asciiTheme="minorHAnsi" w:hAnsiTheme="minorHAnsi" w:cs="Calibri"/>
          <w:i/>
          <w:lang w:eastAsia="en-GB"/>
        </w:rPr>
        <w:t>Voluntary r</w:t>
      </w:r>
      <w:r w:rsidR="00DD0972" w:rsidRPr="00B503A3">
        <w:rPr>
          <w:rFonts w:asciiTheme="minorHAnsi" w:hAnsiTheme="minorHAnsi" w:cs="Calibri"/>
          <w:i/>
          <w:lang w:eastAsia="en-GB"/>
        </w:rPr>
        <w:t xml:space="preserve">estrictions on the use of ENDS in many public spaces are already in place.   </w:t>
      </w:r>
    </w:p>
    <w:p w:rsidR="00933533" w:rsidRPr="005D24C1" w:rsidRDefault="00933533" w:rsidP="00A805F1">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before="240"/>
        <w:ind w:left="360" w:right="401"/>
        <w:jc w:val="both"/>
        <w:rPr>
          <w:rFonts w:asciiTheme="minorHAnsi" w:hAnsiTheme="minorHAnsi"/>
          <w:lang w:val="pt-PT"/>
        </w:rPr>
      </w:pPr>
      <w:r w:rsidRPr="005D24C1">
        <w:rPr>
          <w:rFonts w:asciiTheme="minorHAnsi" w:hAnsiTheme="minorHAnsi"/>
          <w:lang w:val="pt-PT"/>
        </w:rPr>
        <w:t xml:space="preserve">Until a more definitive risk assessment can be completed, </w:t>
      </w:r>
      <w:r w:rsidR="005D24C1" w:rsidRPr="005D24C1">
        <w:rPr>
          <w:rFonts w:asciiTheme="minorHAnsi" w:hAnsiTheme="minorHAnsi"/>
          <w:lang w:val="pt-PT"/>
        </w:rPr>
        <w:t xml:space="preserve">voluntary </w:t>
      </w:r>
      <w:r w:rsidR="00C253D2" w:rsidRPr="005D24C1">
        <w:rPr>
          <w:rFonts w:asciiTheme="minorHAnsi" w:hAnsiTheme="minorHAnsi"/>
          <w:lang w:val="pt-PT"/>
        </w:rPr>
        <w:t xml:space="preserve">restrictions on the </w:t>
      </w:r>
      <w:r w:rsidRPr="005D24C1">
        <w:rPr>
          <w:rFonts w:asciiTheme="minorHAnsi" w:hAnsiTheme="minorHAnsi"/>
          <w:lang w:val="pt-PT"/>
        </w:rPr>
        <w:t>use of ENDS in enclosed public spaces should</w:t>
      </w:r>
      <w:r w:rsidR="00DD0972" w:rsidRPr="005D24C1">
        <w:rPr>
          <w:rFonts w:asciiTheme="minorHAnsi" w:hAnsiTheme="minorHAnsi"/>
          <w:lang w:val="pt-PT"/>
        </w:rPr>
        <w:t xml:space="preserve"> </w:t>
      </w:r>
      <w:r w:rsidR="00CF5359" w:rsidRPr="005D24C1">
        <w:rPr>
          <w:rFonts w:asciiTheme="minorHAnsi" w:hAnsiTheme="minorHAnsi"/>
          <w:lang w:val="pt-PT"/>
        </w:rPr>
        <w:t>continue</w:t>
      </w:r>
      <w:r w:rsidRPr="005D24C1">
        <w:rPr>
          <w:rFonts w:asciiTheme="minorHAnsi" w:hAnsiTheme="minorHAnsi"/>
          <w:lang w:val="pt-PT"/>
        </w:rPr>
        <w:t>.</w:t>
      </w:r>
    </w:p>
    <w:p w:rsidR="00933533" w:rsidRDefault="00933533" w:rsidP="00A805F1">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40"/>
        <w:ind w:left="360" w:right="401"/>
        <w:jc w:val="both"/>
        <w:rPr>
          <w:rFonts w:asciiTheme="minorHAnsi" w:hAnsiTheme="minorHAnsi"/>
          <w:lang w:val="pt-PT"/>
        </w:rPr>
      </w:pPr>
    </w:p>
    <w:p w:rsidR="00933533" w:rsidRPr="007D5B18" w:rsidRDefault="00A805F1" w:rsidP="00933533">
      <w:pPr>
        <w:pBdr>
          <w:top w:val="none" w:sz="0" w:space="0" w:color="auto"/>
          <w:left w:val="none" w:sz="0" w:space="0" w:color="auto"/>
          <w:bottom w:val="none" w:sz="0" w:space="0" w:color="auto"/>
          <w:right w:val="none" w:sz="0" w:space="0" w:color="auto"/>
          <w:between w:val="none" w:sz="0" w:space="0" w:color="auto"/>
          <w:bar w:val="none" w:sz="0" w:color="auto"/>
        </w:pBdr>
        <w:ind w:right="401"/>
        <w:jc w:val="both"/>
        <w:rPr>
          <w:rFonts w:asciiTheme="minorHAnsi" w:hAnsiTheme="minorHAnsi"/>
          <w:b/>
        </w:rPr>
      </w:pPr>
      <w:r>
        <w:rPr>
          <w:rFonts w:asciiTheme="minorHAnsi" w:hAnsiTheme="minorHAnsi"/>
          <w:b/>
        </w:rPr>
        <w:t>For smokers who wan</w:t>
      </w:r>
      <w:r w:rsidR="00933533">
        <w:rPr>
          <w:rFonts w:asciiTheme="minorHAnsi" w:hAnsiTheme="minorHAnsi"/>
          <w:b/>
        </w:rPr>
        <w:t>t to quit</w:t>
      </w:r>
      <w:r w:rsidR="00933533" w:rsidRPr="007D5B18">
        <w:rPr>
          <w:rFonts w:asciiTheme="minorHAnsi" w:hAnsiTheme="minorHAnsi"/>
          <w:b/>
        </w:rPr>
        <w:t>:</w:t>
      </w:r>
    </w:p>
    <w:p w:rsidR="00933533" w:rsidRDefault="00933533" w:rsidP="00933533">
      <w:pPr>
        <w:ind w:right="401"/>
        <w:rPr>
          <w:rFonts w:asciiTheme="minorHAnsi" w:hAnsiTheme="minorHAnsi"/>
          <w:i/>
        </w:rPr>
      </w:pPr>
    </w:p>
    <w:p w:rsidR="00933533" w:rsidRPr="007D5B18" w:rsidRDefault="00933533" w:rsidP="00933533">
      <w:pPr>
        <w:ind w:right="401"/>
        <w:jc w:val="both"/>
        <w:rPr>
          <w:rFonts w:asciiTheme="minorHAnsi" w:hAnsiTheme="minorHAnsi"/>
          <w:i/>
        </w:rPr>
      </w:pPr>
      <w:r w:rsidRPr="007D5B18">
        <w:rPr>
          <w:rFonts w:asciiTheme="minorHAnsi" w:hAnsiTheme="minorHAnsi"/>
          <w:i/>
        </w:rPr>
        <w:t>NHS stop smoking services which provide behavioural support and access to licensed pharmacotherapy current</w:t>
      </w:r>
      <w:r w:rsidR="00CF5359">
        <w:rPr>
          <w:rFonts w:asciiTheme="minorHAnsi" w:hAnsiTheme="minorHAnsi"/>
          <w:i/>
        </w:rPr>
        <w:t>ly</w:t>
      </w:r>
      <w:r w:rsidRPr="007D5B18">
        <w:rPr>
          <w:rFonts w:asciiTheme="minorHAnsi" w:hAnsiTheme="minorHAnsi"/>
          <w:i/>
        </w:rPr>
        <w:t xml:space="preserve"> offer the greatest likelihood of stopping smoking.  However, the majority of smokers who make a quit attempt do so without specialist support.  For these smokers, ENDS may prove helpful in achieving a successful quit</w:t>
      </w:r>
      <w:r w:rsidR="001E3D3B">
        <w:rPr>
          <w:rFonts w:asciiTheme="minorHAnsi" w:hAnsiTheme="minorHAnsi"/>
          <w:i/>
        </w:rPr>
        <w:t xml:space="preserve"> from tobacco</w:t>
      </w:r>
      <w:r w:rsidR="00F60817">
        <w:rPr>
          <w:rFonts w:asciiTheme="minorHAnsi" w:hAnsiTheme="minorHAnsi"/>
          <w:i/>
        </w:rPr>
        <w:t xml:space="preserve"> although they are not currently licensed as a medicine for this purpose</w:t>
      </w:r>
      <w:r w:rsidRPr="007D5B18">
        <w:rPr>
          <w:rFonts w:asciiTheme="minorHAnsi" w:hAnsiTheme="minorHAnsi"/>
          <w:i/>
        </w:rPr>
        <w:t>.</w:t>
      </w:r>
    </w:p>
    <w:p w:rsidR="00933533" w:rsidRPr="007A23A9" w:rsidRDefault="00933533"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If you smoke and would like to stop there are a range of medicines and other help available from NHS Wales. Research shows that if you get help to quit you are four times more likely to stop.  If you prefer to go it alone then e-cigarettes may be helpful in your quit attempt.  Independent and unbiased advice on different aids to quitting smoking is available from Stop Smoking Wales.</w:t>
      </w:r>
    </w:p>
    <w:p w:rsidR="00933533" w:rsidRPr="007A23A9" w:rsidRDefault="00933533"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 xml:space="preserve">Public Health Wales will include information on ENDS alongside other aids to stopping smoking in all information materials and in Stop Smoking Wales support services.  Information on all products will be presented to support smokers in making an informed choice about the best way to quit for them.  </w:t>
      </w:r>
    </w:p>
    <w:p w:rsidR="00933533" w:rsidRPr="007A23A9" w:rsidRDefault="00933533"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The use of ENDS by pregnant women is not recommended</w:t>
      </w:r>
      <w:r w:rsidR="001E3D3B" w:rsidRPr="007A23A9">
        <w:rPr>
          <w:rFonts w:asciiTheme="minorHAnsi" w:hAnsiTheme="minorHAnsi"/>
        </w:rPr>
        <w:t>.</w:t>
      </w:r>
      <w:r w:rsidRPr="007A23A9">
        <w:rPr>
          <w:rFonts w:asciiTheme="minorHAnsi" w:hAnsiTheme="minorHAnsi"/>
        </w:rPr>
        <w:t xml:space="preserve"> </w:t>
      </w:r>
    </w:p>
    <w:p w:rsidR="00933533" w:rsidRPr="007A23A9" w:rsidRDefault="00933533"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 xml:space="preserve">Health and care professionals giving smoking cessation advice should be able to describe the relative quit rates of, and likelihood of success from, using different smoking cessation methods, including </w:t>
      </w:r>
      <w:r w:rsidR="000A6F56" w:rsidRPr="007A23A9">
        <w:rPr>
          <w:rFonts w:asciiTheme="minorHAnsi" w:hAnsiTheme="minorHAnsi"/>
        </w:rPr>
        <w:t>ENDS</w:t>
      </w:r>
      <w:r w:rsidRPr="007A23A9">
        <w:rPr>
          <w:rFonts w:asciiTheme="minorHAnsi" w:hAnsiTheme="minorHAnsi"/>
        </w:rPr>
        <w:t>; to help smokers make an informed choice about the best route to quitting smoking for them.</w:t>
      </w:r>
    </w:p>
    <w:p w:rsidR="00933533" w:rsidRDefault="00933533" w:rsidP="00933533">
      <w:pPr>
        <w:pStyle w:val="MainBody"/>
        <w:ind w:right="401"/>
      </w:pPr>
    </w:p>
    <w:p w:rsidR="00933533" w:rsidRDefault="00A805F1" w:rsidP="00933533">
      <w:p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b/>
        </w:rPr>
      </w:pPr>
      <w:r>
        <w:rPr>
          <w:rFonts w:asciiTheme="minorHAnsi" w:hAnsiTheme="minorHAnsi"/>
          <w:b/>
        </w:rPr>
        <w:t>F</w:t>
      </w:r>
      <w:r w:rsidR="00933533">
        <w:rPr>
          <w:rFonts w:asciiTheme="minorHAnsi" w:hAnsiTheme="minorHAnsi"/>
          <w:b/>
        </w:rPr>
        <w:t>or c</w:t>
      </w:r>
      <w:r w:rsidR="00933533" w:rsidRPr="00914222">
        <w:rPr>
          <w:rFonts w:asciiTheme="minorHAnsi" w:hAnsiTheme="minorHAnsi"/>
          <w:b/>
        </w:rPr>
        <w:t>ommitted smokers who are unwilling or unable to quit</w:t>
      </w:r>
      <w:r w:rsidR="00933533">
        <w:rPr>
          <w:rFonts w:asciiTheme="minorHAnsi" w:hAnsiTheme="minorHAnsi"/>
          <w:b/>
        </w:rPr>
        <w:t>:</w:t>
      </w:r>
    </w:p>
    <w:p w:rsidR="000A6F56" w:rsidRDefault="000A6F56" w:rsidP="00933533">
      <w:pPr>
        <w:ind w:right="401"/>
        <w:rPr>
          <w:rFonts w:ascii="Verdana" w:hAnsi="Verdana"/>
          <w:i/>
        </w:rPr>
      </w:pPr>
    </w:p>
    <w:p w:rsidR="00933533" w:rsidRPr="00914222" w:rsidRDefault="00933533" w:rsidP="000A6F56">
      <w:pPr>
        <w:ind w:right="401"/>
        <w:jc w:val="both"/>
        <w:rPr>
          <w:rFonts w:ascii="Verdana" w:hAnsi="Verdana"/>
          <w:i/>
        </w:rPr>
      </w:pPr>
      <w:r>
        <w:rPr>
          <w:rFonts w:ascii="Verdana" w:hAnsi="Verdana"/>
          <w:i/>
        </w:rPr>
        <w:t>F</w:t>
      </w:r>
      <w:r w:rsidRPr="00914222">
        <w:rPr>
          <w:rFonts w:ascii="Verdana" w:hAnsi="Verdana"/>
          <w:i/>
        </w:rPr>
        <w:t>or committed smokers who are unwilling or unable to quit there is a high degree of consensus that the benefits of using ENDS</w:t>
      </w:r>
      <w:r w:rsidR="000A6F56">
        <w:rPr>
          <w:rFonts w:ascii="Verdana" w:hAnsi="Verdana"/>
          <w:i/>
        </w:rPr>
        <w:t xml:space="preserve"> significantly</w:t>
      </w:r>
      <w:r w:rsidRPr="00914222">
        <w:rPr>
          <w:rFonts w:ascii="Verdana" w:hAnsi="Verdana"/>
          <w:i/>
        </w:rPr>
        <w:t xml:space="preserve"> outweigh the harms.  The harms associated with the alternative, of continuing to use tobacco</w:t>
      </w:r>
      <w:r>
        <w:rPr>
          <w:rFonts w:ascii="Verdana" w:hAnsi="Verdana"/>
          <w:i/>
        </w:rPr>
        <w:t>,</w:t>
      </w:r>
      <w:r w:rsidRPr="00914222">
        <w:rPr>
          <w:rFonts w:ascii="Verdana" w:hAnsi="Verdana"/>
          <w:i/>
        </w:rPr>
        <w:t xml:space="preserve"> are significant and well established. The exception to this advice would be </w:t>
      </w:r>
      <w:r w:rsidR="0098583A">
        <w:rPr>
          <w:rFonts w:ascii="Verdana" w:hAnsi="Verdana"/>
          <w:i/>
        </w:rPr>
        <w:t xml:space="preserve">for </w:t>
      </w:r>
      <w:r w:rsidRPr="00914222">
        <w:rPr>
          <w:rFonts w:ascii="Verdana" w:hAnsi="Verdana"/>
          <w:i/>
        </w:rPr>
        <w:t>pregnant women</w:t>
      </w:r>
      <w:r w:rsidR="0098583A">
        <w:rPr>
          <w:rFonts w:ascii="Verdana" w:hAnsi="Verdana"/>
          <w:i/>
        </w:rPr>
        <w:t>,</w:t>
      </w:r>
      <w:r w:rsidRPr="00914222">
        <w:rPr>
          <w:rFonts w:ascii="Verdana" w:hAnsi="Verdana"/>
          <w:i/>
        </w:rPr>
        <w:t xml:space="preserve"> as the potential risks to the unborn child are unknown.</w:t>
      </w:r>
    </w:p>
    <w:p w:rsidR="00933533" w:rsidRPr="007A23A9" w:rsidRDefault="00933533"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If you are a smoker who is unwilling or unable to stop smoking now</w:t>
      </w:r>
      <w:r w:rsidR="00D82E60" w:rsidRPr="007A23A9">
        <w:rPr>
          <w:rFonts w:asciiTheme="minorHAnsi" w:hAnsiTheme="minorHAnsi"/>
        </w:rPr>
        <w:t>,</w:t>
      </w:r>
      <w:r w:rsidRPr="007A23A9">
        <w:rPr>
          <w:rFonts w:asciiTheme="minorHAnsi" w:hAnsiTheme="minorHAnsi"/>
        </w:rPr>
        <w:t xml:space="preserve"> switching completely from smoking tobacco to using e-cigarettes will significantly reduce the risks to your health.  This advice does not apply to pregnant women who should consider using licensed nicotine replacement products.</w:t>
      </w:r>
    </w:p>
    <w:p w:rsidR="00933533" w:rsidRPr="007A23A9" w:rsidRDefault="00933533"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Health care workers working with those smokers who are unwilling or unable to quit now should advocate a complete switch to using e-cigarettes,  as this will significantly reduce the risks to their patients’ health. This advice does not apply to pregnant women who should be encouraged to switch to licensed nicotine replacement products.</w:t>
      </w:r>
    </w:p>
    <w:p w:rsidR="009222F6" w:rsidRPr="009222F6" w:rsidRDefault="009222F6" w:rsidP="009222F6">
      <w:pPr>
        <w:rPr>
          <w:lang w:val="en-US"/>
        </w:rPr>
      </w:pPr>
    </w:p>
    <w:p w:rsidR="00956844" w:rsidRDefault="000A6F56" w:rsidP="009D65DF">
      <w:pPr>
        <w:pStyle w:val="Heading2"/>
      </w:pPr>
      <w:r>
        <w:t>BACKGROUND</w:t>
      </w:r>
    </w:p>
    <w:p w:rsidR="000A6F56" w:rsidRDefault="000A6F56" w:rsidP="000A6F56"/>
    <w:p w:rsidR="009D65DF" w:rsidRPr="009D65DF" w:rsidRDefault="009D65DF" w:rsidP="00F56FBA">
      <w:pPr>
        <w:autoSpaceDE w:val="0"/>
        <w:autoSpaceDN w:val="0"/>
        <w:ind w:right="401"/>
        <w:jc w:val="both"/>
        <w:rPr>
          <w:rFonts w:asciiTheme="majorHAnsi" w:hAnsiTheme="majorHAnsi"/>
        </w:rPr>
      </w:pPr>
      <w:r w:rsidRPr="009D65DF">
        <w:rPr>
          <w:rFonts w:asciiTheme="majorHAnsi" w:hAnsiTheme="majorHAnsi"/>
        </w:rPr>
        <w:t xml:space="preserve">Electronic cigarettes, or e-cigarettes, including e-pens, e-pipes, e-hookah, and e-cigars are known collectively as ENDS – electronic nicotine delivery systems.  ENDS deliver nicotine within an inhalable aerosol by heating a solution that typically contains nicotine, propylene glycol and/or glycerol, plus flavours.  This aerosol is commonly referred to as vapour and so the use of an ENDS is described as vaping.  </w:t>
      </w:r>
    </w:p>
    <w:p w:rsidR="009D65DF" w:rsidRPr="009D65DF" w:rsidRDefault="009D65DF" w:rsidP="00F56FBA">
      <w:pPr>
        <w:autoSpaceDE w:val="0"/>
        <w:autoSpaceDN w:val="0"/>
        <w:ind w:right="401"/>
        <w:jc w:val="both"/>
        <w:rPr>
          <w:rFonts w:asciiTheme="majorHAnsi" w:hAnsiTheme="majorHAnsi"/>
        </w:rPr>
      </w:pPr>
    </w:p>
    <w:p w:rsidR="00F56FBA" w:rsidRDefault="009D65DF" w:rsidP="00F56FB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right="401"/>
        <w:jc w:val="both"/>
        <w:rPr>
          <w:rFonts w:asciiTheme="majorHAnsi" w:hAnsiTheme="majorHAnsi"/>
        </w:rPr>
      </w:pPr>
      <w:r w:rsidRPr="009D65DF">
        <w:rPr>
          <w:rFonts w:asciiTheme="majorHAnsi" w:hAnsiTheme="majorHAnsi"/>
        </w:rPr>
        <w:t>Unlike cigarettes, there is no direct combustion involved in ENDS so there is no smoke and no other harmful products of tobacco combustion, such as tar and carbon monoxide.</w:t>
      </w:r>
      <w:r w:rsidR="00F56FBA">
        <w:rPr>
          <w:rFonts w:asciiTheme="majorHAnsi" w:hAnsiTheme="majorHAnsi"/>
        </w:rPr>
        <w:t xml:space="preserve">  </w:t>
      </w:r>
    </w:p>
    <w:p w:rsidR="00F56FBA" w:rsidRDefault="00F56FBA" w:rsidP="00F56FB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right="401"/>
        <w:jc w:val="both"/>
        <w:rPr>
          <w:rFonts w:asciiTheme="majorHAnsi" w:hAnsiTheme="majorHAnsi"/>
        </w:rPr>
      </w:pPr>
    </w:p>
    <w:p w:rsidR="00F56FBA" w:rsidRPr="00A57515" w:rsidRDefault="00F56FBA" w:rsidP="00F56FBA">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right="401"/>
        <w:jc w:val="both"/>
        <w:rPr>
          <w:rFonts w:asciiTheme="majorHAnsi" w:hAnsiTheme="majorHAnsi"/>
        </w:rPr>
      </w:pPr>
      <w:r w:rsidRPr="00A57515">
        <w:rPr>
          <w:rFonts w:asciiTheme="majorHAnsi" w:hAnsiTheme="majorHAnsi"/>
        </w:rPr>
        <w:t xml:space="preserve">While addiction to nicotine is not desirable, nicotine is not responsible for the vast majority of harm from smoking cigarettes and other tobacco products.  Nicotine is an addictive substance and can be toxic when ingested in large doses.  It may also contribute to cardiovascular disease, and have long-term consequences for foetal and adolescent brain development. </w:t>
      </w:r>
    </w:p>
    <w:p w:rsidR="009D65DF" w:rsidRDefault="009D65DF" w:rsidP="00F56FBA">
      <w:pPr>
        <w:ind w:right="401"/>
        <w:jc w:val="both"/>
        <w:rPr>
          <w:rFonts w:asciiTheme="majorHAnsi" w:hAnsiTheme="majorHAnsi"/>
        </w:rPr>
      </w:pPr>
    </w:p>
    <w:p w:rsidR="000A6F56" w:rsidRPr="008D25B3" w:rsidRDefault="000A6F56" w:rsidP="00F56FBA">
      <w:pPr>
        <w:pStyle w:val="ListParagraph"/>
        <w:autoSpaceDE w:val="0"/>
        <w:autoSpaceDN w:val="0"/>
        <w:adjustRightInd w:val="0"/>
        <w:ind w:left="0" w:right="401"/>
        <w:jc w:val="both"/>
        <w:rPr>
          <w:rFonts w:ascii="Verdana" w:hAnsi="Verdana"/>
        </w:rPr>
      </w:pPr>
      <w:r w:rsidRPr="008D25B3">
        <w:rPr>
          <w:rFonts w:ascii="Verdana" w:hAnsi="Verdana"/>
        </w:rPr>
        <w:t>The Welsh Health Survey 2015 noted 6% of adult respondents reported currently using ENDS and 15% having ever-tried them.  This compares to 19% r</w:t>
      </w:r>
      <w:r>
        <w:rPr>
          <w:rFonts w:ascii="Verdana" w:hAnsi="Verdana"/>
        </w:rPr>
        <w:t>e</w:t>
      </w:r>
      <w:r w:rsidRPr="008D25B3">
        <w:rPr>
          <w:rFonts w:ascii="Verdana" w:hAnsi="Verdana"/>
        </w:rPr>
        <w:t>porting they smoke, in the same national survey</w:t>
      </w:r>
      <w:r>
        <w:rPr>
          <w:rFonts w:ascii="Verdana" w:hAnsi="Verdana"/>
        </w:rPr>
        <w:t xml:space="preserve"> (Welsh Government, 2015)</w:t>
      </w:r>
      <w:r w:rsidRPr="008D25B3">
        <w:rPr>
          <w:rFonts w:ascii="Verdana" w:hAnsi="Verdana"/>
        </w:rPr>
        <w:t xml:space="preserve">. </w:t>
      </w:r>
    </w:p>
    <w:p w:rsidR="000A6F56" w:rsidRDefault="000A6F56" w:rsidP="00F56FBA">
      <w:pPr>
        <w:autoSpaceDE w:val="0"/>
        <w:autoSpaceDN w:val="0"/>
        <w:adjustRightInd w:val="0"/>
        <w:ind w:right="401"/>
        <w:jc w:val="both"/>
        <w:rPr>
          <w:rFonts w:ascii="Verdana" w:hAnsi="Verdana"/>
        </w:rPr>
      </w:pPr>
    </w:p>
    <w:p w:rsidR="009D65DF" w:rsidRDefault="009D65DF" w:rsidP="00F56FBA">
      <w:pPr>
        <w:pStyle w:val="ListParagraph"/>
        <w:spacing w:after="240"/>
        <w:ind w:left="0" w:right="401"/>
        <w:jc w:val="both"/>
        <w:rPr>
          <w:rFonts w:ascii="Verdana" w:hAnsi="Verdana"/>
        </w:rPr>
      </w:pPr>
      <w:r w:rsidRPr="00AA795B">
        <w:rPr>
          <w:rFonts w:ascii="Verdana" w:hAnsi="Verdana"/>
        </w:rPr>
        <w:t>Public Health Wales</w:t>
      </w:r>
      <w:r>
        <w:rPr>
          <w:rFonts w:ascii="Verdana" w:hAnsi="Verdana"/>
        </w:rPr>
        <w:t xml:space="preserve"> and a range of other bodies, has previously identified a number of potential risks and benefits to population health from the rise in use of ENDS.  These include:</w:t>
      </w:r>
    </w:p>
    <w:p w:rsidR="009D65DF" w:rsidRDefault="009D65DF" w:rsidP="00F56FBA">
      <w:pPr>
        <w:pStyle w:val="ListParagraph"/>
        <w:spacing w:after="240"/>
        <w:ind w:left="0" w:right="401"/>
        <w:jc w:val="both"/>
        <w:rPr>
          <w:rFonts w:ascii="Verdana" w:hAnsi="Verdana"/>
        </w:rPr>
      </w:pPr>
    </w:p>
    <w:p w:rsidR="009D65DF" w:rsidRPr="007A23A9" w:rsidRDefault="009D65DF"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 xml:space="preserve">The potential role of widespread use of ENDS in re-normalising smoking, and there remains a gap in the current evidence base in this area and further research is needed.  </w:t>
      </w:r>
    </w:p>
    <w:p w:rsidR="009D65DF" w:rsidRPr="007A23A9" w:rsidRDefault="009D65DF"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Use of e-cigs may reduce the likelihood of smokers quitting by displacing scientifically proven methods to help people quit.</w:t>
      </w:r>
    </w:p>
    <w:p w:rsidR="009D65DF" w:rsidRPr="007A23A9" w:rsidRDefault="009D65DF"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 xml:space="preserve">The use of ENDS will act as a gateway to tobacco use.  The absence of longitudinal studies in this area means that it is very difficult to answer this question definitively, but evidence suggests that ENDS use is associated with tobacco use, with the relationship being poorly understood.  </w:t>
      </w:r>
    </w:p>
    <w:p w:rsidR="009D65DF" w:rsidRPr="007A23A9" w:rsidRDefault="009D65DF" w:rsidP="007A23A9">
      <w:pPr>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before="240"/>
        <w:ind w:right="401"/>
        <w:jc w:val="both"/>
        <w:rPr>
          <w:rFonts w:asciiTheme="minorHAnsi" w:hAnsiTheme="minorHAnsi"/>
        </w:rPr>
      </w:pPr>
      <w:r w:rsidRPr="007A23A9">
        <w:rPr>
          <w:rFonts w:asciiTheme="minorHAnsi" w:hAnsiTheme="minorHAnsi"/>
        </w:rPr>
        <w:t>ENDS, while presenting a lower health risk for existing smokers than tobacco use, are not safe.  There is an international consensus that for non-smokers use of e-cigarettes represents a potential risk to health.</w:t>
      </w:r>
    </w:p>
    <w:p w:rsidR="002025B0" w:rsidRDefault="002025B0" w:rsidP="002025B0">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rPr>
          <w:rFonts w:asciiTheme="minorHAnsi" w:hAnsiTheme="minorHAnsi" w:cs="Minion-Regular"/>
        </w:rPr>
      </w:pPr>
    </w:p>
    <w:p w:rsidR="002E2F64" w:rsidRPr="00914222" w:rsidRDefault="002E2F64" w:rsidP="000A6F56">
      <w:pPr>
        <w:autoSpaceDE w:val="0"/>
        <w:autoSpaceDN w:val="0"/>
        <w:adjustRightInd w:val="0"/>
        <w:rPr>
          <w:rFonts w:ascii="Verdana" w:hAnsi="Verdana"/>
        </w:rPr>
      </w:pPr>
    </w:p>
    <w:p w:rsidR="000A6F56" w:rsidRPr="00914222" w:rsidRDefault="000A6F56" w:rsidP="000A6F56">
      <w:pPr>
        <w:autoSpaceDE w:val="0"/>
        <w:autoSpaceDN w:val="0"/>
        <w:adjustRightInd w:val="0"/>
        <w:jc w:val="center"/>
        <w:rPr>
          <w:rFonts w:ascii="Verdana" w:hAnsi="Verdana"/>
          <w:b/>
        </w:rPr>
      </w:pPr>
      <w:r w:rsidRPr="00914222">
        <w:rPr>
          <w:rFonts w:ascii="Verdana" w:hAnsi="Verdana"/>
          <w:noProof/>
          <w:lang w:eastAsia="en-GB"/>
        </w:rPr>
        <w:drawing>
          <wp:inline distT="0" distB="0" distL="0" distR="0">
            <wp:extent cx="5253355" cy="2896486"/>
            <wp:effectExtent l="1905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271831" cy="2906673"/>
                    </a:xfrm>
                    <a:prstGeom prst="rect">
                      <a:avLst/>
                    </a:prstGeom>
                    <a:noFill/>
                    <a:ln w="9525">
                      <a:noFill/>
                      <a:miter lim="800000"/>
                      <a:headEnd/>
                      <a:tailEnd/>
                    </a:ln>
                  </pic:spPr>
                </pic:pic>
              </a:graphicData>
            </a:graphic>
          </wp:inline>
        </w:drawing>
      </w:r>
    </w:p>
    <w:p w:rsidR="000A6F56" w:rsidRPr="000A6F56" w:rsidRDefault="000A6F56" w:rsidP="000A6F56">
      <w:pPr>
        <w:jc w:val="center"/>
        <w:rPr>
          <w:sz w:val="22"/>
        </w:rPr>
      </w:pPr>
      <w:r w:rsidRPr="000A6F56">
        <w:rPr>
          <w:rFonts w:ascii="Verdana" w:hAnsi="Verdana"/>
          <w:b/>
          <w:sz w:val="22"/>
        </w:rPr>
        <w:t>Figure 1 – Adults reporting e-cigarette use, by age, WHS 2015</w:t>
      </w:r>
    </w:p>
    <w:p w:rsidR="000A6F56" w:rsidRPr="000A6F56" w:rsidRDefault="000A6F56" w:rsidP="009D65DF">
      <w:pPr>
        <w:pStyle w:val="Heading2"/>
      </w:pPr>
    </w:p>
    <w:p w:rsidR="000A6F56" w:rsidRDefault="009D65DF" w:rsidP="009D65DF">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0" w:right="401"/>
        <w:jc w:val="both"/>
        <w:rPr>
          <w:rFonts w:ascii="Verdana" w:hAnsi="Verdana"/>
        </w:rPr>
      </w:pPr>
      <w:r>
        <w:rPr>
          <w:rFonts w:ascii="Verdana" w:hAnsi="Verdana"/>
        </w:rPr>
        <w:t xml:space="preserve">The best available current international evidence </w:t>
      </w:r>
      <w:r w:rsidR="00B5532B">
        <w:rPr>
          <w:rFonts w:ascii="Verdana" w:hAnsi="Verdana"/>
        </w:rPr>
        <w:t xml:space="preserve">has been utilised </w:t>
      </w:r>
      <w:r>
        <w:rPr>
          <w:rFonts w:ascii="Verdana" w:hAnsi="Verdana"/>
        </w:rPr>
        <w:t>in developing this position statement.  The supporting technical background paper provides more information on the evidence considered.</w:t>
      </w:r>
    </w:p>
    <w:p w:rsidR="00D441F3" w:rsidRDefault="00D441F3" w:rsidP="009D65DF">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0" w:right="401"/>
        <w:jc w:val="both"/>
        <w:rPr>
          <w:rFonts w:ascii="Verdana" w:hAnsi="Verdana"/>
        </w:rPr>
      </w:pPr>
    </w:p>
    <w:p w:rsidR="00365788" w:rsidRDefault="009222F6" w:rsidP="009D65DF">
      <w:pPr>
        <w:pStyle w:val="Heading2"/>
      </w:pPr>
      <w:r>
        <w:t>EVIDENCE</w:t>
      </w:r>
    </w:p>
    <w:p w:rsidR="00DA619E" w:rsidRPr="00DA619E" w:rsidRDefault="00DA619E" w:rsidP="00DA619E"/>
    <w:p w:rsidR="00AA795B" w:rsidRDefault="00DA619E" w:rsidP="00A805F1">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360" w:right="401"/>
        <w:jc w:val="both"/>
        <w:rPr>
          <w:rFonts w:ascii="Verdana" w:hAnsi="Verdana"/>
        </w:rPr>
      </w:pPr>
      <w:r w:rsidRPr="00DA619E">
        <w:rPr>
          <w:rFonts w:ascii="Verdana" w:hAnsi="Verdana"/>
        </w:rPr>
        <w:t xml:space="preserve">ENDS aerosol contains nicotine, the addictive component of tobacco products. In addition to dependence, nicotine can have adverse effects on the development of the foetus during pregnancy and may contribute to cardiovascular disease. </w:t>
      </w:r>
      <w:r w:rsidR="002E2F64">
        <w:rPr>
          <w:rFonts w:ascii="Verdana" w:hAnsi="Verdana"/>
        </w:rPr>
        <w:t>[...]</w:t>
      </w:r>
      <w:r w:rsidRPr="00DA619E">
        <w:rPr>
          <w:rFonts w:ascii="Verdana" w:hAnsi="Verdana"/>
        </w:rPr>
        <w:t xml:space="preserve"> Foetal and adolescent nicotine exposure may have long-term consequences for brain development, potentially leading to learning and anxiety disorders. The evidence is sufficient to warn children and adolescents, pregnant women, and women of reproductive age against ENDS use and nicotine.</w:t>
      </w:r>
      <w:r w:rsidR="00AA795B">
        <w:rPr>
          <w:rFonts w:ascii="Verdana" w:hAnsi="Verdana"/>
        </w:rPr>
        <w:t xml:space="preserve"> (WHO, 2016)</w:t>
      </w:r>
    </w:p>
    <w:p w:rsidR="00AA795B" w:rsidRDefault="00AA795B" w:rsidP="00A805F1">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240"/>
        <w:ind w:left="360" w:right="401"/>
        <w:jc w:val="both"/>
        <w:rPr>
          <w:rFonts w:ascii="Verdana" w:hAnsi="Verdana"/>
        </w:rPr>
      </w:pPr>
    </w:p>
    <w:p w:rsidR="00AA795B" w:rsidRDefault="00AA795B" w:rsidP="00A805F1">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360" w:right="401"/>
        <w:jc w:val="both"/>
        <w:rPr>
          <w:rFonts w:ascii="Verdana" w:hAnsi="Verdana"/>
        </w:rPr>
      </w:pPr>
      <w:r w:rsidRPr="008D25B3">
        <w:rPr>
          <w:rFonts w:ascii="Verdana" w:hAnsi="Verdana"/>
        </w:rPr>
        <w:t xml:space="preserve">The </w:t>
      </w:r>
      <w:r w:rsidR="00800D70">
        <w:rPr>
          <w:rFonts w:ascii="Verdana" w:hAnsi="Verdana"/>
        </w:rPr>
        <w:t xml:space="preserve">World Health Organisation have also </w:t>
      </w:r>
      <w:r w:rsidRPr="008D25B3">
        <w:rPr>
          <w:rFonts w:ascii="Verdana" w:hAnsi="Verdana"/>
        </w:rPr>
        <w:t>identifie</w:t>
      </w:r>
      <w:r w:rsidR="00800D70">
        <w:rPr>
          <w:rFonts w:ascii="Verdana" w:hAnsi="Verdana"/>
        </w:rPr>
        <w:t>d</w:t>
      </w:r>
      <w:r w:rsidRPr="008D25B3">
        <w:rPr>
          <w:rFonts w:ascii="Verdana" w:hAnsi="Verdana"/>
        </w:rPr>
        <w:t xml:space="preserve"> fruit and confectionary flavours as appealing to children, younger never-smokers and young ENDS beginners and ‘may therefore play a role in motivating experimentation among them’</w:t>
      </w:r>
      <w:r>
        <w:rPr>
          <w:rFonts w:ascii="Verdana" w:hAnsi="Verdana"/>
        </w:rPr>
        <w:t>.</w:t>
      </w:r>
      <w:r w:rsidR="00800D70">
        <w:rPr>
          <w:rFonts w:ascii="Verdana" w:hAnsi="Verdana"/>
        </w:rPr>
        <w:t xml:space="preserve"> (WHO, 2016)</w:t>
      </w:r>
    </w:p>
    <w:p w:rsidR="00800D70" w:rsidRPr="00800D70" w:rsidRDefault="00800D70" w:rsidP="00A805F1">
      <w:pPr>
        <w:pStyle w:val="ListParagraph"/>
        <w:ind w:left="360"/>
        <w:rPr>
          <w:rFonts w:ascii="Verdana" w:hAnsi="Verdana"/>
        </w:rPr>
      </w:pPr>
    </w:p>
    <w:p w:rsidR="00800D70" w:rsidRPr="008D25B3" w:rsidRDefault="00F86FA9" w:rsidP="00A805F1">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360" w:right="401"/>
        <w:jc w:val="both"/>
        <w:rPr>
          <w:rFonts w:ascii="Verdana" w:hAnsi="Verdana"/>
        </w:rPr>
      </w:pPr>
      <w:r>
        <w:rPr>
          <w:rFonts w:ascii="Verdana" w:hAnsi="Verdana"/>
        </w:rPr>
        <w:t>R</w:t>
      </w:r>
      <w:r w:rsidR="00800D70" w:rsidRPr="00800D70">
        <w:rPr>
          <w:rFonts w:ascii="Verdana" w:hAnsi="Verdana"/>
        </w:rPr>
        <w:t>ecent research has indicate</w:t>
      </w:r>
      <w:r w:rsidR="00800D70">
        <w:rPr>
          <w:rFonts w:ascii="Verdana" w:hAnsi="Verdana"/>
        </w:rPr>
        <w:t xml:space="preserve">d </w:t>
      </w:r>
      <w:r>
        <w:rPr>
          <w:rFonts w:ascii="Verdana" w:hAnsi="Verdana"/>
        </w:rPr>
        <w:t xml:space="preserve">the potential </w:t>
      </w:r>
      <w:r w:rsidRPr="00800D70">
        <w:rPr>
          <w:rFonts w:ascii="Verdana" w:hAnsi="Verdana"/>
        </w:rPr>
        <w:t xml:space="preserve">risk to non-smokers of passive exposure to second hand aerosols </w:t>
      </w:r>
      <w:r>
        <w:rPr>
          <w:rFonts w:ascii="Verdana" w:hAnsi="Verdana"/>
        </w:rPr>
        <w:t xml:space="preserve">(SHA) </w:t>
      </w:r>
      <w:r w:rsidRPr="00800D70">
        <w:rPr>
          <w:rFonts w:ascii="Verdana" w:hAnsi="Verdana"/>
        </w:rPr>
        <w:t xml:space="preserve">from vaping </w:t>
      </w:r>
      <w:r w:rsidR="00800D70">
        <w:rPr>
          <w:rFonts w:ascii="Verdana" w:hAnsi="Verdana"/>
        </w:rPr>
        <w:t xml:space="preserve">(WHO, 2016).  </w:t>
      </w:r>
      <w:r w:rsidR="00800D70" w:rsidRPr="00800D70">
        <w:rPr>
          <w:rFonts w:ascii="Verdana" w:hAnsi="Verdana"/>
        </w:rPr>
        <w:t xml:space="preserve">There is relatively little conclusive evidence on the risks relative to second hand smoke or ambient air, but </w:t>
      </w:r>
      <w:r w:rsidR="00800D70">
        <w:rPr>
          <w:rFonts w:ascii="Verdana" w:hAnsi="Verdana"/>
        </w:rPr>
        <w:t>some studies indicat</w:t>
      </w:r>
      <w:r>
        <w:rPr>
          <w:rFonts w:ascii="Verdana" w:hAnsi="Verdana"/>
        </w:rPr>
        <w:t>e</w:t>
      </w:r>
      <w:r w:rsidR="00800D70">
        <w:rPr>
          <w:rFonts w:ascii="Verdana" w:hAnsi="Verdana"/>
        </w:rPr>
        <w:t xml:space="preserve"> </w:t>
      </w:r>
      <w:r w:rsidR="00800D70" w:rsidRPr="008D25B3">
        <w:rPr>
          <w:rFonts w:ascii="Verdana" w:hAnsi="Verdana"/>
        </w:rPr>
        <w:t>levels of nickel and chromium higher in SHA from ENDS than in second hand smoke and background air</w:t>
      </w:r>
      <w:r>
        <w:rPr>
          <w:rFonts w:ascii="Verdana" w:hAnsi="Verdana"/>
        </w:rPr>
        <w:t>.  T</w:t>
      </w:r>
      <w:r w:rsidR="00800D70" w:rsidRPr="008D25B3">
        <w:rPr>
          <w:rFonts w:ascii="Verdana" w:hAnsi="Verdana"/>
        </w:rPr>
        <w:t xml:space="preserve">he magnitude of the associated risks to health </w:t>
      </w:r>
      <w:r w:rsidR="00800D70">
        <w:rPr>
          <w:rFonts w:ascii="Verdana" w:hAnsi="Verdana"/>
        </w:rPr>
        <w:t>remain</w:t>
      </w:r>
      <w:r w:rsidR="00800D70" w:rsidRPr="008D25B3">
        <w:rPr>
          <w:rFonts w:ascii="Verdana" w:hAnsi="Verdana"/>
        </w:rPr>
        <w:t xml:space="preserve"> unknown. </w:t>
      </w:r>
    </w:p>
    <w:p w:rsidR="00800D70" w:rsidRPr="00800D70" w:rsidRDefault="00800D70" w:rsidP="00A805F1">
      <w:pPr>
        <w:pStyle w:val="ListParagraph"/>
        <w:ind w:left="360"/>
        <w:rPr>
          <w:rFonts w:ascii="Verdana" w:hAnsi="Verdana"/>
        </w:rPr>
      </w:pPr>
    </w:p>
    <w:p w:rsidR="00800D70" w:rsidRPr="00800D70" w:rsidRDefault="00800D70" w:rsidP="00A805F1">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360" w:right="401"/>
        <w:jc w:val="both"/>
        <w:rPr>
          <w:rFonts w:ascii="Verdana" w:hAnsi="Verdana"/>
        </w:rPr>
      </w:pPr>
      <w:r w:rsidRPr="00800D70">
        <w:rPr>
          <w:rFonts w:ascii="Verdana" w:hAnsi="Verdana"/>
        </w:rPr>
        <w:t>A Cochrane systematic review published in September 2016 found evidence from two trials that ENDS were more likely to help smokers to quit in the long term, than placebo ENDS. However, the small number of trials, low event rates and wide confidence intervals around the estimates mean that confidence in the results is rated 'low'</w:t>
      </w:r>
      <w:r>
        <w:rPr>
          <w:rFonts w:ascii="Verdana" w:hAnsi="Verdana"/>
        </w:rPr>
        <w:t>. (Hartmann-Boyce et al, 2016)</w:t>
      </w:r>
    </w:p>
    <w:p w:rsidR="00800D70" w:rsidRDefault="00800D70" w:rsidP="00A805F1">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0" w:right="401"/>
        <w:jc w:val="both"/>
        <w:rPr>
          <w:rFonts w:ascii="Verdana" w:hAnsi="Verdana"/>
        </w:rPr>
      </w:pPr>
    </w:p>
    <w:p w:rsidR="00800D70" w:rsidRDefault="00800D70" w:rsidP="00A805F1">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240" w:after="100" w:afterAutospacing="1"/>
        <w:ind w:left="360" w:right="401"/>
        <w:jc w:val="both"/>
        <w:rPr>
          <w:rFonts w:ascii="Verdana" w:hAnsi="Verdana"/>
        </w:rPr>
      </w:pPr>
      <w:r w:rsidRPr="00800D70">
        <w:rPr>
          <w:rFonts w:ascii="Verdana" w:hAnsi="Verdana"/>
        </w:rPr>
        <w:t xml:space="preserve">ENDS are capable of providing of the nicotine that smokers are addicted to without the harmful components of tobacco smoke, and so can prevent most of the harm from smoking (RCP, 2016). </w:t>
      </w:r>
    </w:p>
    <w:p w:rsidR="00F86FA9" w:rsidRPr="00800D70" w:rsidRDefault="00F86FA9" w:rsidP="00A805F1">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240" w:after="100" w:afterAutospacing="1"/>
        <w:ind w:left="360" w:right="401"/>
        <w:jc w:val="both"/>
        <w:rPr>
          <w:rFonts w:ascii="Verdana" w:hAnsi="Verdana"/>
        </w:rPr>
      </w:pPr>
    </w:p>
    <w:p w:rsidR="008D25B3" w:rsidRPr="008D25B3" w:rsidRDefault="008D25B3" w:rsidP="00A805F1">
      <w:pPr>
        <w:pStyle w:val="ListParagraph"/>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240"/>
        <w:ind w:left="360" w:right="401"/>
        <w:jc w:val="both"/>
        <w:rPr>
          <w:rFonts w:ascii="Verdana" w:hAnsi="Verdana"/>
        </w:rPr>
      </w:pPr>
      <w:r w:rsidRPr="008D25B3">
        <w:rPr>
          <w:rFonts w:ascii="Verdana" w:hAnsi="Verdana"/>
        </w:rPr>
        <w:t>The number and level of toxicants generated by using ENDS is on average ‘lower or much lower than in cigarette smoke’, and ‘ENDS are less toxic than cigarette smoke’.  However, levels of toxicants can vary across brands and ‘sometimes reach higher levels than in tobacco smoke’</w:t>
      </w:r>
      <w:r>
        <w:rPr>
          <w:rFonts w:ascii="Verdana" w:hAnsi="Verdana"/>
        </w:rPr>
        <w:t>. (WHO, 2016)</w:t>
      </w:r>
    </w:p>
    <w:p w:rsidR="005479F5" w:rsidRPr="00DA619E" w:rsidRDefault="00AA795B" w:rsidP="00A805F1">
      <w:pPr>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before="240" w:after="100" w:afterAutospacing="1"/>
        <w:ind w:left="360" w:right="401"/>
      </w:pPr>
      <w:r w:rsidRPr="00F86FA9">
        <w:rPr>
          <w:rFonts w:ascii="Verdana" w:hAnsi="Verdana"/>
        </w:rPr>
        <w:t>The ‘evidence suggests that the health risks posed by e-cigarettes are relatively small by comparison [to tobacco]’ but the long-term effects should be continued to be studied. (McNeill, 2015)</w:t>
      </w:r>
      <w:r w:rsidR="009222F6">
        <w:rPr>
          <w:rFonts w:ascii="Verdana" w:hAnsi="Verdana"/>
        </w:rPr>
        <w:t>.</w:t>
      </w:r>
    </w:p>
    <w:p w:rsidR="00A805F1" w:rsidRDefault="00A805F1" w:rsidP="00DA619E">
      <w:pPr>
        <w:pStyle w:val="Heading2"/>
      </w:pPr>
    </w:p>
    <w:p w:rsidR="00DA619E" w:rsidRDefault="00DA619E" w:rsidP="00DA619E">
      <w:pPr>
        <w:pStyle w:val="Heading2"/>
      </w:pPr>
      <w:r w:rsidRPr="009222F6">
        <w:t xml:space="preserve">EUROPEAN AND UK </w:t>
      </w:r>
      <w:r>
        <w:t>LEGISLATIVE CONTEXT</w:t>
      </w:r>
    </w:p>
    <w:p w:rsidR="00DA619E" w:rsidRPr="009222F6" w:rsidRDefault="00DA619E" w:rsidP="00DA619E"/>
    <w:p w:rsidR="00DA619E" w:rsidRPr="00BD65F3" w:rsidRDefault="00DA619E" w:rsidP="00DA619E">
      <w:pPr>
        <w:pBdr>
          <w:top w:val="none" w:sz="0" w:space="0" w:color="auto"/>
          <w:left w:val="none" w:sz="0" w:space="0" w:color="auto"/>
          <w:bottom w:val="none" w:sz="0" w:space="0" w:color="auto"/>
          <w:right w:val="none" w:sz="0" w:space="0" w:color="auto"/>
          <w:between w:val="none" w:sz="0" w:space="0" w:color="auto"/>
          <w:bar w:val="none" w:sz="0" w:color="auto"/>
        </w:pBdr>
        <w:spacing w:after="240"/>
        <w:ind w:left="426" w:right="401"/>
        <w:jc w:val="both"/>
        <w:rPr>
          <w:rFonts w:ascii="Verdana" w:eastAsia="Verdana" w:hAnsi="Verdana" w:cs="Verdana"/>
          <w:color w:val="000000"/>
          <w:lang w:val="en-US"/>
        </w:rPr>
      </w:pPr>
      <w:r w:rsidRPr="00BD65F3">
        <w:rPr>
          <w:rFonts w:ascii="Verdana" w:eastAsia="Verdana" w:hAnsi="Verdana" w:cs="Verdana"/>
          <w:color w:val="000000"/>
          <w:lang w:val="en-US"/>
        </w:rPr>
        <w:t>Tobacco and Related Products Regulations</w:t>
      </w:r>
      <w:r>
        <w:rPr>
          <w:rFonts w:ascii="Verdana" w:eastAsia="Verdana" w:hAnsi="Verdana" w:cs="Verdana"/>
          <w:color w:val="000000"/>
          <w:lang w:val="en-US"/>
        </w:rPr>
        <w:t xml:space="preserve"> 2016 will require that from 20 May 2017:</w:t>
      </w:r>
    </w:p>
    <w:p w:rsidR="00DA619E" w:rsidRPr="00BD65F3" w:rsidRDefault="00DA619E" w:rsidP="00A805F1">
      <w:pPr>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852"/>
        </w:tabs>
        <w:spacing w:after="240"/>
        <w:ind w:left="852" w:right="401" w:hanging="426"/>
        <w:jc w:val="both"/>
        <w:rPr>
          <w:rFonts w:ascii="Verdana" w:eastAsia="Verdana" w:hAnsi="Verdana" w:cs="Verdana"/>
          <w:color w:val="000000"/>
          <w:lang w:val="en-US"/>
        </w:rPr>
      </w:pPr>
      <w:r>
        <w:rPr>
          <w:rFonts w:ascii="Verdana" w:eastAsia="Verdana" w:hAnsi="Verdana" w:cs="Verdana"/>
          <w:color w:val="000000"/>
          <w:lang w:val="en-US"/>
        </w:rPr>
        <w:t>All</w:t>
      </w:r>
      <w:r w:rsidRPr="00BD65F3">
        <w:rPr>
          <w:rFonts w:ascii="Verdana" w:eastAsia="Verdana" w:hAnsi="Verdana" w:cs="Verdana"/>
          <w:color w:val="000000"/>
          <w:lang w:val="en-US"/>
        </w:rPr>
        <w:t xml:space="preserve"> e-cigarette products to be child and tamper proof</w:t>
      </w:r>
    </w:p>
    <w:p w:rsidR="00DA619E" w:rsidRPr="00BD65F3" w:rsidRDefault="00DA619E" w:rsidP="00A805F1">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852"/>
        </w:tabs>
        <w:spacing w:before="240"/>
        <w:ind w:left="852" w:right="401" w:hanging="426"/>
        <w:jc w:val="both"/>
        <w:rPr>
          <w:rFonts w:ascii="Verdana" w:eastAsia="Verdana" w:hAnsi="Verdana" w:cs="Verdana"/>
          <w:color w:val="000000"/>
          <w:lang w:val="en-US"/>
        </w:rPr>
      </w:pPr>
      <w:r>
        <w:rPr>
          <w:rFonts w:ascii="Verdana" w:eastAsia="Verdana" w:hAnsi="Verdana" w:cs="Verdana"/>
          <w:color w:val="000000"/>
          <w:lang w:val="en-US"/>
        </w:rPr>
        <w:t>T</w:t>
      </w:r>
      <w:r w:rsidRPr="00BD65F3">
        <w:rPr>
          <w:rFonts w:ascii="Verdana" w:eastAsia="Verdana" w:hAnsi="Verdana" w:cs="Verdana"/>
          <w:color w:val="000000"/>
          <w:lang w:val="en-US"/>
        </w:rPr>
        <w:t>he contents of e-cigarette substances are declared on the label and are submitted to regulators prior to sale of the product.</w:t>
      </w:r>
    </w:p>
    <w:p w:rsidR="00DA619E" w:rsidRPr="00BD65F3" w:rsidRDefault="00DA619E" w:rsidP="00A805F1">
      <w:pPr>
        <w:pStyle w:val="ListParagraph"/>
        <w:tabs>
          <w:tab w:val="num" w:pos="993"/>
        </w:tabs>
        <w:ind w:left="852" w:right="401" w:hanging="426"/>
        <w:rPr>
          <w:rFonts w:ascii="Verdana" w:eastAsia="Verdana" w:hAnsi="Verdana" w:cs="Verdana"/>
          <w:color w:val="000000"/>
          <w:lang w:val="en-US"/>
        </w:rPr>
      </w:pPr>
    </w:p>
    <w:p w:rsidR="00DA619E" w:rsidRPr="00BD65F3" w:rsidRDefault="00DA619E" w:rsidP="00A805F1">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852"/>
        </w:tabs>
        <w:spacing w:before="240"/>
        <w:ind w:left="852" w:right="401" w:hanging="426"/>
        <w:jc w:val="both"/>
        <w:rPr>
          <w:rFonts w:ascii="Verdana" w:eastAsia="Verdana" w:hAnsi="Verdana" w:cs="Verdana"/>
          <w:color w:val="000000"/>
          <w:lang w:val="en-US"/>
        </w:rPr>
      </w:pPr>
      <w:r w:rsidRPr="00BD65F3">
        <w:rPr>
          <w:rFonts w:ascii="Verdana" w:eastAsia="Verdana" w:hAnsi="Verdana" w:cs="Verdana"/>
          <w:color w:val="000000"/>
          <w:lang w:val="en-US"/>
        </w:rPr>
        <w:t>Health warnings about the ‘addictiveness of nicotine’ must appear on e-cigarette packaging</w:t>
      </w:r>
    </w:p>
    <w:p w:rsidR="00DA619E" w:rsidRPr="00BD65F3" w:rsidRDefault="00DA619E" w:rsidP="00A805F1">
      <w:pPr>
        <w:pStyle w:val="ListParagraph"/>
        <w:tabs>
          <w:tab w:val="num" w:pos="993"/>
        </w:tabs>
        <w:ind w:left="852" w:right="401" w:hanging="426"/>
        <w:rPr>
          <w:rFonts w:ascii="Verdana" w:eastAsia="Verdana" w:hAnsi="Verdana" w:cs="Verdana"/>
          <w:color w:val="000000"/>
          <w:lang w:val="en-US"/>
        </w:rPr>
      </w:pPr>
    </w:p>
    <w:p w:rsidR="00DA619E" w:rsidRPr="00BD65F3" w:rsidRDefault="00DA619E" w:rsidP="00A805F1">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852"/>
        </w:tabs>
        <w:spacing w:before="240"/>
        <w:ind w:left="852" w:right="401" w:hanging="426"/>
        <w:jc w:val="both"/>
        <w:rPr>
          <w:rFonts w:ascii="Verdana" w:eastAsia="Verdana" w:hAnsi="Verdana" w:cs="Verdana"/>
          <w:color w:val="000000"/>
          <w:lang w:val="en-US"/>
        </w:rPr>
      </w:pPr>
      <w:r w:rsidRPr="00BD65F3">
        <w:rPr>
          <w:rFonts w:ascii="Verdana" w:eastAsia="Verdana" w:hAnsi="Verdana" w:cs="Verdana"/>
          <w:color w:val="000000"/>
          <w:lang w:val="en-US"/>
        </w:rPr>
        <w:t xml:space="preserve">E-cigarette advertising on television, radio, and in newspapers and magazines </w:t>
      </w:r>
      <w:r>
        <w:rPr>
          <w:rFonts w:ascii="Verdana" w:eastAsia="Verdana" w:hAnsi="Verdana" w:cs="Verdana"/>
          <w:color w:val="000000"/>
          <w:lang w:val="en-US"/>
        </w:rPr>
        <w:t>is</w:t>
      </w:r>
      <w:r w:rsidRPr="00BD65F3">
        <w:rPr>
          <w:rFonts w:ascii="Verdana" w:eastAsia="Verdana" w:hAnsi="Verdana" w:cs="Verdana"/>
          <w:color w:val="000000"/>
          <w:lang w:val="en-US"/>
        </w:rPr>
        <w:t xml:space="preserve"> restricted.</w:t>
      </w:r>
    </w:p>
    <w:p w:rsidR="00DA619E" w:rsidRPr="00BD65F3" w:rsidRDefault="00DA619E" w:rsidP="00A805F1">
      <w:pPr>
        <w:pStyle w:val="ListParagraph"/>
        <w:tabs>
          <w:tab w:val="num" w:pos="993"/>
        </w:tabs>
        <w:ind w:left="852" w:right="401" w:hanging="426"/>
        <w:rPr>
          <w:rFonts w:ascii="Verdana" w:eastAsia="Verdana" w:hAnsi="Verdana" w:cs="Verdana"/>
          <w:color w:val="000000"/>
          <w:lang w:val="en-US"/>
        </w:rPr>
      </w:pPr>
    </w:p>
    <w:p w:rsidR="00DA619E" w:rsidRPr="00BD65F3" w:rsidRDefault="00DA619E" w:rsidP="00A805F1">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852"/>
        </w:tabs>
        <w:autoSpaceDE w:val="0"/>
        <w:autoSpaceDN w:val="0"/>
        <w:adjustRightInd w:val="0"/>
        <w:ind w:left="852" w:right="401" w:hanging="426"/>
        <w:rPr>
          <w:rFonts w:ascii="Verdana" w:eastAsia="Verdana" w:hAnsi="Verdana" w:cs="Verdana"/>
          <w:color w:val="000000"/>
          <w:lang w:val="en-US"/>
        </w:rPr>
      </w:pPr>
      <w:r>
        <w:rPr>
          <w:rFonts w:ascii="Verdana" w:eastAsia="Verdana" w:hAnsi="Verdana" w:cs="Verdana"/>
          <w:color w:val="000000"/>
          <w:lang w:val="en-US"/>
        </w:rPr>
        <w:t>T</w:t>
      </w:r>
      <w:r w:rsidRPr="00BD65F3">
        <w:rPr>
          <w:rFonts w:ascii="Verdana" w:eastAsia="Verdana" w:hAnsi="Verdana" w:cs="Verdana"/>
          <w:color w:val="000000"/>
          <w:lang w:val="en-US"/>
        </w:rPr>
        <w:t>he strength of nicotine in e-liquid</w:t>
      </w:r>
      <w:r>
        <w:rPr>
          <w:rFonts w:ascii="Verdana" w:eastAsia="Verdana" w:hAnsi="Verdana" w:cs="Verdana"/>
          <w:color w:val="000000"/>
          <w:lang w:val="en-US"/>
        </w:rPr>
        <w:t xml:space="preserve"> and</w:t>
      </w:r>
      <w:r w:rsidRPr="00BD65F3">
        <w:rPr>
          <w:rFonts w:ascii="Verdana" w:eastAsia="Verdana" w:hAnsi="Verdana" w:cs="Verdana"/>
          <w:color w:val="000000"/>
          <w:lang w:val="en-US"/>
        </w:rPr>
        <w:t xml:space="preserve"> the size of e-liquid containers </w:t>
      </w:r>
      <w:r>
        <w:rPr>
          <w:rFonts w:ascii="Verdana" w:eastAsia="Verdana" w:hAnsi="Verdana" w:cs="Verdana"/>
          <w:color w:val="000000"/>
          <w:lang w:val="en-US"/>
        </w:rPr>
        <w:t>are limited.</w:t>
      </w:r>
    </w:p>
    <w:p w:rsidR="00DA619E" w:rsidRPr="00BD65F3" w:rsidRDefault="00DA619E" w:rsidP="00A805F1">
      <w:pPr>
        <w:pStyle w:val="ListParagraph"/>
        <w:tabs>
          <w:tab w:val="num" w:pos="993"/>
        </w:tabs>
        <w:ind w:left="852" w:right="401" w:hanging="426"/>
        <w:rPr>
          <w:rFonts w:ascii="Verdana" w:eastAsia="Verdana" w:hAnsi="Verdana" w:cs="Verdana"/>
          <w:color w:val="000000"/>
          <w:lang w:val="en-US"/>
        </w:rPr>
      </w:pPr>
    </w:p>
    <w:p w:rsidR="00DA619E" w:rsidRPr="00DA619E" w:rsidRDefault="00DA619E" w:rsidP="00A805F1">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tabs>
          <w:tab w:val="clear" w:pos="720"/>
          <w:tab w:val="num" w:pos="852"/>
        </w:tabs>
        <w:autoSpaceDE w:val="0"/>
        <w:autoSpaceDN w:val="0"/>
        <w:adjustRightInd w:val="0"/>
        <w:ind w:left="852" w:right="401" w:hanging="426"/>
      </w:pPr>
      <w:r>
        <w:rPr>
          <w:rFonts w:ascii="Verdana" w:eastAsia="Verdana" w:hAnsi="Verdana" w:cs="Verdana"/>
          <w:color w:val="000000"/>
          <w:lang w:val="en-US"/>
        </w:rPr>
        <w:t>A</w:t>
      </w:r>
      <w:r w:rsidRPr="00BD65F3">
        <w:rPr>
          <w:rFonts w:ascii="Verdana" w:eastAsia="Verdana" w:hAnsi="Verdana" w:cs="Verdana"/>
          <w:color w:val="000000"/>
          <w:lang w:val="en-US"/>
        </w:rPr>
        <w:t>dditional ingredients such as vitamins, minerals, caffeine and taurine</w:t>
      </w:r>
      <w:r>
        <w:rPr>
          <w:rFonts w:ascii="Verdana" w:eastAsia="Verdana" w:hAnsi="Verdana" w:cs="Verdana"/>
          <w:color w:val="000000"/>
          <w:lang w:val="en-US"/>
        </w:rPr>
        <w:t xml:space="preserve"> are banned</w:t>
      </w:r>
      <w:r w:rsidRPr="00BD65F3">
        <w:rPr>
          <w:rFonts w:ascii="Verdana" w:eastAsia="Verdana" w:hAnsi="Verdana" w:cs="Verdana"/>
          <w:color w:val="000000"/>
          <w:lang w:val="en-US"/>
        </w:rPr>
        <w:t>.</w:t>
      </w:r>
    </w:p>
    <w:p w:rsidR="00DA619E" w:rsidRPr="00BD65F3" w:rsidRDefault="00DA619E" w:rsidP="00DA619E">
      <w:pPr>
        <w:pStyle w:val="ListParagraph"/>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ind w:left="426" w:right="401"/>
      </w:pPr>
    </w:p>
    <w:p w:rsidR="005D1A02" w:rsidRDefault="00956844" w:rsidP="00DA619E">
      <w:pPr>
        <w:pStyle w:val="Heading2"/>
        <w:ind w:left="426"/>
      </w:pPr>
      <w:r>
        <w:t>INTERNATIONAL POLICY CONTEXT</w:t>
      </w:r>
    </w:p>
    <w:p w:rsidR="007911A2" w:rsidRPr="009170BE" w:rsidRDefault="007911A2" w:rsidP="00DA619E">
      <w:pPr>
        <w:pStyle w:val="Body"/>
        <w:spacing w:before="0" w:line="240" w:lineRule="auto"/>
        <w:ind w:left="426"/>
        <w:rPr>
          <w:sz w:val="10"/>
          <w:szCs w:val="10"/>
        </w:rPr>
      </w:pPr>
    </w:p>
    <w:p w:rsidR="009D65DF" w:rsidRDefault="00F60817" w:rsidP="00DA619E">
      <w:pPr>
        <w:ind w:left="426" w:right="401"/>
        <w:jc w:val="both"/>
        <w:rPr>
          <w:rFonts w:ascii="Verdana" w:hAnsi="Verdana"/>
          <w:i/>
          <w:lang w:eastAsia="en-GB"/>
        </w:rPr>
      </w:pPr>
      <w:r>
        <w:rPr>
          <w:rFonts w:ascii="Verdana" w:hAnsi="Verdana"/>
        </w:rPr>
        <w:t xml:space="preserve">A number of national and international bodies have produced statements or reports on ENDS, this includes the World Health Organisation; the US Food and Drug Administration and US Surgeon General; Public Health England and the Royal College of Physicians. While there is some consistency between the views of these organisations there are also substantial differences and it is increasingly clear that the public is confused about the status of ENDS and their relative benefits and safety. In drafting this position statement Public Health Wales has sought to navigate a path through this controversy that recognises that there are both potential benefits and harms from the use of ENDS. </w:t>
      </w:r>
      <w:r w:rsidR="00F86FA9">
        <w:rPr>
          <w:rFonts w:ascii="Verdana" w:hAnsi="Verdana"/>
        </w:rPr>
        <w:t xml:space="preserve">The recent output from the US Food and Drug Administration </w:t>
      </w:r>
      <w:r>
        <w:rPr>
          <w:rFonts w:ascii="Verdana" w:hAnsi="Verdana"/>
        </w:rPr>
        <w:t>below summarises the position well</w:t>
      </w:r>
      <w:r w:rsidR="00F86FA9">
        <w:rPr>
          <w:rFonts w:ascii="Verdana" w:hAnsi="Verdana"/>
        </w:rPr>
        <w:t>:</w:t>
      </w:r>
      <w:r w:rsidR="009D65DF" w:rsidRPr="009D65DF">
        <w:rPr>
          <w:rFonts w:ascii="Verdana" w:hAnsi="Verdana"/>
          <w:i/>
          <w:lang w:eastAsia="en-GB"/>
        </w:rPr>
        <w:t xml:space="preserve"> </w:t>
      </w:r>
    </w:p>
    <w:p w:rsidR="009D65DF" w:rsidRDefault="009D65DF" w:rsidP="00DA619E">
      <w:pPr>
        <w:ind w:left="426" w:right="401"/>
        <w:jc w:val="center"/>
        <w:rPr>
          <w:rFonts w:ascii="Verdana" w:hAnsi="Verdana"/>
          <w:i/>
          <w:lang w:eastAsia="en-GB"/>
        </w:rPr>
      </w:pPr>
    </w:p>
    <w:p w:rsidR="009D65DF" w:rsidRPr="00120B79" w:rsidRDefault="009D65DF" w:rsidP="00DA619E">
      <w:pPr>
        <w:ind w:left="426" w:right="401"/>
        <w:jc w:val="center"/>
        <w:rPr>
          <w:rFonts w:ascii="Verdana" w:hAnsi="Verdana"/>
          <w:i/>
        </w:rPr>
      </w:pPr>
      <w:r w:rsidRPr="00120B79">
        <w:rPr>
          <w:rFonts w:ascii="Verdana" w:hAnsi="Verdana"/>
          <w:i/>
          <w:lang w:eastAsia="en-GB"/>
        </w:rPr>
        <w:t xml:space="preserve">“The Food and Drug Administration believes that this new technology </w:t>
      </w:r>
      <w:r w:rsidRPr="00120B79">
        <w:rPr>
          <w:rFonts w:ascii="Verdana" w:hAnsi="Verdana"/>
          <w:i/>
        </w:rPr>
        <w:t>[ENDS] has both potential benefits and risks. If [...] e-cigarettes, have reduced toxicity compared to conventional cigarettes; encourage current smokers to switch completely; and/or are not widely used by youth, they may have the potential to reduce disease and death. But if [they] prompt young people to become addicted to nicotine, reduce a person’s interest in quitting cigarettes, and/or lead to long-term usage with other tobacco products, the public health impact could be negative.”  (US Federal Drug Administration, 2016)</w:t>
      </w:r>
    </w:p>
    <w:p w:rsidR="00F86FA9" w:rsidRDefault="00F86FA9" w:rsidP="00DA619E">
      <w:pPr>
        <w:pStyle w:val="Body"/>
        <w:spacing w:before="0" w:line="240" w:lineRule="auto"/>
        <w:ind w:left="426" w:right="401"/>
        <w:rPr>
          <w:b/>
          <w:smallCaps/>
        </w:rPr>
      </w:pPr>
    </w:p>
    <w:p w:rsidR="00F86FA9" w:rsidRDefault="00956844" w:rsidP="00B70D77">
      <w:pPr>
        <w:pBdr>
          <w:top w:val="none" w:sz="0" w:space="0" w:color="auto"/>
          <w:left w:val="none" w:sz="0" w:space="0" w:color="auto"/>
          <w:bottom w:val="none" w:sz="0" w:space="0" w:color="auto"/>
          <w:right w:val="none" w:sz="0" w:space="0" w:color="auto"/>
          <w:between w:val="none" w:sz="0" w:space="0" w:color="auto"/>
          <w:bar w:val="none" w:sz="0" w:color="auto"/>
        </w:pBdr>
        <w:spacing w:after="100" w:afterAutospacing="1"/>
        <w:ind w:right="401"/>
        <w:jc w:val="both"/>
      </w:pPr>
      <w:r>
        <w:rPr>
          <w:rFonts w:ascii="Verdana" w:hAnsi="Verdana"/>
        </w:rPr>
        <w:t>T</w:t>
      </w:r>
      <w:r w:rsidRPr="00F86FA9">
        <w:rPr>
          <w:rFonts w:ascii="Verdana" w:hAnsi="Verdana"/>
        </w:rPr>
        <w:t xml:space="preserve">he commercial interests of tobacco </w:t>
      </w:r>
      <w:r>
        <w:rPr>
          <w:rFonts w:ascii="Verdana" w:hAnsi="Verdana"/>
        </w:rPr>
        <w:t>transnational companies (TTC) should not be under-estimated in relation to ENDS</w:t>
      </w:r>
      <w:r w:rsidRPr="00F86FA9">
        <w:rPr>
          <w:rFonts w:ascii="Verdana" w:hAnsi="Verdana"/>
        </w:rPr>
        <w:t xml:space="preserve">, and their increasing share of the market is noted </w:t>
      </w:r>
      <w:r>
        <w:rPr>
          <w:rFonts w:ascii="Verdana" w:hAnsi="Verdana"/>
        </w:rPr>
        <w:t xml:space="preserve">by many </w:t>
      </w:r>
      <w:r w:rsidRPr="00F86FA9">
        <w:rPr>
          <w:rFonts w:ascii="Verdana" w:hAnsi="Verdana"/>
        </w:rPr>
        <w:t>as a major threat to tobacco control</w:t>
      </w:r>
      <w:r>
        <w:rPr>
          <w:rFonts w:ascii="Verdana" w:hAnsi="Verdana"/>
        </w:rPr>
        <w:t xml:space="preserve">.  The </w:t>
      </w:r>
      <w:r w:rsidRPr="00F86FA9">
        <w:rPr>
          <w:rFonts w:ascii="Verdana" w:hAnsi="Verdana"/>
        </w:rPr>
        <w:t xml:space="preserve">TTCs </w:t>
      </w:r>
      <w:r>
        <w:rPr>
          <w:rFonts w:ascii="Verdana" w:hAnsi="Verdana"/>
        </w:rPr>
        <w:t xml:space="preserve">are </w:t>
      </w:r>
      <w:r w:rsidRPr="00F86FA9">
        <w:rPr>
          <w:rFonts w:ascii="Verdana" w:hAnsi="Verdana"/>
        </w:rPr>
        <w:t>mak</w:t>
      </w:r>
      <w:r>
        <w:rPr>
          <w:rFonts w:ascii="Verdana" w:hAnsi="Verdana"/>
        </w:rPr>
        <w:t>ing</w:t>
      </w:r>
      <w:r w:rsidRPr="00F86FA9">
        <w:rPr>
          <w:rFonts w:ascii="Verdana" w:hAnsi="Verdana"/>
        </w:rPr>
        <w:t xml:space="preserve"> efforts to promote ENDS as a complement (not an alternative) to tobacco; promote smoking through ENDS advertising/promotion; and assert ENDS benefits to engage and influence policy and unde</w:t>
      </w:r>
      <w:r w:rsidR="00A805F1">
        <w:rPr>
          <w:rFonts w:ascii="Verdana" w:hAnsi="Verdana"/>
        </w:rPr>
        <w:t>rmine tobacco control efforts</w:t>
      </w:r>
      <w:r w:rsidR="00A971F6">
        <w:rPr>
          <w:rFonts w:ascii="Verdana" w:hAnsi="Verdana"/>
        </w:rPr>
        <w:t>.</w:t>
      </w:r>
    </w:p>
    <w:p w:rsidR="00A310A3" w:rsidRDefault="000309A6" w:rsidP="0055389B">
      <w:pPr>
        <w:pStyle w:val="MainBody"/>
      </w:pPr>
      <w:r>
        <w:t>For more information, please contact</w:t>
      </w:r>
      <w:r w:rsidR="0039156E">
        <w:t xml:space="preserve">: </w:t>
      </w:r>
      <w:hyperlink r:id="rId10" w:history="1">
        <w:r w:rsidR="0039156E" w:rsidRPr="00AB3DAA">
          <w:rPr>
            <w:rStyle w:val="Hyperlink"/>
          </w:rPr>
          <w:t>publichealth.policy@wales.nhs.uk</w:t>
        </w:r>
      </w:hyperlink>
      <w:r w:rsidR="0039156E">
        <w:t xml:space="preserve"> </w:t>
      </w:r>
    </w:p>
    <w:p w:rsidR="00DA619E" w:rsidRPr="00DA619E" w:rsidRDefault="00DA619E" w:rsidP="00DA619E"/>
    <w:p w:rsidR="00E270AC" w:rsidRDefault="00E270AC" w:rsidP="009D65DF">
      <w:pPr>
        <w:pStyle w:val="Heading2"/>
      </w:pPr>
    </w:p>
    <w:p w:rsidR="00E270AC" w:rsidRDefault="00E270AC" w:rsidP="009D65DF">
      <w:pPr>
        <w:pStyle w:val="Heading2"/>
      </w:pPr>
    </w:p>
    <w:p w:rsidR="00E270AC" w:rsidRDefault="00E270AC" w:rsidP="009D65DF">
      <w:pPr>
        <w:pStyle w:val="Heading2"/>
      </w:pPr>
    </w:p>
    <w:p w:rsidR="0039156E" w:rsidRDefault="009222F6" w:rsidP="009D65DF">
      <w:pPr>
        <w:pStyle w:val="Heading2"/>
      </w:pPr>
      <w:r>
        <w:t>REFERENCES</w:t>
      </w:r>
    </w:p>
    <w:p w:rsidR="0055389B" w:rsidRPr="0004597F" w:rsidRDefault="0055389B" w:rsidP="0055389B">
      <w:pPr>
        <w:rPr>
          <w:rFonts w:ascii="Verdana" w:hAnsi="Verdana"/>
        </w:rPr>
      </w:pPr>
    </w:p>
    <w:p w:rsidR="00143D52" w:rsidRPr="00B70D77" w:rsidRDefault="00143D52" w:rsidP="00143D52">
      <w:pPr>
        <w:pStyle w:val="ListParagraph"/>
        <w:numPr>
          <w:ilvl w:val="0"/>
          <w:numId w:val="27"/>
        </w:numPr>
        <w:rPr>
          <w:rFonts w:ascii="Verdana" w:hAnsi="Verdana"/>
          <w:sz w:val="20"/>
        </w:rPr>
      </w:pPr>
      <w:r w:rsidRPr="00B70D77">
        <w:rPr>
          <w:rFonts w:ascii="Verdana" w:hAnsi="Verdana"/>
          <w:sz w:val="20"/>
        </w:rPr>
        <w:t>(FDA) U.S Food and Drug Administration, 2016</w:t>
      </w:r>
      <w:r w:rsidR="00B70D77" w:rsidRPr="00B70D77">
        <w:rPr>
          <w:rFonts w:ascii="Verdana" w:hAnsi="Verdana"/>
          <w:sz w:val="20"/>
        </w:rPr>
        <w:t xml:space="preserve"> </w:t>
      </w:r>
      <w:r w:rsidRPr="00B70D77">
        <w:rPr>
          <w:rFonts w:ascii="Verdana" w:hAnsi="Verdana"/>
          <w:i/>
          <w:sz w:val="20"/>
        </w:rPr>
        <w:t>The Facts on the FDA’s New Tobacco Rule</w:t>
      </w:r>
      <w:r w:rsidRPr="00B70D77">
        <w:rPr>
          <w:rFonts w:ascii="Verdana" w:hAnsi="Verdana"/>
          <w:sz w:val="20"/>
        </w:rPr>
        <w:t xml:space="preserve"> </w:t>
      </w:r>
    </w:p>
    <w:p w:rsidR="00143D52" w:rsidRPr="00B70D77" w:rsidRDefault="00143D52" w:rsidP="00143D52">
      <w:pPr>
        <w:pStyle w:val="ListParagraph"/>
        <w:rPr>
          <w:rFonts w:ascii="Verdana" w:hAnsi="Verdana"/>
          <w:sz w:val="20"/>
        </w:rPr>
      </w:pPr>
      <w:r w:rsidRPr="00B70D77">
        <w:rPr>
          <w:rFonts w:ascii="Verdana" w:hAnsi="Verdana"/>
          <w:sz w:val="20"/>
        </w:rPr>
        <w:t xml:space="preserve">Accessed at: </w:t>
      </w:r>
      <w:hyperlink r:id="rId11" w:history="1">
        <w:r w:rsidRPr="00B70D77">
          <w:rPr>
            <w:rStyle w:val="Hyperlink"/>
            <w:rFonts w:ascii="Verdana" w:hAnsi="Verdana"/>
            <w:sz w:val="20"/>
          </w:rPr>
          <w:t>http://www.fda.gov/downloads/ForConsumers/ConsumerUpdates/UCM507132.pdf</w:t>
        </w:r>
      </w:hyperlink>
      <w:r w:rsidRPr="00B70D77">
        <w:rPr>
          <w:rFonts w:ascii="Verdana" w:hAnsi="Verdana"/>
          <w:sz w:val="20"/>
        </w:rPr>
        <w:t xml:space="preserve"> </w:t>
      </w:r>
    </w:p>
    <w:p w:rsidR="00143D52" w:rsidRPr="00B70D77" w:rsidRDefault="00143D52" w:rsidP="00143D52">
      <w:pPr>
        <w:pStyle w:val="ListParagraph"/>
        <w:rPr>
          <w:rFonts w:ascii="Verdana" w:hAnsi="Verdana"/>
          <w:sz w:val="20"/>
        </w:rPr>
      </w:pPr>
      <w:r w:rsidRPr="00B70D77">
        <w:rPr>
          <w:rFonts w:ascii="Verdana" w:hAnsi="Verdana"/>
          <w:sz w:val="20"/>
        </w:rPr>
        <w:t>Last accessed: 25/08/16</w:t>
      </w:r>
    </w:p>
    <w:p w:rsidR="00143D52" w:rsidRPr="00B70D77" w:rsidRDefault="00143D52" w:rsidP="00143D52">
      <w:pPr>
        <w:rPr>
          <w:rFonts w:ascii="Verdana" w:hAnsi="Verdana"/>
          <w:sz w:val="20"/>
        </w:rPr>
      </w:pPr>
    </w:p>
    <w:p w:rsidR="00143D52" w:rsidRPr="00B70D77" w:rsidRDefault="00143D52" w:rsidP="00143D52">
      <w:pPr>
        <w:pStyle w:val="ListParagraph"/>
        <w:numPr>
          <w:ilvl w:val="0"/>
          <w:numId w:val="27"/>
        </w:numPr>
        <w:rPr>
          <w:rFonts w:ascii="Verdana" w:hAnsi="Verdana"/>
          <w:sz w:val="20"/>
        </w:rPr>
      </w:pPr>
      <w:r w:rsidRPr="00B70D77">
        <w:rPr>
          <w:rFonts w:ascii="Verdana" w:hAnsi="Verdana"/>
          <w:sz w:val="20"/>
        </w:rPr>
        <w:t>Hartmann-Boyce, J., et al, 2016</w:t>
      </w:r>
      <w:r w:rsidR="00B70D77" w:rsidRPr="00B70D77">
        <w:rPr>
          <w:rFonts w:ascii="Verdana" w:hAnsi="Verdana"/>
          <w:sz w:val="20"/>
        </w:rPr>
        <w:t xml:space="preserve">. </w:t>
      </w:r>
      <w:r w:rsidRPr="00B70D77">
        <w:rPr>
          <w:rFonts w:ascii="Verdana" w:hAnsi="Verdana"/>
          <w:i/>
          <w:sz w:val="20"/>
        </w:rPr>
        <w:t>Electronic cigarettes for smoking cessation</w:t>
      </w:r>
      <w:r w:rsidRPr="00B70D77">
        <w:rPr>
          <w:rFonts w:ascii="Verdana" w:hAnsi="Verdana"/>
          <w:sz w:val="20"/>
        </w:rPr>
        <w:t xml:space="preserve">, </w:t>
      </w:r>
    </w:p>
    <w:p w:rsidR="00143D52" w:rsidRPr="00B70D77" w:rsidRDefault="00143D52" w:rsidP="00143D52">
      <w:pPr>
        <w:pStyle w:val="ListParagraph"/>
        <w:rPr>
          <w:rFonts w:ascii="Verdana" w:hAnsi="Verdana"/>
          <w:sz w:val="20"/>
        </w:rPr>
      </w:pPr>
      <w:r w:rsidRPr="00B70D77">
        <w:rPr>
          <w:rFonts w:ascii="Verdana" w:hAnsi="Verdana"/>
          <w:sz w:val="20"/>
        </w:rPr>
        <w:t>Cochrane Database of Systematic Reviews. Accessed at:</w:t>
      </w:r>
    </w:p>
    <w:p w:rsidR="00143D52" w:rsidRPr="00B70D77" w:rsidRDefault="00DC6E82" w:rsidP="00143D52">
      <w:pPr>
        <w:pStyle w:val="ListParagraph"/>
        <w:rPr>
          <w:rFonts w:ascii="Verdana" w:hAnsi="Verdana"/>
          <w:sz w:val="20"/>
        </w:rPr>
      </w:pPr>
      <w:hyperlink r:id="rId12" w:history="1">
        <w:r w:rsidR="00143D52" w:rsidRPr="00B70D77">
          <w:rPr>
            <w:rStyle w:val="Hyperlink"/>
            <w:rFonts w:ascii="Verdana" w:hAnsi="Verdana"/>
            <w:sz w:val="20"/>
          </w:rPr>
          <w:t>http://onlinelibrary.wiley.com/doi/10.1002/14651858.CD010216.pub3/full</w:t>
        </w:r>
      </w:hyperlink>
      <w:r w:rsidR="00143D52" w:rsidRPr="00B70D77">
        <w:rPr>
          <w:rFonts w:ascii="Verdana" w:hAnsi="Verdana"/>
          <w:sz w:val="20"/>
        </w:rPr>
        <w:t xml:space="preserve">    </w:t>
      </w:r>
    </w:p>
    <w:p w:rsidR="00143D52" w:rsidRPr="00B70D77" w:rsidRDefault="00143D52" w:rsidP="00143D52">
      <w:pPr>
        <w:pStyle w:val="ListParagraph"/>
        <w:rPr>
          <w:rFonts w:ascii="Verdana" w:hAnsi="Verdana"/>
          <w:sz w:val="20"/>
        </w:rPr>
      </w:pPr>
      <w:r w:rsidRPr="00B70D77">
        <w:rPr>
          <w:rFonts w:ascii="Verdana" w:hAnsi="Verdana"/>
          <w:sz w:val="20"/>
        </w:rPr>
        <w:t>Last accessed: 14/10/16</w:t>
      </w:r>
    </w:p>
    <w:p w:rsidR="00143D52" w:rsidRPr="00B70D77" w:rsidRDefault="00143D52" w:rsidP="00143D52">
      <w:pPr>
        <w:rPr>
          <w:rFonts w:ascii="Verdana" w:hAnsi="Verdana"/>
          <w:sz w:val="20"/>
        </w:rPr>
      </w:pPr>
    </w:p>
    <w:p w:rsidR="00143D52" w:rsidRPr="00B70D77" w:rsidRDefault="00143D52" w:rsidP="00143D52">
      <w:pPr>
        <w:pStyle w:val="ListParagraph"/>
        <w:numPr>
          <w:ilvl w:val="0"/>
          <w:numId w:val="27"/>
        </w:numPr>
        <w:rPr>
          <w:rFonts w:ascii="Verdana" w:hAnsi="Verdana"/>
          <w:sz w:val="20"/>
        </w:rPr>
      </w:pPr>
      <w:r w:rsidRPr="00B70D77">
        <w:rPr>
          <w:rFonts w:ascii="Verdana" w:hAnsi="Verdana"/>
          <w:sz w:val="20"/>
        </w:rPr>
        <w:t>McNeill A, Brose LS, Calder R, et al, 2015</w:t>
      </w:r>
      <w:r w:rsidR="00B70D77" w:rsidRPr="00B70D77">
        <w:rPr>
          <w:rFonts w:ascii="Verdana" w:hAnsi="Verdana"/>
          <w:sz w:val="20"/>
        </w:rPr>
        <w:t xml:space="preserve">. </w:t>
      </w:r>
      <w:r w:rsidRPr="00B70D77">
        <w:rPr>
          <w:rFonts w:ascii="Verdana" w:hAnsi="Verdana"/>
          <w:i/>
          <w:iCs/>
          <w:sz w:val="20"/>
        </w:rPr>
        <w:t>E-cigarettes: an evidence update - A report commissioned by Public Health</w:t>
      </w:r>
      <w:r w:rsidR="00B70D77" w:rsidRPr="00B70D77">
        <w:rPr>
          <w:rFonts w:ascii="Verdana" w:hAnsi="Verdana"/>
          <w:i/>
          <w:iCs/>
          <w:sz w:val="20"/>
        </w:rPr>
        <w:t xml:space="preserve"> </w:t>
      </w:r>
      <w:r w:rsidRPr="00B70D77">
        <w:rPr>
          <w:rFonts w:ascii="Verdana" w:hAnsi="Verdana"/>
          <w:i/>
          <w:iCs/>
          <w:sz w:val="20"/>
        </w:rPr>
        <w:t>England</w:t>
      </w:r>
      <w:r w:rsidRPr="00B70D77">
        <w:rPr>
          <w:rFonts w:ascii="Verdana" w:hAnsi="Verdana"/>
          <w:sz w:val="20"/>
        </w:rPr>
        <w:t>. UK Centre for Tobacco &amp; Alcohol Studies</w:t>
      </w:r>
    </w:p>
    <w:p w:rsidR="00143D52" w:rsidRPr="00B70D77" w:rsidRDefault="00143D52" w:rsidP="00143D52">
      <w:pPr>
        <w:pStyle w:val="ListParagraph"/>
        <w:rPr>
          <w:rFonts w:ascii="Verdana" w:hAnsi="Verdana"/>
          <w:sz w:val="20"/>
        </w:rPr>
      </w:pPr>
      <w:r w:rsidRPr="00B70D77">
        <w:rPr>
          <w:rFonts w:ascii="Verdana" w:hAnsi="Verdana"/>
          <w:sz w:val="20"/>
        </w:rPr>
        <w:t>Accessed at:</w:t>
      </w:r>
      <w:r w:rsidR="00B70D77">
        <w:rPr>
          <w:rFonts w:ascii="Verdana" w:hAnsi="Verdana"/>
          <w:sz w:val="20"/>
        </w:rPr>
        <w:t xml:space="preserve"> </w:t>
      </w:r>
      <w:hyperlink r:id="rId13" w:history="1">
        <w:r w:rsidRPr="00B70D77">
          <w:rPr>
            <w:rStyle w:val="Hyperlink"/>
            <w:rFonts w:ascii="Verdana" w:hAnsi="Verdana"/>
            <w:sz w:val="20"/>
          </w:rPr>
          <w:t>https://www.gov.uk/government/uploads/system/uploads/attachment_data/file/457102/Ecigarettes_an_evidence_update_A_report_commissioned_by_Public_Health_England_FINAL.pdf</w:t>
        </w:r>
      </w:hyperlink>
      <w:r w:rsidRPr="00B70D77">
        <w:rPr>
          <w:rFonts w:ascii="Verdana" w:hAnsi="Verdana"/>
          <w:sz w:val="20"/>
        </w:rPr>
        <w:t xml:space="preserve"> </w:t>
      </w:r>
    </w:p>
    <w:p w:rsidR="00143D52" w:rsidRPr="00B70D77" w:rsidRDefault="00143D52" w:rsidP="00143D52">
      <w:pPr>
        <w:pStyle w:val="ListParagraph"/>
        <w:rPr>
          <w:rFonts w:ascii="Verdana" w:hAnsi="Verdana"/>
          <w:sz w:val="20"/>
        </w:rPr>
      </w:pPr>
      <w:r w:rsidRPr="00B70D77">
        <w:rPr>
          <w:rFonts w:ascii="Verdana" w:hAnsi="Verdana"/>
          <w:sz w:val="20"/>
        </w:rPr>
        <w:t>Last accessed: 28/07/16</w:t>
      </w:r>
    </w:p>
    <w:p w:rsidR="00143D52" w:rsidRPr="00B70D77" w:rsidRDefault="00143D52" w:rsidP="00143D52">
      <w:pPr>
        <w:rPr>
          <w:rFonts w:ascii="Verdana" w:hAnsi="Verdana"/>
          <w:sz w:val="20"/>
        </w:rPr>
      </w:pPr>
    </w:p>
    <w:p w:rsidR="00143D52" w:rsidRPr="00B70D77" w:rsidRDefault="00143D52" w:rsidP="00143D52">
      <w:pPr>
        <w:pStyle w:val="ListParagraph"/>
        <w:numPr>
          <w:ilvl w:val="0"/>
          <w:numId w:val="27"/>
        </w:numPr>
        <w:rPr>
          <w:rFonts w:ascii="Verdana" w:hAnsi="Verdana"/>
          <w:sz w:val="20"/>
        </w:rPr>
      </w:pPr>
      <w:r w:rsidRPr="00B70D77">
        <w:rPr>
          <w:rFonts w:ascii="Verdana" w:hAnsi="Verdana"/>
          <w:sz w:val="20"/>
        </w:rPr>
        <w:t xml:space="preserve">(RCP) Royal College of Physicians, 2016. </w:t>
      </w:r>
      <w:r w:rsidRPr="00B70D77">
        <w:rPr>
          <w:rFonts w:ascii="Verdana" w:hAnsi="Verdana"/>
          <w:i/>
          <w:iCs/>
          <w:sz w:val="20"/>
        </w:rPr>
        <w:t>Nicotine without smoke: Tobacco harm reduction</w:t>
      </w:r>
      <w:r w:rsidRPr="00B70D77">
        <w:rPr>
          <w:rFonts w:ascii="Verdana" w:hAnsi="Verdana"/>
          <w:sz w:val="20"/>
        </w:rPr>
        <w:t xml:space="preserve">. </w:t>
      </w:r>
    </w:p>
    <w:p w:rsidR="00143D52" w:rsidRPr="00B70D77" w:rsidRDefault="00143D52" w:rsidP="00143D52">
      <w:pPr>
        <w:pStyle w:val="ListParagraph"/>
        <w:rPr>
          <w:rFonts w:ascii="Verdana" w:hAnsi="Verdana"/>
          <w:sz w:val="20"/>
        </w:rPr>
      </w:pPr>
      <w:r w:rsidRPr="00B70D77">
        <w:rPr>
          <w:rFonts w:ascii="Verdana" w:hAnsi="Verdana"/>
          <w:sz w:val="20"/>
        </w:rPr>
        <w:t>London, UK: Royal College of Physicians.</w:t>
      </w:r>
      <w:r w:rsidR="00B70D77">
        <w:rPr>
          <w:rFonts w:ascii="Verdana" w:hAnsi="Verdana"/>
          <w:sz w:val="20"/>
        </w:rPr>
        <w:t xml:space="preserve"> </w:t>
      </w:r>
      <w:r w:rsidRPr="00B70D77">
        <w:rPr>
          <w:rFonts w:ascii="Verdana" w:hAnsi="Verdana"/>
          <w:sz w:val="20"/>
        </w:rPr>
        <w:t xml:space="preserve">Accessed at: </w:t>
      </w:r>
      <w:hyperlink r:id="rId14" w:history="1">
        <w:r w:rsidRPr="00B70D77">
          <w:rPr>
            <w:rStyle w:val="Hyperlink"/>
            <w:rFonts w:ascii="Verdana" w:hAnsi="Verdana"/>
            <w:sz w:val="20"/>
          </w:rPr>
          <w:t>https://www.rcplondon.ac.uk/projects/outputs/nicotine-without-smoke-tobacco-harm-reduction-0</w:t>
        </w:r>
      </w:hyperlink>
      <w:r w:rsidRPr="00B70D77">
        <w:rPr>
          <w:rFonts w:ascii="Verdana" w:hAnsi="Verdana"/>
          <w:sz w:val="20"/>
        </w:rPr>
        <w:t xml:space="preserve"> Last Accessed: 02/11/16</w:t>
      </w:r>
    </w:p>
    <w:p w:rsidR="00143D52" w:rsidRPr="00B70D77" w:rsidRDefault="00143D52" w:rsidP="00143D52">
      <w:pPr>
        <w:rPr>
          <w:rFonts w:ascii="Verdana" w:hAnsi="Verdana"/>
          <w:sz w:val="20"/>
        </w:rPr>
      </w:pPr>
    </w:p>
    <w:p w:rsidR="0004597F" w:rsidRPr="00B70D77" w:rsidRDefault="0004597F" w:rsidP="00143D52">
      <w:pPr>
        <w:pStyle w:val="ListParagraph"/>
        <w:numPr>
          <w:ilvl w:val="0"/>
          <w:numId w:val="27"/>
        </w:numPr>
        <w:rPr>
          <w:rFonts w:ascii="Verdana" w:hAnsi="Verdana"/>
          <w:i/>
          <w:sz w:val="20"/>
        </w:rPr>
      </w:pPr>
      <w:r w:rsidRPr="00B70D77">
        <w:rPr>
          <w:rFonts w:ascii="Verdana" w:hAnsi="Verdana"/>
          <w:sz w:val="20"/>
        </w:rPr>
        <w:t>Welsh Government, 2015</w:t>
      </w:r>
      <w:r w:rsidR="00B70D77" w:rsidRPr="00B70D77">
        <w:rPr>
          <w:rFonts w:ascii="Verdana" w:hAnsi="Verdana"/>
          <w:sz w:val="20"/>
        </w:rPr>
        <w:t xml:space="preserve">. </w:t>
      </w:r>
      <w:r w:rsidRPr="00B70D77">
        <w:rPr>
          <w:rFonts w:ascii="Verdana" w:hAnsi="Verdana"/>
          <w:i/>
          <w:sz w:val="20"/>
        </w:rPr>
        <w:t>Welsh Health Survey 2015 – Current Release</w:t>
      </w:r>
    </w:p>
    <w:p w:rsidR="0004597F" w:rsidRPr="00B70D77" w:rsidRDefault="0004597F" w:rsidP="00143D52">
      <w:pPr>
        <w:pStyle w:val="ListParagraph"/>
        <w:rPr>
          <w:rFonts w:ascii="Verdana" w:hAnsi="Verdana"/>
          <w:sz w:val="20"/>
        </w:rPr>
      </w:pPr>
      <w:r w:rsidRPr="00B70D77">
        <w:rPr>
          <w:rFonts w:ascii="Verdana" w:hAnsi="Verdana"/>
          <w:sz w:val="20"/>
        </w:rPr>
        <w:t>Accessed at:</w:t>
      </w:r>
      <w:r w:rsidR="00B70D77">
        <w:rPr>
          <w:rFonts w:ascii="Verdana" w:hAnsi="Verdana"/>
          <w:sz w:val="20"/>
        </w:rPr>
        <w:t xml:space="preserve"> </w:t>
      </w:r>
      <w:hyperlink r:id="rId15" w:history="1">
        <w:r w:rsidRPr="00B70D77">
          <w:rPr>
            <w:rStyle w:val="Hyperlink"/>
            <w:rFonts w:ascii="Verdana" w:hAnsi="Verdana"/>
            <w:sz w:val="20"/>
          </w:rPr>
          <w:t>http://gov.wales/statistics-and-research/welsh-health-survey/?lang=en</w:t>
        </w:r>
      </w:hyperlink>
      <w:r w:rsidRPr="00B70D77">
        <w:rPr>
          <w:rFonts w:ascii="Verdana" w:hAnsi="Verdana"/>
          <w:sz w:val="20"/>
        </w:rPr>
        <w:t xml:space="preserve"> </w:t>
      </w:r>
    </w:p>
    <w:p w:rsidR="0004597F" w:rsidRPr="00B70D77" w:rsidRDefault="0004597F" w:rsidP="00143D52">
      <w:pPr>
        <w:pStyle w:val="ListParagraph"/>
        <w:rPr>
          <w:rFonts w:ascii="Verdana" w:hAnsi="Verdana"/>
          <w:sz w:val="20"/>
        </w:rPr>
      </w:pPr>
      <w:r w:rsidRPr="00B70D77">
        <w:rPr>
          <w:rFonts w:ascii="Verdana" w:hAnsi="Verdana"/>
          <w:sz w:val="20"/>
        </w:rPr>
        <w:t xml:space="preserve">Last Accessed: 02/11/16 </w:t>
      </w:r>
    </w:p>
    <w:p w:rsidR="0004597F" w:rsidRPr="00B70D77" w:rsidRDefault="0004597F" w:rsidP="0055389B">
      <w:pPr>
        <w:rPr>
          <w:sz w:val="20"/>
        </w:rPr>
      </w:pPr>
    </w:p>
    <w:p w:rsidR="0004597F" w:rsidRPr="00B70D77" w:rsidRDefault="0004597F" w:rsidP="00143D52">
      <w:pPr>
        <w:pStyle w:val="ListParagraph"/>
        <w:numPr>
          <w:ilvl w:val="0"/>
          <w:numId w:val="27"/>
        </w:numPr>
        <w:rPr>
          <w:rFonts w:ascii="Verdana" w:hAnsi="Verdana"/>
          <w:sz w:val="20"/>
        </w:rPr>
      </w:pPr>
      <w:r w:rsidRPr="00B70D77">
        <w:rPr>
          <w:rFonts w:ascii="Verdana" w:hAnsi="Verdana"/>
          <w:sz w:val="20"/>
        </w:rPr>
        <w:t>World Health Organisation, 2016</w:t>
      </w:r>
      <w:r w:rsidR="00B70D77" w:rsidRPr="00B70D77">
        <w:rPr>
          <w:rFonts w:ascii="Verdana" w:hAnsi="Verdana"/>
          <w:sz w:val="20"/>
        </w:rPr>
        <w:t xml:space="preserve">. </w:t>
      </w:r>
      <w:r w:rsidRPr="00B70D77">
        <w:rPr>
          <w:rFonts w:ascii="Verdana" w:hAnsi="Verdana"/>
          <w:i/>
          <w:sz w:val="20"/>
        </w:rPr>
        <w:t>Electronic nicotine delivery systems and Electronic Non-Nicotine Delivery Systems (ENDS/ENNDS)</w:t>
      </w:r>
      <w:r w:rsidR="00B70D77" w:rsidRPr="00B70D77">
        <w:rPr>
          <w:rFonts w:ascii="Verdana" w:hAnsi="Verdana"/>
          <w:i/>
          <w:sz w:val="20"/>
        </w:rPr>
        <w:t xml:space="preserve"> </w:t>
      </w:r>
      <w:r w:rsidRPr="00B70D77">
        <w:rPr>
          <w:rFonts w:ascii="Verdana" w:hAnsi="Verdana"/>
          <w:sz w:val="20"/>
        </w:rPr>
        <w:t>Accessed at:</w:t>
      </w:r>
    </w:p>
    <w:p w:rsidR="0004597F" w:rsidRPr="00B70D77" w:rsidRDefault="00DC6E82" w:rsidP="00143D52">
      <w:pPr>
        <w:pStyle w:val="ListParagraph"/>
        <w:rPr>
          <w:rFonts w:ascii="Verdana" w:hAnsi="Verdana"/>
          <w:sz w:val="20"/>
        </w:rPr>
      </w:pPr>
      <w:hyperlink r:id="rId16" w:history="1">
        <w:r w:rsidR="0004597F" w:rsidRPr="00B70D77">
          <w:rPr>
            <w:rStyle w:val="Hyperlink"/>
            <w:rFonts w:ascii="Verdana" w:hAnsi="Verdana"/>
            <w:sz w:val="20"/>
          </w:rPr>
          <w:t>http://www.who.int/fctc/cop/cop7/FCTC_COP_7_11_EN.pdf?ua=1</w:t>
        </w:r>
      </w:hyperlink>
      <w:r w:rsidR="0004597F" w:rsidRPr="00B70D77">
        <w:rPr>
          <w:rFonts w:ascii="Verdana" w:hAnsi="Verdana"/>
          <w:sz w:val="20"/>
        </w:rPr>
        <w:t xml:space="preserve">  </w:t>
      </w:r>
    </w:p>
    <w:p w:rsidR="0004597F" w:rsidRPr="00B70D77" w:rsidRDefault="0004597F" w:rsidP="00143D52">
      <w:pPr>
        <w:pStyle w:val="ListParagraph"/>
        <w:rPr>
          <w:rFonts w:ascii="Verdana" w:hAnsi="Verdana"/>
          <w:sz w:val="20"/>
        </w:rPr>
      </w:pPr>
      <w:r w:rsidRPr="00B70D77">
        <w:rPr>
          <w:rFonts w:ascii="Verdana" w:hAnsi="Verdana"/>
          <w:sz w:val="20"/>
        </w:rPr>
        <w:t>Last accessed: 6/10/16</w:t>
      </w:r>
    </w:p>
    <w:sectPr w:rsidR="0004597F" w:rsidRPr="00B70D77" w:rsidSect="00D01671">
      <w:footerReference w:type="default" r:id="rId17"/>
      <w:pgSz w:w="11906" w:h="16838"/>
      <w:pgMar w:top="720" w:right="720" w:bottom="720" w:left="720" w:header="709" w:footer="85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633F" w:rsidRDefault="00EE633F">
      <w:r>
        <w:separator/>
      </w:r>
    </w:p>
  </w:endnote>
  <w:endnote w:type="continuationSeparator" w:id="0">
    <w:p w:rsidR="00EE633F" w:rsidRDefault="00EE633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inion-Regular">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23A9" w:rsidRPr="0013667D" w:rsidRDefault="00D441F3" w:rsidP="0013667D">
    <w:pPr>
      <w:pStyle w:val="HeaderFooter"/>
      <w:tabs>
        <w:tab w:val="clear" w:pos="9020"/>
        <w:tab w:val="center" w:pos="4819"/>
        <w:tab w:val="right" w:pos="9638"/>
      </w:tabs>
      <w:rPr>
        <w:sz w:val="16"/>
      </w:rPr>
    </w:pPr>
    <w:r>
      <w:rPr>
        <w:sz w:val="16"/>
      </w:rPr>
      <w:t>VERSION 1.0</w:t>
    </w:r>
    <w:r w:rsidR="007A23A9">
      <w:rPr>
        <w:sz w:val="16"/>
      </w:rPr>
      <w:t xml:space="preserve">                      </w:t>
    </w:r>
    <w:r w:rsidR="007A23A9" w:rsidRPr="0013667D">
      <w:rPr>
        <w:sz w:val="16"/>
      </w:rPr>
      <w:t xml:space="preserve">Public Health Wales </w:t>
    </w:r>
    <w:r w:rsidR="007A23A9">
      <w:rPr>
        <w:sz w:val="16"/>
      </w:rPr>
      <w:t>Position on Electronic Nicotine Delivery Systems</w:t>
    </w:r>
    <w:r w:rsidR="007A23A9">
      <w:t xml:space="preserve">             </w:t>
    </w:r>
    <w:r w:rsidR="007A23A9">
      <w:rPr>
        <w:sz w:val="16"/>
      </w:rPr>
      <w:tab/>
    </w:r>
    <w:r w:rsidR="007A23A9" w:rsidRPr="0013667D">
      <w:rPr>
        <w:sz w:val="16"/>
      </w:rPr>
      <w:t xml:space="preserve">Page </w:t>
    </w:r>
    <w:r w:rsidR="00DC6E82" w:rsidRPr="0013667D">
      <w:rPr>
        <w:sz w:val="16"/>
      </w:rPr>
      <w:fldChar w:fldCharType="begin"/>
    </w:r>
    <w:r w:rsidR="007A23A9" w:rsidRPr="0013667D">
      <w:rPr>
        <w:sz w:val="16"/>
      </w:rPr>
      <w:instrText xml:space="preserve"> PAGE </w:instrText>
    </w:r>
    <w:r w:rsidR="00DC6E82" w:rsidRPr="0013667D">
      <w:rPr>
        <w:sz w:val="16"/>
      </w:rPr>
      <w:fldChar w:fldCharType="separate"/>
    </w:r>
    <w:r w:rsidR="003D536A">
      <w:rPr>
        <w:noProof/>
        <w:sz w:val="16"/>
      </w:rPr>
      <w:t>1</w:t>
    </w:r>
    <w:r w:rsidR="00DC6E82" w:rsidRPr="0013667D">
      <w:rPr>
        <w:sz w:val="16"/>
      </w:rPr>
      <w:fldChar w:fldCharType="end"/>
    </w:r>
    <w:r w:rsidR="007A23A9" w:rsidRPr="0013667D">
      <w:rPr>
        <w:sz w:val="16"/>
      </w:rPr>
      <w:t xml:space="preserve"> of </w:t>
    </w:r>
    <w:r w:rsidR="00DC6E82" w:rsidRPr="0013667D">
      <w:rPr>
        <w:sz w:val="16"/>
      </w:rPr>
      <w:fldChar w:fldCharType="begin"/>
    </w:r>
    <w:r w:rsidR="007A23A9" w:rsidRPr="0013667D">
      <w:rPr>
        <w:sz w:val="16"/>
      </w:rPr>
      <w:instrText xml:space="preserve"> NUMPAGES </w:instrText>
    </w:r>
    <w:r w:rsidR="00DC6E82" w:rsidRPr="0013667D">
      <w:rPr>
        <w:sz w:val="16"/>
      </w:rPr>
      <w:fldChar w:fldCharType="separate"/>
    </w:r>
    <w:r w:rsidR="003D536A">
      <w:rPr>
        <w:noProof/>
        <w:sz w:val="16"/>
      </w:rPr>
      <w:t>6</w:t>
    </w:r>
    <w:r w:rsidR="00DC6E82" w:rsidRPr="0013667D">
      <w:rPr>
        <w:sz w:val="16"/>
      </w:rPr>
      <w:fldChar w:fldCharType="end"/>
    </w:r>
    <w:r w:rsidR="007A23A9" w:rsidRPr="0013667D">
      <w:rPr>
        <w:sz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633F" w:rsidRDefault="00EE633F">
      <w:r>
        <w:separator/>
      </w:r>
    </w:p>
  </w:footnote>
  <w:footnote w:type="continuationSeparator" w:id="0">
    <w:p w:rsidR="00EE633F" w:rsidRDefault="00EE633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pt;height:45.35pt;visibility:visible" o:bullet="t">
        <v:imagedata r:id="rId1" o:title="hardcover_bullet_black"/>
      </v:shape>
    </w:pict>
  </w:numPicBullet>
  <w:abstractNum w:abstractNumId="0">
    <w:nsid w:val="08F836A2"/>
    <w:multiLevelType w:val="hybridMultilevel"/>
    <w:tmpl w:val="4B545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C8214CC"/>
    <w:multiLevelType w:val="hybridMultilevel"/>
    <w:tmpl w:val="155E2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DA81287"/>
    <w:multiLevelType w:val="hybridMultilevel"/>
    <w:tmpl w:val="054C7EE4"/>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E6437D"/>
    <w:multiLevelType w:val="hybridMultilevel"/>
    <w:tmpl w:val="A184F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F5201FB"/>
    <w:multiLevelType w:val="hybridMultilevel"/>
    <w:tmpl w:val="670EF0D6"/>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
    <w:nsid w:val="15E7750F"/>
    <w:multiLevelType w:val="hybridMultilevel"/>
    <w:tmpl w:val="ED5A1F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AF26409"/>
    <w:multiLevelType w:val="hybridMultilevel"/>
    <w:tmpl w:val="0A0E26B0"/>
    <w:lvl w:ilvl="0" w:tplc="AE267A54">
      <w:start w:val="1"/>
      <w:numFmt w:val="bullet"/>
      <w:lvlText w:val="•"/>
      <w:lvlJc w:val="left"/>
      <w:pPr>
        <w:tabs>
          <w:tab w:val="num" w:pos="360"/>
        </w:tabs>
        <w:ind w:left="360" w:hanging="360"/>
      </w:pPr>
      <w:rPr>
        <w:rFonts w:ascii="Arial" w:hAnsi="Arial" w:hint="default"/>
      </w:rPr>
    </w:lvl>
    <w:lvl w:ilvl="1" w:tplc="578E39DC" w:tentative="1">
      <w:start w:val="1"/>
      <w:numFmt w:val="bullet"/>
      <w:lvlText w:val="•"/>
      <w:lvlJc w:val="left"/>
      <w:pPr>
        <w:tabs>
          <w:tab w:val="num" w:pos="1080"/>
        </w:tabs>
        <w:ind w:left="1080" w:hanging="360"/>
      </w:pPr>
      <w:rPr>
        <w:rFonts w:ascii="Arial" w:hAnsi="Arial" w:hint="default"/>
      </w:rPr>
    </w:lvl>
    <w:lvl w:ilvl="2" w:tplc="0E32EC0E" w:tentative="1">
      <w:start w:val="1"/>
      <w:numFmt w:val="bullet"/>
      <w:lvlText w:val="•"/>
      <w:lvlJc w:val="left"/>
      <w:pPr>
        <w:tabs>
          <w:tab w:val="num" w:pos="1800"/>
        </w:tabs>
        <w:ind w:left="1800" w:hanging="360"/>
      </w:pPr>
      <w:rPr>
        <w:rFonts w:ascii="Arial" w:hAnsi="Arial" w:hint="default"/>
      </w:rPr>
    </w:lvl>
    <w:lvl w:ilvl="3" w:tplc="7E74BB74" w:tentative="1">
      <w:start w:val="1"/>
      <w:numFmt w:val="bullet"/>
      <w:lvlText w:val="•"/>
      <w:lvlJc w:val="left"/>
      <w:pPr>
        <w:tabs>
          <w:tab w:val="num" w:pos="2520"/>
        </w:tabs>
        <w:ind w:left="2520" w:hanging="360"/>
      </w:pPr>
      <w:rPr>
        <w:rFonts w:ascii="Arial" w:hAnsi="Arial" w:hint="default"/>
      </w:rPr>
    </w:lvl>
    <w:lvl w:ilvl="4" w:tplc="F50C5370" w:tentative="1">
      <w:start w:val="1"/>
      <w:numFmt w:val="bullet"/>
      <w:lvlText w:val="•"/>
      <w:lvlJc w:val="left"/>
      <w:pPr>
        <w:tabs>
          <w:tab w:val="num" w:pos="3240"/>
        </w:tabs>
        <w:ind w:left="3240" w:hanging="360"/>
      </w:pPr>
      <w:rPr>
        <w:rFonts w:ascii="Arial" w:hAnsi="Arial" w:hint="default"/>
      </w:rPr>
    </w:lvl>
    <w:lvl w:ilvl="5" w:tplc="8B663C8C" w:tentative="1">
      <w:start w:val="1"/>
      <w:numFmt w:val="bullet"/>
      <w:lvlText w:val="•"/>
      <w:lvlJc w:val="left"/>
      <w:pPr>
        <w:tabs>
          <w:tab w:val="num" w:pos="3960"/>
        </w:tabs>
        <w:ind w:left="3960" w:hanging="360"/>
      </w:pPr>
      <w:rPr>
        <w:rFonts w:ascii="Arial" w:hAnsi="Arial" w:hint="default"/>
      </w:rPr>
    </w:lvl>
    <w:lvl w:ilvl="6" w:tplc="431867EA" w:tentative="1">
      <w:start w:val="1"/>
      <w:numFmt w:val="bullet"/>
      <w:lvlText w:val="•"/>
      <w:lvlJc w:val="left"/>
      <w:pPr>
        <w:tabs>
          <w:tab w:val="num" w:pos="4680"/>
        </w:tabs>
        <w:ind w:left="4680" w:hanging="360"/>
      </w:pPr>
      <w:rPr>
        <w:rFonts w:ascii="Arial" w:hAnsi="Arial" w:hint="default"/>
      </w:rPr>
    </w:lvl>
    <w:lvl w:ilvl="7" w:tplc="E15E564C" w:tentative="1">
      <w:start w:val="1"/>
      <w:numFmt w:val="bullet"/>
      <w:lvlText w:val="•"/>
      <w:lvlJc w:val="left"/>
      <w:pPr>
        <w:tabs>
          <w:tab w:val="num" w:pos="5400"/>
        </w:tabs>
        <w:ind w:left="5400" w:hanging="360"/>
      </w:pPr>
      <w:rPr>
        <w:rFonts w:ascii="Arial" w:hAnsi="Arial" w:hint="default"/>
      </w:rPr>
    </w:lvl>
    <w:lvl w:ilvl="8" w:tplc="17B019F6" w:tentative="1">
      <w:start w:val="1"/>
      <w:numFmt w:val="bullet"/>
      <w:lvlText w:val="•"/>
      <w:lvlJc w:val="left"/>
      <w:pPr>
        <w:tabs>
          <w:tab w:val="num" w:pos="6120"/>
        </w:tabs>
        <w:ind w:left="6120" w:hanging="360"/>
      </w:pPr>
      <w:rPr>
        <w:rFonts w:ascii="Arial" w:hAnsi="Arial" w:hint="default"/>
      </w:rPr>
    </w:lvl>
  </w:abstractNum>
  <w:abstractNum w:abstractNumId="7">
    <w:nsid w:val="1F192678"/>
    <w:multiLevelType w:val="hybridMultilevel"/>
    <w:tmpl w:val="33EE7D7E"/>
    <w:lvl w:ilvl="0" w:tplc="D916C150">
      <w:start w:val="1"/>
      <w:numFmt w:val="bullet"/>
      <w:pStyle w:val="NoSpacing"/>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24B3D9D"/>
    <w:multiLevelType w:val="hybridMultilevel"/>
    <w:tmpl w:val="06542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29A2BDE"/>
    <w:multiLevelType w:val="hybridMultilevel"/>
    <w:tmpl w:val="2E6C5DC0"/>
    <w:lvl w:ilvl="0" w:tplc="E0F6CD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62517CD"/>
    <w:multiLevelType w:val="multilevel"/>
    <w:tmpl w:val="ADA4E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B260516"/>
    <w:multiLevelType w:val="hybridMultilevel"/>
    <w:tmpl w:val="A3D228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C074C5E"/>
    <w:multiLevelType w:val="hybridMultilevel"/>
    <w:tmpl w:val="0EDC81B0"/>
    <w:lvl w:ilvl="0" w:tplc="CE345F9E">
      <w:start w:val="1"/>
      <w:numFmt w:val="bullet"/>
      <w:lvlText w:val="•"/>
      <w:lvlJc w:val="left"/>
      <w:pPr>
        <w:ind w:left="164" w:hanging="164"/>
      </w:pPr>
      <w:rPr>
        <w:rFonts w:hAnsi="Arial Unicode MS"/>
        <w:caps w:val="0"/>
        <w:smallCaps w:val="0"/>
        <w:strike w:val="0"/>
        <w:dstrike w:val="0"/>
        <w:color w:val="000000"/>
        <w:spacing w:val="0"/>
        <w:w w:val="100"/>
        <w:kern w:val="0"/>
        <w:position w:val="-2"/>
        <w:highlight w:val="none"/>
        <w:vertAlign w:val="baseline"/>
      </w:rPr>
    </w:lvl>
    <w:lvl w:ilvl="1" w:tplc="B5225390">
      <w:start w:val="1"/>
      <w:numFmt w:val="bullet"/>
      <w:lvlText w:val="•"/>
      <w:lvlJc w:val="left"/>
      <w:pPr>
        <w:ind w:left="344" w:hanging="164"/>
      </w:pPr>
      <w:rPr>
        <w:rFonts w:hAnsi="Arial Unicode MS"/>
        <w:caps w:val="0"/>
        <w:smallCaps w:val="0"/>
        <w:strike w:val="0"/>
        <w:dstrike w:val="0"/>
        <w:color w:val="000000"/>
        <w:spacing w:val="0"/>
        <w:w w:val="100"/>
        <w:kern w:val="0"/>
        <w:position w:val="-2"/>
        <w:highlight w:val="none"/>
        <w:vertAlign w:val="baseline"/>
      </w:rPr>
    </w:lvl>
    <w:lvl w:ilvl="2" w:tplc="2FC4F3B6">
      <w:start w:val="1"/>
      <w:numFmt w:val="bullet"/>
      <w:lvlText w:val="•"/>
      <w:lvlJc w:val="left"/>
      <w:pPr>
        <w:ind w:left="600" w:hanging="200"/>
      </w:pPr>
      <w:rPr>
        <w:rFonts w:hAnsi="Arial Unicode MS"/>
        <w:caps w:val="0"/>
        <w:smallCaps w:val="0"/>
        <w:strike w:val="0"/>
        <w:dstrike w:val="0"/>
        <w:color w:val="000000"/>
        <w:spacing w:val="0"/>
        <w:w w:val="100"/>
        <w:kern w:val="0"/>
        <w:position w:val="0"/>
        <w:highlight w:val="none"/>
        <w:vertAlign w:val="baseline"/>
      </w:rPr>
    </w:lvl>
    <w:lvl w:ilvl="3" w:tplc="2C8A14EC">
      <w:start w:val="1"/>
      <w:numFmt w:val="bullet"/>
      <w:lvlText w:val="•"/>
      <w:lvlJc w:val="left"/>
      <w:pPr>
        <w:ind w:left="800" w:hanging="200"/>
      </w:pPr>
      <w:rPr>
        <w:rFonts w:hAnsi="Arial Unicode MS"/>
        <w:caps w:val="0"/>
        <w:smallCaps w:val="0"/>
        <w:strike w:val="0"/>
        <w:dstrike w:val="0"/>
        <w:color w:val="000000"/>
        <w:spacing w:val="0"/>
        <w:w w:val="100"/>
        <w:kern w:val="0"/>
        <w:position w:val="0"/>
        <w:highlight w:val="none"/>
        <w:vertAlign w:val="baseline"/>
      </w:rPr>
    </w:lvl>
    <w:lvl w:ilvl="4" w:tplc="0A722FA4">
      <w:start w:val="1"/>
      <w:numFmt w:val="bullet"/>
      <w:lvlText w:val="•"/>
      <w:lvlJc w:val="left"/>
      <w:pPr>
        <w:ind w:left="1000" w:hanging="200"/>
      </w:pPr>
      <w:rPr>
        <w:rFonts w:hAnsi="Arial Unicode MS"/>
        <w:caps w:val="0"/>
        <w:smallCaps w:val="0"/>
        <w:strike w:val="0"/>
        <w:dstrike w:val="0"/>
        <w:color w:val="000000"/>
        <w:spacing w:val="0"/>
        <w:w w:val="100"/>
        <w:kern w:val="0"/>
        <w:position w:val="0"/>
        <w:highlight w:val="none"/>
        <w:vertAlign w:val="baseline"/>
      </w:rPr>
    </w:lvl>
    <w:lvl w:ilvl="5" w:tplc="F00EFA20">
      <w:start w:val="1"/>
      <w:numFmt w:val="bullet"/>
      <w:lvlText w:val="•"/>
      <w:lvlJc w:val="left"/>
      <w:pPr>
        <w:ind w:left="1200" w:hanging="200"/>
      </w:pPr>
      <w:rPr>
        <w:rFonts w:hAnsi="Arial Unicode MS"/>
        <w:caps w:val="0"/>
        <w:smallCaps w:val="0"/>
        <w:strike w:val="0"/>
        <w:dstrike w:val="0"/>
        <w:color w:val="000000"/>
        <w:spacing w:val="0"/>
        <w:w w:val="100"/>
        <w:kern w:val="0"/>
        <w:position w:val="0"/>
        <w:highlight w:val="none"/>
        <w:vertAlign w:val="baseline"/>
      </w:rPr>
    </w:lvl>
    <w:lvl w:ilvl="6" w:tplc="33EA292C">
      <w:start w:val="1"/>
      <w:numFmt w:val="bullet"/>
      <w:lvlText w:val="•"/>
      <w:lvlJc w:val="left"/>
      <w:pPr>
        <w:ind w:left="1400" w:hanging="200"/>
      </w:pPr>
      <w:rPr>
        <w:rFonts w:hAnsi="Arial Unicode MS"/>
        <w:caps w:val="0"/>
        <w:smallCaps w:val="0"/>
        <w:strike w:val="0"/>
        <w:dstrike w:val="0"/>
        <w:color w:val="000000"/>
        <w:spacing w:val="0"/>
        <w:w w:val="100"/>
        <w:kern w:val="0"/>
        <w:position w:val="0"/>
        <w:highlight w:val="none"/>
        <w:vertAlign w:val="baseline"/>
      </w:rPr>
    </w:lvl>
    <w:lvl w:ilvl="7" w:tplc="E1E6D2DA">
      <w:start w:val="1"/>
      <w:numFmt w:val="bullet"/>
      <w:lvlText w:val="•"/>
      <w:lvlJc w:val="left"/>
      <w:pPr>
        <w:ind w:left="1600" w:hanging="200"/>
      </w:pPr>
      <w:rPr>
        <w:rFonts w:hAnsi="Arial Unicode MS"/>
        <w:caps w:val="0"/>
        <w:smallCaps w:val="0"/>
        <w:strike w:val="0"/>
        <w:dstrike w:val="0"/>
        <w:color w:val="000000"/>
        <w:spacing w:val="0"/>
        <w:w w:val="100"/>
        <w:kern w:val="0"/>
        <w:position w:val="0"/>
        <w:highlight w:val="none"/>
        <w:vertAlign w:val="baseline"/>
      </w:rPr>
    </w:lvl>
    <w:lvl w:ilvl="8" w:tplc="B002AE86">
      <w:start w:val="1"/>
      <w:numFmt w:val="bullet"/>
      <w:lvlText w:val="•"/>
      <w:lvlJc w:val="left"/>
      <w:pPr>
        <w:ind w:left="1800" w:hanging="200"/>
      </w:pPr>
      <w:rPr>
        <w:rFonts w:hAnsi="Arial Unicode MS"/>
        <w:caps w:val="0"/>
        <w:smallCaps w:val="0"/>
        <w:strike w:val="0"/>
        <w:dstrike w:val="0"/>
        <w:color w:val="000000"/>
        <w:spacing w:val="0"/>
        <w:w w:val="100"/>
        <w:kern w:val="0"/>
        <w:position w:val="0"/>
        <w:highlight w:val="none"/>
        <w:vertAlign w:val="baseline"/>
      </w:rPr>
    </w:lvl>
  </w:abstractNum>
  <w:abstractNum w:abstractNumId="13">
    <w:nsid w:val="2CF56EAD"/>
    <w:multiLevelType w:val="hybridMultilevel"/>
    <w:tmpl w:val="9C4A52E2"/>
    <w:lvl w:ilvl="0" w:tplc="08090001">
      <w:start w:val="1"/>
      <w:numFmt w:val="bullet"/>
      <w:lvlText w:val=""/>
      <w:lvlJc w:val="left"/>
      <w:pPr>
        <w:ind w:left="372" w:hanging="360"/>
      </w:pPr>
      <w:rPr>
        <w:rFonts w:ascii="Symbol" w:hAnsi="Symbol" w:hint="default"/>
      </w:rPr>
    </w:lvl>
    <w:lvl w:ilvl="1" w:tplc="08090001">
      <w:start w:val="1"/>
      <w:numFmt w:val="bullet"/>
      <w:lvlText w:val=""/>
      <w:lvlJc w:val="left"/>
      <w:pPr>
        <w:ind w:left="1092" w:hanging="360"/>
      </w:pPr>
      <w:rPr>
        <w:rFonts w:ascii="Symbol" w:hAnsi="Symbol" w:hint="default"/>
      </w:rPr>
    </w:lvl>
    <w:lvl w:ilvl="2" w:tplc="08090005" w:tentative="1">
      <w:start w:val="1"/>
      <w:numFmt w:val="bullet"/>
      <w:lvlText w:val=""/>
      <w:lvlJc w:val="left"/>
      <w:pPr>
        <w:ind w:left="1812" w:hanging="360"/>
      </w:pPr>
      <w:rPr>
        <w:rFonts w:ascii="Wingdings" w:hAnsi="Wingdings" w:hint="default"/>
      </w:rPr>
    </w:lvl>
    <w:lvl w:ilvl="3" w:tplc="08090001" w:tentative="1">
      <w:start w:val="1"/>
      <w:numFmt w:val="bullet"/>
      <w:lvlText w:val=""/>
      <w:lvlJc w:val="left"/>
      <w:pPr>
        <w:ind w:left="2532" w:hanging="360"/>
      </w:pPr>
      <w:rPr>
        <w:rFonts w:ascii="Symbol" w:hAnsi="Symbol" w:hint="default"/>
      </w:rPr>
    </w:lvl>
    <w:lvl w:ilvl="4" w:tplc="08090003" w:tentative="1">
      <w:start w:val="1"/>
      <w:numFmt w:val="bullet"/>
      <w:lvlText w:val="o"/>
      <w:lvlJc w:val="left"/>
      <w:pPr>
        <w:ind w:left="3252" w:hanging="360"/>
      </w:pPr>
      <w:rPr>
        <w:rFonts w:ascii="Courier New" w:hAnsi="Courier New" w:cs="Courier New" w:hint="default"/>
      </w:rPr>
    </w:lvl>
    <w:lvl w:ilvl="5" w:tplc="08090005" w:tentative="1">
      <w:start w:val="1"/>
      <w:numFmt w:val="bullet"/>
      <w:lvlText w:val=""/>
      <w:lvlJc w:val="left"/>
      <w:pPr>
        <w:ind w:left="3972" w:hanging="360"/>
      </w:pPr>
      <w:rPr>
        <w:rFonts w:ascii="Wingdings" w:hAnsi="Wingdings" w:hint="default"/>
      </w:rPr>
    </w:lvl>
    <w:lvl w:ilvl="6" w:tplc="08090001" w:tentative="1">
      <w:start w:val="1"/>
      <w:numFmt w:val="bullet"/>
      <w:lvlText w:val=""/>
      <w:lvlJc w:val="left"/>
      <w:pPr>
        <w:ind w:left="4692" w:hanging="360"/>
      </w:pPr>
      <w:rPr>
        <w:rFonts w:ascii="Symbol" w:hAnsi="Symbol" w:hint="default"/>
      </w:rPr>
    </w:lvl>
    <w:lvl w:ilvl="7" w:tplc="08090003" w:tentative="1">
      <w:start w:val="1"/>
      <w:numFmt w:val="bullet"/>
      <w:lvlText w:val="o"/>
      <w:lvlJc w:val="left"/>
      <w:pPr>
        <w:ind w:left="5412" w:hanging="360"/>
      </w:pPr>
      <w:rPr>
        <w:rFonts w:ascii="Courier New" w:hAnsi="Courier New" w:cs="Courier New" w:hint="default"/>
      </w:rPr>
    </w:lvl>
    <w:lvl w:ilvl="8" w:tplc="08090005" w:tentative="1">
      <w:start w:val="1"/>
      <w:numFmt w:val="bullet"/>
      <w:lvlText w:val=""/>
      <w:lvlJc w:val="left"/>
      <w:pPr>
        <w:ind w:left="6132" w:hanging="360"/>
      </w:pPr>
      <w:rPr>
        <w:rFonts w:ascii="Wingdings" w:hAnsi="Wingdings" w:hint="default"/>
      </w:rPr>
    </w:lvl>
  </w:abstractNum>
  <w:abstractNum w:abstractNumId="14">
    <w:nsid w:val="3DD54E9F"/>
    <w:multiLevelType w:val="hybridMultilevel"/>
    <w:tmpl w:val="FD822E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E917A4A"/>
    <w:multiLevelType w:val="hybridMultilevel"/>
    <w:tmpl w:val="77D214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F322BAE"/>
    <w:multiLevelType w:val="hybridMultilevel"/>
    <w:tmpl w:val="03A4222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7">
    <w:nsid w:val="42B02253"/>
    <w:multiLevelType w:val="hybridMultilevel"/>
    <w:tmpl w:val="1EC016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4648007E"/>
    <w:multiLevelType w:val="hybridMultilevel"/>
    <w:tmpl w:val="24449300"/>
    <w:lvl w:ilvl="0" w:tplc="EAE4CC70">
      <w:start w:val="1"/>
      <w:numFmt w:val="bullet"/>
      <w:lvlText w:val="•"/>
      <w:lvlPicBulletId w:val="0"/>
      <w:lvlJc w:val="left"/>
      <w:pPr>
        <w:ind w:left="192" w:hanging="192"/>
      </w:pPr>
      <w:rPr>
        <w:rFonts w:hAnsi="Arial Unicode MS"/>
        <w:caps w:val="0"/>
        <w:smallCaps w:val="0"/>
        <w:strike w:val="0"/>
        <w:dstrike w:val="0"/>
        <w:color w:val="000000"/>
        <w:spacing w:val="0"/>
        <w:w w:val="100"/>
        <w:kern w:val="0"/>
        <w:position w:val="2"/>
        <w:sz w:val="14"/>
        <w:szCs w:val="14"/>
        <w:highlight w:val="none"/>
        <w:vertAlign w:val="baseline"/>
      </w:rPr>
    </w:lvl>
    <w:lvl w:ilvl="1" w:tplc="59708E44">
      <w:start w:val="1"/>
      <w:numFmt w:val="bullet"/>
      <w:lvlText w:val="•"/>
      <w:lvlPicBulletId w:val="0"/>
      <w:lvlJc w:val="left"/>
      <w:pPr>
        <w:ind w:left="372" w:hanging="192"/>
      </w:pPr>
      <w:rPr>
        <w:rFonts w:hAnsi="Arial Unicode MS"/>
        <w:caps w:val="0"/>
        <w:smallCaps w:val="0"/>
        <w:strike w:val="0"/>
        <w:dstrike w:val="0"/>
        <w:color w:val="000000"/>
        <w:spacing w:val="0"/>
        <w:w w:val="100"/>
        <w:kern w:val="0"/>
        <w:position w:val="2"/>
        <w:sz w:val="14"/>
        <w:szCs w:val="14"/>
        <w:highlight w:val="none"/>
        <w:vertAlign w:val="baseline"/>
      </w:rPr>
    </w:lvl>
    <w:lvl w:ilvl="2" w:tplc="7304BD30">
      <w:start w:val="1"/>
      <w:numFmt w:val="bullet"/>
      <w:lvlText w:val="•"/>
      <w:lvlPicBulletId w:val="0"/>
      <w:lvlJc w:val="left"/>
      <w:pPr>
        <w:ind w:left="648" w:hanging="216"/>
      </w:pPr>
      <w:rPr>
        <w:rFonts w:hAnsi="Arial Unicode MS"/>
        <w:caps w:val="0"/>
        <w:smallCaps w:val="0"/>
        <w:strike w:val="0"/>
        <w:dstrike w:val="0"/>
        <w:color w:val="000000"/>
        <w:spacing w:val="0"/>
        <w:w w:val="100"/>
        <w:kern w:val="0"/>
        <w:position w:val="0"/>
        <w:sz w:val="10"/>
        <w:szCs w:val="10"/>
        <w:highlight w:val="none"/>
        <w:vertAlign w:val="baseline"/>
      </w:rPr>
    </w:lvl>
    <w:lvl w:ilvl="3" w:tplc="806E9F4C">
      <w:start w:val="1"/>
      <w:numFmt w:val="bullet"/>
      <w:lvlText w:val="•"/>
      <w:lvlPicBulletId w:val="0"/>
      <w:lvlJc w:val="left"/>
      <w:pPr>
        <w:ind w:left="919" w:hanging="259"/>
      </w:pPr>
      <w:rPr>
        <w:rFonts w:hAnsi="Arial Unicode MS"/>
        <w:caps w:val="0"/>
        <w:smallCaps w:val="0"/>
        <w:strike w:val="0"/>
        <w:dstrike w:val="0"/>
        <w:color w:val="000000"/>
        <w:spacing w:val="0"/>
        <w:w w:val="100"/>
        <w:kern w:val="0"/>
        <w:position w:val="0"/>
        <w:sz w:val="10"/>
        <w:szCs w:val="10"/>
        <w:highlight w:val="none"/>
        <w:vertAlign w:val="baseline"/>
      </w:rPr>
    </w:lvl>
    <w:lvl w:ilvl="4" w:tplc="A5A2CC60">
      <w:start w:val="1"/>
      <w:numFmt w:val="bullet"/>
      <w:lvlText w:val="•"/>
      <w:lvlPicBulletId w:val="0"/>
      <w:lvlJc w:val="left"/>
      <w:pPr>
        <w:ind w:left="1139" w:hanging="259"/>
      </w:pPr>
      <w:rPr>
        <w:rFonts w:hAnsi="Arial Unicode MS"/>
        <w:caps w:val="0"/>
        <w:smallCaps w:val="0"/>
        <w:strike w:val="0"/>
        <w:dstrike w:val="0"/>
        <w:color w:val="000000"/>
        <w:spacing w:val="0"/>
        <w:w w:val="100"/>
        <w:kern w:val="0"/>
        <w:position w:val="0"/>
        <w:sz w:val="10"/>
        <w:szCs w:val="10"/>
        <w:highlight w:val="none"/>
        <w:vertAlign w:val="baseline"/>
      </w:rPr>
    </w:lvl>
    <w:lvl w:ilvl="5" w:tplc="1896AB28">
      <w:start w:val="1"/>
      <w:numFmt w:val="bullet"/>
      <w:lvlText w:val="•"/>
      <w:lvlPicBulletId w:val="0"/>
      <w:lvlJc w:val="left"/>
      <w:pPr>
        <w:ind w:left="1359" w:hanging="259"/>
      </w:pPr>
      <w:rPr>
        <w:rFonts w:hAnsi="Arial Unicode MS"/>
        <w:caps w:val="0"/>
        <w:smallCaps w:val="0"/>
        <w:strike w:val="0"/>
        <w:dstrike w:val="0"/>
        <w:color w:val="000000"/>
        <w:spacing w:val="0"/>
        <w:w w:val="100"/>
        <w:kern w:val="0"/>
        <w:position w:val="0"/>
        <w:sz w:val="10"/>
        <w:szCs w:val="10"/>
        <w:highlight w:val="none"/>
        <w:vertAlign w:val="baseline"/>
      </w:rPr>
    </w:lvl>
    <w:lvl w:ilvl="6" w:tplc="876EEA84">
      <w:start w:val="1"/>
      <w:numFmt w:val="bullet"/>
      <w:lvlText w:val="•"/>
      <w:lvlPicBulletId w:val="0"/>
      <w:lvlJc w:val="left"/>
      <w:pPr>
        <w:ind w:left="1579" w:hanging="259"/>
      </w:pPr>
      <w:rPr>
        <w:rFonts w:hAnsi="Arial Unicode MS"/>
        <w:caps w:val="0"/>
        <w:smallCaps w:val="0"/>
        <w:strike w:val="0"/>
        <w:dstrike w:val="0"/>
        <w:color w:val="000000"/>
        <w:spacing w:val="0"/>
        <w:w w:val="100"/>
        <w:kern w:val="0"/>
        <w:position w:val="0"/>
        <w:sz w:val="10"/>
        <w:szCs w:val="10"/>
        <w:highlight w:val="none"/>
        <w:vertAlign w:val="baseline"/>
      </w:rPr>
    </w:lvl>
    <w:lvl w:ilvl="7" w:tplc="4C1C25BC">
      <w:start w:val="1"/>
      <w:numFmt w:val="bullet"/>
      <w:lvlText w:val="•"/>
      <w:lvlPicBulletId w:val="0"/>
      <w:lvlJc w:val="left"/>
      <w:pPr>
        <w:ind w:left="1799" w:hanging="259"/>
      </w:pPr>
      <w:rPr>
        <w:rFonts w:hAnsi="Arial Unicode MS"/>
        <w:caps w:val="0"/>
        <w:smallCaps w:val="0"/>
        <w:strike w:val="0"/>
        <w:dstrike w:val="0"/>
        <w:color w:val="000000"/>
        <w:spacing w:val="0"/>
        <w:w w:val="100"/>
        <w:kern w:val="0"/>
        <w:position w:val="0"/>
        <w:sz w:val="10"/>
        <w:szCs w:val="10"/>
        <w:highlight w:val="none"/>
        <w:vertAlign w:val="baseline"/>
      </w:rPr>
    </w:lvl>
    <w:lvl w:ilvl="8" w:tplc="1076F26E">
      <w:start w:val="1"/>
      <w:numFmt w:val="bullet"/>
      <w:lvlText w:val="•"/>
      <w:lvlPicBulletId w:val="0"/>
      <w:lvlJc w:val="left"/>
      <w:pPr>
        <w:ind w:left="2019" w:hanging="259"/>
      </w:pPr>
      <w:rPr>
        <w:rFonts w:hAnsi="Arial Unicode MS"/>
        <w:caps w:val="0"/>
        <w:smallCaps w:val="0"/>
        <w:strike w:val="0"/>
        <w:dstrike w:val="0"/>
        <w:color w:val="000000"/>
        <w:spacing w:val="0"/>
        <w:w w:val="100"/>
        <w:kern w:val="0"/>
        <w:position w:val="0"/>
        <w:sz w:val="10"/>
        <w:szCs w:val="10"/>
        <w:highlight w:val="none"/>
        <w:vertAlign w:val="baseline"/>
      </w:rPr>
    </w:lvl>
  </w:abstractNum>
  <w:abstractNum w:abstractNumId="19">
    <w:nsid w:val="53483D1A"/>
    <w:multiLevelType w:val="hybridMultilevel"/>
    <w:tmpl w:val="82AA2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9461322"/>
    <w:multiLevelType w:val="hybridMultilevel"/>
    <w:tmpl w:val="4C82AA34"/>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080"/>
        </w:tabs>
        <w:ind w:left="1080" w:hanging="360"/>
      </w:p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21">
    <w:nsid w:val="64443F65"/>
    <w:multiLevelType w:val="hybridMultilevel"/>
    <w:tmpl w:val="A1DCE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6572127C"/>
    <w:multiLevelType w:val="hybridMultilevel"/>
    <w:tmpl w:val="91C84006"/>
    <w:lvl w:ilvl="0" w:tplc="A9FEFD22">
      <w:start w:val="1"/>
      <w:numFmt w:val="bullet"/>
      <w:lvlText w:val="•"/>
      <w:lvlJc w:val="left"/>
      <w:pPr>
        <w:tabs>
          <w:tab w:val="num" w:pos="720"/>
        </w:tabs>
        <w:ind w:left="720" w:hanging="360"/>
      </w:pPr>
      <w:rPr>
        <w:rFonts w:ascii="Times New Roman" w:hAnsi="Times New Roman" w:hint="default"/>
      </w:rPr>
    </w:lvl>
    <w:lvl w:ilvl="1" w:tplc="87DEB6AE" w:tentative="1">
      <w:start w:val="1"/>
      <w:numFmt w:val="bullet"/>
      <w:lvlText w:val="•"/>
      <w:lvlJc w:val="left"/>
      <w:pPr>
        <w:tabs>
          <w:tab w:val="num" w:pos="1440"/>
        </w:tabs>
        <w:ind w:left="1440" w:hanging="360"/>
      </w:pPr>
      <w:rPr>
        <w:rFonts w:ascii="Times New Roman" w:hAnsi="Times New Roman" w:hint="default"/>
      </w:rPr>
    </w:lvl>
    <w:lvl w:ilvl="2" w:tplc="CE4E26DC" w:tentative="1">
      <w:start w:val="1"/>
      <w:numFmt w:val="bullet"/>
      <w:lvlText w:val="•"/>
      <w:lvlJc w:val="left"/>
      <w:pPr>
        <w:tabs>
          <w:tab w:val="num" w:pos="2160"/>
        </w:tabs>
        <w:ind w:left="2160" w:hanging="360"/>
      </w:pPr>
      <w:rPr>
        <w:rFonts w:ascii="Times New Roman" w:hAnsi="Times New Roman" w:hint="default"/>
      </w:rPr>
    </w:lvl>
    <w:lvl w:ilvl="3" w:tplc="4C62D202" w:tentative="1">
      <w:start w:val="1"/>
      <w:numFmt w:val="bullet"/>
      <w:lvlText w:val="•"/>
      <w:lvlJc w:val="left"/>
      <w:pPr>
        <w:tabs>
          <w:tab w:val="num" w:pos="2880"/>
        </w:tabs>
        <w:ind w:left="2880" w:hanging="360"/>
      </w:pPr>
      <w:rPr>
        <w:rFonts w:ascii="Times New Roman" w:hAnsi="Times New Roman" w:hint="default"/>
      </w:rPr>
    </w:lvl>
    <w:lvl w:ilvl="4" w:tplc="4712F562" w:tentative="1">
      <w:start w:val="1"/>
      <w:numFmt w:val="bullet"/>
      <w:lvlText w:val="•"/>
      <w:lvlJc w:val="left"/>
      <w:pPr>
        <w:tabs>
          <w:tab w:val="num" w:pos="3600"/>
        </w:tabs>
        <w:ind w:left="3600" w:hanging="360"/>
      </w:pPr>
      <w:rPr>
        <w:rFonts w:ascii="Times New Roman" w:hAnsi="Times New Roman" w:hint="default"/>
      </w:rPr>
    </w:lvl>
    <w:lvl w:ilvl="5" w:tplc="623AC11C" w:tentative="1">
      <w:start w:val="1"/>
      <w:numFmt w:val="bullet"/>
      <w:lvlText w:val="•"/>
      <w:lvlJc w:val="left"/>
      <w:pPr>
        <w:tabs>
          <w:tab w:val="num" w:pos="4320"/>
        </w:tabs>
        <w:ind w:left="4320" w:hanging="360"/>
      </w:pPr>
      <w:rPr>
        <w:rFonts w:ascii="Times New Roman" w:hAnsi="Times New Roman" w:hint="default"/>
      </w:rPr>
    </w:lvl>
    <w:lvl w:ilvl="6" w:tplc="EBE0AD6C" w:tentative="1">
      <w:start w:val="1"/>
      <w:numFmt w:val="bullet"/>
      <w:lvlText w:val="•"/>
      <w:lvlJc w:val="left"/>
      <w:pPr>
        <w:tabs>
          <w:tab w:val="num" w:pos="5040"/>
        </w:tabs>
        <w:ind w:left="5040" w:hanging="360"/>
      </w:pPr>
      <w:rPr>
        <w:rFonts w:ascii="Times New Roman" w:hAnsi="Times New Roman" w:hint="default"/>
      </w:rPr>
    </w:lvl>
    <w:lvl w:ilvl="7" w:tplc="7478A494" w:tentative="1">
      <w:start w:val="1"/>
      <w:numFmt w:val="bullet"/>
      <w:lvlText w:val="•"/>
      <w:lvlJc w:val="left"/>
      <w:pPr>
        <w:tabs>
          <w:tab w:val="num" w:pos="5760"/>
        </w:tabs>
        <w:ind w:left="5760" w:hanging="360"/>
      </w:pPr>
      <w:rPr>
        <w:rFonts w:ascii="Times New Roman" w:hAnsi="Times New Roman" w:hint="default"/>
      </w:rPr>
    </w:lvl>
    <w:lvl w:ilvl="8" w:tplc="2B04B864" w:tentative="1">
      <w:start w:val="1"/>
      <w:numFmt w:val="bullet"/>
      <w:lvlText w:val="•"/>
      <w:lvlJc w:val="left"/>
      <w:pPr>
        <w:tabs>
          <w:tab w:val="num" w:pos="6480"/>
        </w:tabs>
        <w:ind w:left="6480" w:hanging="360"/>
      </w:pPr>
      <w:rPr>
        <w:rFonts w:ascii="Times New Roman" w:hAnsi="Times New Roman" w:hint="default"/>
      </w:rPr>
    </w:lvl>
  </w:abstractNum>
  <w:abstractNum w:abstractNumId="23">
    <w:nsid w:val="682F2292"/>
    <w:multiLevelType w:val="hybridMultilevel"/>
    <w:tmpl w:val="D586FFC0"/>
    <w:lvl w:ilvl="0" w:tplc="1270A6B4">
      <w:start w:val="1"/>
      <w:numFmt w:val="bullet"/>
      <w:lvlText w:val="•"/>
      <w:lvlJc w:val="left"/>
      <w:pPr>
        <w:ind w:left="164" w:hanging="164"/>
      </w:pPr>
      <w:rPr>
        <w:rFonts w:hAnsi="Arial Unicode MS"/>
        <w:caps w:val="0"/>
        <w:smallCaps w:val="0"/>
        <w:strike w:val="0"/>
        <w:dstrike w:val="0"/>
        <w:color w:val="000000"/>
        <w:spacing w:val="0"/>
        <w:w w:val="100"/>
        <w:kern w:val="0"/>
        <w:position w:val="-2"/>
        <w:highlight w:val="none"/>
        <w:vertAlign w:val="baseline"/>
      </w:rPr>
    </w:lvl>
    <w:lvl w:ilvl="1" w:tplc="E43EC508">
      <w:start w:val="1"/>
      <w:numFmt w:val="bullet"/>
      <w:lvlText w:val="•"/>
      <w:lvlJc w:val="left"/>
      <w:pPr>
        <w:ind w:left="344" w:hanging="164"/>
      </w:pPr>
      <w:rPr>
        <w:rFonts w:hAnsi="Arial Unicode MS"/>
        <w:caps w:val="0"/>
        <w:smallCaps w:val="0"/>
        <w:strike w:val="0"/>
        <w:dstrike w:val="0"/>
        <w:color w:val="000000"/>
        <w:spacing w:val="0"/>
        <w:w w:val="100"/>
        <w:kern w:val="0"/>
        <w:position w:val="-2"/>
        <w:highlight w:val="none"/>
        <w:vertAlign w:val="baseline"/>
      </w:rPr>
    </w:lvl>
    <w:lvl w:ilvl="2" w:tplc="66D805DA">
      <w:start w:val="1"/>
      <w:numFmt w:val="bullet"/>
      <w:lvlText w:val="•"/>
      <w:lvlJc w:val="left"/>
      <w:pPr>
        <w:ind w:left="600" w:hanging="200"/>
      </w:pPr>
      <w:rPr>
        <w:rFonts w:hAnsi="Arial Unicode MS"/>
        <w:caps w:val="0"/>
        <w:smallCaps w:val="0"/>
        <w:strike w:val="0"/>
        <w:dstrike w:val="0"/>
        <w:color w:val="000000"/>
        <w:spacing w:val="0"/>
        <w:w w:val="100"/>
        <w:kern w:val="0"/>
        <w:position w:val="0"/>
        <w:highlight w:val="none"/>
        <w:vertAlign w:val="baseline"/>
      </w:rPr>
    </w:lvl>
    <w:lvl w:ilvl="3" w:tplc="EECC989A">
      <w:start w:val="1"/>
      <w:numFmt w:val="bullet"/>
      <w:lvlText w:val="•"/>
      <w:lvlJc w:val="left"/>
      <w:pPr>
        <w:ind w:left="800" w:hanging="200"/>
      </w:pPr>
      <w:rPr>
        <w:rFonts w:hAnsi="Arial Unicode MS"/>
        <w:caps w:val="0"/>
        <w:smallCaps w:val="0"/>
        <w:strike w:val="0"/>
        <w:dstrike w:val="0"/>
        <w:color w:val="000000"/>
        <w:spacing w:val="0"/>
        <w:w w:val="100"/>
        <w:kern w:val="0"/>
        <w:position w:val="0"/>
        <w:highlight w:val="none"/>
        <w:vertAlign w:val="baseline"/>
      </w:rPr>
    </w:lvl>
    <w:lvl w:ilvl="4" w:tplc="F2F2B274">
      <w:start w:val="1"/>
      <w:numFmt w:val="bullet"/>
      <w:lvlText w:val="•"/>
      <w:lvlJc w:val="left"/>
      <w:pPr>
        <w:ind w:left="1000" w:hanging="200"/>
      </w:pPr>
      <w:rPr>
        <w:rFonts w:hAnsi="Arial Unicode MS"/>
        <w:caps w:val="0"/>
        <w:smallCaps w:val="0"/>
        <w:strike w:val="0"/>
        <w:dstrike w:val="0"/>
        <w:color w:val="000000"/>
        <w:spacing w:val="0"/>
        <w:w w:val="100"/>
        <w:kern w:val="0"/>
        <w:position w:val="0"/>
        <w:highlight w:val="none"/>
        <w:vertAlign w:val="baseline"/>
      </w:rPr>
    </w:lvl>
    <w:lvl w:ilvl="5" w:tplc="7B028F40">
      <w:start w:val="1"/>
      <w:numFmt w:val="bullet"/>
      <w:lvlText w:val="•"/>
      <w:lvlJc w:val="left"/>
      <w:pPr>
        <w:ind w:left="1200" w:hanging="200"/>
      </w:pPr>
      <w:rPr>
        <w:rFonts w:hAnsi="Arial Unicode MS"/>
        <w:caps w:val="0"/>
        <w:smallCaps w:val="0"/>
        <w:strike w:val="0"/>
        <w:dstrike w:val="0"/>
        <w:color w:val="000000"/>
        <w:spacing w:val="0"/>
        <w:w w:val="100"/>
        <w:kern w:val="0"/>
        <w:position w:val="0"/>
        <w:highlight w:val="none"/>
        <w:vertAlign w:val="baseline"/>
      </w:rPr>
    </w:lvl>
    <w:lvl w:ilvl="6" w:tplc="2E000498">
      <w:start w:val="1"/>
      <w:numFmt w:val="bullet"/>
      <w:lvlText w:val="•"/>
      <w:lvlJc w:val="left"/>
      <w:pPr>
        <w:ind w:left="1400" w:hanging="200"/>
      </w:pPr>
      <w:rPr>
        <w:rFonts w:hAnsi="Arial Unicode MS"/>
        <w:caps w:val="0"/>
        <w:smallCaps w:val="0"/>
        <w:strike w:val="0"/>
        <w:dstrike w:val="0"/>
        <w:color w:val="000000"/>
        <w:spacing w:val="0"/>
        <w:w w:val="100"/>
        <w:kern w:val="0"/>
        <w:position w:val="0"/>
        <w:highlight w:val="none"/>
        <w:vertAlign w:val="baseline"/>
      </w:rPr>
    </w:lvl>
    <w:lvl w:ilvl="7" w:tplc="9530E37E">
      <w:start w:val="1"/>
      <w:numFmt w:val="bullet"/>
      <w:lvlText w:val="•"/>
      <w:lvlJc w:val="left"/>
      <w:pPr>
        <w:ind w:left="1600" w:hanging="200"/>
      </w:pPr>
      <w:rPr>
        <w:rFonts w:hAnsi="Arial Unicode MS"/>
        <w:caps w:val="0"/>
        <w:smallCaps w:val="0"/>
        <w:strike w:val="0"/>
        <w:dstrike w:val="0"/>
        <w:color w:val="000000"/>
        <w:spacing w:val="0"/>
        <w:w w:val="100"/>
        <w:kern w:val="0"/>
        <w:position w:val="0"/>
        <w:highlight w:val="none"/>
        <w:vertAlign w:val="baseline"/>
      </w:rPr>
    </w:lvl>
    <w:lvl w:ilvl="8" w:tplc="DD4C316C">
      <w:start w:val="1"/>
      <w:numFmt w:val="bullet"/>
      <w:lvlText w:val="•"/>
      <w:lvlJc w:val="left"/>
      <w:pPr>
        <w:ind w:left="1800" w:hanging="200"/>
      </w:pPr>
      <w:rPr>
        <w:rFonts w:hAnsi="Arial Unicode MS"/>
        <w:caps w:val="0"/>
        <w:smallCaps w:val="0"/>
        <w:strike w:val="0"/>
        <w:dstrike w:val="0"/>
        <w:color w:val="000000"/>
        <w:spacing w:val="0"/>
        <w:w w:val="100"/>
        <w:kern w:val="0"/>
        <w:position w:val="0"/>
        <w:highlight w:val="none"/>
        <w:vertAlign w:val="baseline"/>
      </w:rPr>
    </w:lvl>
  </w:abstractNum>
  <w:abstractNum w:abstractNumId="24">
    <w:nsid w:val="6C8747BD"/>
    <w:multiLevelType w:val="hybridMultilevel"/>
    <w:tmpl w:val="9EB63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E30644B"/>
    <w:multiLevelType w:val="hybridMultilevel"/>
    <w:tmpl w:val="47CE19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nsid w:val="75A16949"/>
    <w:multiLevelType w:val="multilevel"/>
    <w:tmpl w:val="BAD27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5E821ED"/>
    <w:multiLevelType w:val="hybridMultilevel"/>
    <w:tmpl w:val="2904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76EF012A"/>
    <w:multiLevelType w:val="hybridMultilevel"/>
    <w:tmpl w:val="C89806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7C994104"/>
    <w:multiLevelType w:val="hybridMultilevel"/>
    <w:tmpl w:val="D6C6FB4E"/>
    <w:lvl w:ilvl="0" w:tplc="E0F6CD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23"/>
  </w:num>
  <w:num w:numId="3">
    <w:abstractNumId w:val="18"/>
  </w:num>
  <w:num w:numId="4">
    <w:abstractNumId w:val="5"/>
  </w:num>
  <w:num w:numId="5">
    <w:abstractNumId w:val="26"/>
  </w:num>
  <w:num w:numId="6">
    <w:abstractNumId w:val="3"/>
  </w:num>
  <w:num w:numId="7">
    <w:abstractNumId w:val="2"/>
  </w:num>
  <w:num w:numId="8">
    <w:abstractNumId w:val="9"/>
  </w:num>
  <w:num w:numId="9">
    <w:abstractNumId w:val="22"/>
  </w:num>
  <w:num w:numId="10">
    <w:abstractNumId w:val="29"/>
  </w:num>
  <w:num w:numId="11">
    <w:abstractNumId w:val="24"/>
  </w:num>
  <w:num w:numId="12">
    <w:abstractNumId w:val="21"/>
  </w:num>
  <w:num w:numId="13">
    <w:abstractNumId w:val="7"/>
  </w:num>
  <w:num w:numId="14">
    <w:abstractNumId w:val="27"/>
  </w:num>
  <w:num w:numId="15">
    <w:abstractNumId w:val="6"/>
  </w:num>
  <w:num w:numId="16">
    <w:abstractNumId w:val="16"/>
  </w:num>
  <w:num w:numId="17">
    <w:abstractNumId w:val="17"/>
  </w:num>
  <w:num w:numId="18">
    <w:abstractNumId w:val="19"/>
  </w:num>
  <w:num w:numId="19">
    <w:abstractNumId w:val="1"/>
  </w:num>
  <w:num w:numId="20">
    <w:abstractNumId w:val="8"/>
  </w:num>
  <w:num w:numId="21">
    <w:abstractNumId w:val="15"/>
  </w:num>
  <w:num w:numId="22">
    <w:abstractNumId w:val="10"/>
  </w:num>
  <w:num w:numId="23">
    <w:abstractNumId w:val="25"/>
  </w:num>
  <w:num w:numId="2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0"/>
  </w:num>
  <w:num w:numId="27">
    <w:abstractNumId w:val="28"/>
  </w:num>
  <w:num w:numId="28">
    <w:abstractNumId w:val="14"/>
  </w:num>
  <w:num w:numId="2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
  <w:rsids>
    <w:rsidRoot w:val="00B45605"/>
    <w:rsid w:val="0000382B"/>
    <w:rsid w:val="00023DB6"/>
    <w:rsid w:val="000309A6"/>
    <w:rsid w:val="0004597F"/>
    <w:rsid w:val="000470F7"/>
    <w:rsid w:val="0004722C"/>
    <w:rsid w:val="0006605C"/>
    <w:rsid w:val="000916EE"/>
    <w:rsid w:val="00095B44"/>
    <w:rsid w:val="000A6F56"/>
    <w:rsid w:val="000D77E2"/>
    <w:rsid w:val="000E33C9"/>
    <w:rsid w:val="000F5D92"/>
    <w:rsid w:val="000F70FE"/>
    <w:rsid w:val="00120A1F"/>
    <w:rsid w:val="00120B79"/>
    <w:rsid w:val="00124039"/>
    <w:rsid w:val="00125709"/>
    <w:rsid w:val="0013667D"/>
    <w:rsid w:val="00143D52"/>
    <w:rsid w:val="0018077A"/>
    <w:rsid w:val="00193B95"/>
    <w:rsid w:val="001B0CE7"/>
    <w:rsid w:val="001B4036"/>
    <w:rsid w:val="001B6E2B"/>
    <w:rsid w:val="001C27B3"/>
    <w:rsid w:val="001E3D3B"/>
    <w:rsid w:val="001E7AD3"/>
    <w:rsid w:val="00201D17"/>
    <w:rsid w:val="002025B0"/>
    <w:rsid w:val="00226628"/>
    <w:rsid w:val="00232838"/>
    <w:rsid w:val="002552FE"/>
    <w:rsid w:val="002669A1"/>
    <w:rsid w:val="00267390"/>
    <w:rsid w:val="00287272"/>
    <w:rsid w:val="00295866"/>
    <w:rsid w:val="002C0722"/>
    <w:rsid w:val="002C4C42"/>
    <w:rsid w:val="002E2F64"/>
    <w:rsid w:val="003369CD"/>
    <w:rsid w:val="0035087A"/>
    <w:rsid w:val="00362F91"/>
    <w:rsid w:val="00365788"/>
    <w:rsid w:val="003852CC"/>
    <w:rsid w:val="0039156E"/>
    <w:rsid w:val="0039510D"/>
    <w:rsid w:val="0039661A"/>
    <w:rsid w:val="003B4BA1"/>
    <w:rsid w:val="003D536A"/>
    <w:rsid w:val="003E078E"/>
    <w:rsid w:val="003E2319"/>
    <w:rsid w:val="003E32FD"/>
    <w:rsid w:val="003F327D"/>
    <w:rsid w:val="00407971"/>
    <w:rsid w:val="004177DD"/>
    <w:rsid w:val="00441990"/>
    <w:rsid w:val="00446E30"/>
    <w:rsid w:val="00447C70"/>
    <w:rsid w:val="00450B1D"/>
    <w:rsid w:val="004A62E5"/>
    <w:rsid w:val="004B2089"/>
    <w:rsid w:val="004C5DC1"/>
    <w:rsid w:val="004D443F"/>
    <w:rsid w:val="004D6842"/>
    <w:rsid w:val="0051134C"/>
    <w:rsid w:val="00517574"/>
    <w:rsid w:val="00520CE7"/>
    <w:rsid w:val="00533203"/>
    <w:rsid w:val="005479F5"/>
    <w:rsid w:val="0055389B"/>
    <w:rsid w:val="005802B0"/>
    <w:rsid w:val="00590BDB"/>
    <w:rsid w:val="005B740D"/>
    <w:rsid w:val="005D05A6"/>
    <w:rsid w:val="005D1A02"/>
    <w:rsid w:val="005D24C1"/>
    <w:rsid w:val="005D263B"/>
    <w:rsid w:val="005D3FEF"/>
    <w:rsid w:val="005F2FB7"/>
    <w:rsid w:val="005F6A93"/>
    <w:rsid w:val="00627D05"/>
    <w:rsid w:val="00656C80"/>
    <w:rsid w:val="006903BE"/>
    <w:rsid w:val="006D1AEC"/>
    <w:rsid w:val="00702098"/>
    <w:rsid w:val="007139B9"/>
    <w:rsid w:val="0075126F"/>
    <w:rsid w:val="007579E8"/>
    <w:rsid w:val="007762A7"/>
    <w:rsid w:val="007911A2"/>
    <w:rsid w:val="007A23A9"/>
    <w:rsid w:val="007B59FB"/>
    <w:rsid w:val="007C66BA"/>
    <w:rsid w:val="007D5B18"/>
    <w:rsid w:val="00800D70"/>
    <w:rsid w:val="00804713"/>
    <w:rsid w:val="00805483"/>
    <w:rsid w:val="00873CAE"/>
    <w:rsid w:val="008827ED"/>
    <w:rsid w:val="00895C98"/>
    <w:rsid w:val="008A30B8"/>
    <w:rsid w:val="008B0FBA"/>
    <w:rsid w:val="008B6E13"/>
    <w:rsid w:val="008C4254"/>
    <w:rsid w:val="008D25B3"/>
    <w:rsid w:val="008E16C0"/>
    <w:rsid w:val="008E275C"/>
    <w:rsid w:val="008F4A5E"/>
    <w:rsid w:val="00910BD8"/>
    <w:rsid w:val="00914222"/>
    <w:rsid w:val="009170BE"/>
    <w:rsid w:val="009222F6"/>
    <w:rsid w:val="00933533"/>
    <w:rsid w:val="00956844"/>
    <w:rsid w:val="009619B9"/>
    <w:rsid w:val="00964765"/>
    <w:rsid w:val="00974F7E"/>
    <w:rsid w:val="009832F9"/>
    <w:rsid w:val="0098583A"/>
    <w:rsid w:val="009A109D"/>
    <w:rsid w:val="009C19EC"/>
    <w:rsid w:val="009C329B"/>
    <w:rsid w:val="009D65DF"/>
    <w:rsid w:val="009E33AF"/>
    <w:rsid w:val="00A310A3"/>
    <w:rsid w:val="00A46C62"/>
    <w:rsid w:val="00A57515"/>
    <w:rsid w:val="00A77575"/>
    <w:rsid w:val="00A805F1"/>
    <w:rsid w:val="00A862FF"/>
    <w:rsid w:val="00A971F6"/>
    <w:rsid w:val="00AA3B0F"/>
    <w:rsid w:val="00AA795B"/>
    <w:rsid w:val="00AB7894"/>
    <w:rsid w:val="00AC5D52"/>
    <w:rsid w:val="00AE4D52"/>
    <w:rsid w:val="00B0772E"/>
    <w:rsid w:val="00B14D0D"/>
    <w:rsid w:val="00B3102B"/>
    <w:rsid w:val="00B350DF"/>
    <w:rsid w:val="00B42FB8"/>
    <w:rsid w:val="00B45605"/>
    <w:rsid w:val="00B503A3"/>
    <w:rsid w:val="00B5532B"/>
    <w:rsid w:val="00B64CF4"/>
    <w:rsid w:val="00B70D77"/>
    <w:rsid w:val="00B8706F"/>
    <w:rsid w:val="00B87D47"/>
    <w:rsid w:val="00B96181"/>
    <w:rsid w:val="00BB0BC9"/>
    <w:rsid w:val="00BD65F3"/>
    <w:rsid w:val="00C00630"/>
    <w:rsid w:val="00C07463"/>
    <w:rsid w:val="00C253D2"/>
    <w:rsid w:val="00C316DC"/>
    <w:rsid w:val="00C32F59"/>
    <w:rsid w:val="00C62F87"/>
    <w:rsid w:val="00C75AC9"/>
    <w:rsid w:val="00C8112C"/>
    <w:rsid w:val="00CB6B3B"/>
    <w:rsid w:val="00CD71E5"/>
    <w:rsid w:val="00CF1828"/>
    <w:rsid w:val="00CF5359"/>
    <w:rsid w:val="00D01671"/>
    <w:rsid w:val="00D17932"/>
    <w:rsid w:val="00D21B50"/>
    <w:rsid w:val="00D441F3"/>
    <w:rsid w:val="00D64ED8"/>
    <w:rsid w:val="00D707FF"/>
    <w:rsid w:val="00D74551"/>
    <w:rsid w:val="00D74D64"/>
    <w:rsid w:val="00D77790"/>
    <w:rsid w:val="00D82E60"/>
    <w:rsid w:val="00DA619E"/>
    <w:rsid w:val="00DB78FC"/>
    <w:rsid w:val="00DC1F43"/>
    <w:rsid w:val="00DC314E"/>
    <w:rsid w:val="00DC6E82"/>
    <w:rsid w:val="00DD0972"/>
    <w:rsid w:val="00DE4AC7"/>
    <w:rsid w:val="00E270AC"/>
    <w:rsid w:val="00E65226"/>
    <w:rsid w:val="00E708AA"/>
    <w:rsid w:val="00EB524F"/>
    <w:rsid w:val="00EC2650"/>
    <w:rsid w:val="00EC5CD1"/>
    <w:rsid w:val="00EE633F"/>
    <w:rsid w:val="00EE6466"/>
    <w:rsid w:val="00EE73FE"/>
    <w:rsid w:val="00EF1B3F"/>
    <w:rsid w:val="00F119AA"/>
    <w:rsid w:val="00F21DBC"/>
    <w:rsid w:val="00F228B0"/>
    <w:rsid w:val="00F56FBA"/>
    <w:rsid w:val="00F60817"/>
    <w:rsid w:val="00F86FA9"/>
    <w:rsid w:val="00FA2C0C"/>
    <w:rsid w:val="00FA74D7"/>
    <w:rsid w:val="00FC5728"/>
    <w:rsid w:val="00FE536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95B44"/>
    <w:pPr>
      <w:pBdr>
        <w:top w:val="nil"/>
        <w:left w:val="nil"/>
        <w:bottom w:val="nil"/>
        <w:right w:val="nil"/>
        <w:between w:val="nil"/>
        <w:bar w:val="nil"/>
      </w:pBdr>
    </w:pPr>
    <w:rPr>
      <w:sz w:val="24"/>
      <w:szCs w:val="24"/>
      <w:bdr w:val="nil"/>
      <w:lang w:eastAsia="en-US"/>
    </w:rPr>
  </w:style>
  <w:style w:type="paragraph" w:styleId="Heading1">
    <w:name w:val="heading 1"/>
    <w:basedOn w:val="Normal"/>
    <w:next w:val="Normal"/>
    <w:link w:val="Heading1Char"/>
    <w:autoRedefine/>
    <w:uiPriority w:val="9"/>
    <w:qFormat/>
    <w:rsid w:val="005479F5"/>
    <w:pPr>
      <w:keepNext/>
      <w:keepLines/>
      <w:spacing w:before="240"/>
      <w:jc w:val="center"/>
      <w:outlineLvl w:val="0"/>
    </w:pPr>
    <w:rPr>
      <w:rFonts w:ascii="Verdana" w:eastAsia="Times New Roman" w:hAnsi="Verdana"/>
      <w:color w:val="2F598B"/>
      <w:sz w:val="32"/>
      <w:szCs w:val="32"/>
    </w:rPr>
  </w:style>
  <w:style w:type="paragraph" w:styleId="Heading2">
    <w:name w:val="heading 2"/>
    <w:basedOn w:val="Normal"/>
    <w:next w:val="Normal"/>
    <w:link w:val="Heading2Char"/>
    <w:autoRedefine/>
    <w:uiPriority w:val="9"/>
    <w:unhideWhenUsed/>
    <w:qFormat/>
    <w:rsid w:val="009D65DF"/>
    <w:pPr>
      <w:keepNext/>
      <w:keepLines/>
      <w:spacing w:before="120"/>
      <w:jc w:val="center"/>
      <w:outlineLvl w:val="1"/>
    </w:pPr>
    <w:rPr>
      <w:rFonts w:asciiTheme="majorHAnsi" w:eastAsia="Times New Roman" w:hAnsiTheme="majorHAnsi"/>
      <w:b/>
      <w:smallCaps/>
      <w:noProof/>
      <w:color w:val="2F598B"/>
      <w:sz w:val="26"/>
      <w:szCs w:val="26"/>
    </w:rPr>
  </w:style>
  <w:style w:type="paragraph" w:styleId="Heading3">
    <w:name w:val="heading 3"/>
    <w:basedOn w:val="Normal"/>
    <w:next w:val="Normal"/>
    <w:link w:val="Heading3Char"/>
    <w:autoRedefine/>
    <w:uiPriority w:val="9"/>
    <w:unhideWhenUsed/>
    <w:qFormat/>
    <w:rsid w:val="00CF1828"/>
    <w:pPr>
      <w:keepNext/>
      <w:keepLines/>
      <w:spacing w:before="40"/>
      <w:outlineLvl w:val="2"/>
    </w:pPr>
    <w:rPr>
      <w:rFonts w:ascii="Verdana" w:eastAsia="Times New Roman" w:hAnsi="Verdana"/>
      <w:color w:val="1F4E69"/>
    </w:rPr>
  </w:style>
  <w:style w:type="paragraph" w:styleId="Heading4">
    <w:name w:val="heading 4"/>
    <w:basedOn w:val="Normal"/>
    <w:next w:val="Normal"/>
    <w:link w:val="Heading4Char"/>
    <w:uiPriority w:val="9"/>
    <w:unhideWhenUsed/>
    <w:rsid w:val="0013667D"/>
    <w:pPr>
      <w:keepNext/>
      <w:keepLines/>
      <w:spacing w:before="200"/>
      <w:outlineLvl w:val="3"/>
    </w:pPr>
    <w:rPr>
      <w:rFonts w:asciiTheme="majorHAnsi" w:eastAsiaTheme="majorEastAsia" w:hAnsiTheme="majorHAnsi" w:cstheme="majorBidi"/>
      <w:b/>
      <w:bCs/>
      <w:i/>
      <w:iCs/>
      <w:color w:val="2F598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5B44"/>
    <w:rPr>
      <w:u w:val="single"/>
    </w:rPr>
  </w:style>
  <w:style w:type="paragraph" w:customStyle="1" w:styleId="HeaderFooter">
    <w:name w:val="Header &amp; Footer"/>
    <w:rsid w:val="00095B44"/>
    <w:pPr>
      <w:pBdr>
        <w:top w:val="nil"/>
        <w:left w:val="nil"/>
        <w:bottom w:val="nil"/>
        <w:right w:val="nil"/>
        <w:between w:val="nil"/>
        <w:bar w:val="nil"/>
      </w:pBdr>
      <w:tabs>
        <w:tab w:val="right" w:pos="9020"/>
      </w:tabs>
    </w:pPr>
    <w:rPr>
      <w:rFonts w:ascii="Verdana" w:hAnsi="Verdana" w:cs="Arial Unicode MS"/>
      <w:color w:val="000000"/>
      <w:bdr w:val="nil"/>
      <w:lang w:val="en-US" w:eastAsia="en-US"/>
    </w:rPr>
  </w:style>
  <w:style w:type="paragraph" w:styleId="Title">
    <w:name w:val="Title"/>
    <w:next w:val="Body"/>
    <w:rsid w:val="00095B44"/>
    <w:pPr>
      <w:keepNext/>
      <w:pBdr>
        <w:top w:val="nil"/>
        <w:left w:val="nil"/>
        <w:bottom w:val="nil"/>
        <w:right w:val="nil"/>
        <w:between w:val="nil"/>
        <w:bar w:val="nil"/>
      </w:pBdr>
      <w:jc w:val="center"/>
    </w:pPr>
    <w:rPr>
      <w:rFonts w:ascii="Verdana" w:eastAsia="Verdana" w:hAnsi="Verdana" w:cs="Verdana"/>
      <w:b/>
      <w:bCs/>
      <w:color w:val="000000"/>
      <w:sz w:val="52"/>
      <w:szCs w:val="52"/>
      <w:bdr w:val="nil"/>
      <w:lang w:val="en-US" w:eastAsia="en-US"/>
    </w:rPr>
  </w:style>
  <w:style w:type="paragraph" w:customStyle="1" w:styleId="Body">
    <w:name w:val="Body"/>
    <w:rsid w:val="00095B44"/>
    <w:pPr>
      <w:pBdr>
        <w:top w:val="nil"/>
        <w:left w:val="nil"/>
        <w:bottom w:val="nil"/>
        <w:right w:val="nil"/>
        <w:between w:val="nil"/>
        <w:bar w:val="nil"/>
      </w:pBdr>
      <w:spacing w:before="200" w:line="288" w:lineRule="auto"/>
    </w:pPr>
    <w:rPr>
      <w:rFonts w:ascii="Verdana" w:eastAsia="Verdana" w:hAnsi="Verdana" w:cs="Verdana"/>
      <w:color w:val="000000"/>
      <w:sz w:val="24"/>
      <w:szCs w:val="24"/>
      <w:bdr w:val="nil"/>
      <w:lang w:val="en-US" w:eastAsia="en-US"/>
    </w:rPr>
  </w:style>
  <w:style w:type="character" w:styleId="Emphasis">
    <w:name w:val="Emphasis"/>
    <w:rsid w:val="00095B44"/>
    <w:rPr>
      <w:b/>
      <w:bCs/>
      <w:lang w:val="en-US"/>
    </w:rPr>
  </w:style>
  <w:style w:type="paragraph" w:styleId="Subtitle">
    <w:name w:val="Subtitle"/>
    <w:next w:val="Body"/>
    <w:rsid w:val="00095B44"/>
    <w:pPr>
      <w:pBdr>
        <w:top w:val="nil"/>
        <w:left w:val="nil"/>
        <w:bottom w:val="nil"/>
        <w:right w:val="nil"/>
        <w:between w:val="nil"/>
        <w:bar w:val="nil"/>
      </w:pBdr>
      <w:jc w:val="center"/>
    </w:pPr>
    <w:rPr>
      <w:rFonts w:ascii="Verdana" w:hAnsi="Verdana" w:cs="Arial Unicode MS"/>
      <w:b/>
      <w:bCs/>
      <w:smallCaps/>
      <w:color w:val="0085BD"/>
      <w:sz w:val="30"/>
      <w:szCs w:val="30"/>
      <w:bdr w:val="nil"/>
      <w:lang w:val="en-US" w:eastAsia="en-US"/>
    </w:rPr>
  </w:style>
  <w:style w:type="character" w:customStyle="1" w:styleId="Red">
    <w:name w:val="Red"/>
    <w:rsid w:val="00095B44"/>
    <w:rPr>
      <w:color w:val="C82505"/>
      <w:lang w:val="en-US"/>
    </w:rPr>
  </w:style>
  <w:style w:type="paragraph" w:styleId="Caption">
    <w:name w:val="caption"/>
    <w:rsid w:val="00095B44"/>
    <w:pPr>
      <w:pBdr>
        <w:top w:val="nil"/>
        <w:left w:val="nil"/>
        <w:bottom w:val="nil"/>
        <w:right w:val="nil"/>
        <w:between w:val="nil"/>
        <w:bar w:val="nil"/>
      </w:pBdr>
      <w:tabs>
        <w:tab w:val="left" w:pos="1150"/>
      </w:tabs>
    </w:pPr>
    <w:rPr>
      <w:rFonts w:ascii="Helvetica" w:hAnsi="Helvetica" w:cs="Arial Unicode MS"/>
      <w:b/>
      <w:bCs/>
      <w:caps/>
      <w:color w:val="000000"/>
      <w:bdr w:val="nil"/>
      <w:lang w:val="en-US" w:eastAsia="en-US"/>
    </w:rPr>
  </w:style>
  <w:style w:type="character" w:customStyle="1" w:styleId="Link">
    <w:name w:val="Link"/>
    <w:rsid w:val="00095B44"/>
    <w:rPr>
      <w:u w:val="single"/>
    </w:rPr>
  </w:style>
  <w:style w:type="character" w:customStyle="1" w:styleId="Hyperlink0">
    <w:name w:val="Hyperlink.0"/>
    <w:basedOn w:val="Link"/>
    <w:rsid w:val="00095B44"/>
    <w:rPr>
      <w:rFonts w:ascii="Verdana" w:eastAsia="Verdana" w:hAnsi="Verdana" w:cs="Verdana"/>
      <w:sz w:val="24"/>
      <w:szCs w:val="24"/>
      <w:u w:val="single"/>
    </w:rPr>
  </w:style>
  <w:style w:type="character" w:customStyle="1" w:styleId="Heading2Char">
    <w:name w:val="Heading 2 Char"/>
    <w:basedOn w:val="DefaultParagraphFont"/>
    <w:link w:val="Heading2"/>
    <w:uiPriority w:val="9"/>
    <w:rsid w:val="009D65DF"/>
    <w:rPr>
      <w:rFonts w:asciiTheme="majorHAnsi" w:eastAsia="Times New Roman" w:hAnsiTheme="majorHAnsi"/>
      <w:b/>
      <w:smallCaps/>
      <w:noProof/>
      <w:color w:val="2F598B"/>
      <w:sz w:val="26"/>
      <w:szCs w:val="26"/>
      <w:bdr w:val="nil"/>
      <w:lang w:eastAsia="en-US"/>
    </w:rPr>
  </w:style>
  <w:style w:type="paragraph" w:styleId="ListParagraph">
    <w:name w:val="List Paragraph"/>
    <w:basedOn w:val="Normal"/>
    <w:uiPriority w:val="34"/>
    <w:qFormat/>
    <w:rsid w:val="00873CAE"/>
    <w:pPr>
      <w:ind w:left="720"/>
      <w:contextualSpacing/>
    </w:pPr>
  </w:style>
  <w:style w:type="paragraph" w:styleId="NoSpacing">
    <w:name w:val="No Spacing"/>
    <w:aliases w:val="Bullets,Body2"/>
    <w:next w:val="Body"/>
    <w:link w:val="NoSpacingChar"/>
    <w:autoRedefine/>
    <w:uiPriority w:val="1"/>
    <w:qFormat/>
    <w:rsid w:val="005479F5"/>
    <w:pPr>
      <w:numPr>
        <w:numId w:val="13"/>
      </w:numPr>
      <w:pBdr>
        <w:top w:val="nil"/>
        <w:left w:val="nil"/>
        <w:bottom w:val="nil"/>
        <w:right w:val="nil"/>
        <w:between w:val="nil"/>
        <w:bar w:val="nil"/>
      </w:pBdr>
    </w:pPr>
    <w:rPr>
      <w:rFonts w:ascii="Verdana" w:hAnsi="Verdana"/>
      <w:sz w:val="24"/>
      <w:szCs w:val="23"/>
    </w:rPr>
  </w:style>
  <w:style w:type="paragraph" w:styleId="NormalWeb">
    <w:name w:val="Normal (Web)"/>
    <w:basedOn w:val="Normal"/>
    <w:uiPriority w:val="99"/>
    <w:unhideWhenUsed/>
    <w:rsid w:val="00FC572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bdr w:val="none" w:sz="0" w:space="0" w:color="auto"/>
      <w:lang w:val="en-US"/>
    </w:rPr>
  </w:style>
  <w:style w:type="paragraph" w:styleId="FootnoteText">
    <w:name w:val="footnote text"/>
    <w:basedOn w:val="Normal"/>
    <w:link w:val="FootnoteTextChar"/>
    <w:uiPriority w:val="99"/>
    <w:unhideWhenUsed/>
    <w:rsid w:val="00DC1F43"/>
  </w:style>
  <w:style w:type="character" w:customStyle="1" w:styleId="FootnoteTextChar">
    <w:name w:val="Footnote Text Char"/>
    <w:basedOn w:val="DefaultParagraphFont"/>
    <w:link w:val="FootnoteText"/>
    <w:uiPriority w:val="99"/>
    <w:rsid w:val="00DC1F43"/>
    <w:rPr>
      <w:sz w:val="24"/>
      <w:szCs w:val="24"/>
      <w:lang w:val="en-GB"/>
    </w:rPr>
  </w:style>
  <w:style w:type="character" w:styleId="FootnoteReference">
    <w:name w:val="footnote reference"/>
    <w:basedOn w:val="DefaultParagraphFont"/>
    <w:uiPriority w:val="99"/>
    <w:unhideWhenUsed/>
    <w:rsid w:val="00DC1F43"/>
    <w:rPr>
      <w:vertAlign w:val="superscript"/>
    </w:rPr>
  </w:style>
  <w:style w:type="paragraph" w:customStyle="1" w:styleId="Footnote">
    <w:name w:val="Footnote"/>
    <w:basedOn w:val="Normal"/>
    <w:autoRedefine/>
    <w:qFormat/>
    <w:rsid w:val="00EE73FE"/>
    <w:rPr>
      <w:rFonts w:ascii="Verdana" w:hAnsi="Verdana"/>
      <w:sz w:val="16"/>
      <w:szCs w:val="16"/>
    </w:rPr>
  </w:style>
  <w:style w:type="character" w:styleId="CommentReference">
    <w:name w:val="annotation reference"/>
    <w:basedOn w:val="DefaultParagraphFont"/>
    <w:uiPriority w:val="99"/>
    <w:semiHidden/>
    <w:unhideWhenUsed/>
    <w:rsid w:val="00CF1828"/>
    <w:rPr>
      <w:sz w:val="18"/>
      <w:szCs w:val="18"/>
    </w:rPr>
  </w:style>
  <w:style w:type="paragraph" w:styleId="CommentText">
    <w:name w:val="annotation text"/>
    <w:basedOn w:val="Normal"/>
    <w:link w:val="CommentTextChar"/>
    <w:uiPriority w:val="99"/>
    <w:semiHidden/>
    <w:unhideWhenUsed/>
    <w:rsid w:val="00CF1828"/>
  </w:style>
  <w:style w:type="character" w:customStyle="1" w:styleId="CommentTextChar">
    <w:name w:val="Comment Text Char"/>
    <w:basedOn w:val="DefaultParagraphFont"/>
    <w:link w:val="CommentText"/>
    <w:uiPriority w:val="99"/>
    <w:semiHidden/>
    <w:rsid w:val="00CF1828"/>
    <w:rPr>
      <w:sz w:val="24"/>
      <w:szCs w:val="24"/>
      <w:lang w:val="en-GB"/>
    </w:rPr>
  </w:style>
  <w:style w:type="paragraph" w:styleId="CommentSubject">
    <w:name w:val="annotation subject"/>
    <w:basedOn w:val="CommentText"/>
    <w:next w:val="CommentText"/>
    <w:link w:val="CommentSubjectChar"/>
    <w:uiPriority w:val="99"/>
    <w:semiHidden/>
    <w:unhideWhenUsed/>
    <w:rsid w:val="00CF1828"/>
    <w:rPr>
      <w:b/>
      <w:bCs/>
      <w:sz w:val="20"/>
      <w:szCs w:val="20"/>
    </w:rPr>
  </w:style>
  <w:style w:type="character" w:customStyle="1" w:styleId="CommentSubjectChar">
    <w:name w:val="Comment Subject Char"/>
    <w:basedOn w:val="CommentTextChar"/>
    <w:link w:val="CommentSubject"/>
    <w:uiPriority w:val="99"/>
    <w:semiHidden/>
    <w:rsid w:val="00CF1828"/>
    <w:rPr>
      <w:b/>
      <w:bCs/>
      <w:sz w:val="24"/>
      <w:szCs w:val="24"/>
      <w:lang w:val="en-GB"/>
    </w:rPr>
  </w:style>
  <w:style w:type="paragraph" w:styleId="BalloonText">
    <w:name w:val="Balloon Text"/>
    <w:basedOn w:val="Normal"/>
    <w:link w:val="BalloonTextChar"/>
    <w:uiPriority w:val="99"/>
    <w:semiHidden/>
    <w:unhideWhenUsed/>
    <w:rsid w:val="00CF1828"/>
    <w:rPr>
      <w:sz w:val="18"/>
      <w:szCs w:val="18"/>
    </w:rPr>
  </w:style>
  <w:style w:type="character" w:customStyle="1" w:styleId="BalloonTextChar">
    <w:name w:val="Balloon Text Char"/>
    <w:basedOn w:val="DefaultParagraphFont"/>
    <w:link w:val="BalloonText"/>
    <w:uiPriority w:val="99"/>
    <w:semiHidden/>
    <w:rsid w:val="00CF1828"/>
    <w:rPr>
      <w:sz w:val="18"/>
      <w:szCs w:val="18"/>
      <w:lang w:val="en-GB"/>
    </w:rPr>
  </w:style>
  <w:style w:type="character" w:customStyle="1" w:styleId="Heading1Char">
    <w:name w:val="Heading 1 Char"/>
    <w:basedOn w:val="DefaultParagraphFont"/>
    <w:link w:val="Heading1"/>
    <w:uiPriority w:val="9"/>
    <w:rsid w:val="005479F5"/>
    <w:rPr>
      <w:rFonts w:ascii="Verdana" w:eastAsia="Times New Roman" w:hAnsi="Verdana"/>
      <w:color w:val="2F598B"/>
      <w:sz w:val="32"/>
      <w:szCs w:val="32"/>
      <w:bdr w:val="nil"/>
      <w:lang w:eastAsia="en-US"/>
    </w:rPr>
  </w:style>
  <w:style w:type="character" w:customStyle="1" w:styleId="Heading3Char">
    <w:name w:val="Heading 3 Char"/>
    <w:basedOn w:val="DefaultParagraphFont"/>
    <w:link w:val="Heading3"/>
    <w:uiPriority w:val="9"/>
    <w:rsid w:val="00CF1828"/>
    <w:rPr>
      <w:rFonts w:ascii="Verdana" w:eastAsia="Times New Roman" w:hAnsi="Verdana" w:cs="Times New Roman"/>
      <w:color w:val="1F4E69"/>
      <w:sz w:val="24"/>
      <w:szCs w:val="24"/>
      <w:lang w:val="en-GB"/>
    </w:rPr>
  </w:style>
  <w:style w:type="table" w:styleId="TableGrid">
    <w:name w:val="Table Grid"/>
    <w:basedOn w:val="TableNormal"/>
    <w:uiPriority w:val="39"/>
    <w:rsid w:val="00B14D0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14D0D"/>
    <w:pPr>
      <w:autoSpaceDE w:val="0"/>
      <w:autoSpaceDN w:val="0"/>
      <w:adjustRightInd w:val="0"/>
    </w:pPr>
    <w:rPr>
      <w:rFonts w:ascii="Verdana" w:hAnsi="Verdana" w:cs="Verdana"/>
      <w:color w:val="000000"/>
      <w:sz w:val="24"/>
      <w:szCs w:val="24"/>
      <w:bdr w:val="nil"/>
      <w:lang w:eastAsia="en-US"/>
    </w:rPr>
  </w:style>
  <w:style w:type="paragraph" w:styleId="Header">
    <w:name w:val="header"/>
    <w:basedOn w:val="Normal"/>
    <w:link w:val="HeaderChar"/>
    <w:uiPriority w:val="99"/>
    <w:semiHidden/>
    <w:unhideWhenUsed/>
    <w:rsid w:val="004D6842"/>
    <w:pPr>
      <w:tabs>
        <w:tab w:val="center" w:pos="4513"/>
        <w:tab w:val="right" w:pos="9026"/>
      </w:tabs>
    </w:pPr>
  </w:style>
  <w:style w:type="character" w:customStyle="1" w:styleId="HeaderChar">
    <w:name w:val="Header Char"/>
    <w:basedOn w:val="DefaultParagraphFont"/>
    <w:link w:val="Header"/>
    <w:uiPriority w:val="99"/>
    <w:semiHidden/>
    <w:rsid w:val="004D6842"/>
    <w:rPr>
      <w:sz w:val="24"/>
      <w:szCs w:val="24"/>
      <w:lang w:val="en-GB"/>
    </w:rPr>
  </w:style>
  <w:style w:type="paragraph" w:styleId="Footer">
    <w:name w:val="footer"/>
    <w:basedOn w:val="Normal"/>
    <w:link w:val="FooterChar"/>
    <w:uiPriority w:val="99"/>
    <w:semiHidden/>
    <w:unhideWhenUsed/>
    <w:rsid w:val="004D6842"/>
    <w:pPr>
      <w:tabs>
        <w:tab w:val="center" w:pos="4513"/>
        <w:tab w:val="right" w:pos="9026"/>
      </w:tabs>
    </w:pPr>
  </w:style>
  <w:style w:type="character" w:customStyle="1" w:styleId="FooterChar">
    <w:name w:val="Footer Char"/>
    <w:basedOn w:val="DefaultParagraphFont"/>
    <w:link w:val="Footer"/>
    <w:uiPriority w:val="99"/>
    <w:semiHidden/>
    <w:rsid w:val="004D6842"/>
    <w:rPr>
      <w:sz w:val="24"/>
      <w:szCs w:val="24"/>
      <w:lang w:val="en-GB"/>
    </w:rPr>
  </w:style>
  <w:style w:type="paragraph" w:styleId="EndnoteText">
    <w:name w:val="endnote text"/>
    <w:basedOn w:val="Normal"/>
    <w:link w:val="EndnoteTextChar"/>
    <w:uiPriority w:val="99"/>
    <w:semiHidden/>
    <w:unhideWhenUsed/>
    <w:rsid w:val="002552FE"/>
    <w:rPr>
      <w:sz w:val="20"/>
      <w:szCs w:val="20"/>
    </w:rPr>
  </w:style>
  <w:style w:type="character" w:customStyle="1" w:styleId="EndnoteTextChar">
    <w:name w:val="Endnote Text Char"/>
    <w:basedOn w:val="DefaultParagraphFont"/>
    <w:link w:val="EndnoteText"/>
    <w:uiPriority w:val="99"/>
    <w:semiHidden/>
    <w:rsid w:val="002552FE"/>
    <w:rPr>
      <w:bdr w:val="nil"/>
      <w:lang w:eastAsia="en-US"/>
    </w:rPr>
  </w:style>
  <w:style w:type="character" w:styleId="EndnoteReference">
    <w:name w:val="endnote reference"/>
    <w:basedOn w:val="DefaultParagraphFont"/>
    <w:uiPriority w:val="99"/>
    <w:semiHidden/>
    <w:unhideWhenUsed/>
    <w:rsid w:val="002552FE"/>
    <w:rPr>
      <w:vertAlign w:val="superscript"/>
    </w:rPr>
  </w:style>
  <w:style w:type="paragraph" w:styleId="Revision">
    <w:name w:val="Revision"/>
    <w:hidden/>
    <w:uiPriority w:val="99"/>
    <w:semiHidden/>
    <w:rsid w:val="00D74D64"/>
    <w:rPr>
      <w:sz w:val="24"/>
      <w:szCs w:val="24"/>
      <w:bdr w:val="nil"/>
      <w:lang w:eastAsia="en-US"/>
    </w:rPr>
  </w:style>
  <w:style w:type="character" w:customStyle="1" w:styleId="Heading4Char">
    <w:name w:val="Heading 4 Char"/>
    <w:basedOn w:val="DefaultParagraphFont"/>
    <w:link w:val="Heading4"/>
    <w:uiPriority w:val="9"/>
    <w:rsid w:val="0013667D"/>
    <w:rPr>
      <w:rFonts w:asciiTheme="majorHAnsi" w:eastAsiaTheme="majorEastAsia" w:hAnsiTheme="majorHAnsi" w:cstheme="majorBidi"/>
      <w:b/>
      <w:bCs/>
      <w:i/>
      <w:iCs/>
      <w:color w:val="2F598B"/>
      <w:sz w:val="24"/>
      <w:szCs w:val="24"/>
      <w:bdr w:val="nil"/>
      <w:lang w:eastAsia="en-US"/>
    </w:rPr>
  </w:style>
  <w:style w:type="paragraph" w:styleId="IntenseQuote">
    <w:name w:val="Intense Quote"/>
    <w:basedOn w:val="Normal"/>
    <w:next w:val="Normal"/>
    <w:link w:val="IntenseQuoteChar"/>
    <w:autoRedefine/>
    <w:uiPriority w:val="30"/>
    <w:qFormat/>
    <w:rsid w:val="00627D05"/>
    <w:pPr>
      <w:pBdr>
        <w:top w:val="single" w:sz="4" w:space="1" w:color="4F81BD" w:themeColor="accent1"/>
        <w:left w:val="single" w:sz="4" w:space="4" w:color="4F81BD" w:themeColor="accent1"/>
        <w:bottom w:val="single" w:sz="4" w:space="4" w:color="4F81BD" w:themeColor="accent1"/>
        <w:right w:val="single" w:sz="4" w:space="4" w:color="4F81BD" w:themeColor="accent1"/>
        <w:between w:val="none" w:sz="0" w:space="0" w:color="auto"/>
        <w:bar w:val="none" w:sz="0" w:color="auto"/>
      </w:pBdr>
      <w:spacing w:before="200" w:after="280"/>
      <w:ind w:left="936" w:right="936"/>
    </w:pPr>
    <w:rPr>
      <w:rFonts w:ascii="Verdana" w:hAnsi="Verdana"/>
      <w:bCs/>
      <w:i/>
      <w:iCs/>
    </w:rPr>
  </w:style>
  <w:style w:type="character" w:customStyle="1" w:styleId="IntenseQuoteChar">
    <w:name w:val="Intense Quote Char"/>
    <w:basedOn w:val="DefaultParagraphFont"/>
    <w:link w:val="IntenseQuote"/>
    <w:uiPriority w:val="30"/>
    <w:rsid w:val="00627D05"/>
    <w:rPr>
      <w:rFonts w:ascii="Verdana" w:hAnsi="Verdana"/>
      <w:bCs/>
      <w:i/>
      <w:iCs/>
      <w:sz w:val="24"/>
      <w:szCs w:val="24"/>
      <w:bdr w:val="nil"/>
      <w:lang w:eastAsia="en-US"/>
    </w:rPr>
  </w:style>
  <w:style w:type="character" w:styleId="IntenseEmphasis">
    <w:name w:val="Intense Emphasis"/>
    <w:basedOn w:val="DefaultParagraphFont"/>
    <w:uiPriority w:val="21"/>
    <w:qFormat/>
    <w:rsid w:val="00627D05"/>
    <w:rPr>
      <w:rFonts w:ascii="Verdana" w:hAnsi="Verdana"/>
      <w:b/>
      <w:bCs/>
      <w:i/>
      <w:iCs/>
      <w:color w:val="2F598B"/>
    </w:rPr>
  </w:style>
  <w:style w:type="paragraph" w:customStyle="1" w:styleId="MainBody">
    <w:name w:val="Main Body"/>
    <w:basedOn w:val="NoSpacing"/>
    <w:link w:val="MainBodyChar"/>
    <w:autoRedefine/>
    <w:qFormat/>
    <w:rsid w:val="005479F5"/>
    <w:pPr>
      <w:numPr>
        <w:numId w:val="0"/>
      </w:numPr>
    </w:pPr>
  </w:style>
  <w:style w:type="character" w:customStyle="1" w:styleId="NoSpacingChar">
    <w:name w:val="No Spacing Char"/>
    <w:aliases w:val="Bullets Char,Body2 Char"/>
    <w:basedOn w:val="DefaultParagraphFont"/>
    <w:link w:val="NoSpacing"/>
    <w:uiPriority w:val="1"/>
    <w:rsid w:val="005479F5"/>
    <w:rPr>
      <w:rFonts w:ascii="Verdana" w:hAnsi="Verdana"/>
      <w:sz w:val="24"/>
      <w:szCs w:val="23"/>
    </w:rPr>
  </w:style>
  <w:style w:type="character" w:customStyle="1" w:styleId="MainBodyChar">
    <w:name w:val="Main Body Char"/>
    <w:basedOn w:val="NoSpacingChar"/>
    <w:link w:val="MainBody"/>
    <w:rsid w:val="005479F5"/>
    <w:rPr>
      <w:rFonts w:ascii="Verdana" w:hAnsi="Verdana"/>
      <w:sz w:val="24"/>
      <w:szCs w:val="23"/>
    </w:rPr>
  </w:style>
  <w:style w:type="paragraph" w:customStyle="1" w:styleId="CoverSheet">
    <w:name w:val="Cover Sheet"/>
    <w:basedOn w:val="Normal"/>
    <w:rsid w:val="00AA795B"/>
    <w:pPr>
      <w:pBdr>
        <w:top w:val="none" w:sz="0" w:space="0" w:color="auto"/>
        <w:left w:val="none" w:sz="0" w:space="0" w:color="auto"/>
        <w:bottom w:val="none" w:sz="0" w:space="0" w:color="auto"/>
        <w:right w:val="none" w:sz="0" w:space="0" w:color="auto"/>
        <w:between w:val="none" w:sz="0" w:space="0" w:color="auto"/>
        <w:bar w:val="none" w:sz="0" w:color="auto"/>
      </w:pBdr>
      <w:spacing w:before="120"/>
    </w:pPr>
    <w:rPr>
      <w:rFonts w:ascii="Arial" w:eastAsia="Times New Roman" w:hAnsi="Arial" w:cs="Arial"/>
      <w:szCs w:val="20"/>
      <w:bdr w:val="none" w:sz="0" w:space="0" w:color="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95B44"/>
    <w:pPr>
      <w:pBdr>
        <w:top w:val="nil"/>
        <w:left w:val="nil"/>
        <w:bottom w:val="nil"/>
        <w:right w:val="nil"/>
        <w:between w:val="nil"/>
        <w:bar w:val="nil"/>
      </w:pBdr>
    </w:pPr>
    <w:rPr>
      <w:sz w:val="24"/>
      <w:szCs w:val="24"/>
      <w:bdr w:val="nil"/>
      <w:lang w:eastAsia="en-US"/>
    </w:rPr>
  </w:style>
  <w:style w:type="paragraph" w:styleId="Heading1">
    <w:name w:val="heading 1"/>
    <w:basedOn w:val="Normal"/>
    <w:next w:val="Normal"/>
    <w:link w:val="Heading1Char"/>
    <w:autoRedefine/>
    <w:uiPriority w:val="9"/>
    <w:qFormat/>
    <w:rsid w:val="005479F5"/>
    <w:pPr>
      <w:keepNext/>
      <w:keepLines/>
      <w:spacing w:before="240"/>
      <w:jc w:val="center"/>
      <w:outlineLvl w:val="0"/>
    </w:pPr>
    <w:rPr>
      <w:rFonts w:ascii="Verdana" w:eastAsia="Times New Roman" w:hAnsi="Verdana"/>
      <w:color w:val="2F598B"/>
      <w:sz w:val="32"/>
      <w:szCs w:val="32"/>
    </w:rPr>
  </w:style>
  <w:style w:type="paragraph" w:styleId="Heading2">
    <w:name w:val="heading 2"/>
    <w:basedOn w:val="Normal"/>
    <w:next w:val="Normal"/>
    <w:link w:val="Heading2Char"/>
    <w:autoRedefine/>
    <w:uiPriority w:val="9"/>
    <w:unhideWhenUsed/>
    <w:qFormat/>
    <w:rsid w:val="009D65DF"/>
    <w:pPr>
      <w:keepNext/>
      <w:keepLines/>
      <w:spacing w:before="120"/>
      <w:jc w:val="center"/>
      <w:outlineLvl w:val="1"/>
    </w:pPr>
    <w:rPr>
      <w:rFonts w:asciiTheme="majorHAnsi" w:eastAsia="Times New Roman" w:hAnsiTheme="majorHAnsi"/>
      <w:b/>
      <w:smallCaps/>
      <w:noProof/>
      <w:color w:val="2F598B"/>
      <w:sz w:val="26"/>
      <w:szCs w:val="26"/>
    </w:rPr>
  </w:style>
  <w:style w:type="paragraph" w:styleId="Heading3">
    <w:name w:val="heading 3"/>
    <w:basedOn w:val="Normal"/>
    <w:next w:val="Normal"/>
    <w:link w:val="Heading3Char"/>
    <w:autoRedefine/>
    <w:uiPriority w:val="9"/>
    <w:unhideWhenUsed/>
    <w:qFormat/>
    <w:rsid w:val="00CF1828"/>
    <w:pPr>
      <w:keepNext/>
      <w:keepLines/>
      <w:spacing w:before="40"/>
      <w:outlineLvl w:val="2"/>
    </w:pPr>
    <w:rPr>
      <w:rFonts w:ascii="Verdana" w:eastAsia="Times New Roman" w:hAnsi="Verdana"/>
      <w:color w:val="1F4E69"/>
    </w:rPr>
  </w:style>
  <w:style w:type="paragraph" w:styleId="Heading4">
    <w:name w:val="heading 4"/>
    <w:basedOn w:val="Normal"/>
    <w:next w:val="Normal"/>
    <w:link w:val="Heading4Char"/>
    <w:uiPriority w:val="9"/>
    <w:unhideWhenUsed/>
    <w:rsid w:val="0013667D"/>
    <w:pPr>
      <w:keepNext/>
      <w:keepLines/>
      <w:spacing w:before="200"/>
      <w:outlineLvl w:val="3"/>
    </w:pPr>
    <w:rPr>
      <w:rFonts w:asciiTheme="majorHAnsi" w:eastAsiaTheme="majorEastAsia" w:hAnsiTheme="majorHAnsi" w:cstheme="majorBidi"/>
      <w:b/>
      <w:bCs/>
      <w:i/>
      <w:iCs/>
      <w:color w:val="2F598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095B44"/>
    <w:rPr>
      <w:u w:val="single"/>
    </w:rPr>
  </w:style>
  <w:style w:type="paragraph" w:customStyle="1" w:styleId="HeaderFooter">
    <w:name w:val="Header &amp; Footer"/>
    <w:rsid w:val="00095B44"/>
    <w:pPr>
      <w:pBdr>
        <w:top w:val="nil"/>
        <w:left w:val="nil"/>
        <w:bottom w:val="nil"/>
        <w:right w:val="nil"/>
        <w:between w:val="nil"/>
        <w:bar w:val="nil"/>
      </w:pBdr>
      <w:tabs>
        <w:tab w:val="right" w:pos="9020"/>
      </w:tabs>
    </w:pPr>
    <w:rPr>
      <w:rFonts w:ascii="Verdana" w:hAnsi="Verdana" w:cs="Arial Unicode MS"/>
      <w:color w:val="000000"/>
      <w:bdr w:val="nil"/>
      <w:lang w:val="en-US" w:eastAsia="en-US"/>
    </w:rPr>
  </w:style>
  <w:style w:type="paragraph" w:styleId="Title">
    <w:name w:val="Title"/>
    <w:next w:val="Body"/>
    <w:rsid w:val="00095B44"/>
    <w:pPr>
      <w:keepNext/>
      <w:pBdr>
        <w:top w:val="nil"/>
        <w:left w:val="nil"/>
        <w:bottom w:val="nil"/>
        <w:right w:val="nil"/>
        <w:between w:val="nil"/>
        <w:bar w:val="nil"/>
      </w:pBdr>
      <w:jc w:val="center"/>
    </w:pPr>
    <w:rPr>
      <w:rFonts w:ascii="Verdana" w:eastAsia="Verdana" w:hAnsi="Verdana" w:cs="Verdana"/>
      <w:b/>
      <w:bCs/>
      <w:color w:val="000000"/>
      <w:sz w:val="52"/>
      <w:szCs w:val="52"/>
      <w:bdr w:val="nil"/>
      <w:lang w:val="en-US" w:eastAsia="en-US"/>
    </w:rPr>
  </w:style>
  <w:style w:type="paragraph" w:customStyle="1" w:styleId="Body">
    <w:name w:val="Body"/>
    <w:rsid w:val="00095B44"/>
    <w:pPr>
      <w:pBdr>
        <w:top w:val="nil"/>
        <w:left w:val="nil"/>
        <w:bottom w:val="nil"/>
        <w:right w:val="nil"/>
        <w:between w:val="nil"/>
        <w:bar w:val="nil"/>
      </w:pBdr>
      <w:spacing w:before="200" w:line="288" w:lineRule="auto"/>
    </w:pPr>
    <w:rPr>
      <w:rFonts w:ascii="Verdana" w:eastAsia="Verdana" w:hAnsi="Verdana" w:cs="Verdana"/>
      <w:color w:val="000000"/>
      <w:sz w:val="24"/>
      <w:szCs w:val="24"/>
      <w:bdr w:val="nil"/>
      <w:lang w:val="en-US" w:eastAsia="en-US"/>
    </w:rPr>
  </w:style>
  <w:style w:type="character" w:styleId="Emphasis">
    <w:name w:val="Emphasis"/>
    <w:rsid w:val="00095B44"/>
    <w:rPr>
      <w:b/>
      <w:bCs/>
      <w:lang w:val="en-US"/>
    </w:rPr>
  </w:style>
  <w:style w:type="paragraph" w:styleId="Subtitle">
    <w:name w:val="Subtitle"/>
    <w:next w:val="Body"/>
    <w:rsid w:val="00095B44"/>
    <w:pPr>
      <w:pBdr>
        <w:top w:val="nil"/>
        <w:left w:val="nil"/>
        <w:bottom w:val="nil"/>
        <w:right w:val="nil"/>
        <w:between w:val="nil"/>
        <w:bar w:val="nil"/>
      </w:pBdr>
      <w:jc w:val="center"/>
    </w:pPr>
    <w:rPr>
      <w:rFonts w:ascii="Verdana" w:hAnsi="Verdana" w:cs="Arial Unicode MS"/>
      <w:b/>
      <w:bCs/>
      <w:smallCaps/>
      <w:color w:val="0085BD"/>
      <w:sz w:val="30"/>
      <w:szCs w:val="30"/>
      <w:bdr w:val="nil"/>
      <w:lang w:val="en-US" w:eastAsia="en-US"/>
    </w:rPr>
  </w:style>
  <w:style w:type="character" w:customStyle="1" w:styleId="Red">
    <w:name w:val="Red"/>
    <w:rsid w:val="00095B44"/>
    <w:rPr>
      <w:color w:val="C82505"/>
      <w:lang w:val="en-US"/>
    </w:rPr>
  </w:style>
  <w:style w:type="paragraph" w:styleId="Caption">
    <w:name w:val="caption"/>
    <w:rsid w:val="00095B44"/>
    <w:pPr>
      <w:pBdr>
        <w:top w:val="nil"/>
        <w:left w:val="nil"/>
        <w:bottom w:val="nil"/>
        <w:right w:val="nil"/>
        <w:between w:val="nil"/>
        <w:bar w:val="nil"/>
      </w:pBdr>
      <w:tabs>
        <w:tab w:val="left" w:pos="1150"/>
      </w:tabs>
    </w:pPr>
    <w:rPr>
      <w:rFonts w:ascii="Helvetica" w:hAnsi="Helvetica" w:cs="Arial Unicode MS"/>
      <w:b/>
      <w:bCs/>
      <w:caps/>
      <w:color w:val="000000"/>
      <w:bdr w:val="nil"/>
      <w:lang w:val="en-US" w:eastAsia="en-US"/>
    </w:rPr>
  </w:style>
  <w:style w:type="character" w:customStyle="1" w:styleId="Link">
    <w:name w:val="Link"/>
    <w:rsid w:val="00095B44"/>
    <w:rPr>
      <w:u w:val="single"/>
    </w:rPr>
  </w:style>
  <w:style w:type="character" w:customStyle="1" w:styleId="Hyperlink0">
    <w:name w:val="Hyperlink.0"/>
    <w:basedOn w:val="Link"/>
    <w:rsid w:val="00095B44"/>
    <w:rPr>
      <w:rFonts w:ascii="Verdana" w:eastAsia="Verdana" w:hAnsi="Verdana" w:cs="Verdana"/>
      <w:sz w:val="24"/>
      <w:szCs w:val="24"/>
      <w:u w:val="single"/>
    </w:rPr>
  </w:style>
  <w:style w:type="character" w:customStyle="1" w:styleId="Heading2Char">
    <w:name w:val="Heading 2 Char"/>
    <w:basedOn w:val="DefaultParagraphFont"/>
    <w:link w:val="Heading2"/>
    <w:uiPriority w:val="9"/>
    <w:rsid w:val="009D65DF"/>
    <w:rPr>
      <w:rFonts w:asciiTheme="majorHAnsi" w:eastAsia="Times New Roman" w:hAnsiTheme="majorHAnsi"/>
      <w:b/>
      <w:smallCaps/>
      <w:noProof/>
      <w:color w:val="2F598B"/>
      <w:sz w:val="26"/>
      <w:szCs w:val="26"/>
      <w:bdr w:val="nil"/>
      <w:lang w:eastAsia="en-US"/>
    </w:rPr>
  </w:style>
  <w:style w:type="paragraph" w:styleId="ListParagraph">
    <w:name w:val="List Paragraph"/>
    <w:basedOn w:val="Normal"/>
    <w:uiPriority w:val="34"/>
    <w:qFormat/>
    <w:rsid w:val="00873CAE"/>
    <w:pPr>
      <w:ind w:left="720"/>
      <w:contextualSpacing/>
    </w:pPr>
  </w:style>
  <w:style w:type="paragraph" w:styleId="NoSpacing">
    <w:name w:val="No Spacing"/>
    <w:aliases w:val="Bullets,Body2"/>
    <w:next w:val="Body"/>
    <w:link w:val="NoSpacingChar"/>
    <w:autoRedefine/>
    <w:uiPriority w:val="1"/>
    <w:qFormat/>
    <w:rsid w:val="005479F5"/>
    <w:pPr>
      <w:numPr>
        <w:numId w:val="13"/>
      </w:numPr>
      <w:pBdr>
        <w:top w:val="nil"/>
        <w:left w:val="nil"/>
        <w:bottom w:val="nil"/>
        <w:right w:val="nil"/>
        <w:between w:val="nil"/>
        <w:bar w:val="nil"/>
      </w:pBdr>
    </w:pPr>
    <w:rPr>
      <w:rFonts w:ascii="Verdana" w:hAnsi="Verdana"/>
      <w:sz w:val="24"/>
      <w:szCs w:val="23"/>
    </w:rPr>
  </w:style>
  <w:style w:type="paragraph" w:styleId="NormalWeb">
    <w:name w:val="Normal (Web)"/>
    <w:basedOn w:val="Normal"/>
    <w:uiPriority w:val="99"/>
    <w:unhideWhenUsed/>
    <w:rsid w:val="00FC572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bdr w:val="none" w:sz="0" w:space="0" w:color="auto"/>
      <w:lang w:val="en-US"/>
    </w:rPr>
  </w:style>
  <w:style w:type="paragraph" w:styleId="FootnoteText">
    <w:name w:val="footnote text"/>
    <w:basedOn w:val="Normal"/>
    <w:link w:val="FootnoteTextChar"/>
    <w:uiPriority w:val="99"/>
    <w:unhideWhenUsed/>
    <w:rsid w:val="00DC1F43"/>
  </w:style>
  <w:style w:type="character" w:customStyle="1" w:styleId="FootnoteTextChar">
    <w:name w:val="Footnote Text Char"/>
    <w:basedOn w:val="DefaultParagraphFont"/>
    <w:link w:val="FootnoteText"/>
    <w:uiPriority w:val="99"/>
    <w:rsid w:val="00DC1F43"/>
    <w:rPr>
      <w:sz w:val="24"/>
      <w:szCs w:val="24"/>
      <w:lang w:val="en-GB"/>
    </w:rPr>
  </w:style>
  <w:style w:type="character" w:styleId="FootnoteReference">
    <w:name w:val="footnote reference"/>
    <w:basedOn w:val="DefaultParagraphFont"/>
    <w:uiPriority w:val="99"/>
    <w:unhideWhenUsed/>
    <w:rsid w:val="00DC1F43"/>
    <w:rPr>
      <w:vertAlign w:val="superscript"/>
    </w:rPr>
  </w:style>
  <w:style w:type="paragraph" w:customStyle="1" w:styleId="Footnote">
    <w:name w:val="Footnote"/>
    <w:basedOn w:val="Normal"/>
    <w:autoRedefine/>
    <w:qFormat/>
    <w:rsid w:val="00EE73FE"/>
    <w:rPr>
      <w:rFonts w:ascii="Verdana" w:hAnsi="Verdana"/>
      <w:sz w:val="16"/>
      <w:szCs w:val="16"/>
    </w:rPr>
  </w:style>
  <w:style w:type="character" w:styleId="CommentReference">
    <w:name w:val="annotation reference"/>
    <w:basedOn w:val="DefaultParagraphFont"/>
    <w:uiPriority w:val="99"/>
    <w:semiHidden/>
    <w:unhideWhenUsed/>
    <w:rsid w:val="00CF1828"/>
    <w:rPr>
      <w:sz w:val="18"/>
      <w:szCs w:val="18"/>
    </w:rPr>
  </w:style>
  <w:style w:type="paragraph" w:styleId="CommentText">
    <w:name w:val="annotation text"/>
    <w:basedOn w:val="Normal"/>
    <w:link w:val="CommentTextChar"/>
    <w:uiPriority w:val="99"/>
    <w:semiHidden/>
    <w:unhideWhenUsed/>
    <w:rsid w:val="00CF1828"/>
  </w:style>
  <w:style w:type="character" w:customStyle="1" w:styleId="CommentTextChar">
    <w:name w:val="Comment Text Char"/>
    <w:basedOn w:val="DefaultParagraphFont"/>
    <w:link w:val="CommentText"/>
    <w:uiPriority w:val="99"/>
    <w:semiHidden/>
    <w:rsid w:val="00CF1828"/>
    <w:rPr>
      <w:sz w:val="24"/>
      <w:szCs w:val="24"/>
      <w:lang w:val="en-GB"/>
    </w:rPr>
  </w:style>
  <w:style w:type="paragraph" w:styleId="CommentSubject">
    <w:name w:val="annotation subject"/>
    <w:basedOn w:val="CommentText"/>
    <w:next w:val="CommentText"/>
    <w:link w:val="CommentSubjectChar"/>
    <w:uiPriority w:val="99"/>
    <w:semiHidden/>
    <w:unhideWhenUsed/>
    <w:rsid w:val="00CF1828"/>
    <w:rPr>
      <w:b/>
      <w:bCs/>
      <w:sz w:val="20"/>
      <w:szCs w:val="20"/>
    </w:rPr>
  </w:style>
  <w:style w:type="character" w:customStyle="1" w:styleId="CommentSubjectChar">
    <w:name w:val="Comment Subject Char"/>
    <w:basedOn w:val="CommentTextChar"/>
    <w:link w:val="CommentSubject"/>
    <w:uiPriority w:val="99"/>
    <w:semiHidden/>
    <w:rsid w:val="00CF1828"/>
    <w:rPr>
      <w:b/>
      <w:bCs/>
      <w:sz w:val="24"/>
      <w:szCs w:val="24"/>
      <w:lang w:val="en-GB"/>
    </w:rPr>
  </w:style>
  <w:style w:type="paragraph" w:styleId="BalloonText">
    <w:name w:val="Balloon Text"/>
    <w:basedOn w:val="Normal"/>
    <w:link w:val="BalloonTextChar"/>
    <w:uiPriority w:val="99"/>
    <w:semiHidden/>
    <w:unhideWhenUsed/>
    <w:rsid w:val="00CF1828"/>
    <w:rPr>
      <w:sz w:val="18"/>
      <w:szCs w:val="18"/>
    </w:rPr>
  </w:style>
  <w:style w:type="character" w:customStyle="1" w:styleId="BalloonTextChar">
    <w:name w:val="Balloon Text Char"/>
    <w:basedOn w:val="DefaultParagraphFont"/>
    <w:link w:val="BalloonText"/>
    <w:uiPriority w:val="99"/>
    <w:semiHidden/>
    <w:rsid w:val="00CF1828"/>
    <w:rPr>
      <w:sz w:val="18"/>
      <w:szCs w:val="18"/>
      <w:lang w:val="en-GB"/>
    </w:rPr>
  </w:style>
  <w:style w:type="character" w:customStyle="1" w:styleId="Heading1Char">
    <w:name w:val="Heading 1 Char"/>
    <w:basedOn w:val="DefaultParagraphFont"/>
    <w:link w:val="Heading1"/>
    <w:uiPriority w:val="9"/>
    <w:rsid w:val="005479F5"/>
    <w:rPr>
      <w:rFonts w:ascii="Verdana" w:eastAsia="Times New Roman" w:hAnsi="Verdana"/>
      <w:color w:val="2F598B"/>
      <w:sz w:val="32"/>
      <w:szCs w:val="32"/>
      <w:bdr w:val="nil"/>
      <w:lang w:eastAsia="en-US"/>
    </w:rPr>
  </w:style>
  <w:style w:type="character" w:customStyle="1" w:styleId="Heading3Char">
    <w:name w:val="Heading 3 Char"/>
    <w:basedOn w:val="DefaultParagraphFont"/>
    <w:link w:val="Heading3"/>
    <w:uiPriority w:val="9"/>
    <w:rsid w:val="00CF1828"/>
    <w:rPr>
      <w:rFonts w:ascii="Verdana" w:eastAsia="Times New Roman" w:hAnsi="Verdana" w:cs="Times New Roman"/>
      <w:color w:val="1F4E69"/>
      <w:sz w:val="24"/>
      <w:szCs w:val="24"/>
      <w:lang w:val="en-GB"/>
    </w:rPr>
  </w:style>
  <w:style w:type="table" w:styleId="TableGrid">
    <w:name w:val="Table Grid"/>
    <w:basedOn w:val="TableNormal"/>
    <w:uiPriority w:val="39"/>
    <w:rsid w:val="00B14D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14D0D"/>
    <w:pPr>
      <w:autoSpaceDE w:val="0"/>
      <w:autoSpaceDN w:val="0"/>
      <w:adjustRightInd w:val="0"/>
    </w:pPr>
    <w:rPr>
      <w:rFonts w:ascii="Verdana" w:hAnsi="Verdana" w:cs="Verdana"/>
      <w:color w:val="000000"/>
      <w:sz w:val="24"/>
      <w:szCs w:val="24"/>
      <w:bdr w:val="nil"/>
      <w:lang w:eastAsia="en-US"/>
    </w:rPr>
  </w:style>
  <w:style w:type="paragraph" w:styleId="Header">
    <w:name w:val="header"/>
    <w:basedOn w:val="Normal"/>
    <w:link w:val="HeaderChar"/>
    <w:uiPriority w:val="99"/>
    <w:semiHidden/>
    <w:unhideWhenUsed/>
    <w:rsid w:val="004D6842"/>
    <w:pPr>
      <w:tabs>
        <w:tab w:val="center" w:pos="4513"/>
        <w:tab w:val="right" w:pos="9026"/>
      </w:tabs>
    </w:pPr>
  </w:style>
  <w:style w:type="character" w:customStyle="1" w:styleId="HeaderChar">
    <w:name w:val="Header Char"/>
    <w:basedOn w:val="DefaultParagraphFont"/>
    <w:link w:val="Header"/>
    <w:uiPriority w:val="99"/>
    <w:semiHidden/>
    <w:rsid w:val="004D6842"/>
    <w:rPr>
      <w:sz w:val="24"/>
      <w:szCs w:val="24"/>
      <w:lang w:val="en-GB"/>
    </w:rPr>
  </w:style>
  <w:style w:type="paragraph" w:styleId="Footer">
    <w:name w:val="footer"/>
    <w:basedOn w:val="Normal"/>
    <w:link w:val="FooterChar"/>
    <w:uiPriority w:val="99"/>
    <w:semiHidden/>
    <w:unhideWhenUsed/>
    <w:rsid w:val="004D6842"/>
    <w:pPr>
      <w:tabs>
        <w:tab w:val="center" w:pos="4513"/>
        <w:tab w:val="right" w:pos="9026"/>
      </w:tabs>
    </w:pPr>
  </w:style>
  <w:style w:type="character" w:customStyle="1" w:styleId="FooterChar">
    <w:name w:val="Footer Char"/>
    <w:basedOn w:val="DefaultParagraphFont"/>
    <w:link w:val="Footer"/>
    <w:uiPriority w:val="99"/>
    <w:semiHidden/>
    <w:rsid w:val="004D6842"/>
    <w:rPr>
      <w:sz w:val="24"/>
      <w:szCs w:val="24"/>
      <w:lang w:val="en-GB"/>
    </w:rPr>
  </w:style>
  <w:style w:type="paragraph" w:styleId="EndnoteText">
    <w:name w:val="endnote text"/>
    <w:basedOn w:val="Normal"/>
    <w:link w:val="EndnoteTextChar"/>
    <w:uiPriority w:val="99"/>
    <w:semiHidden/>
    <w:unhideWhenUsed/>
    <w:rsid w:val="002552FE"/>
    <w:rPr>
      <w:sz w:val="20"/>
      <w:szCs w:val="20"/>
    </w:rPr>
  </w:style>
  <w:style w:type="character" w:customStyle="1" w:styleId="EndnoteTextChar">
    <w:name w:val="Endnote Text Char"/>
    <w:basedOn w:val="DefaultParagraphFont"/>
    <w:link w:val="EndnoteText"/>
    <w:uiPriority w:val="99"/>
    <w:semiHidden/>
    <w:rsid w:val="002552FE"/>
    <w:rPr>
      <w:bdr w:val="nil"/>
      <w:lang w:eastAsia="en-US"/>
    </w:rPr>
  </w:style>
  <w:style w:type="character" w:styleId="EndnoteReference">
    <w:name w:val="endnote reference"/>
    <w:basedOn w:val="DefaultParagraphFont"/>
    <w:uiPriority w:val="99"/>
    <w:semiHidden/>
    <w:unhideWhenUsed/>
    <w:rsid w:val="002552FE"/>
    <w:rPr>
      <w:vertAlign w:val="superscript"/>
    </w:rPr>
  </w:style>
  <w:style w:type="paragraph" w:styleId="Revision">
    <w:name w:val="Revision"/>
    <w:hidden/>
    <w:uiPriority w:val="99"/>
    <w:semiHidden/>
    <w:rsid w:val="00D74D64"/>
    <w:rPr>
      <w:sz w:val="24"/>
      <w:szCs w:val="24"/>
      <w:bdr w:val="nil"/>
      <w:lang w:eastAsia="en-US"/>
    </w:rPr>
  </w:style>
  <w:style w:type="character" w:customStyle="1" w:styleId="Heading4Char">
    <w:name w:val="Heading 4 Char"/>
    <w:basedOn w:val="DefaultParagraphFont"/>
    <w:link w:val="Heading4"/>
    <w:uiPriority w:val="9"/>
    <w:rsid w:val="0013667D"/>
    <w:rPr>
      <w:rFonts w:asciiTheme="majorHAnsi" w:eastAsiaTheme="majorEastAsia" w:hAnsiTheme="majorHAnsi" w:cstheme="majorBidi"/>
      <w:b/>
      <w:bCs/>
      <w:i/>
      <w:iCs/>
      <w:color w:val="2F598B"/>
      <w:sz w:val="24"/>
      <w:szCs w:val="24"/>
      <w:bdr w:val="nil"/>
      <w:lang w:eastAsia="en-US"/>
    </w:rPr>
  </w:style>
  <w:style w:type="paragraph" w:styleId="IntenseQuote">
    <w:name w:val="Intense Quote"/>
    <w:basedOn w:val="Normal"/>
    <w:next w:val="Normal"/>
    <w:link w:val="IntenseQuoteChar"/>
    <w:autoRedefine/>
    <w:uiPriority w:val="30"/>
    <w:qFormat/>
    <w:rsid w:val="00627D05"/>
    <w:pPr>
      <w:pBdr>
        <w:top w:val="single" w:sz="4" w:space="1" w:color="4F81BD" w:themeColor="accent1"/>
        <w:left w:val="single" w:sz="4" w:space="4" w:color="4F81BD" w:themeColor="accent1"/>
        <w:bottom w:val="single" w:sz="4" w:space="4" w:color="4F81BD" w:themeColor="accent1"/>
        <w:right w:val="single" w:sz="4" w:space="4" w:color="4F81BD" w:themeColor="accent1"/>
        <w:between w:val="none" w:sz="0" w:space="0" w:color="auto"/>
        <w:bar w:val="none" w:sz="0" w:color="auto"/>
      </w:pBdr>
      <w:spacing w:before="200" w:after="280"/>
      <w:ind w:left="936" w:right="936"/>
    </w:pPr>
    <w:rPr>
      <w:rFonts w:ascii="Verdana" w:hAnsi="Verdana"/>
      <w:bCs/>
      <w:i/>
      <w:iCs/>
    </w:rPr>
  </w:style>
  <w:style w:type="character" w:customStyle="1" w:styleId="IntenseQuoteChar">
    <w:name w:val="Intense Quote Char"/>
    <w:basedOn w:val="DefaultParagraphFont"/>
    <w:link w:val="IntenseQuote"/>
    <w:uiPriority w:val="30"/>
    <w:rsid w:val="00627D05"/>
    <w:rPr>
      <w:rFonts w:ascii="Verdana" w:hAnsi="Verdana"/>
      <w:bCs/>
      <w:i/>
      <w:iCs/>
      <w:sz w:val="24"/>
      <w:szCs w:val="24"/>
      <w:bdr w:val="nil"/>
      <w:lang w:eastAsia="en-US"/>
    </w:rPr>
  </w:style>
  <w:style w:type="character" w:styleId="IntenseEmphasis">
    <w:name w:val="Intense Emphasis"/>
    <w:basedOn w:val="DefaultParagraphFont"/>
    <w:uiPriority w:val="21"/>
    <w:qFormat/>
    <w:rsid w:val="00627D05"/>
    <w:rPr>
      <w:rFonts w:ascii="Verdana" w:hAnsi="Verdana"/>
      <w:b/>
      <w:bCs/>
      <w:i/>
      <w:iCs/>
      <w:color w:val="2F598B"/>
    </w:rPr>
  </w:style>
  <w:style w:type="paragraph" w:customStyle="1" w:styleId="MainBody">
    <w:name w:val="Main Body"/>
    <w:basedOn w:val="NoSpacing"/>
    <w:link w:val="MainBodyChar"/>
    <w:autoRedefine/>
    <w:qFormat/>
    <w:rsid w:val="005479F5"/>
    <w:pPr>
      <w:numPr>
        <w:numId w:val="0"/>
      </w:numPr>
    </w:pPr>
  </w:style>
  <w:style w:type="character" w:customStyle="1" w:styleId="NoSpacingChar">
    <w:name w:val="No Spacing Char"/>
    <w:aliases w:val="Bullets Char,Body2 Char"/>
    <w:basedOn w:val="DefaultParagraphFont"/>
    <w:link w:val="NoSpacing"/>
    <w:uiPriority w:val="1"/>
    <w:rsid w:val="005479F5"/>
    <w:rPr>
      <w:rFonts w:ascii="Verdana" w:hAnsi="Verdana"/>
      <w:sz w:val="24"/>
      <w:szCs w:val="23"/>
    </w:rPr>
  </w:style>
  <w:style w:type="character" w:customStyle="1" w:styleId="MainBodyChar">
    <w:name w:val="Main Body Char"/>
    <w:basedOn w:val="NoSpacingChar"/>
    <w:link w:val="MainBody"/>
    <w:rsid w:val="005479F5"/>
    <w:rPr>
      <w:rFonts w:ascii="Verdana" w:hAnsi="Verdana"/>
      <w:sz w:val="24"/>
      <w:szCs w:val="23"/>
    </w:rPr>
  </w:style>
  <w:style w:type="paragraph" w:customStyle="1" w:styleId="CoverSheet">
    <w:name w:val="Cover Sheet"/>
    <w:basedOn w:val="Normal"/>
    <w:rsid w:val="00AA795B"/>
    <w:pPr>
      <w:pBdr>
        <w:top w:val="none" w:sz="0" w:space="0" w:color="auto"/>
        <w:left w:val="none" w:sz="0" w:space="0" w:color="auto"/>
        <w:bottom w:val="none" w:sz="0" w:space="0" w:color="auto"/>
        <w:right w:val="none" w:sz="0" w:space="0" w:color="auto"/>
        <w:between w:val="none" w:sz="0" w:space="0" w:color="auto"/>
        <w:bar w:val="none" w:sz="0" w:color="auto"/>
      </w:pBdr>
      <w:spacing w:before="120"/>
    </w:pPr>
    <w:rPr>
      <w:rFonts w:ascii="Arial" w:eastAsia="Times New Roman" w:hAnsi="Arial" w:cs="Arial"/>
      <w:szCs w:val="20"/>
      <w:bdr w:val="none" w:sz="0" w:space="0" w:color="auto"/>
    </w:rPr>
  </w:style>
</w:styles>
</file>

<file path=word/webSettings.xml><?xml version="1.0" encoding="utf-8"?>
<w:webSettings xmlns:r="http://schemas.openxmlformats.org/officeDocument/2006/relationships" xmlns:w="http://schemas.openxmlformats.org/wordprocessingml/2006/main">
  <w:divs>
    <w:div w:id="12190797">
      <w:bodyDiv w:val="1"/>
      <w:marLeft w:val="0"/>
      <w:marRight w:val="0"/>
      <w:marTop w:val="0"/>
      <w:marBottom w:val="0"/>
      <w:divBdr>
        <w:top w:val="none" w:sz="0" w:space="0" w:color="auto"/>
        <w:left w:val="none" w:sz="0" w:space="0" w:color="auto"/>
        <w:bottom w:val="none" w:sz="0" w:space="0" w:color="auto"/>
        <w:right w:val="none" w:sz="0" w:space="0" w:color="auto"/>
      </w:divBdr>
      <w:divsChild>
        <w:div w:id="456800904">
          <w:marLeft w:val="0"/>
          <w:marRight w:val="0"/>
          <w:marTop w:val="0"/>
          <w:marBottom w:val="0"/>
          <w:divBdr>
            <w:top w:val="none" w:sz="0" w:space="0" w:color="auto"/>
            <w:left w:val="none" w:sz="0" w:space="0" w:color="auto"/>
            <w:bottom w:val="none" w:sz="0" w:space="0" w:color="auto"/>
            <w:right w:val="none" w:sz="0" w:space="0" w:color="auto"/>
          </w:divBdr>
          <w:divsChild>
            <w:div w:id="65676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457">
      <w:bodyDiv w:val="1"/>
      <w:marLeft w:val="0"/>
      <w:marRight w:val="0"/>
      <w:marTop w:val="0"/>
      <w:marBottom w:val="0"/>
      <w:divBdr>
        <w:top w:val="none" w:sz="0" w:space="0" w:color="auto"/>
        <w:left w:val="none" w:sz="0" w:space="0" w:color="auto"/>
        <w:bottom w:val="none" w:sz="0" w:space="0" w:color="auto"/>
        <w:right w:val="none" w:sz="0" w:space="0" w:color="auto"/>
      </w:divBdr>
      <w:divsChild>
        <w:div w:id="1275674595">
          <w:marLeft w:val="0"/>
          <w:marRight w:val="0"/>
          <w:marTop w:val="0"/>
          <w:marBottom w:val="0"/>
          <w:divBdr>
            <w:top w:val="none" w:sz="0" w:space="0" w:color="auto"/>
            <w:left w:val="none" w:sz="0" w:space="0" w:color="auto"/>
            <w:bottom w:val="none" w:sz="0" w:space="0" w:color="auto"/>
            <w:right w:val="none" w:sz="0" w:space="0" w:color="auto"/>
          </w:divBdr>
          <w:divsChild>
            <w:div w:id="96692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72387">
      <w:bodyDiv w:val="1"/>
      <w:marLeft w:val="0"/>
      <w:marRight w:val="0"/>
      <w:marTop w:val="0"/>
      <w:marBottom w:val="0"/>
      <w:divBdr>
        <w:top w:val="none" w:sz="0" w:space="0" w:color="auto"/>
        <w:left w:val="none" w:sz="0" w:space="0" w:color="auto"/>
        <w:bottom w:val="none" w:sz="0" w:space="0" w:color="auto"/>
        <w:right w:val="none" w:sz="0" w:space="0" w:color="auto"/>
      </w:divBdr>
    </w:div>
    <w:div w:id="77334663">
      <w:bodyDiv w:val="1"/>
      <w:marLeft w:val="0"/>
      <w:marRight w:val="0"/>
      <w:marTop w:val="0"/>
      <w:marBottom w:val="0"/>
      <w:divBdr>
        <w:top w:val="none" w:sz="0" w:space="0" w:color="auto"/>
        <w:left w:val="none" w:sz="0" w:space="0" w:color="auto"/>
        <w:bottom w:val="none" w:sz="0" w:space="0" w:color="auto"/>
        <w:right w:val="none" w:sz="0" w:space="0" w:color="auto"/>
      </w:divBdr>
      <w:divsChild>
        <w:div w:id="2099669363">
          <w:marLeft w:val="0"/>
          <w:marRight w:val="0"/>
          <w:marTop w:val="0"/>
          <w:marBottom w:val="0"/>
          <w:divBdr>
            <w:top w:val="none" w:sz="0" w:space="0" w:color="auto"/>
            <w:left w:val="none" w:sz="0" w:space="0" w:color="auto"/>
            <w:bottom w:val="none" w:sz="0" w:space="0" w:color="auto"/>
            <w:right w:val="none" w:sz="0" w:space="0" w:color="auto"/>
          </w:divBdr>
          <w:divsChild>
            <w:div w:id="157262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86052">
      <w:bodyDiv w:val="1"/>
      <w:marLeft w:val="0"/>
      <w:marRight w:val="0"/>
      <w:marTop w:val="0"/>
      <w:marBottom w:val="0"/>
      <w:divBdr>
        <w:top w:val="none" w:sz="0" w:space="0" w:color="auto"/>
        <w:left w:val="none" w:sz="0" w:space="0" w:color="auto"/>
        <w:bottom w:val="none" w:sz="0" w:space="0" w:color="auto"/>
        <w:right w:val="none" w:sz="0" w:space="0" w:color="auto"/>
      </w:divBdr>
      <w:divsChild>
        <w:div w:id="641270271">
          <w:marLeft w:val="619"/>
          <w:marRight w:val="0"/>
          <w:marTop w:val="173"/>
          <w:marBottom w:val="0"/>
          <w:divBdr>
            <w:top w:val="none" w:sz="0" w:space="0" w:color="auto"/>
            <w:left w:val="none" w:sz="0" w:space="0" w:color="auto"/>
            <w:bottom w:val="none" w:sz="0" w:space="0" w:color="auto"/>
            <w:right w:val="none" w:sz="0" w:space="0" w:color="auto"/>
          </w:divBdr>
        </w:div>
      </w:divsChild>
    </w:div>
    <w:div w:id="271322007">
      <w:bodyDiv w:val="1"/>
      <w:marLeft w:val="0"/>
      <w:marRight w:val="0"/>
      <w:marTop w:val="0"/>
      <w:marBottom w:val="0"/>
      <w:divBdr>
        <w:top w:val="none" w:sz="0" w:space="0" w:color="auto"/>
        <w:left w:val="none" w:sz="0" w:space="0" w:color="auto"/>
        <w:bottom w:val="none" w:sz="0" w:space="0" w:color="auto"/>
        <w:right w:val="none" w:sz="0" w:space="0" w:color="auto"/>
      </w:divBdr>
      <w:divsChild>
        <w:div w:id="1455443944">
          <w:marLeft w:val="0"/>
          <w:marRight w:val="0"/>
          <w:marTop w:val="0"/>
          <w:marBottom w:val="0"/>
          <w:divBdr>
            <w:top w:val="none" w:sz="0" w:space="0" w:color="auto"/>
            <w:left w:val="none" w:sz="0" w:space="0" w:color="auto"/>
            <w:bottom w:val="none" w:sz="0" w:space="0" w:color="auto"/>
            <w:right w:val="none" w:sz="0" w:space="0" w:color="auto"/>
          </w:divBdr>
          <w:divsChild>
            <w:div w:id="205353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038947">
      <w:bodyDiv w:val="1"/>
      <w:marLeft w:val="0"/>
      <w:marRight w:val="0"/>
      <w:marTop w:val="0"/>
      <w:marBottom w:val="0"/>
      <w:divBdr>
        <w:top w:val="none" w:sz="0" w:space="0" w:color="auto"/>
        <w:left w:val="none" w:sz="0" w:space="0" w:color="auto"/>
        <w:bottom w:val="none" w:sz="0" w:space="0" w:color="auto"/>
        <w:right w:val="none" w:sz="0" w:space="0" w:color="auto"/>
      </w:divBdr>
      <w:divsChild>
        <w:div w:id="253444631">
          <w:marLeft w:val="0"/>
          <w:marRight w:val="0"/>
          <w:marTop w:val="0"/>
          <w:marBottom w:val="0"/>
          <w:divBdr>
            <w:top w:val="none" w:sz="0" w:space="0" w:color="auto"/>
            <w:left w:val="none" w:sz="0" w:space="0" w:color="auto"/>
            <w:bottom w:val="none" w:sz="0" w:space="0" w:color="auto"/>
            <w:right w:val="none" w:sz="0" w:space="0" w:color="auto"/>
          </w:divBdr>
          <w:divsChild>
            <w:div w:id="641498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454972">
      <w:bodyDiv w:val="1"/>
      <w:marLeft w:val="0"/>
      <w:marRight w:val="0"/>
      <w:marTop w:val="0"/>
      <w:marBottom w:val="0"/>
      <w:divBdr>
        <w:top w:val="none" w:sz="0" w:space="0" w:color="auto"/>
        <w:left w:val="none" w:sz="0" w:space="0" w:color="auto"/>
        <w:bottom w:val="none" w:sz="0" w:space="0" w:color="auto"/>
        <w:right w:val="none" w:sz="0" w:space="0" w:color="auto"/>
      </w:divBdr>
      <w:divsChild>
        <w:div w:id="46953140">
          <w:marLeft w:val="0"/>
          <w:marRight w:val="0"/>
          <w:marTop w:val="0"/>
          <w:marBottom w:val="0"/>
          <w:divBdr>
            <w:top w:val="none" w:sz="0" w:space="0" w:color="auto"/>
            <w:left w:val="none" w:sz="0" w:space="0" w:color="auto"/>
            <w:bottom w:val="none" w:sz="0" w:space="0" w:color="auto"/>
            <w:right w:val="none" w:sz="0" w:space="0" w:color="auto"/>
          </w:divBdr>
          <w:divsChild>
            <w:div w:id="171870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299391">
      <w:bodyDiv w:val="1"/>
      <w:marLeft w:val="0"/>
      <w:marRight w:val="0"/>
      <w:marTop w:val="0"/>
      <w:marBottom w:val="0"/>
      <w:divBdr>
        <w:top w:val="none" w:sz="0" w:space="0" w:color="auto"/>
        <w:left w:val="none" w:sz="0" w:space="0" w:color="auto"/>
        <w:bottom w:val="none" w:sz="0" w:space="0" w:color="auto"/>
        <w:right w:val="none" w:sz="0" w:space="0" w:color="auto"/>
      </w:divBdr>
      <w:divsChild>
        <w:div w:id="1273127984">
          <w:marLeft w:val="0"/>
          <w:marRight w:val="0"/>
          <w:marTop w:val="0"/>
          <w:marBottom w:val="0"/>
          <w:divBdr>
            <w:top w:val="none" w:sz="0" w:space="0" w:color="auto"/>
            <w:left w:val="none" w:sz="0" w:space="0" w:color="auto"/>
            <w:bottom w:val="none" w:sz="0" w:space="0" w:color="auto"/>
            <w:right w:val="none" w:sz="0" w:space="0" w:color="auto"/>
          </w:divBdr>
          <w:divsChild>
            <w:div w:id="197849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522507">
      <w:bodyDiv w:val="1"/>
      <w:marLeft w:val="0"/>
      <w:marRight w:val="0"/>
      <w:marTop w:val="0"/>
      <w:marBottom w:val="0"/>
      <w:divBdr>
        <w:top w:val="none" w:sz="0" w:space="0" w:color="auto"/>
        <w:left w:val="none" w:sz="0" w:space="0" w:color="auto"/>
        <w:bottom w:val="none" w:sz="0" w:space="0" w:color="auto"/>
        <w:right w:val="none" w:sz="0" w:space="0" w:color="auto"/>
      </w:divBdr>
    </w:div>
    <w:div w:id="658001564">
      <w:bodyDiv w:val="1"/>
      <w:marLeft w:val="0"/>
      <w:marRight w:val="0"/>
      <w:marTop w:val="0"/>
      <w:marBottom w:val="0"/>
      <w:divBdr>
        <w:top w:val="none" w:sz="0" w:space="0" w:color="auto"/>
        <w:left w:val="none" w:sz="0" w:space="0" w:color="auto"/>
        <w:bottom w:val="none" w:sz="0" w:space="0" w:color="auto"/>
        <w:right w:val="none" w:sz="0" w:space="0" w:color="auto"/>
      </w:divBdr>
      <w:divsChild>
        <w:div w:id="227349740">
          <w:marLeft w:val="0"/>
          <w:marRight w:val="0"/>
          <w:marTop w:val="0"/>
          <w:marBottom w:val="0"/>
          <w:divBdr>
            <w:top w:val="none" w:sz="0" w:space="0" w:color="auto"/>
            <w:left w:val="none" w:sz="0" w:space="0" w:color="auto"/>
            <w:bottom w:val="none" w:sz="0" w:space="0" w:color="auto"/>
            <w:right w:val="none" w:sz="0" w:space="0" w:color="auto"/>
          </w:divBdr>
          <w:divsChild>
            <w:div w:id="47665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798524">
      <w:bodyDiv w:val="1"/>
      <w:marLeft w:val="0"/>
      <w:marRight w:val="0"/>
      <w:marTop w:val="0"/>
      <w:marBottom w:val="0"/>
      <w:divBdr>
        <w:top w:val="none" w:sz="0" w:space="0" w:color="auto"/>
        <w:left w:val="none" w:sz="0" w:space="0" w:color="auto"/>
        <w:bottom w:val="none" w:sz="0" w:space="0" w:color="auto"/>
        <w:right w:val="none" w:sz="0" w:space="0" w:color="auto"/>
      </w:divBdr>
      <w:divsChild>
        <w:div w:id="1631207486">
          <w:marLeft w:val="0"/>
          <w:marRight w:val="0"/>
          <w:marTop w:val="0"/>
          <w:marBottom w:val="0"/>
          <w:divBdr>
            <w:top w:val="none" w:sz="0" w:space="0" w:color="auto"/>
            <w:left w:val="none" w:sz="0" w:space="0" w:color="auto"/>
            <w:bottom w:val="none" w:sz="0" w:space="0" w:color="auto"/>
            <w:right w:val="none" w:sz="0" w:space="0" w:color="auto"/>
          </w:divBdr>
          <w:divsChild>
            <w:div w:id="191839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4567">
      <w:bodyDiv w:val="1"/>
      <w:marLeft w:val="0"/>
      <w:marRight w:val="0"/>
      <w:marTop w:val="0"/>
      <w:marBottom w:val="0"/>
      <w:divBdr>
        <w:top w:val="none" w:sz="0" w:space="0" w:color="auto"/>
        <w:left w:val="none" w:sz="0" w:space="0" w:color="auto"/>
        <w:bottom w:val="none" w:sz="0" w:space="0" w:color="auto"/>
        <w:right w:val="none" w:sz="0" w:space="0" w:color="auto"/>
      </w:divBdr>
      <w:divsChild>
        <w:div w:id="556671630">
          <w:marLeft w:val="0"/>
          <w:marRight w:val="0"/>
          <w:marTop w:val="0"/>
          <w:marBottom w:val="0"/>
          <w:divBdr>
            <w:top w:val="none" w:sz="0" w:space="0" w:color="auto"/>
            <w:left w:val="none" w:sz="0" w:space="0" w:color="auto"/>
            <w:bottom w:val="none" w:sz="0" w:space="0" w:color="auto"/>
            <w:right w:val="none" w:sz="0" w:space="0" w:color="auto"/>
          </w:divBdr>
          <w:divsChild>
            <w:div w:id="27926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585765">
      <w:bodyDiv w:val="1"/>
      <w:marLeft w:val="0"/>
      <w:marRight w:val="0"/>
      <w:marTop w:val="0"/>
      <w:marBottom w:val="0"/>
      <w:divBdr>
        <w:top w:val="none" w:sz="0" w:space="0" w:color="auto"/>
        <w:left w:val="none" w:sz="0" w:space="0" w:color="auto"/>
        <w:bottom w:val="none" w:sz="0" w:space="0" w:color="auto"/>
        <w:right w:val="none" w:sz="0" w:space="0" w:color="auto"/>
      </w:divBdr>
      <w:divsChild>
        <w:div w:id="1195537491">
          <w:marLeft w:val="0"/>
          <w:marRight w:val="0"/>
          <w:marTop w:val="0"/>
          <w:marBottom w:val="0"/>
          <w:divBdr>
            <w:top w:val="none" w:sz="0" w:space="0" w:color="auto"/>
            <w:left w:val="none" w:sz="0" w:space="0" w:color="auto"/>
            <w:bottom w:val="none" w:sz="0" w:space="0" w:color="auto"/>
            <w:right w:val="none" w:sz="0" w:space="0" w:color="auto"/>
          </w:divBdr>
          <w:divsChild>
            <w:div w:id="161782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85619">
      <w:bodyDiv w:val="1"/>
      <w:marLeft w:val="0"/>
      <w:marRight w:val="0"/>
      <w:marTop w:val="0"/>
      <w:marBottom w:val="0"/>
      <w:divBdr>
        <w:top w:val="none" w:sz="0" w:space="0" w:color="auto"/>
        <w:left w:val="none" w:sz="0" w:space="0" w:color="auto"/>
        <w:bottom w:val="none" w:sz="0" w:space="0" w:color="auto"/>
        <w:right w:val="none" w:sz="0" w:space="0" w:color="auto"/>
      </w:divBdr>
      <w:divsChild>
        <w:div w:id="968779561">
          <w:marLeft w:val="0"/>
          <w:marRight w:val="0"/>
          <w:marTop w:val="0"/>
          <w:marBottom w:val="0"/>
          <w:divBdr>
            <w:top w:val="none" w:sz="0" w:space="0" w:color="auto"/>
            <w:left w:val="none" w:sz="0" w:space="0" w:color="auto"/>
            <w:bottom w:val="none" w:sz="0" w:space="0" w:color="auto"/>
            <w:right w:val="none" w:sz="0" w:space="0" w:color="auto"/>
          </w:divBdr>
          <w:divsChild>
            <w:div w:id="205222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653607">
      <w:bodyDiv w:val="1"/>
      <w:marLeft w:val="0"/>
      <w:marRight w:val="0"/>
      <w:marTop w:val="0"/>
      <w:marBottom w:val="0"/>
      <w:divBdr>
        <w:top w:val="none" w:sz="0" w:space="0" w:color="auto"/>
        <w:left w:val="none" w:sz="0" w:space="0" w:color="auto"/>
        <w:bottom w:val="none" w:sz="0" w:space="0" w:color="auto"/>
        <w:right w:val="none" w:sz="0" w:space="0" w:color="auto"/>
      </w:divBdr>
      <w:divsChild>
        <w:div w:id="303703178">
          <w:marLeft w:val="0"/>
          <w:marRight w:val="0"/>
          <w:marTop w:val="0"/>
          <w:marBottom w:val="0"/>
          <w:divBdr>
            <w:top w:val="none" w:sz="0" w:space="0" w:color="auto"/>
            <w:left w:val="none" w:sz="0" w:space="0" w:color="auto"/>
            <w:bottom w:val="none" w:sz="0" w:space="0" w:color="auto"/>
            <w:right w:val="none" w:sz="0" w:space="0" w:color="auto"/>
          </w:divBdr>
          <w:divsChild>
            <w:div w:id="90584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686887">
      <w:bodyDiv w:val="1"/>
      <w:marLeft w:val="0"/>
      <w:marRight w:val="0"/>
      <w:marTop w:val="0"/>
      <w:marBottom w:val="0"/>
      <w:divBdr>
        <w:top w:val="none" w:sz="0" w:space="0" w:color="auto"/>
        <w:left w:val="none" w:sz="0" w:space="0" w:color="auto"/>
        <w:bottom w:val="none" w:sz="0" w:space="0" w:color="auto"/>
        <w:right w:val="none" w:sz="0" w:space="0" w:color="auto"/>
      </w:divBdr>
    </w:div>
    <w:div w:id="1712919695">
      <w:bodyDiv w:val="1"/>
      <w:marLeft w:val="0"/>
      <w:marRight w:val="0"/>
      <w:marTop w:val="0"/>
      <w:marBottom w:val="0"/>
      <w:divBdr>
        <w:top w:val="none" w:sz="0" w:space="0" w:color="auto"/>
        <w:left w:val="none" w:sz="0" w:space="0" w:color="auto"/>
        <w:bottom w:val="none" w:sz="0" w:space="0" w:color="auto"/>
        <w:right w:val="none" w:sz="0" w:space="0" w:color="auto"/>
      </w:divBdr>
      <w:divsChild>
        <w:div w:id="1377314611">
          <w:marLeft w:val="0"/>
          <w:marRight w:val="0"/>
          <w:marTop w:val="0"/>
          <w:marBottom w:val="0"/>
          <w:divBdr>
            <w:top w:val="none" w:sz="0" w:space="0" w:color="auto"/>
            <w:left w:val="none" w:sz="0" w:space="0" w:color="auto"/>
            <w:bottom w:val="none" w:sz="0" w:space="0" w:color="auto"/>
            <w:right w:val="none" w:sz="0" w:space="0" w:color="auto"/>
          </w:divBdr>
          <w:divsChild>
            <w:div w:id="86779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589031">
      <w:bodyDiv w:val="1"/>
      <w:marLeft w:val="0"/>
      <w:marRight w:val="0"/>
      <w:marTop w:val="0"/>
      <w:marBottom w:val="0"/>
      <w:divBdr>
        <w:top w:val="none" w:sz="0" w:space="0" w:color="auto"/>
        <w:left w:val="none" w:sz="0" w:space="0" w:color="auto"/>
        <w:bottom w:val="none" w:sz="0" w:space="0" w:color="auto"/>
        <w:right w:val="none" w:sz="0" w:space="0" w:color="auto"/>
      </w:divBdr>
      <w:divsChild>
        <w:div w:id="2059816968">
          <w:marLeft w:val="0"/>
          <w:marRight w:val="0"/>
          <w:marTop w:val="0"/>
          <w:marBottom w:val="0"/>
          <w:divBdr>
            <w:top w:val="none" w:sz="0" w:space="0" w:color="auto"/>
            <w:left w:val="none" w:sz="0" w:space="0" w:color="auto"/>
            <w:bottom w:val="none" w:sz="0" w:space="0" w:color="auto"/>
            <w:right w:val="none" w:sz="0" w:space="0" w:color="auto"/>
          </w:divBdr>
          <w:divsChild>
            <w:div w:id="91346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701221">
      <w:bodyDiv w:val="1"/>
      <w:marLeft w:val="0"/>
      <w:marRight w:val="0"/>
      <w:marTop w:val="0"/>
      <w:marBottom w:val="0"/>
      <w:divBdr>
        <w:top w:val="none" w:sz="0" w:space="0" w:color="auto"/>
        <w:left w:val="none" w:sz="0" w:space="0" w:color="auto"/>
        <w:bottom w:val="none" w:sz="0" w:space="0" w:color="auto"/>
        <w:right w:val="none" w:sz="0" w:space="0" w:color="auto"/>
      </w:divBdr>
      <w:divsChild>
        <w:div w:id="1583684443">
          <w:marLeft w:val="0"/>
          <w:marRight w:val="0"/>
          <w:marTop w:val="0"/>
          <w:marBottom w:val="0"/>
          <w:divBdr>
            <w:top w:val="none" w:sz="0" w:space="0" w:color="auto"/>
            <w:left w:val="none" w:sz="0" w:space="0" w:color="auto"/>
            <w:bottom w:val="none" w:sz="0" w:space="0" w:color="auto"/>
            <w:right w:val="none" w:sz="0" w:space="0" w:color="auto"/>
          </w:divBdr>
          <w:divsChild>
            <w:div w:id="616760873">
              <w:marLeft w:val="0"/>
              <w:marRight w:val="0"/>
              <w:marTop w:val="0"/>
              <w:marBottom w:val="0"/>
              <w:divBdr>
                <w:top w:val="none" w:sz="0" w:space="0" w:color="auto"/>
                <w:left w:val="none" w:sz="0" w:space="0" w:color="auto"/>
                <w:bottom w:val="none" w:sz="0" w:space="0" w:color="auto"/>
                <w:right w:val="none" w:sz="0" w:space="0" w:color="auto"/>
              </w:divBdr>
              <w:divsChild>
                <w:div w:id="1007171238">
                  <w:marLeft w:val="0"/>
                  <w:marRight w:val="0"/>
                  <w:marTop w:val="0"/>
                  <w:marBottom w:val="0"/>
                  <w:divBdr>
                    <w:top w:val="none" w:sz="0" w:space="0" w:color="auto"/>
                    <w:left w:val="none" w:sz="0" w:space="0" w:color="auto"/>
                    <w:bottom w:val="none" w:sz="0" w:space="0" w:color="auto"/>
                    <w:right w:val="none" w:sz="0" w:space="0" w:color="auto"/>
                  </w:divBdr>
                  <w:divsChild>
                    <w:div w:id="189539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015018">
      <w:bodyDiv w:val="1"/>
      <w:marLeft w:val="0"/>
      <w:marRight w:val="0"/>
      <w:marTop w:val="0"/>
      <w:marBottom w:val="0"/>
      <w:divBdr>
        <w:top w:val="none" w:sz="0" w:space="0" w:color="auto"/>
        <w:left w:val="none" w:sz="0" w:space="0" w:color="auto"/>
        <w:bottom w:val="none" w:sz="0" w:space="0" w:color="auto"/>
        <w:right w:val="none" w:sz="0" w:space="0" w:color="auto"/>
      </w:divBdr>
      <w:divsChild>
        <w:div w:id="1226993835">
          <w:marLeft w:val="0"/>
          <w:marRight w:val="0"/>
          <w:marTop w:val="0"/>
          <w:marBottom w:val="0"/>
          <w:divBdr>
            <w:top w:val="none" w:sz="0" w:space="0" w:color="auto"/>
            <w:left w:val="none" w:sz="0" w:space="0" w:color="auto"/>
            <w:bottom w:val="none" w:sz="0" w:space="0" w:color="auto"/>
            <w:right w:val="none" w:sz="0" w:space="0" w:color="auto"/>
          </w:divBdr>
          <w:divsChild>
            <w:div w:id="145379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836252">
      <w:bodyDiv w:val="1"/>
      <w:marLeft w:val="0"/>
      <w:marRight w:val="0"/>
      <w:marTop w:val="0"/>
      <w:marBottom w:val="0"/>
      <w:divBdr>
        <w:top w:val="none" w:sz="0" w:space="0" w:color="auto"/>
        <w:left w:val="none" w:sz="0" w:space="0" w:color="auto"/>
        <w:bottom w:val="none" w:sz="0" w:space="0" w:color="auto"/>
        <w:right w:val="none" w:sz="0" w:space="0" w:color="auto"/>
      </w:divBdr>
      <w:divsChild>
        <w:div w:id="1458110547">
          <w:marLeft w:val="0"/>
          <w:marRight w:val="0"/>
          <w:marTop w:val="0"/>
          <w:marBottom w:val="0"/>
          <w:divBdr>
            <w:top w:val="none" w:sz="0" w:space="0" w:color="auto"/>
            <w:left w:val="none" w:sz="0" w:space="0" w:color="auto"/>
            <w:bottom w:val="none" w:sz="0" w:space="0" w:color="auto"/>
            <w:right w:val="none" w:sz="0" w:space="0" w:color="auto"/>
          </w:divBdr>
          <w:divsChild>
            <w:div w:id="54934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086506">
      <w:bodyDiv w:val="1"/>
      <w:marLeft w:val="0"/>
      <w:marRight w:val="0"/>
      <w:marTop w:val="0"/>
      <w:marBottom w:val="0"/>
      <w:divBdr>
        <w:top w:val="none" w:sz="0" w:space="0" w:color="auto"/>
        <w:left w:val="none" w:sz="0" w:space="0" w:color="auto"/>
        <w:bottom w:val="none" w:sz="0" w:space="0" w:color="auto"/>
        <w:right w:val="none" w:sz="0" w:space="0" w:color="auto"/>
      </w:divBdr>
      <w:divsChild>
        <w:div w:id="1486824714">
          <w:marLeft w:val="0"/>
          <w:marRight w:val="0"/>
          <w:marTop w:val="0"/>
          <w:marBottom w:val="0"/>
          <w:divBdr>
            <w:top w:val="none" w:sz="0" w:space="0" w:color="auto"/>
            <w:left w:val="none" w:sz="0" w:space="0" w:color="auto"/>
            <w:bottom w:val="none" w:sz="0" w:space="0" w:color="auto"/>
            <w:right w:val="none" w:sz="0" w:space="0" w:color="auto"/>
          </w:divBdr>
          <w:divsChild>
            <w:div w:id="44728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gov.uk/government/uploads/system/uploads/attachment_data/file/457102/Ecigarettes_an_evidence_update_A_report_commissioned_by_Public_Health_England_FINAL.pdf"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onlinelibrary.wiley.com/doi/10.1002/14651858.CD010216.pub3/ful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who.int/fctc/cop/cop7/FCTC_COP_7_11_EN.pdf?ua=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da.gov/downloads/ForConsumers/ConsumerUpdates/UCM507132.pdf" TargetMode="External"/><Relationship Id="rId5" Type="http://schemas.openxmlformats.org/officeDocument/2006/relationships/webSettings" Target="webSettings.xml"/><Relationship Id="rId15" Type="http://schemas.openxmlformats.org/officeDocument/2006/relationships/hyperlink" Target="http://gov.wales/statistics-and-research/welsh-health-survey/?lang=en" TargetMode="External"/><Relationship Id="rId10" Type="http://schemas.openxmlformats.org/officeDocument/2006/relationships/hyperlink" Target="mailto:publichealth.policy@wales.nhs.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hyperlink" Target="https://www.rcplondon.ac.uk/projects/outputs/nicotine-without-smoke-tobacco-harm-reduction-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132213\AppData\Local\Microsoft\Windows\Temporary%20Internet%20Files\Content.Outlook\XG0U7JYS\PHW%20Position%20Statement%20Docum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01A4263-F9DD-443B-8EAB-61FC1F985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 Position Statement Document Template.dotx</Template>
  <TotalTime>0</TotalTime>
  <Pages>6</Pages>
  <Words>2136</Words>
  <Characters>12177</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14285</CharactersWithSpaces>
  <SharedDoc>false</SharedDoc>
  <HLinks>
    <vt:vector size="18" baseType="variant">
      <vt:variant>
        <vt:i4>3014782</vt:i4>
      </vt:variant>
      <vt:variant>
        <vt:i4>6</vt:i4>
      </vt:variant>
      <vt:variant>
        <vt:i4>0</vt:i4>
      </vt:variant>
      <vt:variant>
        <vt:i4>5</vt:i4>
      </vt:variant>
      <vt:variant>
        <vt:lpwstr>http://gov.wales/topics/people-and-communities/people/future-generations-bill/future-generations-act-video/?lang=en</vt:lpwstr>
      </vt:variant>
      <vt:variant>
        <vt:lpwstr/>
      </vt:variant>
      <vt:variant>
        <vt:i4>4915206</vt:i4>
      </vt:variant>
      <vt:variant>
        <vt:i4>3</vt:i4>
      </vt:variant>
      <vt:variant>
        <vt:i4>0</vt:i4>
      </vt:variant>
      <vt:variant>
        <vt:i4>5</vt:i4>
      </vt:variant>
      <vt:variant>
        <vt:lpwstr>http://www.thewaleswewant.co.uk/</vt:lpwstr>
      </vt:variant>
      <vt:variant>
        <vt:lpwstr/>
      </vt:variant>
      <vt:variant>
        <vt:i4>7929918</vt:i4>
      </vt:variant>
      <vt:variant>
        <vt:i4>0</vt:i4>
      </vt:variant>
      <vt:variant>
        <vt:i4>0</vt:i4>
      </vt:variant>
      <vt:variant>
        <vt:i4>5</vt:i4>
      </vt:variant>
      <vt:variant>
        <vt:lpwstr>http://gov.wales/docs/dsjlg/publications/150623-guide-to-the-fg-act-en.pdf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Ashley Gould</dc:creator>
  <cp:lastModifiedBy>Ashley Gould</cp:lastModifiedBy>
  <cp:revision>2</cp:revision>
  <cp:lastPrinted>2017-01-26T12:11:00Z</cp:lastPrinted>
  <dcterms:created xsi:type="dcterms:W3CDTF">2017-01-30T11:33:00Z</dcterms:created>
  <dcterms:modified xsi:type="dcterms:W3CDTF">2017-01-30T11:33:00Z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zotero-version="4.0.28.7"&gt;&lt;session id="ivhjNzDr"/&gt;&lt;style id="http://www.zotero.org/styles/chicago-fullnote-bibliography" locale="en-GB" hasBibliography="1" bibliographyStyleHasBeenSet="0"/&gt;&lt;prefs&gt;&lt;pref name="fieldType" value="Field"</vt:lpwstr>
  </property>
  <property fmtid="{D5CDD505-2E9C-101B-9397-08002B2CF9AE}" pid="3" name="ZOTERO_PREF_2">
    <vt:lpwstr>/&gt;&lt;pref name="storeReferences" value="true"/&gt;&lt;pref name="automaticJournalAbbreviations" value="true"/&gt;&lt;pref name="noteType" value="2"/&gt;&lt;/prefs&gt;&lt;/data&gt;</vt:lpwstr>
  </property>
</Properties>
</file>