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36" w:type="dxa"/>
        <w:tblLook w:val="01E0" w:firstRow="1" w:lastRow="1" w:firstColumn="1" w:lastColumn="1" w:noHBand="0" w:noVBand="0"/>
      </w:tblPr>
      <w:tblGrid>
        <w:gridCol w:w="4500"/>
        <w:gridCol w:w="4817"/>
        <w:gridCol w:w="19"/>
      </w:tblGrid>
      <w:tr w:rsidR="00E24A32" w14:paraId="5E6B811B" w14:textId="77777777" w:rsidTr="009E58DE">
        <w:tc>
          <w:tcPr>
            <w:tcW w:w="9336" w:type="dxa"/>
            <w:gridSpan w:val="3"/>
          </w:tcPr>
          <w:p w14:paraId="23CF2FDA" w14:textId="77777777" w:rsidR="00E24A32" w:rsidRDefault="000B2AF7" w:rsidP="004F2BF4">
            <w:pPr>
              <w:spacing w:before="0"/>
              <w:jc w:val="center"/>
            </w:pPr>
            <w:r>
              <w:rPr>
                <w:noProof/>
                <w:lang w:eastAsia="en-GB"/>
              </w:rPr>
              <w:drawing>
                <wp:inline distT="0" distB="0" distL="0" distR="0" wp14:anchorId="52134B46" wp14:editId="493BA3E8">
                  <wp:extent cx="5762625" cy="1304925"/>
                  <wp:effectExtent l="19050" t="0" r="9525" b="0"/>
                  <wp:docPr id="1" name="Picture 1" descr="observato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servatory logo"/>
                          <pic:cNvPicPr>
                            <a:picLocks noChangeAspect="1" noChangeArrowheads="1"/>
                          </pic:cNvPicPr>
                        </pic:nvPicPr>
                        <pic:blipFill>
                          <a:blip r:embed="rId11" cstate="print"/>
                          <a:srcRect/>
                          <a:stretch>
                            <a:fillRect/>
                          </a:stretch>
                        </pic:blipFill>
                        <pic:spPr bwMode="auto">
                          <a:xfrm>
                            <a:off x="0" y="0"/>
                            <a:ext cx="5762625" cy="1304925"/>
                          </a:xfrm>
                          <a:prstGeom prst="rect">
                            <a:avLst/>
                          </a:prstGeom>
                          <a:noFill/>
                          <a:ln w="9525">
                            <a:noFill/>
                            <a:miter lim="800000"/>
                            <a:headEnd/>
                            <a:tailEnd/>
                          </a:ln>
                        </pic:spPr>
                      </pic:pic>
                    </a:graphicData>
                  </a:graphic>
                </wp:inline>
              </w:drawing>
            </w:r>
          </w:p>
        </w:tc>
        <w:bookmarkStart w:id="0" w:name="_GoBack"/>
        <w:bookmarkEnd w:id="0"/>
      </w:tr>
      <w:tr w:rsidR="00146B0B" w14:paraId="3319FE66"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17" w:type="dxa"/>
            <w:gridSpan w:val="2"/>
          </w:tcPr>
          <w:p w14:paraId="5D44CA83" w14:textId="77777777" w:rsidR="00146B0B" w:rsidRPr="003255BB" w:rsidRDefault="00EF6641" w:rsidP="00BF7ECB">
            <w:pPr>
              <w:pStyle w:val="Title"/>
              <w:rPr>
                <w:rFonts w:ascii="Verdana" w:hAnsi="Verdana"/>
              </w:rPr>
            </w:pPr>
            <w:bookmarkStart w:id="1" w:name="_Toc291595027"/>
            <w:bookmarkStart w:id="2" w:name="_Toc289369955"/>
            <w:bookmarkStart w:id="3" w:name="_Toc290884549"/>
            <w:r>
              <w:rPr>
                <w:rFonts w:ascii="Verdana" w:hAnsi="Verdana"/>
                <w:sz w:val="36"/>
                <w:szCs w:val="36"/>
              </w:rPr>
              <w:t>Need for O</w:t>
            </w:r>
            <w:r w:rsidR="00C64D6C">
              <w:rPr>
                <w:rFonts w:ascii="Verdana" w:hAnsi="Verdana"/>
                <w:sz w:val="36"/>
                <w:szCs w:val="36"/>
              </w:rPr>
              <w:t>rthopaedic</w:t>
            </w:r>
            <w:r w:rsidR="00270CF1">
              <w:rPr>
                <w:rFonts w:ascii="Verdana" w:hAnsi="Verdana"/>
                <w:sz w:val="36"/>
                <w:szCs w:val="36"/>
              </w:rPr>
              <w:t xml:space="preserve"> procedures</w:t>
            </w:r>
            <w:r>
              <w:rPr>
                <w:rFonts w:ascii="Verdana" w:hAnsi="Verdana"/>
                <w:sz w:val="36"/>
                <w:szCs w:val="36"/>
              </w:rPr>
              <w:t>: A literature review</w:t>
            </w:r>
            <w:bookmarkEnd w:id="1"/>
            <w:r>
              <w:rPr>
                <w:rFonts w:ascii="Verdana" w:hAnsi="Verdana"/>
                <w:sz w:val="36"/>
                <w:szCs w:val="36"/>
              </w:rPr>
              <w:t xml:space="preserve"> </w:t>
            </w:r>
            <w:bookmarkEnd w:id="2"/>
            <w:bookmarkEnd w:id="3"/>
          </w:p>
        </w:tc>
      </w:tr>
      <w:tr w:rsidR="00146B0B" w14:paraId="5F8057F7"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17" w:type="dxa"/>
            <w:gridSpan w:val="2"/>
          </w:tcPr>
          <w:p w14:paraId="07415DBC" w14:textId="77777777" w:rsidR="00691E47" w:rsidRDefault="005056E7" w:rsidP="00146B0B">
            <w:pPr>
              <w:pStyle w:val="CoverSheet"/>
              <w:rPr>
                <w:rFonts w:ascii="Verdana" w:hAnsi="Verdana"/>
              </w:rPr>
            </w:pPr>
            <w:bookmarkStart w:id="4" w:name="OLE_LINK11"/>
            <w:bookmarkStart w:id="5" w:name="OLE_LINK3"/>
            <w:r w:rsidRPr="003255BB">
              <w:rPr>
                <w:rFonts w:ascii="Verdana" w:hAnsi="Verdana"/>
                <w:b/>
              </w:rPr>
              <w:t>Author</w:t>
            </w:r>
            <w:r w:rsidR="00691E47">
              <w:rPr>
                <w:rFonts w:ascii="Verdana" w:hAnsi="Verdana"/>
                <w:b/>
              </w:rPr>
              <w:t>s</w:t>
            </w:r>
            <w:r w:rsidRPr="003255BB">
              <w:rPr>
                <w:rFonts w:ascii="Verdana" w:hAnsi="Verdana"/>
                <w:b/>
              </w:rPr>
              <w:t>:</w:t>
            </w:r>
            <w:r w:rsidR="00FA2329" w:rsidRPr="003255BB">
              <w:rPr>
                <w:rFonts w:ascii="Verdana" w:hAnsi="Verdana"/>
              </w:rPr>
              <w:t xml:space="preserve"> </w:t>
            </w:r>
            <w:bookmarkEnd w:id="4"/>
            <w:bookmarkEnd w:id="5"/>
          </w:p>
          <w:p w14:paraId="71B59E21" w14:textId="77777777" w:rsidR="00146B0B" w:rsidRPr="003255BB" w:rsidRDefault="00EF6641" w:rsidP="00555501">
            <w:pPr>
              <w:pStyle w:val="CoverSheet"/>
              <w:rPr>
                <w:rFonts w:ascii="Verdana" w:hAnsi="Verdana"/>
              </w:rPr>
            </w:pPr>
            <w:r>
              <w:rPr>
                <w:rFonts w:ascii="Verdana" w:hAnsi="Verdana"/>
              </w:rPr>
              <w:t xml:space="preserve">Dr </w:t>
            </w:r>
            <w:r w:rsidR="00C64D6C">
              <w:rPr>
                <w:rFonts w:ascii="Verdana" w:hAnsi="Verdana"/>
              </w:rPr>
              <w:t>Rosalind Reilly, Specialty Registrar in Public Health, Public Health Wales</w:t>
            </w:r>
            <w:r w:rsidR="00D05BCA">
              <w:rPr>
                <w:rFonts w:ascii="Verdana" w:hAnsi="Verdana"/>
              </w:rPr>
              <w:t xml:space="preserve">.  </w:t>
            </w:r>
            <w:r>
              <w:rPr>
                <w:rFonts w:ascii="Verdana" w:hAnsi="Verdana"/>
              </w:rPr>
              <w:t xml:space="preserve">Dr </w:t>
            </w:r>
            <w:r w:rsidR="00D05BCA">
              <w:rPr>
                <w:rFonts w:ascii="Verdana" w:hAnsi="Verdana"/>
              </w:rPr>
              <w:t>Ciarán Humphr</w:t>
            </w:r>
            <w:r w:rsidR="00555501">
              <w:rPr>
                <w:rFonts w:ascii="Verdana" w:hAnsi="Verdana"/>
              </w:rPr>
              <w:t>eys</w:t>
            </w:r>
            <w:r w:rsidR="00D05BCA">
              <w:rPr>
                <w:rFonts w:ascii="Verdana" w:hAnsi="Verdana"/>
              </w:rPr>
              <w:t>, Consultant in Public Health Intelligence</w:t>
            </w:r>
            <w:r w:rsidR="00691E47">
              <w:rPr>
                <w:rFonts w:ascii="Verdana" w:hAnsi="Verdana"/>
              </w:rPr>
              <w:t>, Public Health Wales</w:t>
            </w:r>
            <w:r w:rsidR="00D05BCA">
              <w:rPr>
                <w:rFonts w:ascii="Verdana" w:hAnsi="Verdana"/>
              </w:rPr>
              <w:t>.</w:t>
            </w:r>
          </w:p>
        </w:tc>
      </w:tr>
      <w:tr w:rsidR="00CF52B4" w14:paraId="6B134BF2"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500" w:type="dxa"/>
          </w:tcPr>
          <w:p w14:paraId="59BB81DC" w14:textId="77777777" w:rsidR="00CF52B4" w:rsidRPr="003255BB" w:rsidRDefault="00CF52B4" w:rsidP="00146B0B">
            <w:pPr>
              <w:pStyle w:val="CoverSheet"/>
              <w:rPr>
                <w:rFonts w:ascii="Verdana" w:hAnsi="Verdana"/>
              </w:rPr>
            </w:pPr>
            <w:bookmarkStart w:id="6" w:name="OLE_LINK14"/>
            <w:bookmarkStart w:id="7" w:name="OLE_LINK25"/>
            <w:r w:rsidRPr="003255BB">
              <w:rPr>
                <w:rFonts w:ascii="Verdana" w:hAnsi="Verdana"/>
                <w:b/>
              </w:rPr>
              <w:t>Date:</w:t>
            </w:r>
            <w:r w:rsidR="00146B0B" w:rsidRPr="003255BB">
              <w:rPr>
                <w:rFonts w:ascii="Verdana" w:hAnsi="Verdana"/>
              </w:rPr>
              <w:t xml:space="preserve"> </w:t>
            </w:r>
            <w:bookmarkEnd w:id="6"/>
            <w:bookmarkEnd w:id="7"/>
            <w:r w:rsidR="00EF6641">
              <w:rPr>
                <w:rFonts w:ascii="Verdana" w:hAnsi="Verdana"/>
              </w:rPr>
              <w:t>26</w:t>
            </w:r>
            <w:r w:rsidR="009E58DE">
              <w:rPr>
                <w:rFonts w:ascii="Verdana" w:hAnsi="Verdana"/>
              </w:rPr>
              <w:t xml:space="preserve"> April</w:t>
            </w:r>
            <w:r w:rsidR="00C5018D">
              <w:rPr>
                <w:rFonts w:ascii="Verdana" w:hAnsi="Verdana"/>
              </w:rPr>
              <w:t xml:space="preserve"> 2011</w:t>
            </w:r>
          </w:p>
        </w:tc>
        <w:tc>
          <w:tcPr>
            <w:tcW w:w="4817" w:type="dxa"/>
          </w:tcPr>
          <w:p w14:paraId="0971BAAE" w14:textId="77777777" w:rsidR="00011292" w:rsidRPr="003255BB" w:rsidRDefault="00304E0B" w:rsidP="00253D7C">
            <w:pPr>
              <w:pStyle w:val="CoverSheet"/>
              <w:rPr>
                <w:rFonts w:ascii="Verdana" w:hAnsi="Verdana"/>
              </w:rPr>
            </w:pPr>
            <w:bookmarkStart w:id="8" w:name="OLE_LINK13"/>
            <w:bookmarkStart w:id="9"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8"/>
            <w:bookmarkEnd w:id="9"/>
            <w:r w:rsidR="009E58DE">
              <w:rPr>
                <w:rFonts w:ascii="Verdana" w:hAnsi="Verdana"/>
              </w:rPr>
              <w:t>1</w:t>
            </w:r>
          </w:p>
        </w:tc>
      </w:tr>
      <w:tr w:rsidR="001412E2" w14:paraId="333A3492"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17" w:type="dxa"/>
            <w:gridSpan w:val="2"/>
          </w:tcPr>
          <w:p w14:paraId="5E557F98" w14:textId="77777777" w:rsidR="005D4445" w:rsidRPr="003255BB" w:rsidRDefault="005D4445" w:rsidP="00EF6641">
            <w:pPr>
              <w:pStyle w:val="CoverSheet"/>
              <w:rPr>
                <w:rFonts w:ascii="Verdana" w:hAnsi="Verdana"/>
              </w:rPr>
            </w:pPr>
            <w:bookmarkStart w:id="10" w:name="OLE_LINK16"/>
            <w:bookmarkStart w:id="11" w:name="OLE_LINK27"/>
            <w:bookmarkStart w:id="12" w:name="OLE_LINK10"/>
            <w:r w:rsidRPr="003255BB">
              <w:rPr>
                <w:rFonts w:ascii="Verdana" w:hAnsi="Verdana"/>
                <w:b/>
              </w:rPr>
              <w:t>Publication/ Distribution</w:t>
            </w:r>
            <w:r w:rsidR="00937742" w:rsidRPr="003255BB">
              <w:rPr>
                <w:rFonts w:ascii="Verdana" w:hAnsi="Verdana"/>
                <w:b/>
              </w:rPr>
              <w:t>:</w:t>
            </w:r>
            <w:r w:rsidR="00E24A32" w:rsidRPr="003255BB">
              <w:rPr>
                <w:rFonts w:ascii="Verdana" w:hAnsi="Verdana"/>
                <w:b/>
              </w:rPr>
              <w:t xml:space="preserve"> </w:t>
            </w:r>
            <w:r w:rsidR="00E24A32" w:rsidRPr="003255BB">
              <w:rPr>
                <w:rFonts w:ascii="Verdana" w:hAnsi="Verdana"/>
              </w:rPr>
              <w:t xml:space="preserve"> </w:t>
            </w:r>
          </w:p>
          <w:p w14:paraId="110CCDA7" w14:textId="77777777" w:rsidR="001412E2" w:rsidRPr="003255BB" w:rsidRDefault="005D4445" w:rsidP="005D4445">
            <w:pPr>
              <w:pStyle w:val="CoverSheet"/>
              <w:numPr>
                <w:ilvl w:val="0"/>
                <w:numId w:val="12"/>
              </w:numPr>
              <w:rPr>
                <w:rFonts w:ascii="Verdana" w:hAnsi="Verdana"/>
              </w:rPr>
            </w:pPr>
            <w:r w:rsidRPr="003255BB">
              <w:rPr>
                <w:rFonts w:ascii="Verdana" w:hAnsi="Verdana"/>
              </w:rPr>
              <w:t>Public Health Wales</w:t>
            </w:r>
            <w:r w:rsidR="00937742" w:rsidRPr="003255BB">
              <w:rPr>
                <w:rFonts w:ascii="Verdana" w:hAnsi="Verdana"/>
              </w:rPr>
              <w:t xml:space="preserve"> (Intranet</w:t>
            </w:r>
            <w:r w:rsidR="00EF6641">
              <w:rPr>
                <w:rFonts w:ascii="Verdana" w:hAnsi="Verdana"/>
              </w:rPr>
              <w:t xml:space="preserve"> and Internet</w:t>
            </w:r>
            <w:r w:rsidR="00937742" w:rsidRPr="003255BB">
              <w:rPr>
                <w:rFonts w:ascii="Verdana" w:hAnsi="Verdana"/>
              </w:rPr>
              <w:t>)</w:t>
            </w:r>
            <w:bookmarkEnd w:id="10"/>
            <w:bookmarkEnd w:id="11"/>
          </w:p>
        </w:tc>
      </w:tr>
      <w:bookmarkEnd w:id="12"/>
      <w:tr w:rsidR="006C3E76" w14:paraId="171DE1DA"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17" w:type="dxa"/>
            <w:gridSpan w:val="2"/>
          </w:tcPr>
          <w:p w14:paraId="5AFF81A8" w14:textId="77777777" w:rsidR="006C3E76" w:rsidRPr="003255BB" w:rsidRDefault="005D4445" w:rsidP="006C3E76">
            <w:pPr>
              <w:pStyle w:val="CoverSheet"/>
              <w:rPr>
                <w:rFonts w:ascii="Verdana" w:hAnsi="Verdana"/>
              </w:rPr>
            </w:pPr>
            <w:r w:rsidRPr="003255BB">
              <w:rPr>
                <w:rFonts w:ascii="Verdana" w:hAnsi="Verdana"/>
                <w:b/>
              </w:rPr>
              <w:t>Review Date</w:t>
            </w:r>
            <w:r w:rsidR="006C3E76" w:rsidRPr="003255BB">
              <w:rPr>
                <w:rFonts w:ascii="Verdana" w:hAnsi="Verdana"/>
                <w:b/>
              </w:rPr>
              <w:t>:</w:t>
            </w:r>
            <w:r w:rsidRPr="003255BB">
              <w:rPr>
                <w:rFonts w:ascii="Verdana" w:hAnsi="Verdana"/>
                <w:b/>
              </w:rPr>
              <w:t xml:space="preserve"> </w:t>
            </w:r>
            <w:r w:rsidR="009E58DE">
              <w:rPr>
                <w:rFonts w:ascii="Verdana" w:hAnsi="Verdana"/>
              </w:rPr>
              <w:t>N/A</w:t>
            </w:r>
            <w:r w:rsidR="006C3E76" w:rsidRPr="003255BB">
              <w:rPr>
                <w:rFonts w:ascii="Verdana" w:hAnsi="Verdana"/>
              </w:rPr>
              <w:t xml:space="preserve"> </w:t>
            </w:r>
          </w:p>
        </w:tc>
      </w:tr>
      <w:tr w:rsidR="00F00170" w14:paraId="0F8971A2"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17" w:type="dxa"/>
            <w:gridSpan w:val="2"/>
          </w:tcPr>
          <w:p w14:paraId="706E172C" w14:textId="77777777" w:rsidR="00F00170" w:rsidRPr="003255BB" w:rsidRDefault="00F00170" w:rsidP="00146B0B">
            <w:pPr>
              <w:pStyle w:val="CoverSheet"/>
              <w:rPr>
                <w:rFonts w:ascii="Verdana" w:hAnsi="Verdana"/>
                <w:b/>
              </w:rPr>
            </w:pPr>
            <w:r w:rsidRPr="003255BB">
              <w:rPr>
                <w:rFonts w:ascii="Verdana" w:hAnsi="Verdana"/>
                <w:b/>
              </w:rPr>
              <w:t>Purpose and Summary of Document:</w:t>
            </w:r>
          </w:p>
          <w:p w14:paraId="4A7BEEEA" w14:textId="77777777" w:rsidR="00F00170" w:rsidRPr="003255BB" w:rsidRDefault="00451E40" w:rsidP="003D6CEE">
            <w:pPr>
              <w:pStyle w:val="CoverSheet"/>
              <w:rPr>
                <w:rFonts w:ascii="Verdana" w:hAnsi="Verdana"/>
              </w:rPr>
            </w:pPr>
            <w:r>
              <w:rPr>
                <w:rFonts w:ascii="Verdana" w:hAnsi="Verdana"/>
              </w:rPr>
              <w:t xml:space="preserve">This document describes a rapid review of the literature on need for orthopaedic procedures within a population with a focus on hip and knee replacement, spinal surgery and surgery for sports and exercise induced injuries.  It </w:t>
            </w:r>
            <w:r w:rsidR="003D6CEE">
              <w:rPr>
                <w:rFonts w:ascii="Verdana" w:hAnsi="Verdana"/>
              </w:rPr>
              <w:t xml:space="preserve">is intended </w:t>
            </w:r>
            <w:r>
              <w:rPr>
                <w:rFonts w:ascii="Verdana" w:hAnsi="Verdana"/>
              </w:rPr>
              <w:t xml:space="preserve">to inform health service planning. </w:t>
            </w:r>
          </w:p>
        </w:tc>
      </w:tr>
      <w:tr w:rsidR="00F00170" w14:paraId="71B573C2" w14:textId="77777777" w:rsidTr="009E58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17" w:type="dxa"/>
            <w:gridSpan w:val="2"/>
          </w:tcPr>
          <w:p w14:paraId="26D91989" w14:textId="77777777" w:rsidR="00F00170" w:rsidRPr="003255BB" w:rsidRDefault="005D4445" w:rsidP="005D4445">
            <w:pPr>
              <w:pStyle w:val="CoverSheet"/>
              <w:rPr>
                <w:rFonts w:ascii="Verdana" w:hAnsi="Verdana"/>
              </w:rPr>
            </w:pPr>
            <w:r w:rsidRPr="003255BB">
              <w:rPr>
                <w:rFonts w:ascii="Verdana" w:hAnsi="Verdana"/>
                <w:b/>
              </w:rPr>
              <w:t xml:space="preserve">Work Plan reference: </w:t>
            </w:r>
            <w:r w:rsidR="009E58DE">
              <w:rPr>
                <w:rFonts w:ascii="Verdana" w:hAnsi="Verdana"/>
              </w:rPr>
              <w:t>HI 43</w:t>
            </w:r>
          </w:p>
        </w:tc>
      </w:tr>
    </w:tbl>
    <w:p w14:paraId="5926D542" w14:textId="77777777" w:rsidR="00304E0B" w:rsidRDefault="00304E0B" w:rsidP="00013471">
      <w:pPr>
        <w:sectPr w:rsidR="00304E0B" w:rsidSect="00304E0B">
          <w:headerReference w:type="default" r:id="rId12"/>
          <w:footerReference w:type="default" r:id="rId13"/>
          <w:pgSz w:w="11909" w:h="16834" w:code="9"/>
          <w:pgMar w:top="1440" w:right="1412" w:bottom="1440" w:left="1412" w:header="720" w:footer="720" w:gutter="0"/>
          <w:cols w:space="720"/>
          <w:noEndnote/>
          <w:titlePg/>
        </w:sectPr>
      </w:pPr>
    </w:p>
    <w:p w14:paraId="41D02183" w14:textId="77777777" w:rsidR="00013471" w:rsidRDefault="00013471" w:rsidP="00013471"/>
    <w:p w14:paraId="68A284F1" w14:textId="77777777" w:rsidR="0040509D" w:rsidRDefault="00351204" w:rsidP="0029194A">
      <w:pPr>
        <w:pStyle w:val="TOC1"/>
      </w:pPr>
      <w:r>
        <w:br w:type="page"/>
      </w:r>
      <w:r w:rsidR="00E349BC">
        <w:fldChar w:fldCharType="begin"/>
      </w:r>
      <w:r w:rsidR="00C64D6C">
        <w:instrText xml:space="preserve"> TOC \o "1-3" \h \z \u </w:instrText>
      </w:r>
      <w:r w:rsidR="00E349BC">
        <w:fldChar w:fldCharType="separate"/>
      </w:r>
    </w:p>
    <w:p w14:paraId="3DD2F009"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27" w:history="1">
        <w:r w:rsidR="0040509D" w:rsidRPr="00E35869">
          <w:rPr>
            <w:rStyle w:val="Hyperlink"/>
          </w:rPr>
          <w:t>Need for Orthopaedic procedures: A literature review.</w:t>
        </w:r>
        <w:r w:rsidR="0040509D">
          <w:rPr>
            <w:webHidden/>
          </w:rPr>
          <w:tab/>
        </w:r>
        <w:r w:rsidR="00E349BC">
          <w:rPr>
            <w:webHidden/>
          </w:rPr>
          <w:fldChar w:fldCharType="begin"/>
        </w:r>
        <w:r w:rsidR="0040509D">
          <w:rPr>
            <w:webHidden/>
          </w:rPr>
          <w:instrText xml:space="preserve"> PAGEREF _Toc291595027 \h </w:instrText>
        </w:r>
        <w:r w:rsidR="00E349BC">
          <w:rPr>
            <w:webHidden/>
          </w:rPr>
        </w:r>
        <w:r w:rsidR="00E349BC">
          <w:rPr>
            <w:webHidden/>
          </w:rPr>
          <w:fldChar w:fldCharType="separate"/>
        </w:r>
        <w:r w:rsidR="0040509D">
          <w:rPr>
            <w:webHidden/>
          </w:rPr>
          <w:t>1</w:t>
        </w:r>
        <w:r w:rsidR="00E349BC">
          <w:rPr>
            <w:webHidden/>
          </w:rPr>
          <w:fldChar w:fldCharType="end"/>
        </w:r>
      </w:hyperlink>
    </w:p>
    <w:p w14:paraId="604F64FB"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28" w:history="1">
        <w:r w:rsidR="0040509D" w:rsidRPr="00E35869">
          <w:rPr>
            <w:rStyle w:val="Hyperlink"/>
          </w:rPr>
          <w:t>1</w:t>
        </w:r>
        <w:r w:rsidR="0040509D">
          <w:rPr>
            <w:rFonts w:asciiTheme="minorHAnsi" w:eastAsiaTheme="minorEastAsia" w:hAnsiTheme="minorHAnsi" w:cstheme="minorBidi"/>
            <w:b w:val="0"/>
            <w:caps w:val="0"/>
            <w:sz w:val="22"/>
            <w:szCs w:val="22"/>
            <w:lang w:eastAsia="en-GB"/>
          </w:rPr>
          <w:tab/>
        </w:r>
        <w:r w:rsidR="0040509D" w:rsidRPr="00E35869">
          <w:rPr>
            <w:rStyle w:val="Hyperlink"/>
          </w:rPr>
          <w:t>Introduction</w:t>
        </w:r>
        <w:r w:rsidR="0040509D">
          <w:rPr>
            <w:webHidden/>
          </w:rPr>
          <w:tab/>
        </w:r>
        <w:r w:rsidR="00E349BC">
          <w:rPr>
            <w:webHidden/>
          </w:rPr>
          <w:fldChar w:fldCharType="begin"/>
        </w:r>
        <w:r w:rsidR="0040509D">
          <w:rPr>
            <w:webHidden/>
          </w:rPr>
          <w:instrText xml:space="preserve"> PAGEREF _Toc291595028 \h </w:instrText>
        </w:r>
        <w:r w:rsidR="00E349BC">
          <w:rPr>
            <w:webHidden/>
          </w:rPr>
        </w:r>
        <w:r w:rsidR="00E349BC">
          <w:rPr>
            <w:webHidden/>
          </w:rPr>
          <w:fldChar w:fldCharType="separate"/>
        </w:r>
        <w:r w:rsidR="0040509D">
          <w:rPr>
            <w:webHidden/>
          </w:rPr>
          <w:t>3</w:t>
        </w:r>
        <w:r w:rsidR="00E349BC">
          <w:rPr>
            <w:webHidden/>
          </w:rPr>
          <w:fldChar w:fldCharType="end"/>
        </w:r>
      </w:hyperlink>
    </w:p>
    <w:p w14:paraId="60E1D79C" w14:textId="77777777" w:rsidR="0040509D" w:rsidRDefault="00157F03">
      <w:pPr>
        <w:pStyle w:val="TOC2"/>
        <w:rPr>
          <w:rFonts w:asciiTheme="minorHAnsi" w:eastAsiaTheme="minorEastAsia" w:hAnsiTheme="minorHAnsi" w:cstheme="minorBidi"/>
          <w:sz w:val="22"/>
          <w:szCs w:val="22"/>
          <w:lang w:eastAsia="en-GB"/>
        </w:rPr>
      </w:pPr>
      <w:hyperlink w:anchor="_Toc291595029" w:history="1">
        <w:r w:rsidR="0040509D" w:rsidRPr="00E35869">
          <w:rPr>
            <w:rStyle w:val="Hyperlink"/>
          </w:rPr>
          <w:t>1.1</w:t>
        </w:r>
        <w:r w:rsidR="0040509D">
          <w:rPr>
            <w:rFonts w:asciiTheme="minorHAnsi" w:eastAsiaTheme="minorEastAsia" w:hAnsiTheme="minorHAnsi" w:cstheme="minorBidi"/>
            <w:sz w:val="22"/>
            <w:szCs w:val="22"/>
            <w:lang w:eastAsia="en-GB"/>
          </w:rPr>
          <w:tab/>
        </w:r>
        <w:r w:rsidR="0040509D" w:rsidRPr="00E35869">
          <w:rPr>
            <w:rStyle w:val="Hyperlink"/>
          </w:rPr>
          <w:t>Background</w:t>
        </w:r>
        <w:r w:rsidR="0040509D">
          <w:rPr>
            <w:webHidden/>
          </w:rPr>
          <w:tab/>
        </w:r>
        <w:r w:rsidR="00E349BC">
          <w:rPr>
            <w:webHidden/>
          </w:rPr>
          <w:fldChar w:fldCharType="begin"/>
        </w:r>
        <w:r w:rsidR="0040509D">
          <w:rPr>
            <w:webHidden/>
          </w:rPr>
          <w:instrText xml:space="preserve"> PAGEREF _Toc291595029 \h </w:instrText>
        </w:r>
        <w:r w:rsidR="00E349BC">
          <w:rPr>
            <w:webHidden/>
          </w:rPr>
        </w:r>
        <w:r w:rsidR="00E349BC">
          <w:rPr>
            <w:webHidden/>
          </w:rPr>
          <w:fldChar w:fldCharType="separate"/>
        </w:r>
        <w:r w:rsidR="0040509D">
          <w:rPr>
            <w:webHidden/>
          </w:rPr>
          <w:t>3</w:t>
        </w:r>
        <w:r w:rsidR="00E349BC">
          <w:rPr>
            <w:webHidden/>
          </w:rPr>
          <w:fldChar w:fldCharType="end"/>
        </w:r>
      </w:hyperlink>
    </w:p>
    <w:p w14:paraId="53196120" w14:textId="77777777" w:rsidR="0040509D" w:rsidRDefault="00157F03">
      <w:pPr>
        <w:pStyle w:val="TOC2"/>
        <w:rPr>
          <w:rFonts w:asciiTheme="minorHAnsi" w:eastAsiaTheme="minorEastAsia" w:hAnsiTheme="minorHAnsi" w:cstheme="minorBidi"/>
          <w:sz w:val="22"/>
          <w:szCs w:val="22"/>
          <w:lang w:eastAsia="en-GB"/>
        </w:rPr>
      </w:pPr>
      <w:hyperlink w:anchor="_Toc291595030" w:history="1">
        <w:r w:rsidR="0040509D" w:rsidRPr="00E35869">
          <w:rPr>
            <w:rStyle w:val="Hyperlink"/>
          </w:rPr>
          <w:t>1.2</w:t>
        </w:r>
        <w:r w:rsidR="0040509D">
          <w:rPr>
            <w:rFonts w:asciiTheme="minorHAnsi" w:eastAsiaTheme="minorEastAsia" w:hAnsiTheme="minorHAnsi" w:cstheme="minorBidi"/>
            <w:sz w:val="22"/>
            <w:szCs w:val="22"/>
            <w:lang w:eastAsia="en-GB"/>
          </w:rPr>
          <w:tab/>
        </w:r>
        <w:r w:rsidR="0040509D" w:rsidRPr="00E35869">
          <w:rPr>
            <w:rStyle w:val="Hyperlink"/>
          </w:rPr>
          <w:t>Aim</w:t>
        </w:r>
        <w:r w:rsidR="0040509D">
          <w:rPr>
            <w:webHidden/>
          </w:rPr>
          <w:tab/>
        </w:r>
        <w:r w:rsidR="00E349BC">
          <w:rPr>
            <w:webHidden/>
          </w:rPr>
          <w:fldChar w:fldCharType="begin"/>
        </w:r>
        <w:r w:rsidR="0040509D">
          <w:rPr>
            <w:webHidden/>
          </w:rPr>
          <w:instrText xml:space="preserve"> PAGEREF _Toc291595030 \h </w:instrText>
        </w:r>
        <w:r w:rsidR="00E349BC">
          <w:rPr>
            <w:webHidden/>
          </w:rPr>
        </w:r>
        <w:r w:rsidR="00E349BC">
          <w:rPr>
            <w:webHidden/>
          </w:rPr>
          <w:fldChar w:fldCharType="separate"/>
        </w:r>
        <w:r w:rsidR="0040509D">
          <w:rPr>
            <w:webHidden/>
          </w:rPr>
          <w:t>3</w:t>
        </w:r>
        <w:r w:rsidR="00E349BC">
          <w:rPr>
            <w:webHidden/>
          </w:rPr>
          <w:fldChar w:fldCharType="end"/>
        </w:r>
      </w:hyperlink>
    </w:p>
    <w:p w14:paraId="0FAFE038"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31" w:history="1">
        <w:r w:rsidR="0040509D" w:rsidRPr="00E35869">
          <w:rPr>
            <w:rStyle w:val="Hyperlink"/>
          </w:rPr>
          <w:t>2</w:t>
        </w:r>
        <w:r w:rsidR="0040509D">
          <w:rPr>
            <w:rFonts w:asciiTheme="minorHAnsi" w:eastAsiaTheme="minorEastAsia" w:hAnsiTheme="minorHAnsi" w:cstheme="minorBidi"/>
            <w:b w:val="0"/>
            <w:caps w:val="0"/>
            <w:sz w:val="22"/>
            <w:szCs w:val="22"/>
            <w:lang w:eastAsia="en-GB"/>
          </w:rPr>
          <w:tab/>
        </w:r>
        <w:r w:rsidR="0040509D" w:rsidRPr="00E35869">
          <w:rPr>
            <w:rStyle w:val="Hyperlink"/>
          </w:rPr>
          <w:t>Search Strategy</w:t>
        </w:r>
        <w:r w:rsidR="0040509D">
          <w:rPr>
            <w:webHidden/>
          </w:rPr>
          <w:tab/>
        </w:r>
        <w:r w:rsidR="00E349BC">
          <w:rPr>
            <w:webHidden/>
          </w:rPr>
          <w:fldChar w:fldCharType="begin"/>
        </w:r>
        <w:r w:rsidR="0040509D">
          <w:rPr>
            <w:webHidden/>
          </w:rPr>
          <w:instrText xml:space="preserve"> PAGEREF _Toc291595031 \h </w:instrText>
        </w:r>
        <w:r w:rsidR="00E349BC">
          <w:rPr>
            <w:webHidden/>
          </w:rPr>
        </w:r>
        <w:r w:rsidR="00E349BC">
          <w:rPr>
            <w:webHidden/>
          </w:rPr>
          <w:fldChar w:fldCharType="separate"/>
        </w:r>
        <w:r w:rsidR="0040509D">
          <w:rPr>
            <w:webHidden/>
          </w:rPr>
          <w:t>4</w:t>
        </w:r>
        <w:r w:rsidR="00E349BC">
          <w:rPr>
            <w:webHidden/>
          </w:rPr>
          <w:fldChar w:fldCharType="end"/>
        </w:r>
      </w:hyperlink>
    </w:p>
    <w:p w14:paraId="693984C8" w14:textId="77777777" w:rsidR="0040509D" w:rsidRDefault="00157F03">
      <w:pPr>
        <w:pStyle w:val="TOC2"/>
        <w:rPr>
          <w:rFonts w:asciiTheme="minorHAnsi" w:eastAsiaTheme="minorEastAsia" w:hAnsiTheme="minorHAnsi" w:cstheme="minorBidi"/>
          <w:sz w:val="22"/>
          <w:szCs w:val="22"/>
          <w:lang w:eastAsia="en-GB"/>
        </w:rPr>
      </w:pPr>
      <w:hyperlink w:anchor="_Toc291595032" w:history="1">
        <w:r w:rsidR="0040509D" w:rsidRPr="00E35869">
          <w:rPr>
            <w:rStyle w:val="Hyperlink"/>
            <w:lang w:eastAsia="en-GB"/>
          </w:rPr>
          <w:t>2.1</w:t>
        </w:r>
        <w:r w:rsidR="0040509D">
          <w:rPr>
            <w:rFonts w:asciiTheme="minorHAnsi" w:eastAsiaTheme="minorEastAsia" w:hAnsiTheme="minorHAnsi" w:cstheme="minorBidi"/>
            <w:sz w:val="22"/>
            <w:szCs w:val="22"/>
            <w:lang w:eastAsia="en-GB"/>
          </w:rPr>
          <w:tab/>
        </w:r>
        <w:r w:rsidR="0040509D" w:rsidRPr="00E35869">
          <w:rPr>
            <w:rStyle w:val="Hyperlink"/>
          </w:rPr>
          <w:t>Inclusion criteria</w:t>
        </w:r>
        <w:r w:rsidR="0040509D">
          <w:rPr>
            <w:webHidden/>
          </w:rPr>
          <w:tab/>
        </w:r>
        <w:r w:rsidR="00E349BC">
          <w:rPr>
            <w:webHidden/>
          </w:rPr>
          <w:fldChar w:fldCharType="begin"/>
        </w:r>
        <w:r w:rsidR="0040509D">
          <w:rPr>
            <w:webHidden/>
          </w:rPr>
          <w:instrText xml:space="preserve"> PAGEREF _Toc291595032 \h </w:instrText>
        </w:r>
        <w:r w:rsidR="00E349BC">
          <w:rPr>
            <w:webHidden/>
          </w:rPr>
        </w:r>
        <w:r w:rsidR="00E349BC">
          <w:rPr>
            <w:webHidden/>
          </w:rPr>
          <w:fldChar w:fldCharType="separate"/>
        </w:r>
        <w:r w:rsidR="0040509D">
          <w:rPr>
            <w:webHidden/>
          </w:rPr>
          <w:t>4</w:t>
        </w:r>
        <w:r w:rsidR="00E349BC">
          <w:rPr>
            <w:webHidden/>
          </w:rPr>
          <w:fldChar w:fldCharType="end"/>
        </w:r>
      </w:hyperlink>
    </w:p>
    <w:p w14:paraId="5EA7CE96" w14:textId="77777777" w:rsidR="0040509D" w:rsidRDefault="00157F03">
      <w:pPr>
        <w:pStyle w:val="TOC2"/>
        <w:rPr>
          <w:rFonts w:asciiTheme="minorHAnsi" w:eastAsiaTheme="minorEastAsia" w:hAnsiTheme="minorHAnsi" w:cstheme="minorBidi"/>
          <w:sz w:val="22"/>
          <w:szCs w:val="22"/>
          <w:lang w:eastAsia="en-GB"/>
        </w:rPr>
      </w:pPr>
      <w:hyperlink w:anchor="_Toc291595033" w:history="1">
        <w:r w:rsidR="0040509D" w:rsidRPr="00E35869">
          <w:rPr>
            <w:rStyle w:val="Hyperlink"/>
            <w:lang w:eastAsia="en-GB"/>
          </w:rPr>
          <w:t>2.2</w:t>
        </w:r>
        <w:r w:rsidR="0040509D">
          <w:rPr>
            <w:rFonts w:asciiTheme="minorHAnsi" w:eastAsiaTheme="minorEastAsia" w:hAnsiTheme="minorHAnsi" w:cstheme="minorBidi"/>
            <w:sz w:val="22"/>
            <w:szCs w:val="22"/>
            <w:lang w:eastAsia="en-GB"/>
          </w:rPr>
          <w:tab/>
        </w:r>
        <w:r w:rsidR="0040509D" w:rsidRPr="00E35869">
          <w:rPr>
            <w:rStyle w:val="Hyperlink"/>
            <w:lang w:eastAsia="en-GB"/>
          </w:rPr>
          <w:t>Exclusion criteria</w:t>
        </w:r>
        <w:r w:rsidR="0040509D">
          <w:rPr>
            <w:webHidden/>
          </w:rPr>
          <w:tab/>
        </w:r>
        <w:r w:rsidR="00E349BC">
          <w:rPr>
            <w:webHidden/>
          </w:rPr>
          <w:fldChar w:fldCharType="begin"/>
        </w:r>
        <w:r w:rsidR="0040509D">
          <w:rPr>
            <w:webHidden/>
          </w:rPr>
          <w:instrText xml:space="preserve"> PAGEREF _Toc291595033 \h </w:instrText>
        </w:r>
        <w:r w:rsidR="00E349BC">
          <w:rPr>
            <w:webHidden/>
          </w:rPr>
        </w:r>
        <w:r w:rsidR="00E349BC">
          <w:rPr>
            <w:webHidden/>
          </w:rPr>
          <w:fldChar w:fldCharType="separate"/>
        </w:r>
        <w:r w:rsidR="0040509D">
          <w:rPr>
            <w:webHidden/>
          </w:rPr>
          <w:t>4</w:t>
        </w:r>
        <w:r w:rsidR="00E349BC">
          <w:rPr>
            <w:webHidden/>
          </w:rPr>
          <w:fldChar w:fldCharType="end"/>
        </w:r>
      </w:hyperlink>
    </w:p>
    <w:p w14:paraId="66AD39D7" w14:textId="77777777" w:rsidR="0040509D" w:rsidRDefault="00157F03">
      <w:pPr>
        <w:pStyle w:val="TOC2"/>
        <w:rPr>
          <w:rFonts w:asciiTheme="minorHAnsi" w:eastAsiaTheme="minorEastAsia" w:hAnsiTheme="minorHAnsi" w:cstheme="minorBidi"/>
          <w:sz w:val="22"/>
          <w:szCs w:val="22"/>
          <w:lang w:eastAsia="en-GB"/>
        </w:rPr>
      </w:pPr>
      <w:hyperlink w:anchor="_Toc291595034" w:history="1">
        <w:r w:rsidR="0040509D" w:rsidRPr="00E35869">
          <w:rPr>
            <w:rStyle w:val="Hyperlink"/>
            <w:lang w:eastAsia="en-GB"/>
          </w:rPr>
          <w:t>2.3</w:t>
        </w:r>
        <w:r w:rsidR="0040509D">
          <w:rPr>
            <w:rFonts w:asciiTheme="minorHAnsi" w:eastAsiaTheme="minorEastAsia" w:hAnsiTheme="minorHAnsi" w:cstheme="minorBidi"/>
            <w:sz w:val="22"/>
            <w:szCs w:val="22"/>
            <w:lang w:eastAsia="en-GB"/>
          </w:rPr>
          <w:tab/>
        </w:r>
        <w:r w:rsidR="0040509D" w:rsidRPr="00E35869">
          <w:rPr>
            <w:rStyle w:val="Hyperlink"/>
            <w:lang w:eastAsia="en-GB"/>
          </w:rPr>
          <w:t>Search strategy</w:t>
        </w:r>
        <w:r w:rsidR="0040509D">
          <w:rPr>
            <w:webHidden/>
          </w:rPr>
          <w:tab/>
        </w:r>
        <w:r w:rsidR="00E349BC">
          <w:rPr>
            <w:webHidden/>
          </w:rPr>
          <w:fldChar w:fldCharType="begin"/>
        </w:r>
        <w:r w:rsidR="0040509D">
          <w:rPr>
            <w:webHidden/>
          </w:rPr>
          <w:instrText xml:space="preserve"> PAGEREF _Toc291595034 \h </w:instrText>
        </w:r>
        <w:r w:rsidR="00E349BC">
          <w:rPr>
            <w:webHidden/>
          </w:rPr>
        </w:r>
        <w:r w:rsidR="00E349BC">
          <w:rPr>
            <w:webHidden/>
          </w:rPr>
          <w:fldChar w:fldCharType="separate"/>
        </w:r>
        <w:r w:rsidR="0040509D">
          <w:rPr>
            <w:webHidden/>
          </w:rPr>
          <w:t>4</w:t>
        </w:r>
        <w:r w:rsidR="00E349BC">
          <w:rPr>
            <w:webHidden/>
          </w:rPr>
          <w:fldChar w:fldCharType="end"/>
        </w:r>
      </w:hyperlink>
    </w:p>
    <w:p w14:paraId="1E90D5C8" w14:textId="77777777" w:rsidR="0040509D" w:rsidRDefault="00157F03">
      <w:pPr>
        <w:pStyle w:val="TOC2"/>
        <w:rPr>
          <w:rFonts w:asciiTheme="minorHAnsi" w:eastAsiaTheme="minorEastAsia" w:hAnsiTheme="minorHAnsi" w:cstheme="minorBidi"/>
          <w:sz w:val="22"/>
          <w:szCs w:val="22"/>
          <w:lang w:eastAsia="en-GB"/>
        </w:rPr>
      </w:pPr>
      <w:hyperlink w:anchor="_Toc291595035" w:history="1">
        <w:r w:rsidR="0040509D" w:rsidRPr="00E35869">
          <w:rPr>
            <w:rStyle w:val="Hyperlink"/>
            <w:lang w:eastAsia="en-GB"/>
          </w:rPr>
          <w:t>2.4</w:t>
        </w:r>
        <w:r w:rsidR="0040509D">
          <w:rPr>
            <w:rFonts w:asciiTheme="minorHAnsi" w:eastAsiaTheme="minorEastAsia" w:hAnsiTheme="minorHAnsi" w:cstheme="minorBidi"/>
            <w:sz w:val="22"/>
            <w:szCs w:val="22"/>
            <w:lang w:eastAsia="en-GB"/>
          </w:rPr>
          <w:tab/>
        </w:r>
        <w:r w:rsidR="0040509D" w:rsidRPr="00E35869">
          <w:rPr>
            <w:rStyle w:val="Hyperlink"/>
            <w:lang w:eastAsia="en-GB"/>
          </w:rPr>
          <w:t>Search terms</w:t>
        </w:r>
        <w:r w:rsidR="0040509D">
          <w:rPr>
            <w:webHidden/>
          </w:rPr>
          <w:tab/>
        </w:r>
        <w:r w:rsidR="00E349BC">
          <w:rPr>
            <w:webHidden/>
          </w:rPr>
          <w:fldChar w:fldCharType="begin"/>
        </w:r>
        <w:r w:rsidR="0040509D">
          <w:rPr>
            <w:webHidden/>
          </w:rPr>
          <w:instrText xml:space="preserve"> PAGEREF _Toc291595035 \h </w:instrText>
        </w:r>
        <w:r w:rsidR="00E349BC">
          <w:rPr>
            <w:webHidden/>
          </w:rPr>
        </w:r>
        <w:r w:rsidR="00E349BC">
          <w:rPr>
            <w:webHidden/>
          </w:rPr>
          <w:fldChar w:fldCharType="separate"/>
        </w:r>
        <w:r w:rsidR="0040509D">
          <w:rPr>
            <w:webHidden/>
          </w:rPr>
          <w:t>5</w:t>
        </w:r>
        <w:r w:rsidR="00E349BC">
          <w:rPr>
            <w:webHidden/>
          </w:rPr>
          <w:fldChar w:fldCharType="end"/>
        </w:r>
      </w:hyperlink>
    </w:p>
    <w:p w14:paraId="356629FB" w14:textId="77777777" w:rsidR="0040509D" w:rsidRDefault="00157F03">
      <w:pPr>
        <w:pStyle w:val="TOC2"/>
        <w:rPr>
          <w:rFonts w:asciiTheme="minorHAnsi" w:eastAsiaTheme="minorEastAsia" w:hAnsiTheme="minorHAnsi" w:cstheme="minorBidi"/>
          <w:sz w:val="22"/>
          <w:szCs w:val="22"/>
          <w:lang w:eastAsia="en-GB"/>
        </w:rPr>
      </w:pPr>
      <w:hyperlink w:anchor="_Toc291595036" w:history="1">
        <w:r w:rsidR="0040509D" w:rsidRPr="00E35869">
          <w:rPr>
            <w:rStyle w:val="Hyperlink"/>
            <w:lang w:eastAsia="en-GB"/>
          </w:rPr>
          <w:t>2.5</w:t>
        </w:r>
        <w:r w:rsidR="0040509D">
          <w:rPr>
            <w:rFonts w:asciiTheme="minorHAnsi" w:eastAsiaTheme="minorEastAsia" w:hAnsiTheme="minorHAnsi" w:cstheme="minorBidi"/>
            <w:sz w:val="22"/>
            <w:szCs w:val="22"/>
            <w:lang w:eastAsia="en-GB"/>
          </w:rPr>
          <w:tab/>
        </w:r>
        <w:r w:rsidR="0040509D" w:rsidRPr="00E35869">
          <w:rPr>
            <w:rStyle w:val="Hyperlink"/>
            <w:lang w:eastAsia="en-GB"/>
          </w:rPr>
          <w:t>Critical appraisal</w:t>
        </w:r>
        <w:r w:rsidR="0040509D">
          <w:rPr>
            <w:webHidden/>
          </w:rPr>
          <w:tab/>
        </w:r>
        <w:r w:rsidR="00E349BC">
          <w:rPr>
            <w:webHidden/>
          </w:rPr>
          <w:fldChar w:fldCharType="begin"/>
        </w:r>
        <w:r w:rsidR="0040509D">
          <w:rPr>
            <w:webHidden/>
          </w:rPr>
          <w:instrText xml:space="preserve"> PAGEREF _Toc291595036 \h </w:instrText>
        </w:r>
        <w:r w:rsidR="00E349BC">
          <w:rPr>
            <w:webHidden/>
          </w:rPr>
        </w:r>
        <w:r w:rsidR="00E349BC">
          <w:rPr>
            <w:webHidden/>
          </w:rPr>
          <w:fldChar w:fldCharType="separate"/>
        </w:r>
        <w:r w:rsidR="0040509D">
          <w:rPr>
            <w:webHidden/>
          </w:rPr>
          <w:t>5</w:t>
        </w:r>
        <w:r w:rsidR="00E349BC">
          <w:rPr>
            <w:webHidden/>
          </w:rPr>
          <w:fldChar w:fldCharType="end"/>
        </w:r>
      </w:hyperlink>
    </w:p>
    <w:p w14:paraId="2B65513C"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37" w:history="1">
        <w:r w:rsidR="0040509D" w:rsidRPr="00E35869">
          <w:rPr>
            <w:rStyle w:val="Hyperlink"/>
          </w:rPr>
          <w:t>3</w:t>
        </w:r>
        <w:r w:rsidR="0040509D">
          <w:rPr>
            <w:rFonts w:asciiTheme="minorHAnsi" w:eastAsiaTheme="minorEastAsia" w:hAnsiTheme="minorHAnsi" w:cstheme="minorBidi"/>
            <w:b w:val="0"/>
            <w:caps w:val="0"/>
            <w:sz w:val="22"/>
            <w:szCs w:val="22"/>
            <w:lang w:eastAsia="en-GB"/>
          </w:rPr>
          <w:tab/>
        </w:r>
        <w:r w:rsidR="0040509D" w:rsidRPr="00E35869">
          <w:rPr>
            <w:rStyle w:val="Hyperlink"/>
          </w:rPr>
          <w:t>Hip and Knee replacement</w:t>
        </w:r>
        <w:r w:rsidR="0040509D">
          <w:rPr>
            <w:webHidden/>
          </w:rPr>
          <w:tab/>
        </w:r>
        <w:r w:rsidR="00E349BC">
          <w:rPr>
            <w:webHidden/>
          </w:rPr>
          <w:fldChar w:fldCharType="begin"/>
        </w:r>
        <w:r w:rsidR="0040509D">
          <w:rPr>
            <w:webHidden/>
          </w:rPr>
          <w:instrText xml:space="preserve"> PAGEREF _Toc291595037 \h </w:instrText>
        </w:r>
        <w:r w:rsidR="00E349BC">
          <w:rPr>
            <w:webHidden/>
          </w:rPr>
        </w:r>
        <w:r w:rsidR="00E349BC">
          <w:rPr>
            <w:webHidden/>
          </w:rPr>
          <w:fldChar w:fldCharType="separate"/>
        </w:r>
        <w:r w:rsidR="0040509D">
          <w:rPr>
            <w:webHidden/>
          </w:rPr>
          <w:t>6</w:t>
        </w:r>
        <w:r w:rsidR="00E349BC">
          <w:rPr>
            <w:webHidden/>
          </w:rPr>
          <w:fldChar w:fldCharType="end"/>
        </w:r>
      </w:hyperlink>
    </w:p>
    <w:p w14:paraId="68EA3679" w14:textId="77777777" w:rsidR="0040509D" w:rsidRDefault="00157F03">
      <w:pPr>
        <w:pStyle w:val="TOC2"/>
        <w:rPr>
          <w:rFonts w:asciiTheme="minorHAnsi" w:eastAsiaTheme="minorEastAsia" w:hAnsiTheme="minorHAnsi" w:cstheme="minorBidi"/>
          <w:sz w:val="22"/>
          <w:szCs w:val="22"/>
          <w:lang w:eastAsia="en-GB"/>
        </w:rPr>
      </w:pPr>
      <w:hyperlink w:anchor="_Toc291595038" w:history="1">
        <w:r w:rsidR="0040509D" w:rsidRPr="00E35869">
          <w:rPr>
            <w:rStyle w:val="Hyperlink"/>
          </w:rPr>
          <w:t>3.1</w:t>
        </w:r>
        <w:r w:rsidR="0040509D">
          <w:rPr>
            <w:rFonts w:asciiTheme="minorHAnsi" w:eastAsiaTheme="minorEastAsia" w:hAnsiTheme="minorHAnsi" w:cstheme="minorBidi"/>
            <w:sz w:val="22"/>
            <w:szCs w:val="22"/>
            <w:lang w:eastAsia="en-GB"/>
          </w:rPr>
          <w:tab/>
        </w:r>
        <w:r w:rsidR="0040509D" w:rsidRPr="00E35869">
          <w:rPr>
            <w:rStyle w:val="Hyperlink"/>
          </w:rPr>
          <w:t>Expected number of elective hip and knee replacements required in the population</w:t>
        </w:r>
        <w:r w:rsidR="0040509D">
          <w:rPr>
            <w:webHidden/>
          </w:rPr>
          <w:tab/>
        </w:r>
        <w:r w:rsidR="00E349BC">
          <w:rPr>
            <w:webHidden/>
          </w:rPr>
          <w:fldChar w:fldCharType="begin"/>
        </w:r>
        <w:r w:rsidR="0040509D">
          <w:rPr>
            <w:webHidden/>
          </w:rPr>
          <w:instrText xml:space="preserve"> PAGEREF _Toc291595038 \h </w:instrText>
        </w:r>
        <w:r w:rsidR="00E349BC">
          <w:rPr>
            <w:webHidden/>
          </w:rPr>
        </w:r>
        <w:r w:rsidR="00E349BC">
          <w:rPr>
            <w:webHidden/>
          </w:rPr>
          <w:fldChar w:fldCharType="separate"/>
        </w:r>
        <w:r w:rsidR="0040509D">
          <w:rPr>
            <w:webHidden/>
          </w:rPr>
          <w:t>6</w:t>
        </w:r>
        <w:r w:rsidR="00E349BC">
          <w:rPr>
            <w:webHidden/>
          </w:rPr>
          <w:fldChar w:fldCharType="end"/>
        </w:r>
      </w:hyperlink>
    </w:p>
    <w:p w14:paraId="7C38AB53" w14:textId="77777777" w:rsidR="0040509D" w:rsidRDefault="00157F03">
      <w:pPr>
        <w:pStyle w:val="TOC2"/>
        <w:rPr>
          <w:rFonts w:asciiTheme="minorHAnsi" w:eastAsiaTheme="minorEastAsia" w:hAnsiTheme="minorHAnsi" w:cstheme="minorBidi"/>
          <w:sz w:val="22"/>
          <w:szCs w:val="22"/>
          <w:lang w:eastAsia="en-GB"/>
        </w:rPr>
      </w:pPr>
      <w:hyperlink w:anchor="_Toc291595039" w:history="1">
        <w:r w:rsidR="0040509D" w:rsidRPr="00E35869">
          <w:rPr>
            <w:rStyle w:val="Hyperlink"/>
          </w:rPr>
          <w:t>3.2</w:t>
        </w:r>
        <w:r w:rsidR="0040509D">
          <w:rPr>
            <w:rFonts w:asciiTheme="minorHAnsi" w:eastAsiaTheme="minorEastAsia" w:hAnsiTheme="minorHAnsi" w:cstheme="minorBidi"/>
            <w:sz w:val="22"/>
            <w:szCs w:val="22"/>
            <w:lang w:eastAsia="en-GB"/>
          </w:rPr>
          <w:tab/>
        </w:r>
        <w:r w:rsidR="0040509D" w:rsidRPr="00E35869">
          <w:rPr>
            <w:rStyle w:val="Hyperlink"/>
          </w:rPr>
          <w:t>Factors influencing need</w:t>
        </w:r>
        <w:r w:rsidR="0040509D">
          <w:rPr>
            <w:webHidden/>
          </w:rPr>
          <w:tab/>
        </w:r>
        <w:r w:rsidR="00E349BC">
          <w:rPr>
            <w:webHidden/>
          </w:rPr>
          <w:fldChar w:fldCharType="begin"/>
        </w:r>
        <w:r w:rsidR="0040509D">
          <w:rPr>
            <w:webHidden/>
          </w:rPr>
          <w:instrText xml:space="preserve"> PAGEREF _Toc291595039 \h </w:instrText>
        </w:r>
        <w:r w:rsidR="00E349BC">
          <w:rPr>
            <w:webHidden/>
          </w:rPr>
        </w:r>
        <w:r w:rsidR="00E349BC">
          <w:rPr>
            <w:webHidden/>
          </w:rPr>
          <w:fldChar w:fldCharType="separate"/>
        </w:r>
        <w:r w:rsidR="0040509D">
          <w:rPr>
            <w:webHidden/>
          </w:rPr>
          <w:t>7</w:t>
        </w:r>
        <w:r w:rsidR="00E349BC">
          <w:rPr>
            <w:webHidden/>
          </w:rPr>
          <w:fldChar w:fldCharType="end"/>
        </w:r>
      </w:hyperlink>
    </w:p>
    <w:p w14:paraId="25119A85" w14:textId="77777777" w:rsidR="0040509D" w:rsidRDefault="00157F03">
      <w:pPr>
        <w:pStyle w:val="TOC3"/>
        <w:tabs>
          <w:tab w:val="left" w:pos="1540"/>
          <w:tab w:val="right" w:leader="dot" w:pos="9075"/>
        </w:tabs>
        <w:rPr>
          <w:rFonts w:asciiTheme="minorHAnsi" w:eastAsiaTheme="minorEastAsia" w:hAnsiTheme="minorHAnsi" w:cstheme="minorBidi"/>
          <w:noProof/>
          <w:sz w:val="22"/>
          <w:szCs w:val="22"/>
          <w:lang w:eastAsia="en-GB"/>
        </w:rPr>
      </w:pPr>
      <w:hyperlink w:anchor="_Toc291595040" w:history="1">
        <w:r w:rsidR="0040509D" w:rsidRPr="00E35869">
          <w:rPr>
            <w:rStyle w:val="Hyperlink"/>
            <w:noProof/>
          </w:rPr>
          <w:t>3.2.1</w:t>
        </w:r>
        <w:r w:rsidR="0040509D">
          <w:rPr>
            <w:rFonts w:asciiTheme="minorHAnsi" w:eastAsiaTheme="minorEastAsia" w:hAnsiTheme="minorHAnsi" w:cstheme="minorBidi"/>
            <w:noProof/>
            <w:sz w:val="22"/>
            <w:szCs w:val="22"/>
            <w:lang w:eastAsia="en-GB"/>
          </w:rPr>
          <w:tab/>
        </w:r>
        <w:r w:rsidR="0040509D" w:rsidRPr="00E35869">
          <w:rPr>
            <w:rStyle w:val="Hyperlink"/>
            <w:noProof/>
          </w:rPr>
          <w:t>Hip replacement</w:t>
        </w:r>
        <w:r w:rsidR="0040509D">
          <w:rPr>
            <w:noProof/>
            <w:webHidden/>
          </w:rPr>
          <w:tab/>
        </w:r>
        <w:r w:rsidR="00E349BC">
          <w:rPr>
            <w:noProof/>
            <w:webHidden/>
          </w:rPr>
          <w:fldChar w:fldCharType="begin"/>
        </w:r>
        <w:r w:rsidR="0040509D">
          <w:rPr>
            <w:noProof/>
            <w:webHidden/>
          </w:rPr>
          <w:instrText xml:space="preserve"> PAGEREF _Toc291595040 \h </w:instrText>
        </w:r>
        <w:r w:rsidR="00E349BC">
          <w:rPr>
            <w:noProof/>
            <w:webHidden/>
          </w:rPr>
        </w:r>
        <w:r w:rsidR="00E349BC">
          <w:rPr>
            <w:noProof/>
            <w:webHidden/>
          </w:rPr>
          <w:fldChar w:fldCharType="separate"/>
        </w:r>
        <w:r w:rsidR="0040509D">
          <w:rPr>
            <w:noProof/>
            <w:webHidden/>
          </w:rPr>
          <w:t>7</w:t>
        </w:r>
        <w:r w:rsidR="00E349BC">
          <w:rPr>
            <w:noProof/>
            <w:webHidden/>
          </w:rPr>
          <w:fldChar w:fldCharType="end"/>
        </w:r>
      </w:hyperlink>
    </w:p>
    <w:p w14:paraId="2F61B476" w14:textId="77777777" w:rsidR="0040509D" w:rsidRDefault="00157F03">
      <w:pPr>
        <w:pStyle w:val="TOC3"/>
        <w:tabs>
          <w:tab w:val="left" w:pos="1540"/>
          <w:tab w:val="right" w:leader="dot" w:pos="9075"/>
        </w:tabs>
        <w:rPr>
          <w:rFonts w:asciiTheme="minorHAnsi" w:eastAsiaTheme="minorEastAsia" w:hAnsiTheme="minorHAnsi" w:cstheme="minorBidi"/>
          <w:noProof/>
          <w:sz w:val="22"/>
          <w:szCs w:val="22"/>
          <w:lang w:eastAsia="en-GB"/>
        </w:rPr>
      </w:pPr>
      <w:hyperlink w:anchor="_Toc291595041" w:history="1">
        <w:r w:rsidR="0040509D" w:rsidRPr="00E35869">
          <w:rPr>
            <w:rStyle w:val="Hyperlink"/>
            <w:noProof/>
          </w:rPr>
          <w:t>3.2.2</w:t>
        </w:r>
        <w:r w:rsidR="0040509D">
          <w:rPr>
            <w:rFonts w:asciiTheme="minorHAnsi" w:eastAsiaTheme="minorEastAsia" w:hAnsiTheme="minorHAnsi" w:cstheme="minorBidi"/>
            <w:noProof/>
            <w:sz w:val="22"/>
            <w:szCs w:val="22"/>
            <w:lang w:eastAsia="en-GB"/>
          </w:rPr>
          <w:tab/>
        </w:r>
        <w:r w:rsidR="0040509D" w:rsidRPr="00E35869">
          <w:rPr>
            <w:rStyle w:val="Hyperlink"/>
            <w:noProof/>
          </w:rPr>
          <w:t>Knee replacement</w:t>
        </w:r>
        <w:r w:rsidR="0040509D">
          <w:rPr>
            <w:noProof/>
            <w:webHidden/>
          </w:rPr>
          <w:tab/>
        </w:r>
        <w:r w:rsidR="00E349BC">
          <w:rPr>
            <w:noProof/>
            <w:webHidden/>
          </w:rPr>
          <w:fldChar w:fldCharType="begin"/>
        </w:r>
        <w:r w:rsidR="0040509D">
          <w:rPr>
            <w:noProof/>
            <w:webHidden/>
          </w:rPr>
          <w:instrText xml:space="preserve"> PAGEREF _Toc291595041 \h </w:instrText>
        </w:r>
        <w:r w:rsidR="00E349BC">
          <w:rPr>
            <w:noProof/>
            <w:webHidden/>
          </w:rPr>
        </w:r>
        <w:r w:rsidR="00E349BC">
          <w:rPr>
            <w:noProof/>
            <w:webHidden/>
          </w:rPr>
          <w:fldChar w:fldCharType="separate"/>
        </w:r>
        <w:r w:rsidR="0040509D">
          <w:rPr>
            <w:noProof/>
            <w:webHidden/>
          </w:rPr>
          <w:t>8</w:t>
        </w:r>
        <w:r w:rsidR="00E349BC">
          <w:rPr>
            <w:noProof/>
            <w:webHidden/>
          </w:rPr>
          <w:fldChar w:fldCharType="end"/>
        </w:r>
      </w:hyperlink>
    </w:p>
    <w:p w14:paraId="5254EC08"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42" w:history="1">
        <w:r w:rsidR="0040509D" w:rsidRPr="00E35869">
          <w:rPr>
            <w:rStyle w:val="Hyperlink"/>
          </w:rPr>
          <w:t>4</w:t>
        </w:r>
        <w:r w:rsidR="0040509D">
          <w:rPr>
            <w:rFonts w:asciiTheme="minorHAnsi" w:eastAsiaTheme="minorEastAsia" w:hAnsiTheme="minorHAnsi" w:cstheme="minorBidi"/>
            <w:b w:val="0"/>
            <w:caps w:val="0"/>
            <w:sz w:val="22"/>
            <w:szCs w:val="22"/>
            <w:lang w:eastAsia="en-GB"/>
          </w:rPr>
          <w:tab/>
        </w:r>
        <w:r w:rsidR="0040509D" w:rsidRPr="00E35869">
          <w:rPr>
            <w:rStyle w:val="Hyperlink"/>
          </w:rPr>
          <w:t>Spinal Surgery</w:t>
        </w:r>
        <w:r w:rsidR="0040509D">
          <w:rPr>
            <w:webHidden/>
          </w:rPr>
          <w:tab/>
        </w:r>
        <w:r w:rsidR="00E349BC">
          <w:rPr>
            <w:webHidden/>
          </w:rPr>
          <w:fldChar w:fldCharType="begin"/>
        </w:r>
        <w:r w:rsidR="0040509D">
          <w:rPr>
            <w:webHidden/>
          </w:rPr>
          <w:instrText xml:space="preserve"> PAGEREF _Toc291595042 \h </w:instrText>
        </w:r>
        <w:r w:rsidR="00E349BC">
          <w:rPr>
            <w:webHidden/>
          </w:rPr>
        </w:r>
        <w:r w:rsidR="00E349BC">
          <w:rPr>
            <w:webHidden/>
          </w:rPr>
          <w:fldChar w:fldCharType="separate"/>
        </w:r>
        <w:r w:rsidR="0040509D">
          <w:rPr>
            <w:webHidden/>
          </w:rPr>
          <w:t>9</w:t>
        </w:r>
        <w:r w:rsidR="00E349BC">
          <w:rPr>
            <w:webHidden/>
          </w:rPr>
          <w:fldChar w:fldCharType="end"/>
        </w:r>
      </w:hyperlink>
    </w:p>
    <w:p w14:paraId="1EEFCE98" w14:textId="77777777" w:rsidR="0040509D" w:rsidRDefault="00157F03">
      <w:pPr>
        <w:pStyle w:val="TOC2"/>
        <w:rPr>
          <w:rFonts w:asciiTheme="minorHAnsi" w:eastAsiaTheme="minorEastAsia" w:hAnsiTheme="minorHAnsi" w:cstheme="minorBidi"/>
          <w:sz w:val="22"/>
          <w:szCs w:val="22"/>
          <w:lang w:eastAsia="en-GB"/>
        </w:rPr>
      </w:pPr>
      <w:hyperlink w:anchor="_Toc291595043" w:history="1">
        <w:r w:rsidR="0040509D" w:rsidRPr="00E35869">
          <w:rPr>
            <w:rStyle w:val="Hyperlink"/>
          </w:rPr>
          <w:t>4.1</w:t>
        </w:r>
        <w:r w:rsidR="0040509D">
          <w:rPr>
            <w:rFonts w:asciiTheme="minorHAnsi" w:eastAsiaTheme="minorEastAsia" w:hAnsiTheme="minorHAnsi" w:cstheme="minorBidi"/>
            <w:sz w:val="22"/>
            <w:szCs w:val="22"/>
            <w:lang w:eastAsia="en-GB"/>
          </w:rPr>
          <w:tab/>
        </w:r>
        <w:r w:rsidR="0040509D" w:rsidRPr="00E35869">
          <w:rPr>
            <w:rStyle w:val="Hyperlink"/>
          </w:rPr>
          <w:t>Expected number of elective spinal surgery procedures required in the population</w:t>
        </w:r>
        <w:r w:rsidR="0040509D">
          <w:rPr>
            <w:webHidden/>
          </w:rPr>
          <w:tab/>
        </w:r>
        <w:r w:rsidR="00E349BC">
          <w:rPr>
            <w:webHidden/>
          </w:rPr>
          <w:fldChar w:fldCharType="begin"/>
        </w:r>
        <w:r w:rsidR="0040509D">
          <w:rPr>
            <w:webHidden/>
          </w:rPr>
          <w:instrText xml:space="preserve"> PAGEREF _Toc291595043 \h </w:instrText>
        </w:r>
        <w:r w:rsidR="00E349BC">
          <w:rPr>
            <w:webHidden/>
          </w:rPr>
        </w:r>
        <w:r w:rsidR="00E349BC">
          <w:rPr>
            <w:webHidden/>
          </w:rPr>
          <w:fldChar w:fldCharType="separate"/>
        </w:r>
        <w:r w:rsidR="0040509D">
          <w:rPr>
            <w:webHidden/>
          </w:rPr>
          <w:t>9</w:t>
        </w:r>
        <w:r w:rsidR="00E349BC">
          <w:rPr>
            <w:webHidden/>
          </w:rPr>
          <w:fldChar w:fldCharType="end"/>
        </w:r>
      </w:hyperlink>
    </w:p>
    <w:p w14:paraId="70D54EF8" w14:textId="77777777" w:rsidR="0040509D" w:rsidRDefault="00157F03">
      <w:pPr>
        <w:pStyle w:val="TOC2"/>
        <w:rPr>
          <w:rFonts w:asciiTheme="minorHAnsi" w:eastAsiaTheme="minorEastAsia" w:hAnsiTheme="minorHAnsi" w:cstheme="minorBidi"/>
          <w:sz w:val="22"/>
          <w:szCs w:val="22"/>
          <w:lang w:eastAsia="en-GB"/>
        </w:rPr>
      </w:pPr>
      <w:hyperlink w:anchor="_Toc291595044" w:history="1">
        <w:r w:rsidR="0040509D" w:rsidRPr="00E35869">
          <w:rPr>
            <w:rStyle w:val="Hyperlink"/>
          </w:rPr>
          <w:t>4.2</w:t>
        </w:r>
        <w:r w:rsidR="0040509D">
          <w:rPr>
            <w:rFonts w:asciiTheme="minorHAnsi" w:eastAsiaTheme="minorEastAsia" w:hAnsiTheme="minorHAnsi" w:cstheme="minorBidi"/>
            <w:sz w:val="22"/>
            <w:szCs w:val="22"/>
            <w:lang w:eastAsia="en-GB"/>
          </w:rPr>
          <w:tab/>
        </w:r>
        <w:r w:rsidR="0040509D" w:rsidRPr="00E35869">
          <w:rPr>
            <w:rStyle w:val="Hyperlink"/>
          </w:rPr>
          <w:t>Factors influencing need</w:t>
        </w:r>
        <w:r w:rsidR="0040509D">
          <w:rPr>
            <w:webHidden/>
          </w:rPr>
          <w:tab/>
        </w:r>
        <w:r w:rsidR="00E349BC">
          <w:rPr>
            <w:webHidden/>
          </w:rPr>
          <w:fldChar w:fldCharType="begin"/>
        </w:r>
        <w:r w:rsidR="0040509D">
          <w:rPr>
            <w:webHidden/>
          </w:rPr>
          <w:instrText xml:space="preserve"> PAGEREF _Toc291595044 \h </w:instrText>
        </w:r>
        <w:r w:rsidR="00E349BC">
          <w:rPr>
            <w:webHidden/>
          </w:rPr>
        </w:r>
        <w:r w:rsidR="00E349BC">
          <w:rPr>
            <w:webHidden/>
          </w:rPr>
          <w:fldChar w:fldCharType="separate"/>
        </w:r>
        <w:r w:rsidR="0040509D">
          <w:rPr>
            <w:webHidden/>
          </w:rPr>
          <w:t>9</w:t>
        </w:r>
        <w:r w:rsidR="00E349BC">
          <w:rPr>
            <w:webHidden/>
          </w:rPr>
          <w:fldChar w:fldCharType="end"/>
        </w:r>
      </w:hyperlink>
    </w:p>
    <w:p w14:paraId="42437150"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45" w:history="1">
        <w:r w:rsidR="0040509D" w:rsidRPr="00E35869">
          <w:rPr>
            <w:rStyle w:val="Hyperlink"/>
          </w:rPr>
          <w:t>5</w:t>
        </w:r>
        <w:r w:rsidR="0040509D">
          <w:rPr>
            <w:rFonts w:asciiTheme="minorHAnsi" w:eastAsiaTheme="minorEastAsia" w:hAnsiTheme="minorHAnsi" w:cstheme="minorBidi"/>
            <w:b w:val="0"/>
            <w:caps w:val="0"/>
            <w:sz w:val="22"/>
            <w:szCs w:val="22"/>
            <w:lang w:eastAsia="en-GB"/>
          </w:rPr>
          <w:tab/>
        </w:r>
        <w:r w:rsidR="0040509D" w:rsidRPr="00E35869">
          <w:rPr>
            <w:rStyle w:val="Hyperlink"/>
          </w:rPr>
          <w:t>Sports and exercise induced injuries</w:t>
        </w:r>
        <w:r w:rsidR="0040509D">
          <w:rPr>
            <w:webHidden/>
          </w:rPr>
          <w:tab/>
        </w:r>
        <w:r w:rsidR="00E349BC">
          <w:rPr>
            <w:webHidden/>
          </w:rPr>
          <w:fldChar w:fldCharType="begin"/>
        </w:r>
        <w:r w:rsidR="0040509D">
          <w:rPr>
            <w:webHidden/>
          </w:rPr>
          <w:instrText xml:space="preserve"> PAGEREF _Toc291595045 \h </w:instrText>
        </w:r>
        <w:r w:rsidR="00E349BC">
          <w:rPr>
            <w:webHidden/>
          </w:rPr>
        </w:r>
        <w:r w:rsidR="00E349BC">
          <w:rPr>
            <w:webHidden/>
          </w:rPr>
          <w:fldChar w:fldCharType="separate"/>
        </w:r>
        <w:r w:rsidR="0040509D">
          <w:rPr>
            <w:webHidden/>
          </w:rPr>
          <w:t>10</w:t>
        </w:r>
        <w:r w:rsidR="00E349BC">
          <w:rPr>
            <w:webHidden/>
          </w:rPr>
          <w:fldChar w:fldCharType="end"/>
        </w:r>
      </w:hyperlink>
    </w:p>
    <w:p w14:paraId="305ECF39" w14:textId="77777777" w:rsidR="0040509D" w:rsidRDefault="00157F03">
      <w:pPr>
        <w:pStyle w:val="TOC2"/>
        <w:rPr>
          <w:rFonts w:asciiTheme="minorHAnsi" w:eastAsiaTheme="minorEastAsia" w:hAnsiTheme="minorHAnsi" w:cstheme="minorBidi"/>
          <w:sz w:val="22"/>
          <w:szCs w:val="22"/>
          <w:lang w:eastAsia="en-GB"/>
        </w:rPr>
      </w:pPr>
      <w:hyperlink w:anchor="_Toc291595046" w:history="1">
        <w:r w:rsidR="0040509D" w:rsidRPr="00E35869">
          <w:rPr>
            <w:rStyle w:val="Hyperlink"/>
          </w:rPr>
          <w:t>5.1</w:t>
        </w:r>
        <w:r w:rsidR="0040509D">
          <w:rPr>
            <w:rFonts w:asciiTheme="minorHAnsi" w:eastAsiaTheme="minorEastAsia" w:hAnsiTheme="minorHAnsi" w:cstheme="minorBidi"/>
            <w:sz w:val="22"/>
            <w:szCs w:val="22"/>
            <w:lang w:eastAsia="en-GB"/>
          </w:rPr>
          <w:tab/>
        </w:r>
        <w:r w:rsidR="0040509D" w:rsidRPr="00E35869">
          <w:rPr>
            <w:rStyle w:val="Hyperlink"/>
          </w:rPr>
          <w:t>Expected number of elective surgical procedures for sports and exercise induced injuries required in the population</w:t>
        </w:r>
        <w:r w:rsidR="0040509D">
          <w:rPr>
            <w:webHidden/>
          </w:rPr>
          <w:tab/>
        </w:r>
        <w:r w:rsidR="00E349BC">
          <w:rPr>
            <w:webHidden/>
          </w:rPr>
          <w:fldChar w:fldCharType="begin"/>
        </w:r>
        <w:r w:rsidR="0040509D">
          <w:rPr>
            <w:webHidden/>
          </w:rPr>
          <w:instrText xml:space="preserve"> PAGEREF _Toc291595046 \h </w:instrText>
        </w:r>
        <w:r w:rsidR="00E349BC">
          <w:rPr>
            <w:webHidden/>
          </w:rPr>
        </w:r>
        <w:r w:rsidR="00E349BC">
          <w:rPr>
            <w:webHidden/>
          </w:rPr>
          <w:fldChar w:fldCharType="separate"/>
        </w:r>
        <w:r w:rsidR="0040509D">
          <w:rPr>
            <w:webHidden/>
          </w:rPr>
          <w:t>10</w:t>
        </w:r>
        <w:r w:rsidR="00E349BC">
          <w:rPr>
            <w:webHidden/>
          </w:rPr>
          <w:fldChar w:fldCharType="end"/>
        </w:r>
      </w:hyperlink>
    </w:p>
    <w:p w14:paraId="40408A49" w14:textId="77777777" w:rsidR="0040509D" w:rsidRDefault="00157F03">
      <w:pPr>
        <w:pStyle w:val="TOC2"/>
        <w:rPr>
          <w:rFonts w:asciiTheme="minorHAnsi" w:eastAsiaTheme="minorEastAsia" w:hAnsiTheme="minorHAnsi" w:cstheme="minorBidi"/>
          <w:sz w:val="22"/>
          <w:szCs w:val="22"/>
          <w:lang w:eastAsia="en-GB"/>
        </w:rPr>
      </w:pPr>
      <w:hyperlink w:anchor="_Toc291595047" w:history="1">
        <w:r w:rsidR="0040509D" w:rsidRPr="00E35869">
          <w:rPr>
            <w:rStyle w:val="Hyperlink"/>
          </w:rPr>
          <w:t>5.2</w:t>
        </w:r>
        <w:r w:rsidR="0040509D">
          <w:rPr>
            <w:rFonts w:asciiTheme="minorHAnsi" w:eastAsiaTheme="minorEastAsia" w:hAnsiTheme="minorHAnsi" w:cstheme="minorBidi"/>
            <w:sz w:val="22"/>
            <w:szCs w:val="22"/>
            <w:lang w:eastAsia="en-GB"/>
          </w:rPr>
          <w:tab/>
        </w:r>
        <w:r w:rsidR="0040509D" w:rsidRPr="00E35869">
          <w:rPr>
            <w:rStyle w:val="Hyperlink"/>
          </w:rPr>
          <w:t>Factors affecting need</w:t>
        </w:r>
        <w:r w:rsidR="0040509D">
          <w:rPr>
            <w:webHidden/>
          </w:rPr>
          <w:tab/>
        </w:r>
        <w:r w:rsidR="00E349BC">
          <w:rPr>
            <w:webHidden/>
          </w:rPr>
          <w:fldChar w:fldCharType="begin"/>
        </w:r>
        <w:r w:rsidR="0040509D">
          <w:rPr>
            <w:webHidden/>
          </w:rPr>
          <w:instrText xml:space="preserve"> PAGEREF _Toc291595047 \h </w:instrText>
        </w:r>
        <w:r w:rsidR="00E349BC">
          <w:rPr>
            <w:webHidden/>
          </w:rPr>
        </w:r>
        <w:r w:rsidR="00E349BC">
          <w:rPr>
            <w:webHidden/>
          </w:rPr>
          <w:fldChar w:fldCharType="separate"/>
        </w:r>
        <w:r w:rsidR="0040509D">
          <w:rPr>
            <w:webHidden/>
          </w:rPr>
          <w:t>12</w:t>
        </w:r>
        <w:r w:rsidR="00E349BC">
          <w:rPr>
            <w:webHidden/>
          </w:rPr>
          <w:fldChar w:fldCharType="end"/>
        </w:r>
      </w:hyperlink>
    </w:p>
    <w:p w14:paraId="0705DE6D"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48" w:history="1">
        <w:r w:rsidR="0040509D" w:rsidRPr="00E35869">
          <w:rPr>
            <w:rStyle w:val="Hyperlink"/>
          </w:rPr>
          <w:t>6</w:t>
        </w:r>
        <w:r w:rsidR="0040509D">
          <w:rPr>
            <w:rFonts w:asciiTheme="minorHAnsi" w:eastAsiaTheme="minorEastAsia" w:hAnsiTheme="minorHAnsi" w:cstheme="minorBidi"/>
            <w:b w:val="0"/>
            <w:caps w:val="0"/>
            <w:sz w:val="22"/>
            <w:szCs w:val="22"/>
            <w:lang w:eastAsia="en-GB"/>
          </w:rPr>
          <w:tab/>
        </w:r>
        <w:r w:rsidR="0040509D" w:rsidRPr="00E35869">
          <w:rPr>
            <w:rStyle w:val="Hyperlink"/>
          </w:rPr>
          <w:t>New developments in Orthopaedics</w:t>
        </w:r>
        <w:r w:rsidR="0040509D">
          <w:rPr>
            <w:webHidden/>
          </w:rPr>
          <w:tab/>
        </w:r>
        <w:r w:rsidR="00E349BC">
          <w:rPr>
            <w:webHidden/>
          </w:rPr>
          <w:fldChar w:fldCharType="begin"/>
        </w:r>
        <w:r w:rsidR="0040509D">
          <w:rPr>
            <w:webHidden/>
          </w:rPr>
          <w:instrText xml:space="preserve"> PAGEREF _Toc291595048 \h </w:instrText>
        </w:r>
        <w:r w:rsidR="00E349BC">
          <w:rPr>
            <w:webHidden/>
          </w:rPr>
        </w:r>
        <w:r w:rsidR="00E349BC">
          <w:rPr>
            <w:webHidden/>
          </w:rPr>
          <w:fldChar w:fldCharType="separate"/>
        </w:r>
        <w:r w:rsidR="0040509D">
          <w:rPr>
            <w:webHidden/>
          </w:rPr>
          <w:t>12</w:t>
        </w:r>
        <w:r w:rsidR="00E349BC">
          <w:rPr>
            <w:webHidden/>
          </w:rPr>
          <w:fldChar w:fldCharType="end"/>
        </w:r>
      </w:hyperlink>
    </w:p>
    <w:p w14:paraId="0732AF27"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49" w:history="1">
        <w:r w:rsidR="0040509D" w:rsidRPr="00E35869">
          <w:rPr>
            <w:rStyle w:val="Hyperlink"/>
          </w:rPr>
          <w:t>7</w:t>
        </w:r>
        <w:r w:rsidR="0040509D">
          <w:rPr>
            <w:rFonts w:asciiTheme="minorHAnsi" w:eastAsiaTheme="minorEastAsia" w:hAnsiTheme="minorHAnsi" w:cstheme="minorBidi"/>
            <w:b w:val="0"/>
            <w:caps w:val="0"/>
            <w:sz w:val="22"/>
            <w:szCs w:val="22"/>
            <w:lang w:eastAsia="en-GB"/>
          </w:rPr>
          <w:tab/>
        </w:r>
        <w:r w:rsidR="0040509D" w:rsidRPr="00E35869">
          <w:rPr>
            <w:rStyle w:val="Hyperlink"/>
          </w:rPr>
          <w:t>References</w:t>
        </w:r>
        <w:r w:rsidR="0040509D">
          <w:rPr>
            <w:webHidden/>
          </w:rPr>
          <w:tab/>
        </w:r>
        <w:r w:rsidR="00E349BC">
          <w:rPr>
            <w:webHidden/>
          </w:rPr>
          <w:fldChar w:fldCharType="begin"/>
        </w:r>
        <w:r w:rsidR="0040509D">
          <w:rPr>
            <w:webHidden/>
          </w:rPr>
          <w:instrText xml:space="preserve"> PAGEREF _Toc291595049 \h </w:instrText>
        </w:r>
        <w:r w:rsidR="00E349BC">
          <w:rPr>
            <w:webHidden/>
          </w:rPr>
        </w:r>
        <w:r w:rsidR="00E349BC">
          <w:rPr>
            <w:webHidden/>
          </w:rPr>
          <w:fldChar w:fldCharType="separate"/>
        </w:r>
        <w:r w:rsidR="0040509D">
          <w:rPr>
            <w:webHidden/>
          </w:rPr>
          <w:t>13</w:t>
        </w:r>
        <w:r w:rsidR="00E349BC">
          <w:rPr>
            <w:webHidden/>
          </w:rPr>
          <w:fldChar w:fldCharType="end"/>
        </w:r>
      </w:hyperlink>
    </w:p>
    <w:p w14:paraId="3E761D72"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50" w:history="1">
        <w:r w:rsidR="0040509D" w:rsidRPr="00E35869">
          <w:rPr>
            <w:rStyle w:val="Hyperlink"/>
          </w:rPr>
          <w:t>8</w:t>
        </w:r>
        <w:r w:rsidR="0040509D">
          <w:rPr>
            <w:rFonts w:asciiTheme="minorHAnsi" w:eastAsiaTheme="minorEastAsia" w:hAnsiTheme="minorHAnsi" w:cstheme="minorBidi"/>
            <w:b w:val="0"/>
            <w:caps w:val="0"/>
            <w:sz w:val="22"/>
            <w:szCs w:val="22"/>
            <w:lang w:eastAsia="en-GB"/>
          </w:rPr>
          <w:tab/>
        </w:r>
        <w:r w:rsidR="0040509D" w:rsidRPr="00E35869">
          <w:rPr>
            <w:rStyle w:val="Hyperlink"/>
          </w:rPr>
          <w:t>Description of studies</w:t>
        </w:r>
        <w:r w:rsidR="0040509D">
          <w:rPr>
            <w:webHidden/>
          </w:rPr>
          <w:tab/>
        </w:r>
        <w:r w:rsidR="00E349BC">
          <w:rPr>
            <w:webHidden/>
          </w:rPr>
          <w:fldChar w:fldCharType="begin"/>
        </w:r>
        <w:r w:rsidR="0040509D">
          <w:rPr>
            <w:webHidden/>
          </w:rPr>
          <w:instrText xml:space="preserve"> PAGEREF _Toc291595050 \h </w:instrText>
        </w:r>
        <w:r w:rsidR="00E349BC">
          <w:rPr>
            <w:webHidden/>
          </w:rPr>
        </w:r>
        <w:r w:rsidR="00E349BC">
          <w:rPr>
            <w:webHidden/>
          </w:rPr>
          <w:fldChar w:fldCharType="separate"/>
        </w:r>
        <w:r w:rsidR="0040509D">
          <w:rPr>
            <w:webHidden/>
          </w:rPr>
          <w:t>17</w:t>
        </w:r>
        <w:r w:rsidR="00E349BC">
          <w:rPr>
            <w:webHidden/>
          </w:rPr>
          <w:fldChar w:fldCharType="end"/>
        </w:r>
      </w:hyperlink>
    </w:p>
    <w:p w14:paraId="545473AE" w14:textId="77777777" w:rsidR="0040509D" w:rsidRDefault="00157F03">
      <w:pPr>
        <w:pStyle w:val="TOC2"/>
        <w:rPr>
          <w:rFonts w:asciiTheme="minorHAnsi" w:eastAsiaTheme="minorEastAsia" w:hAnsiTheme="minorHAnsi" w:cstheme="minorBidi"/>
          <w:sz w:val="22"/>
          <w:szCs w:val="22"/>
          <w:lang w:eastAsia="en-GB"/>
        </w:rPr>
      </w:pPr>
      <w:hyperlink w:anchor="_Toc291595051" w:history="1">
        <w:r w:rsidR="0040509D" w:rsidRPr="00E35869">
          <w:rPr>
            <w:rStyle w:val="Hyperlink"/>
          </w:rPr>
          <w:t>8.1</w:t>
        </w:r>
        <w:r w:rsidR="0040509D">
          <w:rPr>
            <w:rFonts w:asciiTheme="minorHAnsi" w:eastAsiaTheme="minorEastAsia" w:hAnsiTheme="minorHAnsi" w:cstheme="minorBidi"/>
            <w:sz w:val="22"/>
            <w:szCs w:val="22"/>
            <w:lang w:eastAsia="en-GB"/>
          </w:rPr>
          <w:tab/>
        </w:r>
        <w:r w:rsidR="0040509D" w:rsidRPr="00E35869">
          <w:rPr>
            <w:rStyle w:val="Hyperlink"/>
          </w:rPr>
          <w:t>Table 1: Hip replacement and knee replacement</w:t>
        </w:r>
        <w:r w:rsidR="0040509D">
          <w:rPr>
            <w:webHidden/>
          </w:rPr>
          <w:tab/>
        </w:r>
        <w:r w:rsidR="00E349BC">
          <w:rPr>
            <w:webHidden/>
          </w:rPr>
          <w:fldChar w:fldCharType="begin"/>
        </w:r>
        <w:r w:rsidR="0040509D">
          <w:rPr>
            <w:webHidden/>
          </w:rPr>
          <w:instrText xml:space="preserve"> PAGEREF _Toc291595051 \h </w:instrText>
        </w:r>
        <w:r w:rsidR="00E349BC">
          <w:rPr>
            <w:webHidden/>
          </w:rPr>
        </w:r>
        <w:r w:rsidR="00E349BC">
          <w:rPr>
            <w:webHidden/>
          </w:rPr>
          <w:fldChar w:fldCharType="separate"/>
        </w:r>
        <w:r w:rsidR="0040509D">
          <w:rPr>
            <w:webHidden/>
          </w:rPr>
          <w:t>17</w:t>
        </w:r>
        <w:r w:rsidR="00E349BC">
          <w:rPr>
            <w:webHidden/>
          </w:rPr>
          <w:fldChar w:fldCharType="end"/>
        </w:r>
      </w:hyperlink>
    </w:p>
    <w:p w14:paraId="46E6CF2D" w14:textId="77777777" w:rsidR="0040509D" w:rsidRDefault="00157F03">
      <w:pPr>
        <w:pStyle w:val="TOC2"/>
        <w:rPr>
          <w:rFonts w:asciiTheme="minorHAnsi" w:eastAsiaTheme="minorEastAsia" w:hAnsiTheme="minorHAnsi" w:cstheme="minorBidi"/>
          <w:sz w:val="22"/>
          <w:szCs w:val="22"/>
          <w:lang w:eastAsia="en-GB"/>
        </w:rPr>
      </w:pPr>
      <w:hyperlink w:anchor="_Toc291595052" w:history="1">
        <w:r w:rsidR="0040509D" w:rsidRPr="00E35869">
          <w:rPr>
            <w:rStyle w:val="Hyperlink"/>
          </w:rPr>
          <w:t>8.2</w:t>
        </w:r>
        <w:r w:rsidR="0040509D">
          <w:rPr>
            <w:rFonts w:asciiTheme="minorHAnsi" w:eastAsiaTheme="minorEastAsia" w:hAnsiTheme="minorHAnsi" w:cstheme="minorBidi"/>
            <w:sz w:val="22"/>
            <w:szCs w:val="22"/>
            <w:lang w:eastAsia="en-GB"/>
          </w:rPr>
          <w:tab/>
        </w:r>
        <w:r w:rsidR="0040509D" w:rsidRPr="00E35869">
          <w:rPr>
            <w:rStyle w:val="Hyperlink"/>
          </w:rPr>
          <w:t>Table 2: Spinal surgery</w:t>
        </w:r>
        <w:r w:rsidR="0040509D">
          <w:rPr>
            <w:webHidden/>
          </w:rPr>
          <w:tab/>
        </w:r>
        <w:r w:rsidR="00E349BC">
          <w:rPr>
            <w:webHidden/>
          </w:rPr>
          <w:fldChar w:fldCharType="begin"/>
        </w:r>
        <w:r w:rsidR="0040509D">
          <w:rPr>
            <w:webHidden/>
          </w:rPr>
          <w:instrText xml:space="preserve"> PAGEREF _Toc291595052 \h </w:instrText>
        </w:r>
        <w:r w:rsidR="00E349BC">
          <w:rPr>
            <w:webHidden/>
          </w:rPr>
        </w:r>
        <w:r w:rsidR="00E349BC">
          <w:rPr>
            <w:webHidden/>
          </w:rPr>
          <w:fldChar w:fldCharType="separate"/>
        </w:r>
        <w:r w:rsidR="0040509D">
          <w:rPr>
            <w:webHidden/>
          </w:rPr>
          <w:t>24</w:t>
        </w:r>
        <w:r w:rsidR="00E349BC">
          <w:rPr>
            <w:webHidden/>
          </w:rPr>
          <w:fldChar w:fldCharType="end"/>
        </w:r>
      </w:hyperlink>
    </w:p>
    <w:p w14:paraId="1FA6B995" w14:textId="77777777" w:rsidR="0040509D" w:rsidRDefault="00157F03">
      <w:pPr>
        <w:pStyle w:val="TOC2"/>
        <w:rPr>
          <w:rFonts w:asciiTheme="minorHAnsi" w:eastAsiaTheme="minorEastAsia" w:hAnsiTheme="minorHAnsi" w:cstheme="minorBidi"/>
          <w:sz w:val="22"/>
          <w:szCs w:val="22"/>
          <w:lang w:eastAsia="en-GB"/>
        </w:rPr>
      </w:pPr>
      <w:hyperlink w:anchor="_Toc291595053" w:history="1">
        <w:r w:rsidR="0040509D" w:rsidRPr="00E35869">
          <w:rPr>
            <w:rStyle w:val="Hyperlink"/>
          </w:rPr>
          <w:t>8.3</w:t>
        </w:r>
        <w:r w:rsidR="0040509D">
          <w:rPr>
            <w:rFonts w:asciiTheme="minorHAnsi" w:eastAsiaTheme="minorEastAsia" w:hAnsiTheme="minorHAnsi" w:cstheme="minorBidi"/>
            <w:sz w:val="22"/>
            <w:szCs w:val="22"/>
            <w:lang w:eastAsia="en-GB"/>
          </w:rPr>
          <w:tab/>
        </w:r>
        <w:r w:rsidR="0040509D" w:rsidRPr="00E35869">
          <w:rPr>
            <w:rStyle w:val="Hyperlink"/>
          </w:rPr>
          <w:t>Table 3: Sports and exercise induced injuries</w:t>
        </w:r>
        <w:r w:rsidR="0040509D">
          <w:rPr>
            <w:webHidden/>
          </w:rPr>
          <w:tab/>
        </w:r>
        <w:r w:rsidR="00E349BC">
          <w:rPr>
            <w:webHidden/>
          </w:rPr>
          <w:fldChar w:fldCharType="begin"/>
        </w:r>
        <w:r w:rsidR="0040509D">
          <w:rPr>
            <w:webHidden/>
          </w:rPr>
          <w:instrText xml:space="preserve"> PAGEREF _Toc291595053 \h </w:instrText>
        </w:r>
        <w:r w:rsidR="00E349BC">
          <w:rPr>
            <w:webHidden/>
          </w:rPr>
        </w:r>
        <w:r w:rsidR="00E349BC">
          <w:rPr>
            <w:webHidden/>
          </w:rPr>
          <w:fldChar w:fldCharType="separate"/>
        </w:r>
        <w:r w:rsidR="0040509D">
          <w:rPr>
            <w:webHidden/>
          </w:rPr>
          <w:t>25</w:t>
        </w:r>
        <w:r w:rsidR="00E349BC">
          <w:rPr>
            <w:webHidden/>
          </w:rPr>
          <w:fldChar w:fldCharType="end"/>
        </w:r>
      </w:hyperlink>
    </w:p>
    <w:p w14:paraId="5A2A4080" w14:textId="77777777" w:rsidR="0040509D" w:rsidRDefault="00157F03">
      <w:pPr>
        <w:pStyle w:val="TOC1"/>
        <w:rPr>
          <w:rFonts w:asciiTheme="minorHAnsi" w:eastAsiaTheme="minorEastAsia" w:hAnsiTheme="minorHAnsi" w:cstheme="minorBidi"/>
          <w:b w:val="0"/>
          <w:caps w:val="0"/>
          <w:sz w:val="22"/>
          <w:szCs w:val="22"/>
          <w:lang w:eastAsia="en-GB"/>
        </w:rPr>
      </w:pPr>
      <w:hyperlink w:anchor="_Toc291595054" w:history="1">
        <w:r w:rsidR="0040509D" w:rsidRPr="00E35869">
          <w:rPr>
            <w:rStyle w:val="Hyperlink"/>
          </w:rPr>
          <w:t>9</w:t>
        </w:r>
        <w:r w:rsidR="0040509D">
          <w:rPr>
            <w:rFonts w:asciiTheme="minorHAnsi" w:eastAsiaTheme="minorEastAsia" w:hAnsiTheme="minorHAnsi" w:cstheme="minorBidi"/>
            <w:b w:val="0"/>
            <w:caps w:val="0"/>
            <w:sz w:val="22"/>
            <w:szCs w:val="22"/>
            <w:lang w:eastAsia="en-GB"/>
          </w:rPr>
          <w:tab/>
        </w:r>
        <w:r w:rsidR="0040509D" w:rsidRPr="00E35869">
          <w:rPr>
            <w:rStyle w:val="Hyperlink"/>
          </w:rPr>
          <w:t>Acknowledgements</w:t>
        </w:r>
        <w:r w:rsidR="0040509D">
          <w:rPr>
            <w:webHidden/>
          </w:rPr>
          <w:tab/>
        </w:r>
        <w:r w:rsidR="00E349BC">
          <w:rPr>
            <w:webHidden/>
          </w:rPr>
          <w:fldChar w:fldCharType="begin"/>
        </w:r>
        <w:r w:rsidR="0040509D">
          <w:rPr>
            <w:webHidden/>
          </w:rPr>
          <w:instrText xml:space="preserve"> PAGEREF _Toc291595054 \h </w:instrText>
        </w:r>
        <w:r w:rsidR="00E349BC">
          <w:rPr>
            <w:webHidden/>
          </w:rPr>
        </w:r>
        <w:r w:rsidR="00E349BC">
          <w:rPr>
            <w:webHidden/>
          </w:rPr>
          <w:fldChar w:fldCharType="separate"/>
        </w:r>
        <w:r w:rsidR="0040509D">
          <w:rPr>
            <w:webHidden/>
          </w:rPr>
          <w:t>28</w:t>
        </w:r>
        <w:r w:rsidR="00E349BC">
          <w:rPr>
            <w:webHidden/>
          </w:rPr>
          <w:fldChar w:fldCharType="end"/>
        </w:r>
      </w:hyperlink>
    </w:p>
    <w:p w14:paraId="21F95142" w14:textId="77777777" w:rsidR="00507B37" w:rsidRDefault="00E349BC" w:rsidP="00013471">
      <w:r>
        <w:fldChar w:fldCharType="end"/>
      </w:r>
    </w:p>
    <w:p w14:paraId="74AF13E2" w14:textId="77777777" w:rsidR="004F4C37" w:rsidRPr="003255BB" w:rsidRDefault="00351204" w:rsidP="00B321BD">
      <w:pPr>
        <w:pStyle w:val="Heading1"/>
      </w:pPr>
      <w:r>
        <w:br w:type="page"/>
      </w:r>
      <w:bookmarkStart w:id="13" w:name="_Toc291595028"/>
      <w:r w:rsidR="004F4C37" w:rsidRPr="003255BB">
        <w:lastRenderedPageBreak/>
        <w:t>I</w:t>
      </w:r>
      <w:r w:rsidR="00C64D6C">
        <w:t>ntroduction</w:t>
      </w:r>
      <w:bookmarkEnd w:id="13"/>
      <w:r w:rsidR="00C64D6C">
        <w:t xml:space="preserve"> </w:t>
      </w:r>
    </w:p>
    <w:p w14:paraId="7B9ACD2B" w14:textId="77777777" w:rsidR="004F4C37" w:rsidRDefault="00CB1D48" w:rsidP="00B321BD">
      <w:pPr>
        <w:pStyle w:val="Heading2"/>
      </w:pPr>
      <w:bookmarkStart w:id="14" w:name="_Toc291595029"/>
      <w:r>
        <w:t>Background</w:t>
      </w:r>
      <w:bookmarkEnd w:id="14"/>
    </w:p>
    <w:p w14:paraId="7CBDE56D" w14:textId="77777777" w:rsidR="00774419" w:rsidRDefault="00CE2FD5" w:rsidP="00BA2E11">
      <w:r>
        <w:t xml:space="preserve">It is important to </w:t>
      </w:r>
      <w:r w:rsidR="0061554A">
        <w:t>establish the need for</w:t>
      </w:r>
      <w:r w:rsidR="00774419">
        <w:t xml:space="preserve"> orthopaedic </w:t>
      </w:r>
      <w:r w:rsidR="0061554A">
        <w:t xml:space="preserve">surgical </w:t>
      </w:r>
      <w:r w:rsidR="00774419">
        <w:t xml:space="preserve">procedures in a population rather than </w:t>
      </w:r>
      <w:r w:rsidR="0061554A">
        <w:t xml:space="preserve">only </w:t>
      </w:r>
      <w:r w:rsidR="00774419">
        <w:t xml:space="preserve">determining the supply, that is, rates of surgical procedures.  Variation in rates of surgical procedures </w:t>
      </w:r>
      <w:r w:rsidR="004E006C">
        <w:t xml:space="preserve">between </w:t>
      </w:r>
      <w:r w:rsidR="00774419">
        <w:t>population</w:t>
      </w:r>
      <w:r w:rsidR="004E006C">
        <w:t>s</w:t>
      </w:r>
      <w:r w:rsidR="00774419">
        <w:t xml:space="preserve"> co</w:t>
      </w:r>
      <w:r w:rsidR="00CB1062">
        <w:t>uld be due to:</w:t>
      </w:r>
    </w:p>
    <w:p w14:paraId="1C177BB7" w14:textId="77777777" w:rsidR="004E006C" w:rsidRDefault="004E006C" w:rsidP="00131EB8">
      <w:pPr>
        <w:numPr>
          <w:ilvl w:val="0"/>
          <w:numId w:val="36"/>
        </w:numPr>
      </w:pPr>
      <w:r>
        <w:t>Difference in underlying need</w:t>
      </w:r>
    </w:p>
    <w:p w14:paraId="4BF1CB5C" w14:textId="77777777" w:rsidR="004E006C" w:rsidRDefault="004E006C" w:rsidP="00131EB8">
      <w:pPr>
        <w:numPr>
          <w:ilvl w:val="0"/>
          <w:numId w:val="36"/>
        </w:numPr>
      </w:pPr>
      <w:r>
        <w:t>Difference in access to services</w:t>
      </w:r>
    </w:p>
    <w:p w14:paraId="161364E3" w14:textId="77777777" w:rsidR="004E006C" w:rsidRDefault="004E006C" w:rsidP="00131EB8">
      <w:pPr>
        <w:numPr>
          <w:ilvl w:val="0"/>
          <w:numId w:val="36"/>
        </w:numPr>
      </w:pPr>
      <w:r>
        <w:t>Differences in health care seeking behaviour</w:t>
      </w:r>
    </w:p>
    <w:p w14:paraId="0112117D" w14:textId="77777777" w:rsidR="004E006C" w:rsidRDefault="004E006C" w:rsidP="00131EB8">
      <w:pPr>
        <w:numPr>
          <w:ilvl w:val="0"/>
          <w:numId w:val="36"/>
        </w:numPr>
      </w:pPr>
      <w:r>
        <w:t>Differences in service delivery such as differences in surgical practices, which may lead to under or over treatment</w:t>
      </w:r>
    </w:p>
    <w:p w14:paraId="2D35A4A7" w14:textId="77777777" w:rsidR="00131EB8" w:rsidRDefault="00131EB8" w:rsidP="00131EB8">
      <w:pPr>
        <w:numPr>
          <w:ilvl w:val="0"/>
          <w:numId w:val="36"/>
        </w:numPr>
      </w:pPr>
      <w:r>
        <w:t>Differences in data collect</w:t>
      </w:r>
      <w:r w:rsidR="004E006C">
        <w:t>ion</w:t>
      </w:r>
    </w:p>
    <w:p w14:paraId="7DFA7601" w14:textId="77777777" w:rsidR="005C0397" w:rsidRDefault="005C0397" w:rsidP="00131EB8">
      <w:pPr>
        <w:numPr>
          <w:ilvl w:val="0"/>
          <w:numId w:val="36"/>
        </w:numPr>
      </w:pPr>
      <w:r>
        <w:t>Chance</w:t>
      </w:r>
      <w:r w:rsidR="00CE7F37">
        <w:t>.</w:t>
      </w:r>
    </w:p>
    <w:p w14:paraId="0C8DF9D1" w14:textId="77777777" w:rsidR="00BA2E11" w:rsidRDefault="00774419" w:rsidP="00774419">
      <w:r>
        <w:t>Me</w:t>
      </w:r>
      <w:r w:rsidR="007F15FD">
        <w:t>asuring need in a population has associated difficulties.</w:t>
      </w:r>
      <w:r w:rsidR="0061554A">
        <w:t xml:space="preserve">  ‘Need’, </w:t>
      </w:r>
      <w:r w:rsidR="005C0397">
        <w:t>often define</w:t>
      </w:r>
      <w:r w:rsidR="00CE7F37">
        <w:t>d</w:t>
      </w:r>
      <w:r w:rsidR="005C0397">
        <w:t xml:space="preserve"> as </w:t>
      </w:r>
      <w:r w:rsidR="0061554A">
        <w:t>the ‘capacity to benefit’</w:t>
      </w:r>
      <w:r w:rsidR="007F15FD">
        <w:t xml:space="preserve"> </w:t>
      </w:r>
      <w:r w:rsidR="0061554A">
        <w:t xml:space="preserve">can be measured as incident need or prevalent need.  Incident need </w:t>
      </w:r>
      <w:r w:rsidR="00A518BA">
        <w:t>is the number in the population who develop need for surgery over a defined time period.  Prevalent need is the number in the population</w:t>
      </w:r>
      <w:r w:rsidR="00FD7E55">
        <w:t xml:space="preserve"> who have a need for surgery at a specific point in time.  Prevalent need depends on incident need and how this need has previously been met.   </w:t>
      </w:r>
    </w:p>
    <w:p w14:paraId="3DB582F2" w14:textId="77777777" w:rsidR="00C30E8F" w:rsidRDefault="00C30E8F" w:rsidP="00C30E8F">
      <w:r>
        <w:t xml:space="preserve">It is important to know about the incident need, as prevalent need depends on how well supply of surgery has met the need in the past. However, the incident need will not tell us about the prevalent pool of people who have not yet received surgery.  </w:t>
      </w:r>
    </w:p>
    <w:p w14:paraId="776D4458" w14:textId="77777777" w:rsidR="00C30E8F" w:rsidRDefault="00C30E8F" w:rsidP="00C30E8F">
      <w:r>
        <w:t>As long as there is not a large pool of prevalent cases, incidence reflects the need for surgery.  When there is a large prevalent pool, the supply would have to be greater than the incidence to address this pool of previous unmet need.</w:t>
      </w:r>
    </w:p>
    <w:p w14:paraId="35E3DA48" w14:textId="77777777" w:rsidR="004F4C37" w:rsidRDefault="00CB1D48" w:rsidP="00B321BD">
      <w:pPr>
        <w:pStyle w:val="Heading2"/>
      </w:pPr>
      <w:bookmarkStart w:id="15" w:name="_Toc291595030"/>
      <w:r>
        <w:t>Aim</w:t>
      </w:r>
      <w:bookmarkEnd w:id="15"/>
      <w:r>
        <w:t xml:space="preserve"> </w:t>
      </w:r>
    </w:p>
    <w:p w14:paraId="0139CECE" w14:textId="77777777" w:rsidR="00CB1D48" w:rsidRDefault="00CB1D48" w:rsidP="00202675">
      <w:pPr>
        <w:autoSpaceDE w:val="0"/>
        <w:autoSpaceDN w:val="0"/>
        <w:adjustRightInd w:val="0"/>
        <w:rPr>
          <w:rFonts w:cs="Verdana"/>
        </w:rPr>
      </w:pPr>
      <w:r>
        <w:rPr>
          <w:rFonts w:cs="Verdana"/>
        </w:rPr>
        <w:t xml:space="preserve">A rapid examination of the literature for identified information on expected need for elective orthopaedic surgery, </w:t>
      </w:r>
      <w:r w:rsidR="00C32CA3">
        <w:rPr>
          <w:rFonts w:cs="Verdana"/>
        </w:rPr>
        <w:t xml:space="preserve">(considering </w:t>
      </w:r>
      <w:r>
        <w:rPr>
          <w:rFonts w:cs="Verdana"/>
        </w:rPr>
        <w:t xml:space="preserve">hip </w:t>
      </w:r>
      <w:r w:rsidR="00202675">
        <w:rPr>
          <w:rFonts w:cs="Verdana"/>
        </w:rPr>
        <w:t xml:space="preserve">and </w:t>
      </w:r>
      <w:r>
        <w:rPr>
          <w:rFonts w:cs="Verdana"/>
        </w:rPr>
        <w:t>knee replacement for osteoarthritis</w:t>
      </w:r>
      <w:r w:rsidR="00C32CA3">
        <w:rPr>
          <w:rFonts w:cs="Verdana"/>
        </w:rPr>
        <w:t>, spinal surgery</w:t>
      </w:r>
      <w:r w:rsidR="00202675">
        <w:rPr>
          <w:rFonts w:cs="Verdana"/>
        </w:rPr>
        <w:t xml:space="preserve"> and </w:t>
      </w:r>
      <w:r w:rsidR="00C32CA3">
        <w:rPr>
          <w:rFonts w:cs="Verdana"/>
        </w:rPr>
        <w:t>sports injuries</w:t>
      </w:r>
      <w:r w:rsidR="002C20AB">
        <w:rPr>
          <w:rFonts w:cs="Verdana"/>
        </w:rPr>
        <w:t xml:space="preserve"> and exercise induced damage</w:t>
      </w:r>
      <w:r w:rsidR="00202675">
        <w:rPr>
          <w:rFonts w:cs="Verdana"/>
        </w:rPr>
        <w:t xml:space="preserve">) </w:t>
      </w:r>
      <w:r>
        <w:rPr>
          <w:rFonts w:cs="Verdana"/>
        </w:rPr>
        <w:t>including:</w:t>
      </w:r>
    </w:p>
    <w:p w14:paraId="21BF75BA" w14:textId="77777777" w:rsidR="00CB1D48" w:rsidRDefault="00CB1D48" w:rsidP="00CB1D48">
      <w:pPr>
        <w:autoSpaceDE w:val="0"/>
        <w:autoSpaceDN w:val="0"/>
        <w:adjustRightInd w:val="0"/>
        <w:ind w:left="1440" w:hanging="360"/>
        <w:rPr>
          <w:rFonts w:cs="Verdana"/>
        </w:rPr>
      </w:pPr>
      <w:r>
        <w:rPr>
          <w:rFonts w:cs="Verdana"/>
        </w:rPr>
        <w:t>a.</w:t>
      </w:r>
      <w:r>
        <w:rPr>
          <w:rFonts w:cs="Verdana"/>
        </w:rPr>
        <w:tab/>
        <w:t>Expected numbers of these procedures required per 1,000 resident population (if available)</w:t>
      </w:r>
    </w:p>
    <w:p w14:paraId="49141F96" w14:textId="77777777" w:rsidR="00CB1D48" w:rsidRPr="000B7288" w:rsidRDefault="00CB1D48" w:rsidP="00CB1D48">
      <w:pPr>
        <w:autoSpaceDE w:val="0"/>
        <w:autoSpaceDN w:val="0"/>
        <w:adjustRightInd w:val="0"/>
        <w:ind w:left="1440" w:hanging="360"/>
        <w:rPr>
          <w:rFonts w:cs="Verdana"/>
          <w:b/>
        </w:rPr>
      </w:pPr>
      <w:r>
        <w:rPr>
          <w:rFonts w:cs="Verdana"/>
        </w:rPr>
        <w:t>b.</w:t>
      </w:r>
      <w:r>
        <w:rPr>
          <w:rFonts w:cs="Verdana"/>
        </w:rPr>
        <w:tab/>
        <w:t xml:space="preserve">Factors that influence the need within a population </w:t>
      </w:r>
      <w:r w:rsidR="00DE323A">
        <w:rPr>
          <w:rFonts w:cs="Verdana"/>
        </w:rPr>
        <w:t>(</w:t>
      </w:r>
      <w:r>
        <w:rPr>
          <w:rFonts w:cs="Verdana"/>
        </w:rPr>
        <w:t>e.g. obesity association with knee osteoarthritis</w:t>
      </w:r>
      <w:r w:rsidR="00DE323A">
        <w:rPr>
          <w:rFonts w:cs="Verdana"/>
        </w:rPr>
        <w:t>)</w:t>
      </w:r>
      <w:r>
        <w:rPr>
          <w:rFonts w:cs="Verdana"/>
        </w:rPr>
        <w:t xml:space="preserve"> </w:t>
      </w:r>
    </w:p>
    <w:p w14:paraId="240C999E" w14:textId="77777777" w:rsidR="00CB1D48" w:rsidRDefault="00CB1D48" w:rsidP="00CB1D48">
      <w:pPr>
        <w:autoSpaceDE w:val="0"/>
        <w:autoSpaceDN w:val="0"/>
        <w:adjustRightInd w:val="0"/>
        <w:ind w:left="1440" w:hanging="360"/>
        <w:rPr>
          <w:rFonts w:cs="Verdana"/>
        </w:rPr>
      </w:pPr>
      <w:r>
        <w:rPr>
          <w:rFonts w:cs="Verdana"/>
        </w:rPr>
        <w:t>c.</w:t>
      </w:r>
      <w:r>
        <w:rPr>
          <w:rFonts w:cs="Verdana"/>
        </w:rPr>
        <w:tab/>
        <w:t>‘New developments’ relating to orthopaedic surgery need – with reference to the horizon scanning work undertaken by the N</w:t>
      </w:r>
      <w:r w:rsidR="0020316E">
        <w:rPr>
          <w:rFonts w:cs="Verdana"/>
        </w:rPr>
        <w:t xml:space="preserve">ational </w:t>
      </w:r>
      <w:r>
        <w:rPr>
          <w:rFonts w:cs="Verdana"/>
        </w:rPr>
        <w:t>P</w:t>
      </w:r>
      <w:r w:rsidR="0020316E">
        <w:rPr>
          <w:rFonts w:cs="Verdana"/>
        </w:rPr>
        <w:t>ublic Health Service for Wales</w:t>
      </w:r>
      <w:r>
        <w:rPr>
          <w:rFonts w:cs="Verdana"/>
        </w:rPr>
        <w:t>.</w:t>
      </w:r>
      <w:r w:rsidR="000B7288">
        <w:rPr>
          <w:rFonts w:cs="Verdana"/>
        </w:rPr>
        <w:t xml:space="preserve"> </w:t>
      </w:r>
    </w:p>
    <w:p w14:paraId="126E1592" w14:textId="77777777" w:rsidR="000B1536" w:rsidRDefault="00CA69E1" w:rsidP="00CA69E1">
      <w:pPr>
        <w:pStyle w:val="Heading1"/>
      </w:pPr>
      <w:bookmarkStart w:id="16" w:name="_Toc291595031"/>
      <w:r>
        <w:t>Search Strategy</w:t>
      </w:r>
      <w:bookmarkEnd w:id="16"/>
    </w:p>
    <w:p w14:paraId="243E4D58" w14:textId="77777777" w:rsidR="008E178F" w:rsidRDefault="008E178F" w:rsidP="008E178F">
      <w:pPr>
        <w:pStyle w:val="Heading2"/>
        <w:rPr>
          <w:lang w:eastAsia="en-GB"/>
        </w:rPr>
      </w:pPr>
      <w:bookmarkStart w:id="17" w:name="_Toc291595032"/>
      <w:r>
        <w:t>Inclusion criteria</w:t>
      </w:r>
      <w:bookmarkEnd w:id="17"/>
      <w:r w:rsidRPr="008E178F">
        <w:rPr>
          <w:lang w:eastAsia="en-GB"/>
        </w:rPr>
        <w:t> </w:t>
      </w:r>
    </w:p>
    <w:p w14:paraId="0529F181" w14:textId="77777777" w:rsidR="00B55908" w:rsidRDefault="00B55908" w:rsidP="008E178F">
      <w:pPr>
        <w:numPr>
          <w:ilvl w:val="0"/>
          <w:numId w:val="27"/>
        </w:numPr>
        <w:spacing w:before="100" w:beforeAutospacing="1" w:after="100" w:afterAutospacing="1"/>
        <w:jc w:val="left"/>
        <w:rPr>
          <w:szCs w:val="24"/>
          <w:lang w:eastAsia="en-GB"/>
        </w:rPr>
      </w:pPr>
      <w:r>
        <w:rPr>
          <w:szCs w:val="24"/>
          <w:lang w:eastAsia="en-GB"/>
        </w:rPr>
        <w:t xml:space="preserve">Studies describing a method for estimating the need for </w:t>
      </w:r>
      <w:r w:rsidR="00BA59EA">
        <w:rPr>
          <w:szCs w:val="24"/>
          <w:lang w:eastAsia="en-GB"/>
        </w:rPr>
        <w:t xml:space="preserve">relevant </w:t>
      </w:r>
      <w:r w:rsidR="001162AF">
        <w:rPr>
          <w:szCs w:val="24"/>
          <w:lang w:eastAsia="en-GB"/>
        </w:rPr>
        <w:t xml:space="preserve">orthopaedic </w:t>
      </w:r>
      <w:r>
        <w:rPr>
          <w:szCs w:val="24"/>
          <w:lang w:eastAsia="en-GB"/>
        </w:rPr>
        <w:t>surgical procedures within a population</w:t>
      </w:r>
      <w:r w:rsidR="006030F0">
        <w:rPr>
          <w:szCs w:val="24"/>
          <w:lang w:eastAsia="en-GB"/>
        </w:rPr>
        <w:t xml:space="preserve"> including modelling studies</w:t>
      </w:r>
      <w:r w:rsidR="0047378B">
        <w:rPr>
          <w:szCs w:val="24"/>
          <w:lang w:eastAsia="en-GB"/>
        </w:rPr>
        <w:t xml:space="preserve"> or</w:t>
      </w:r>
    </w:p>
    <w:p w14:paraId="35228EBF" w14:textId="77777777" w:rsidR="004B386A" w:rsidRDefault="0047378B" w:rsidP="008E178F">
      <w:pPr>
        <w:numPr>
          <w:ilvl w:val="0"/>
          <w:numId w:val="27"/>
        </w:numPr>
        <w:spacing w:before="100" w:beforeAutospacing="1" w:after="100" w:afterAutospacing="1"/>
        <w:jc w:val="left"/>
        <w:rPr>
          <w:szCs w:val="24"/>
          <w:lang w:eastAsia="en-GB"/>
        </w:rPr>
      </w:pPr>
      <w:r>
        <w:rPr>
          <w:szCs w:val="24"/>
          <w:lang w:eastAsia="en-GB"/>
        </w:rPr>
        <w:t>S</w:t>
      </w:r>
      <w:r w:rsidR="004B386A">
        <w:rPr>
          <w:szCs w:val="24"/>
          <w:lang w:eastAsia="en-GB"/>
        </w:rPr>
        <w:t xml:space="preserve">tudies/reviews describing factors associated with the need for </w:t>
      </w:r>
      <w:r w:rsidR="00BA59EA">
        <w:rPr>
          <w:szCs w:val="24"/>
          <w:lang w:eastAsia="en-GB"/>
        </w:rPr>
        <w:t>orthopaedic surgical procedures</w:t>
      </w:r>
      <w:r>
        <w:rPr>
          <w:szCs w:val="24"/>
          <w:lang w:eastAsia="en-GB"/>
        </w:rPr>
        <w:t xml:space="preserve"> or</w:t>
      </w:r>
    </w:p>
    <w:p w14:paraId="09CB07A9" w14:textId="77777777" w:rsidR="004B386A" w:rsidRPr="00B55908" w:rsidRDefault="0047378B" w:rsidP="008E178F">
      <w:pPr>
        <w:numPr>
          <w:ilvl w:val="0"/>
          <w:numId w:val="27"/>
        </w:numPr>
        <w:spacing w:before="100" w:beforeAutospacing="1" w:after="100" w:afterAutospacing="1"/>
        <w:jc w:val="left"/>
        <w:rPr>
          <w:szCs w:val="24"/>
          <w:lang w:eastAsia="en-GB"/>
        </w:rPr>
      </w:pPr>
      <w:r>
        <w:rPr>
          <w:szCs w:val="24"/>
          <w:lang w:eastAsia="en-GB"/>
        </w:rPr>
        <w:t>S</w:t>
      </w:r>
      <w:r w:rsidR="004B386A">
        <w:rPr>
          <w:szCs w:val="24"/>
          <w:lang w:eastAsia="en-GB"/>
        </w:rPr>
        <w:t>tudies/reviews describing n</w:t>
      </w:r>
      <w:r w:rsidR="00BA59EA">
        <w:rPr>
          <w:szCs w:val="24"/>
          <w:lang w:eastAsia="en-GB"/>
        </w:rPr>
        <w:t>ew developments in orthopaedics</w:t>
      </w:r>
    </w:p>
    <w:p w14:paraId="4CF1A2CE" w14:textId="77777777" w:rsidR="008E178F" w:rsidRDefault="008E178F" w:rsidP="008E178F">
      <w:pPr>
        <w:numPr>
          <w:ilvl w:val="0"/>
          <w:numId w:val="27"/>
        </w:numPr>
        <w:spacing w:before="100" w:beforeAutospacing="1" w:after="100" w:afterAutospacing="1"/>
        <w:jc w:val="left"/>
        <w:rPr>
          <w:szCs w:val="24"/>
          <w:lang w:eastAsia="en-GB"/>
        </w:rPr>
      </w:pPr>
      <w:r w:rsidRPr="008E178F">
        <w:rPr>
          <w:rFonts w:cs="Arial"/>
          <w:szCs w:val="24"/>
          <w:lang w:eastAsia="en-GB"/>
        </w:rPr>
        <w:t>Participants</w:t>
      </w:r>
      <w:r w:rsidRPr="008E178F">
        <w:rPr>
          <w:szCs w:val="24"/>
          <w:lang w:eastAsia="en-GB"/>
        </w:rPr>
        <w:t xml:space="preserve"> </w:t>
      </w:r>
      <w:r w:rsidR="005D3D46">
        <w:rPr>
          <w:szCs w:val="24"/>
          <w:lang w:eastAsia="en-GB"/>
        </w:rPr>
        <w:t>–</w:t>
      </w:r>
      <w:r w:rsidR="00B55908">
        <w:rPr>
          <w:szCs w:val="24"/>
          <w:lang w:eastAsia="en-GB"/>
        </w:rPr>
        <w:t xml:space="preserve"> adults</w:t>
      </w:r>
    </w:p>
    <w:p w14:paraId="6CFF8C74" w14:textId="77777777" w:rsidR="00903C78" w:rsidRDefault="00BA59EA" w:rsidP="008E178F">
      <w:pPr>
        <w:numPr>
          <w:ilvl w:val="0"/>
          <w:numId w:val="27"/>
        </w:numPr>
        <w:spacing w:before="100" w:beforeAutospacing="1" w:after="100" w:afterAutospacing="1"/>
        <w:jc w:val="left"/>
        <w:rPr>
          <w:szCs w:val="24"/>
          <w:lang w:eastAsia="en-GB"/>
        </w:rPr>
      </w:pPr>
      <w:r>
        <w:rPr>
          <w:szCs w:val="24"/>
          <w:lang w:eastAsia="en-GB"/>
        </w:rPr>
        <w:t>English language</w:t>
      </w:r>
    </w:p>
    <w:p w14:paraId="22BC3341" w14:textId="77777777" w:rsidR="00903C78" w:rsidRDefault="00BA59EA" w:rsidP="008E178F">
      <w:pPr>
        <w:numPr>
          <w:ilvl w:val="0"/>
          <w:numId w:val="27"/>
        </w:numPr>
        <w:spacing w:before="100" w:beforeAutospacing="1" w:after="100" w:afterAutospacing="1"/>
        <w:jc w:val="left"/>
        <w:rPr>
          <w:szCs w:val="24"/>
          <w:lang w:eastAsia="en-GB"/>
        </w:rPr>
      </w:pPr>
      <w:r>
        <w:rPr>
          <w:szCs w:val="24"/>
          <w:lang w:eastAsia="en-GB"/>
        </w:rPr>
        <w:t>2000-2010</w:t>
      </w:r>
    </w:p>
    <w:p w14:paraId="29071ADC" w14:textId="77777777" w:rsidR="00BA59EA" w:rsidRDefault="00BA59EA" w:rsidP="008E178F">
      <w:pPr>
        <w:numPr>
          <w:ilvl w:val="0"/>
          <w:numId w:val="27"/>
        </w:numPr>
        <w:spacing w:before="100" w:beforeAutospacing="1" w:after="100" w:afterAutospacing="1"/>
        <w:jc w:val="left"/>
        <w:rPr>
          <w:szCs w:val="24"/>
          <w:lang w:eastAsia="en-GB"/>
        </w:rPr>
      </w:pPr>
      <w:r>
        <w:rPr>
          <w:szCs w:val="24"/>
          <w:lang w:eastAsia="en-GB"/>
        </w:rPr>
        <w:t>Older studies were included if referenced by recent studies and deemed to be relevant</w:t>
      </w:r>
    </w:p>
    <w:p w14:paraId="109E2006" w14:textId="77777777" w:rsidR="00903C78" w:rsidRDefault="00DE55BC" w:rsidP="008E178F">
      <w:pPr>
        <w:numPr>
          <w:ilvl w:val="0"/>
          <w:numId w:val="27"/>
        </w:numPr>
        <w:spacing w:before="100" w:beforeAutospacing="1" w:after="100" w:afterAutospacing="1"/>
        <w:jc w:val="left"/>
        <w:rPr>
          <w:szCs w:val="24"/>
          <w:lang w:eastAsia="en-GB"/>
        </w:rPr>
      </w:pPr>
      <w:r>
        <w:rPr>
          <w:szCs w:val="24"/>
          <w:lang w:eastAsia="en-GB"/>
        </w:rPr>
        <w:t>Studies from d</w:t>
      </w:r>
      <w:r w:rsidR="00903C78">
        <w:rPr>
          <w:szCs w:val="24"/>
          <w:lang w:eastAsia="en-GB"/>
        </w:rPr>
        <w:t>eveloped countries.</w:t>
      </w:r>
    </w:p>
    <w:p w14:paraId="1D3F3F34" w14:textId="77777777" w:rsidR="00BA59EA" w:rsidRDefault="00BA59EA" w:rsidP="00BA59EA">
      <w:pPr>
        <w:pStyle w:val="Heading2"/>
        <w:rPr>
          <w:lang w:eastAsia="en-GB"/>
        </w:rPr>
      </w:pPr>
      <w:bookmarkStart w:id="18" w:name="_Toc291595033"/>
      <w:r>
        <w:rPr>
          <w:lang w:eastAsia="en-GB"/>
        </w:rPr>
        <w:t>Exclusion criteria</w:t>
      </w:r>
      <w:bookmarkEnd w:id="18"/>
    </w:p>
    <w:p w14:paraId="1E686A23" w14:textId="77777777" w:rsidR="00032CAB" w:rsidRPr="00032CAB" w:rsidRDefault="00BA59EA" w:rsidP="00BA59EA">
      <w:pPr>
        <w:pStyle w:val="ListParagraph"/>
        <w:numPr>
          <w:ilvl w:val="0"/>
          <w:numId w:val="39"/>
        </w:numPr>
        <w:rPr>
          <w:lang w:eastAsia="en-GB"/>
        </w:rPr>
      </w:pPr>
      <w:r>
        <w:rPr>
          <w:lang w:eastAsia="en-GB"/>
        </w:rPr>
        <w:t xml:space="preserve">Studies that did not describe a method for estimating </w:t>
      </w:r>
      <w:r>
        <w:rPr>
          <w:szCs w:val="24"/>
          <w:lang w:eastAsia="en-GB"/>
        </w:rPr>
        <w:t>the need for relevant orthopaedic surgical procedures within a population</w:t>
      </w:r>
      <w:r w:rsidR="0047378B">
        <w:rPr>
          <w:szCs w:val="24"/>
          <w:lang w:eastAsia="en-GB"/>
        </w:rPr>
        <w:t xml:space="preserve"> or</w:t>
      </w:r>
    </w:p>
    <w:p w14:paraId="26BC75B1" w14:textId="77777777" w:rsidR="00032CAB" w:rsidRPr="00032CAB" w:rsidRDefault="0047378B" w:rsidP="00BA59EA">
      <w:pPr>
        <w:pStyle w:val="ListParagraph"/>
        <w:numPr>
          <w:ilvl w:val="0"/>
          <w:numId w:val="39"/>
        </w:numPr>
        <w:rPr>
          <w:lang w:eastAsia="en-GB"/>
        </w:rPr>
      </w:pPr>
      <w:r>
        <w:rPr>
          <w:szCs w:val="24"/>
          <w:lang w:eastAsia="en-GB"/>
        </w:rPr>
        <w:t>S</w:t>
      </w:r>
      <w:r w:rsidR="00032CAB">
        <w:rPr>
          <w:szCs w:val="24"/>
          <w:lang w:eastAsia="en-GB"/>
        </w:rPr>
        <w:t>tudies/reviews that did not describe factors associated with the need for orthopaedic surgical procedures</w:t>
      </w:r>
      <w:r>
        <w:rPr>
          <w:szCs w:val="24"/>
          <w:lang w:eastAsia="en-GB"/>
        </w:rPr>
        <w:t xml:space="preserve"> or</w:t>
      </w:r>
      <w:r w:rsidR="00032CAB">
        <w:rPr>
          <w:szCs w:val="24"/>
          <w:lang w:eastAsia="en-GB"/>
        </w:rPr>
        <w:t xml:space="preserve"> </w:t>
      </w:r>
    </w:p>
    <w:p w14:paraId="26FBCAE3" w14:textId="77777777" w:rsidR="00BA59EA" w:rsidRPr="00DE55BC" w:rsidRDefault="0047378B" w:rsidP="00BA59EA">
      <w:pPr>
        <w:pStyle w:val="ListParagraph"/>
        <w:numPr>
          <w:ilvl w:val="0"/>
          <w:numId w:val="39"/>
        </w:numPr>
        <w:rPr>
          <w:lang w:eastAsia="en-GB"/>
        </w:rPr>
      </w:pPr>
      <w:r>
        <w:rPr>
          <w:szCs w:val="24"/>
          <w:lang w:eastAsia="en-GB"/>
        </w:rPr>
        <w:t>S</w:t>
      </w:r>
      <w:r w:rsidR="00032CAB">
        <w:rPr>
          <w:szCs w:val="24"/>
          <w:lang w:eastAsia="en-GB"/>
        </w:rPr>
        <w:t>tudies/reviews that did not describe new developments in orthopaedics</w:t>
      </w:r>
    </w:p>
    <w:p w14:paraId="24A33A29" w14:textId="77777777" w:rsidR="00DE55BC" w:rsidRPr="00DE55BC" w:rsidRDefault="00DE55BC" w:rsidP="00BA59EA">
      <w:pPr>
        <w:pStyle w:val="ListParagraph"/>
        <w:numPr>
          <w:ilvl w:val="0"/>
          <w:numId w:val="39"/>
        </w:numPr>
        <w:rPr>
          <w:lang w:eastAsia="en-GB"/>
        </w:rPr>
      </w:pPr>
      <w:r>
        <w:rPr>
          <w:szCs w:val="24"/>
          <w:lang w:eastAsia="en-GB"/>
        </w:rPr>
        <w:t>Studies on paediatric orthopaedic procedures</w:t>
      </w:r>
    </w:p>
    <w:p w14:paraId="24FB0C9D" w14:textId="77777777" w:rsidR="00DE55BC" w:rsidRPr="00DE55BC" w:rsidRDefault="00DE55BC" w:rsidP="00BA59EA">
      <w:pPr>
        <w:pStyle w:val="ListParagraph"/>
        <w:numPr>
          <w:ilvl w:val="0"/>
          <w:numId w:val="39"/>
        </w:numPr>
        <w:rPr>
          <w:lang w:eastAsia="en-GB"/>
        </w:rPr>
      </w:pPr>
      <w:r>
        <w:rPr>
          <w:szCs w:val="24"/>
          <w:lang w:eastAsia="en-GB"/>
        </w:rPr>
        <w:t>Language other than English</w:t>
      </w:r>
    </w:p>
    <w:p w14:paraId="4E1FB515" w14:textId="77777777" w:rsidR="00DE55BC" w:rsidRPr="00DE55BC" w:rsidRDefault="00DE55BC" w:rsidP="00BA59EA">
      <w:pPr>
        <w:pStyle w:val="ListParagraph"/>
        <w:numPr>
          <w:ilvl w:val="0"/>
          <w:numId w:val="39"/>
        </w:numPr>
        <w:rPr>
          <w:lang w:eastAsia="en-GB"/>
        </w:rPr>
      </w:pPr>
      <w:r>
        <w:rPr>
          <w:szCs w:val="24"/>
          <w:lang w:eastAsia="en-GB"/>
        </w:rPr>
        <w:t>Published prior to 2000 unless referenced by recent study and deemed to be relevant</w:t>
      </w:r>
    </w:p>
    <w:p w14:paraId="3172BC7F" w14:textId="77777777" w:rsidR="00DE55BC" w:rsidRPr="00BA59EA" w:rsidRDefault="00DE55BC" w:rsidP="00BA59EA">
      <w:pPr>
        <w:pStyle w:val="ListParagraph"/>
        <w:numPr>
          <w:ilvl w:val="0"/>
          <w:numId w:val="39"/>
        </w:numPr>
        <w:rPr>
          <w:lang w:eastAsia="en-GB"/>
        </w:rPr>
      </w:pPr>
      <w:r>
        <w:rPr>
          <w:szCs w:val="24"/>
          <w:lang w:eastAsia="en-GB"/>
        </w:rPr>
        <w:t xml:space="preserve">Studies not from developed countries. </w:t>
      </w:r>
    </w:p>
    <w:p w14:paraId="19B6341F" w14:textId="77777777" w:rsidR="008E178F" w:rsidRDefault="008E178F" w:rsidP="008E178F">
      <w:pPr>
        <w:pStyle w:val="Heading2"/>
        <w:rPr>
          <w:lang w:eastAsia="en-GB"/>
        </w:rPr>
      </w:pPr>
      <w:bookmarkStart w:id="19" w:name="_Toc291595034"/>
      <w:r>
        <w:rPr>
          <w:lang w:eastAsia="en-GB"/>
        </w:rPr>
        <w:t>Search strategy</w:t>
      </w:r>
      <w:bookmarkEnd w:id="19"/>
    </w:p>
    <w:p w14:paraId="7DFA56E2" w14:textId="77777777" w:rsidR="0075537E" w:rsidRPr="0075537E" w:rsidRDefault="008E178F" w:rsidP="008E178F">
      <w:pPr>
        <w:numPr>
          <w:ilvl w:val="0"/>
          <w:numId w:val="28"/>
        </w:numPr>
        <w:spacing w:before="100" w:beforeAutospacing="1" w:after="100" w:afterAutospacing="1"/>
        <w:jc w:val="left"/>
        <w:rPr>
          <w:szCs w:val="24"/>
          <w:lang w:eastAsia="en-GB"/>
        </w:rPr>
      </w:pPr>
      <w:r w:rsidRPr="0075537E">
        <w:rPr>
          <w:rFonts w:cs="Arial"/>
          <w:szCs w:val="24"/>
          <w:lang w:eastAsia="en-GB"/>
        </w:rPr>
        <w:t>Electronic databases (EMBASE, Medlin</w:t>
      </w:r>
      <w:r w:rsidR="0075537E" w:rsidRPr="0075537E">
        <w:rPr>
          <w:rFonts w:cs="Arial"/>
          <w:szCs w:val="24"/>
          <w:lang w:eastAsia="en-GB"/>
        </w:rPr>
        <w:t>e, HMIC, Ovid Journals Database)</w:t>
      </w:r>
    </w:p>
    <w:p w14:paraId="07E42333" w14:textId="77777777" w:rsidR="008E178F" w:rsidRPr="0075537E" w:rsidRDefault="008E178F" w:rsidP="008E178F">
      <w:pPr>
        <w:numPr>
          <w:ilvl w:val="0"/>
          <w:numId w:val="28"/>
        </w:numPr>
        <w:spacing w:before="100" w:beforeAutospacing="1" w:after="100" w:afterAutospacing="1"/>
        <w:jc w:val="left"/>
        <w:rPr>
          <w:szCs w:val="24"/>
          <w:lang w:eastAsia="en-GB"/>
        </w:rPr>
      </w:pPr>
      <w:r w:rsidRPr="0075537E">
        <w:rPr>
          <w:rFonts w:cs="Arial"/>
          <w:szCs w:val="24"/>
          <w:lang w:eastAsia="en-GB"/>
        </w:rPr>
        <w:t xml:space="preserve">Cochrane Library </w:t>
      </w:r>
      <w:r w:rsidRPr="0075537E">
        <w:rPr>
          <w:szCs w:val="24"/>
          <w:lang w:eastAsia="en-GB"/>
        </w:rPr>
        <w:t xml:space="preserve"> </w:t>
      </w:r>
    </w:p>
    <w:p w14:paraId="5627222F" w14:textId="77777777" w:rsidR="008E178F" w:rsidRPr="00B81D2D" w:rsidRDefault="008E178F" w:rsidP="008E178F">
      <w:pPr>
        <w:numPr>
          <w:ilvl w:val="0"/>
          <w:numId w:val="28"/>
        </w:numPr>
        <w:spacing w:before="100" w:beforeAutospacing="1" w:after="100" w:afterAutospacing="1"/>
        <w:jc w:val="left"/>
        <w:rPr>
          <w:szCs w:val="24"/>
          <w:lang w:eastAsia="en-GB"/>
        </w:rPr>
      </w:pPr>
      <w:r>
        <w:rPr>
          <w:rFonts w:cs="Arial"/>
          <w:szCs w:val="24"/>
          <w:lang w:eastAsia="en-GB"/>
        </w:rPr>
        <w:t>Internet: W</w:t>
      </w:r>
      <w:r w:rsidR="00DE55BC">
        <w:rPr>
          <w:rFonts w:cs="Arial"/>
          <w:szCs w:val="24"/>
          <w:lang w:eastAsia="en-GB"/>
        </w:rPr>
        <w:t xml:space="preserve">elsh Assembly Government, </w:t>
      </w:r>
      <w:r>
        <w:rPr>
          <w:rFonts w:cs="Arial"/>
          <w:szCs w:val="24"/>
          <w:lang w:eastAsia="en-GB"/>
        </w:rPr>
        <w:t>D</w:t>
      </w:r>
      <w:r w:rsidR="00DE55BC">
        <w:rPr>
          <w:rFonts w:cs="Arial"/>
          <w:szCs w:val="24"/>
          <w:lang w:eastAsia="en-GB"/>
        </w:rPr>
        <w:t xml:space="preserve">epartment of </w:t>
      </w:r>
      <w:r>
        <w:rPr>
          <w:rFonts w:cs="Arial"/>
          <w:szCs w:val="24"/>
          <w:lang w:eastAsia="en-GB"/>
        </w:rPr>
        <w:t>H</w:t>
      </w:r>
      <w:r w:rsidR="00DE55BC">
        <w:rPr>
          <w:rFonts w:cs="Arial"/>
          <w:szCs w:val="24"/>
          <w:lang w:eastAsia="en-GB"/>
        </w:rPr>
        <w:t>ealth</w:t>
      </w:r>
      <w:r>
        <w:rPr>
          <w:rFonts w:cs="Arial"/>
          <w:szCs w:val="24"/>
          <w:lang w:eastAsia="en-GB"/>
        </w:rPr>
        <w:t>, Google, N</w:t>
      </w:r>
      <w:r w:rsidR="00DE55BC">
        <w:rPr>
          <w:rFonts w:cs="Arial"/>
          <w:szCs w:val="24"/>
          <w:lang w:eastAsia="en-GB"/>
        </w:rPr>
        <w:t>ational Institute for Health and Clinical Excellence</w:t>
      </w:r>
      <w:r w:rsidR="00351204">
        <w:rPr>
          <w:rFonts w:cs="Arial"/>
          <w:szCs w:val="24"/>
          <w:lang w:eastAsia="en-GB"/>
        </w:rPr>
        <w:t xml:space="preserve">, British Orthopaedic Association, NHS Evidence, Arthritis Research, </w:t>
      </w:r>
      <w:r w:rsidR="00DE55BC">
        <w:rPr>
          <w:rFonts w:cs="Arial"/>
          <w:szCs w:val="24"/>
          <w:lang w:eastAsia="en-GB"/>
        </w:rPr>
        <w:t>Health Care Needs Assessment at Birmingham University</w:t>
      </w:r>
      <w:r w:rsidR="00351204">
        <w:rPr>
          <w:rFonts w:cs="Arial"/>
          <w:szCs w:val="24"/>
          <w:lang w:eastAsia="en-GB"/>
        </w:rPr>
        <w:t xml:space="preserve">, </w:t>
      </w:r>
      <w:r w:rsidR="00196A0A">
        <w:rPr>
          <w:rFonts w:cs="Arial"/>
          <w:szCs w:val="24"/>
          <w:lang w:eastAsia="en-GB"/>
        </w:rPr>
        <w:t xml:space="preserve">British Association of Sport and Exercise medicine, </w:t>
      </w:r>
      <w:r w:rsidR="00DD4577">
        <w:rPr>
          <w:rFonts w:cs="Arial"/>
          <w:szCs w:val="24"/>
          <w:lang w:eastAsia="en-GB"/>
        </w:rPr>
        <w:t>Welsh Backs.</w:t>
      </w:r>
    </w:p>
    <w:p w14:paraId="365749EE" w14:textId="77777777" w:rsidR="007919C7" w:rsidRPr="007919C7" w:rsidRDefault="00B81D2D" w:rsidP="007919C7">
      <w:pPr>
        <w:numPr>
          <w:ilvl w:val="0"/>
          <w:numId w:val="28"/>
        </w:numPr>
        <w:spacing w:before="100" w:beforeAutospacing="1" w:after="100" w:afterAutospacing="1"/>
        <w:jc w:val="left"/>
        <w:rPr>
          <w:szCs w:val="24"/>
          <w:lang w:eastAsia="en-GB"/>
        </w:rPr>
      </w:pPr>
      <w:r>
        <w:rPr>
          <w:rFonts w:cs="Arial"/>
          <w:szCs w:val="24"/>
          <w:lang w:eastAsia="en-GB"/>
        </w:rPr>
        <w:t xml:space="preserve">Searching through reference list of </w:t>
      </w:r>
      <w:r w:rsidR="00EE3C2E">
        <w:rPr>
          <w:rFonts w:cs="Arial"/>
          <w:szCs w:val="24"/>
          <w:lang w:eastAsia="en-GB"/>
        </w:rPr>
        <w:t>identified</w:t>
      </w:r>
      <w:r>
        <w:rPr>
          <w:rFonts w:cs="Arial"/>
          <w:szCs w:val="24"/>
          <w:lang w:eastAsia="en-GB"/>
        </w:rPr>
        <w:t xml:space="preserve"> papers</w:t>
      </w:r>
      <w:r w:rsidR="00EE3C2E">
        <w:rPr>
          <w:rFonts w:cs="Arial"/>
          <w:szCs w:val="24"/>
          <w:lang w:eastAsia="en-GB"/>
        </w:rPr>
        <w:t xml:space="preserve"> to identify any further relevant papers.</w:t>
      </w:r>
    </w:p>
    <w:p w14:paraId="4DBBF5AB" w14:textId="77777777" w:rsidR="007919C7" w:rsidRDefault="007919C7" w:rsidP="007919C7">
      <w:pPr>
        <w:pStyle w:val="Heading2"/>
        <w:rPr>
          <w:lang w:eastAsia="en-GB"/>
        </w:rPr>
      </w:pPr>
      <w:bookmarkStart w:id="20" w:name="_Toc291595035"/>
      <w:r>
        <w:rPr>
          <w:lang w:eastAsia="en-GB"/>
        </w:rPr>
        <w:t>Search terms</w:t>
      </w:r>
      <w:bookmarkEnd w:id="20"/>
    </w:p>
    <w:p w14:paraId="3ECC8287" w14:textId="77777777" w:rsidR="007919C7" w:rsidRDefault="007919C7" w:rsidP="007919C7">
      <w:pPr>
        <w:rPr>
          <w:lang w:eastAsia="en-GB"/>
        </w:rPr>
      </w:pPr>
      <w:r>
        <w:rPr>
          <w:lang w:eastAsia="en-GB"/>
        </w:rPr>
        <w:t>The literature search was undertaken in conjunction with the Library Knowledge and Management Service (LKMS)</w:t>
      </w:r>
      <w:r w:rsidR="00196F84">
        <w:rPr>
          <w:lang w:eastAsia="en-GB"/>
        </w:rPr>
        <w:t xml:space="preserve"> in August</w:t>
      </w:r>
      <w:r w:rsidR="00FD7AF6">
        <w:rPr>
          <w:lang w:eastAsia="en-GB"/>
        </w:rPr>
        <w:t>-September</w:t>
      </w:r>
      <w:r w:rsidR="00196F84">
        <w:rPr>
          <w:lang w:eastAsia="en-GB"/>
        </w:rPr>
        <w:t xml:space="preserve"> 2010</w:t>
      </w:r>
      <w:r>
        <w:rPr>
          <w:lang w:eastAsia="en-GB"/>
        </w:rPr>
        <w:t>.</w:t>
      </w:r>
    </w:p>
    <w:p w14:paraId="46B853FA" w14:textId="77777777" w:rsidR="007919C7" w:rsidRDefault="007919C7" w:rsidP="007919C7">
      <w:pPr>
        <w:rPr>
          <w:lang w:eastAsia="en-GB"/>
        </w:rPr>
      </w:pPr>
      <w:r>
        <w:rPr>
          <w:lang w:eastAsia="en-GB"/>
        </w:rPr>
        <w:t xml:space="preserve">Search terms were as follows: </w:t>
      </w:r>
    </w:p>
    <w:p w14:paraId="287A7CFB" w14:textId="77777777" w:rsidR="007919C7" w:rsidRDefault="007919C7" w:rsidP="007919C7">
      <w:pPr>
        <w:rPr>
          <w:lang w:eastAsia="en-GB"/>
        </w:rPr>
      </w:pPr>
      <w:r>
        <w:rPr>
          <w:lang w:eastAsia="en-GB"/>
        </w:rPr>
        <w:t>Hip and knee: “hip replacement”, “hip osteoarthritis”, “knee replacement”, “knee osteoarthritis”, “arthroplasty”, “joint surgery”, “hip surgery”, “knee surgery”, “orthopaedics”</w:t>
      </w:r>
    </w:p>
    <w:p w14:paraId="7E1976E1" w14:textId="77777777" w:rsidR="007919C7" w:rsidRDefault="007919C7" w:rsidP="007919C7">
      <w:pPr>
        <w:rPr>
          <w:lang w:eastAsia="en-GB"/>
        </w:rPr>
      </w:pPr>
      <w:r>
        <w:rPr>
          <w:lang w:eastAsia="en-GB"/>
        </w:rPr>
        <w:t>Spinal: “spinal”, “spinal surgery”, “neurosurgical procedures”, “spinal diseases”, “spinal curvatures”, “scoliosis”, “back pain”, “spinal tumours”, “orthopaedic procedures”, “spinal fusion”</w:t>
      </w:r>
    </w:p>
    <w:p w14:paraId="31F2A3CE" w14:textId="77777777" w:rsidR="007919C7" w:rsidRDefault="007919C7" w:rsidP="007919C7">
      <w:pPr>
        <w:rPr>
          <w:lang w:eastAsia="en-GB"/>
        </w:rPr>
      </w:pPr>
      <w:r>
        <w:rPr>
          <w:lang w:eastAsia="en-GB"/>
        </w:rPr>
        <w:t>Sports and exercise induced injuries: “sports medicine”, “sports injuries”. “athletic injuries”, “physical activity”, “exercise”, “sport”, “sports injury”, “recreation injury”, “exercise induced injury”</w:t>
      </w:r>
    </w:p>
    <w:p w14:paraId="4482D84C" w14:textId="77777777" w:rsidR="007919C7" w:rsidRDefault="007919C7" w:rsidP="007919C7">
      <w:pPr>
        <w:rPr>
          <w:lang w:eastAsia="en-GB"/>
        </w:rPr>
      </w:pPr>
      <w:r>
        <w:rPr>
          <w:lang w:eastAsia="en-GB"/>
        </w:rPr>
        <w:t>Combined with:</w:t>
      </w:r>
    </w:p>
    <w:p w14:paraId="6AB0B9DE" w14:textId="77777777" w:rsidR="007919C7" w:rsidRDefault="007919C7" w:rsidP="007919C7">
      <w:pPr>
        <w:rPr>
          <w:lang w:eastAsia="en-GB"/>
        </w:rPr>
      </w:pPr>
      <w:r>
        <w:rPr>
          <w:lang w:eastAsia="en-GB"/>
        </w:rPr>
        <w:t>“socioeconomic factors”, “lifestyle factors”, “educational factors”, “age factors”, “variation”, “deprivation”, “health services needs and demand”, “needs assessment”, “need”, “epidemiology”, “incidence”, “prevalence”, “developments”</w:t>
      </w:r>
    </w:p>
    <w:p w14:paraId="18D766D2" w14:textId="77777777" w:rsidR="007919C7" w:rsidRDefault="007919C7" w:rsidP="007919C7">
      <w:pPr>
        <w:pStyle w:val="Heading2"/>
        <w:rPr>
          <w:lang w:eastAsia="en-GB"/>
        </w:rPr>
      </w:pPr>
      <w:bookmarkStart w:id="21" w:name="_Toc291595036"/>
      <w:r>
        <w:rPr>
          <w:lang w:eastAsia="en-GB"/>
        </w:rPr>
        <w:t>Critical appraisal</w:t>
      </w:r>
      <w:bookmarkEnd w:id="21"/>
    </w:p>
    <w:p w14:paraId="1A9052B8" w14:textId="77777777" w:rsidR="00032CAB" w:rsidRDefault="007919C7" w:rsidP="007919C7">
      <w:pPr>
        <w:rPr>
          <w:lang w:eastAsia="en-GB"/>
        </w:rPr>
      </w:pPr>
      <w:r>
        <w:rPr>
          <w:lang w:eastAsia="en-GB"/>
        </w:rPr>
        <w:t>Fol</w:t>
      </w:r>
      <w:r w:rsidR="00032CAB">
        <w:rPr>
          <w:lang w:eastAsia="en-GB"/>
        </w:rPr>
        <w:t>lowing the literature search, 16</w:t>
      </w:r>
      <w:r>
        <w:rPr>
          <w:lang w:eastAsia="en-GB"/>
        </w:rPr>
        <w:t xml:space="preserve"> </w:t>
      </w:r>
      <w:r w:rsidR="00032CAB">
        <w:rPr>
          <w:lang w:eastAsia="en-GB"/>
        </w:rPr>
        <w:t xml:space="preserve">reviews or </w:t>
      </w:r>
      <w:r>
        <w:rPr>
          <w:lang w:eastAsia="en-GB"/>
        </w:rPr>
        <w:t xml:space="preserve">studies met the inclusion criteria. </w:t>
      </w:r>
    </w:p>
    <w:p w14:paraId="2DC21AD0" w14:textId="77777777" w:rsidR="007919C7" w:rsidRPr="007919C7" w:rsidRDefault="00032CAB" w:rsidP="007919C7">
      <w:pPr>
        <w:rPr>
          <w:lang w:eastAsia="en-GB"/>
        </w:rPr>
      </w:pPr>
      <w:r>
        <w:rPr>
          <w:lang w:eastAsia="en-GB"/>
        </w:rPr>
        <w:t>Twelve of these studies looked at the estimated need for orthopaedic procedures within a population</w:t>
      </w:r>
      <w:r w:rsidR="00EC50FF">
        <w:rPr>
          <w:lang w:eastAsia="en-GB"/>
        </w:rPr>
        <w:t xml:space="preserve">.  </w:t>
      </w:r>
      <w:r w:rsidR="007919C7">
        <w:rPr>
          <w:lang w:eastAsia="en-GB"/>
        </w:rPr>
        <w:t xml:space="preserve">A further one study </w:t>
      </w:r>
      <w:r w:rsidR="00EC50FF">
        <w:rPr>
          <w:lang w:eastAsia="en-GB"/>
        </w:rPr>
        <w:t>on the estimated need was referenced from a number of these studies and was</w:t>
      </w:r>
      <w:r>
        <w:rPr>
          <w:lang w:eastAsia="en-GB"/>
        </w:rPr>
        <w:t xml:space="preserve"> </w:t>
      </w:r>
      <w:r w:rsidR="007919C7">
        <w:rPr>
          <w:lang w:eastAsia="en-GB"/>
        </w:rPr>
        <w:t>published in 1999</w:t>
      </w:r>
      <w:r w:rsidR="00EC50FF">
        <w:rPr>
          <w:lang w:eastAsia="en-GB"/>
        </w:rPr>
        <w:t xml:space="preserve"> and </w:t>
      </w:r>
      <w:r>
        <w:rPr>
          <w:lang w:eastAsia="en-GB"/>
        </w:rPr>
        <w:t xml:space="preserve">so was then included.  </w:t>
      </w:r>
      <w:r w:rsidR="00EC50FF">
        <w:rPr>
          <w:lang w:eastAsia="en-GB"/>
        </w:rPr>
        <w:t>The studies were critically appraised according to the Critical Appraisal Skills Programme (CASP) (Public Health Resource Unit, 2007).</w:t>
      </w:r>
      <w:r w:rsidR="00991281">
        <w:rPr>
          <w:lang w:eastAsia="en-GB"/>
        </w:rPr>
        <w:t xml:space="preserve">  The four further studies or reviews looked at factors that influence the need for orthopaedic procedures within a population and new developments in orthopaedics. </w:t>
      </w:r>
    </w:p>
    <w:p w14:paraId="0A8B595C" w14:textId="77777777" w:rsidR="000B1536" w:rsidRDefault="00A730C1" w:rsidP="000B1536">
      <w:pPr>
        <w:pStyle w:val="Heading1"/>
      </w:pPr>
      <w:bookmarkStart w:id="22" w:name="_Toc291595037"/>
      <w:r>
        <w:t>Hip and Knee replacement</w:t>
      </w:r>
      <w:bookmarkEnd w:id="22"/>
      <w:r w:rsidR="006E2734">
        <w:t xml:space="preserve"> </w:t>
      </w:r>
    </w:p>
    <w:p w14:paraId="1EEFCFF4" w14:textId="77777777" w:rsidR="00BA2E11" w:rsidRDefault="00BA2E11" w:rsidP="006E2734">
      <w:pPr>
        <w:pStyle w:val="Heading2"/>
      </w:pPr>
      <w:bookmarkStart w:id="23" w:name="_Toc291595038"/>
      <w:r>
        <w:t>Expected number</w:t>
      </w:r>
      <w:r w:rsidR="00991281">
        <w:t xml:space="preserve"> of elective hip and knee replacement</w:t>
      </w:r>
      <w:r w:rsidR="00691E47">
        <w:t>s</w:t>
      </w:r>
      <w:r w:rsidR="00991281">
        <w:t xml:space="preserve"> </w:t>
      </w:r>
      <w:r w:rsidR="00A730C1">
        <w:t>required in the population</w:t>
      </w:r>
      <w:bookmarkEnd w:id="23"/>
    </w:p>
    <w:p w14:paraId="71097996" w14:textId="77777777" w:rsidR="00BD2EE8" w:rsidRDefault="00BD2EE8" w:rsidP="00CC5670">
      <w:r>
        <w:t xml:space="preserve">The literature review identified </w:t>
      </w:r>
      <w:r w:rsidR="00AE1C95">
        <w:t>nine</w:t>
      </w:r>
      <w:r w:rsidR="004D383F">
        <w:t xml:space="preserve"> studies</w:t>
      </w:r>
      <w:r w:rsidR="00AE1C95">
        <w:t xml:space="preserve"> that estimated the need </w:t>
      </w:r>
      <w:r w:rsidR="00202675">
        <w:t xml:space="preserve">for hip and knee replacements </w:t>
      </w:r>
      <w:r w:rsidR="00AE1C95">
        <w:t xml:space="preserve">in the population.  Two of these studies </w:t>
      </w:r>
      <w:r w:rsidR="00253D7C">
        <w:t xml:space="preserve">considered </w:t>
      </w:r>
      <w:r w:rsidR="00AE1C95">
        <w:t>hip and knee replacements together (</w:t>
      </w:r>
      <w:r w:rsidR="009177BE">
        <w:t xml:space="preserve">Hawker et al. 2001; </w:t>
      </w:r>
      <w:r w:rsidR="00AE1C95">
        <w:t xml:space="preserve">Steel et al. 2006); two looked at </w:t>
      </w:r>
      <w:r w:rsidR="00CA1B96">
        <w:t>the need for hip replacement</w:t>
      </w:r>
      <w:r w:rsidR="009177BE">
        <w:t xml:space="preserve"> (Frankel et al. 1999; Milner et al. 2004); two looked at the need for knee replacement (Juni et al. 2003; Yong et al. 2004) and three looked at both the need for hip replacement and knee replacement separately (Quintana et al. 2008; Judge et al. 2009a; Judge et al. 2009b).  </w:t>
      </w:r>
    </w:p>
    <w:p w14:paraId="138A674E" w14:textId="77777777" w:rsidR="003209AB" w:rsidRDefault="0031578D" w:rsidP="00CC5670">
      <w:r>
        <w:t xml:space="preserve">Apart from the studies by Judge et al. (2009a and 2009b), all studies used </w:t>
      </w:r>
      <w:r w:rsidR="003209AB">
        <w:t>questionnaire surveys to estimate the population prevalence of hip or knee osteoarthritis from a sample</w:t>
      </w:r>
      <w:r w:rsidR="00202675">
        <w:t xml:space="preserve"> of the population</w:t>
      </w:r>
      <w:r w:rsidR="003209AB">
        <w:t xml:space="preserve">. All </w:t>
      </w:r>
      <w:r w:rsidR="00202675">
        <w:t xml:space="preserve">studies </w:t>
      </w:r>
      <w:r w:rsidR="003209AB">
        <w:t xml:space="preserve">determined the prevalence of symptoms or loss of function that could be ascribed to osteoarthritis and from there determined which of these would require joint replacement surgery. </w:t>
      </w:r>
      <w:r w:rsidR="00DE7EE5">
        <w:t xml:space="preserve">Therefore the prevalent need for joint replacement procedures in the populations was estimated.  </w:t>
      </w:r>
      <w:r w:rsidR="003209AB">
        <w:t xml:space="preserve">All studies, except for the study by Steel et al. (2006) combined the questionnaire with clinical assessment to determine need for joint replacement.  Most studies addressed willingness of the patient to undergo surgery to include in their estimate </w:t>
      </w:r>
      <w:r w:rsidR="002B1062">
        <w:t>of need for joint replacement although three did not assess this (Yong et al. 2004; Milner et al. 2004; Steel et al. 2006)</w:t>
      </w:r>
    </w:p>
    <w:p w14:paraId="3FA9DFE5" w14:textId="77777777" w:rsidR="0031578D" w:rsidRDefault="003209AB" w:rsidP="00CC5670">
      <w:r>
        <w:t>The Somerset and Avon studies (Frankel et al. 1999; Juni et al. 2003) looked at people aged 35</w:t>
      </w:r>
      <w:r w:rsidR="00DE7EE5">
        <w:t xml:space="preserve"> years and over,</w:t>
      </w:r>
      <w:r>
        <w:t xml:space="preserve"> whereas the other studies only looked at people aged </w:t>
      </w:r>
      <w:r w:rsidR="00DE7EE5">
        <w:t xml:space="preserve">between 55 and 64 years and </w:t>
      </w:r>
      <w:r>
        <w:t xml:space="preserve">over.  </w:t>
      </w:r>
    </w:p>
    <w:p w14:paraId="72FF35BF" w14:textId="77777777" w:rsidR="002B1062" w:rsidRDefault="002B1062" w:rsidP="00CC5670">
      <w:r>
        <w:t xml:space="preserve">The studies by Judge et al. used data from the Somerset and Avon studies and </w:t>
      </w:r>
      <w:r w:rsidR="00A4758D">
        <w:t>the English Longitudinal Study of Ageing to produce a multivariate model to estimate the need for hip and knee replacement procedures in the population (Judge et al. 2009a).  The authors then applied this model to small areas in England using census data to provide small area estimates of need for hip and knee replacement procedures</w:t>
      </w:r>
      <w:r w:rsidR="00202675">
        <w:t xml:space="preserve"> (Judge et al. 2009b)</w:t>
      </w:r>
      <w:r w:rsidR="00A4758D">
        <w:t xml:space="preserve">. </w:t>
      </w:r>
      <w:r w:rsidR="00851AEA">
        <w:t xml:space="preserve"> The model was used for th</w:t>
      </w:r>
      <w:r w:rsidR="00DA70E8">
        <w:t>e population 50 years and over and did not consider willingness or fitness for surgery.</w:t>
      </w:r>
      <w:r w:rsidR="00A4758D">
        <w:t xml:space="preserve"> </w:t>
      </w:r>
    </w:p>
    <w:p w14:paraId="43BDCD42" w14:textId="77777777" w:rsidR="003209AB" w:rsidRDefault="00F04816" w:rsidP="00CC5670">
      <w:r>
        <w:t xml:space="preserve">Table </w:t>
      </w:r>
      <w:r w:rsidR="007D449D">
        <w:t xml:space="preserve">1 </w:t>
      </w:r>
      <w:r>
        <w:t xml:space="preserve">in Appendix 1 </w:t>
      </w:r>
      <w:r w:rsidR="00A4758D">
        <w:t xml:space="preserve">further </w:t>
      </w:r>
      <w:r w:rsidR="007D449D">
        <w:t xml:space="preserve">describes these studies. </w:t>
      </w:r>
    </w:p>
    <w:p w14:paraId="637833F7" w14:textId="77777777" w:rsidR="00A17B4C" w:rsidRDefault="00DE7EE5" w:rsidP="00DA4AF1">
      <w:r>
        <w:t>From the studies identified, t</w:t>
      </w:r>
      <w:r w:rsidR="007D449D">
        <w:t xml:space="preserve">he </w:t>
      </w:r>
      <w:r w:rsidR="00DA4AF1">
        <w:t xml:space="preserve">prevalent need for hip replacement </w:t>
      </w:r>
      <w:r w:rsidR="007D449D">
        <w:t xml:space="preserve">surgery </w:t>
      </w:r>
      <w:r>
        <w:t xml:space="preserve">was </w:t>
      </w:r>
      <w:r w:rsidR="007D449D">
        <w:t xml:space="preserve">found to range from </w:t>
      </w:r>
      <w:r>
        <w:rPr>
          <w:b/>
        </w:rPr>
        <w:t>1</w:t>
      </w:r>
      <w:r w:rsidR="00A039FA" w:rsidRPr="00A039FA">
        <w:rPr>
          <w:b/>
        </w:rPr>
        <w:t>5</w:t>
      </w:r>
      <w:r>
        <w:rPr>
          <w:b/>
        </w:rPr>
        <w:t xml:space="preserve"> </w:t>
      </w:r>
      <w:r w:rsidR="00A039FA" w:rsidRPr="00A039FA">
        <w:rPr>
          <w:b/>
        </w:rPr>
        <w:t>to 76</w:t>
      </w:r>
      <w:r>
        <w:rPr>
          <w:b/>
        </w:rPr>
        <w:t xml:space="preserve"> per 1000 population</w:t>
      </w:r>
      <w:r w:rsidR="00A039FA">
        <w:t xml:space="preserve">. </w:t>
      </w:r>
      <w:r w:rsidR="00D901A7">
        <w:t xml:space="preserve"> The Judge et al. (2009a) study estimated the incident need to be </w:t>
      </w:r>
      <w:r w:rsidR="00A17B4C" w:rsidRPr="004F2BF4">
        <w:rPr>
          <w:b/>
        </w:rPr>
        <w:t>2.23 per 1000 population per year</w:t>
      </w:r>
      <w:r w:rsidR="00A17B4C" w:rsidRPr="00200DEA">
        <w:t xml:space="preserve"> (95% CI 1.56-2.90)</w:t>
      </w:r>
      <w:r w:rsidR="00A17B4C">
        <w:t xml:space="preserve"> in people aged ≥35 years.</w:t>
      </w:r>
    </w:p>
    <w:p w14:paraId="156E8684" w14:textId="77777777" w:rsidR="00DA4AF1" w:rsidRDefault="00DA4AF1" w:rsidP="00DA4AF1">
      <w:r>
        <w:t xml:space="preserve">The prevalent need for knee replacement surgery </w:t>
      </w:r>
      <w:r w:rsidR="00253D7C">
        <w:t xml:space="preserve">was </w:t>
      </w:r>
      <w:r>
        <w:t xml:space="preserve">found to range from </w:t>
      </w:r>
      <w:r w:rsidR="00DE7EE5">
        <w:rPr>
          <w:b/>
        </w:rPr>
        <w:t>2</w:t>
      </w:r>
      <w:r w:rsidR="00A039FA">
        <w:rPr>
          <w:b/>
        </w:rPr>
        <w:t xml:space="preserve">0 to </w:t>
      </w:r>
      <w:r w:rsidR="00A039FA" w:rsidRPr="00A039FA">
        <w:rPr>
          <w:b/>
        </w:rPr>
        <w:t>117</w:t>
      </w:r>
      <w:r w:rsidR="00DE7EE5">
        <w:rPr>
          <w:b/>
        </w:rPr>
        <w:t xml:space="preserve"> per 1000 population. </w:t>
      </w:r>
    </w:p>
    <w:p w14:paraId="4C2B2C20" w14:textId="77777777" w:rsidR="00E51CFD" w:rsidRPr="00A039FA" w:rsidRDefault="00E51CFD" w:rsidP="00DA4AF1">
      <w:r>
        <w:t>The population based studies are useful for health service planners in the area in which the study was done, but estimates of need in other areas will vary according to the demographic profile of the area. However these studies can provide a useful guide if the area is similar to area in which need for joint replacement needs to be ascertained.  An actual model such as the multivariate model produced by Judge et al. (2009a and 2009b), although it has limitations, is more useful to estimate need for hip and knee replacements in the population as it takes into account local factors such as socio</w:t>
      </w:r>
      <w:r w:rsidR="00D901A7">
        <w:t>-</w:t>
      </w:r>
      <w:r>
        <w:t xml:space="preserve">demographic characteristics of an area. </w:t>
      </w:r>
    </w:p>
    <w:p w14:paraId="2F48ADFA" w14:textId="77777777" w:rsidR="00A730C1" w:rsidRDefault="00A730C1" w:rsidP="00A730C1">
      <w:pPr>
        <w:pStyle w:val="Heading2"/>
      </w:pPr>
      <w:bookmarkStart w:id="24" w:name="_Toc291595039"/>
      <w:r>
        <w:t>Factors influencing need</w:t>
      </w:r>
      <w:bookmarkEnd w:id="24"/>
    </w:p>
    <w:p w14:paraId="12472E4F" w14:textId="77777777" w:rsidR="00A730C1" w:rsidRPr="00E72250" w:rsidRDefault="00A730C1" w:rsidP="00A730C1">
      <w:r>
        <w:t>The Health Care Advisory Board (2003) from Washington DC stated th</w:t>
      </w:r>
      <w:r w:rsidR="00A17B4C">
        <w:t>at population growth and an ageing population</w:t>
      </w:r>
      <w:r>
        <w:t xml:space="preserve"> have led to an increase in spinal surgery and sports medicine and will lead to an increase in joint replacement in the future.  As well as changes in demographics, changes in lifestyle factors such as an increase in obesity across the population and an increase in physical activity among the baby boomers are expected to increase the need for musculoskeletal care.  </w:t>
      </w:r>
    </w:p>
    <w:p w14:paraId="4FC8420C" w14:textId="77777777" w:rsidR="00A730C1" w:rsidRDefault="00A730C1" w:rsidP="00A730C1">
      <w:pPr>
        <w:pStyle w:val="Heading3"/>
      </w:pPr>
      <w:bookmarkStart w:id="25" w:name="_Toc291595040"/>
      <w:r>
        <w:t>Hip replacement</w:t>
      </w:r>
      <w:bookmarkEnd w:id="25"/>
      <w:r>
        <w:t xml:space="preserve"> </w:t>
      </w:r>
    </w:p>
    <w:p w14:paraId="509AACC9" w14:textId="77777777" w:rsidR="00A730C1" w:rsidRPr="002A3A09" w:rsidRDefault="00A730C1" w:rsidP="00A730C1">
      <w:r>
        <w:t xml:space="preserve">This discussion considers hip replacement due to osteoarthritis although there are other reasons why hip replacement surgery may be indicated.  </w:t>
      </w:r>
    </w:p>
    <w:p w14:paraId="58E38079" w14:textId="77777777" w:rsidR="00A730C1" w:rsidRDefault="00A730C1" w:rsidP="00A730C1">
      <w:r>
        <w:t>Dawson et al. (2004) has summarised the factors influencing the prevalence of hip osteoarthritis. They include:</w:t>
      </w:r>
    </w:p>
    <w:p w14:paraId="2AC4798D" w14:textId="77777777" w:rsidR="00A730C1" w:rsidRDefault="00A730C1" w:rsidP="00A730C1">
      <w:pPr>
        <w:numPr>
          <w:ilvl w:val="0"/>
          <w:numId w:val="31"/>
        </w:numPr>
      </w:pPr>
      <w:r>
        <w:t xml:space="preserve">Age – increased prevalence with increasing age. </w:t>
      </w:r>
    </w:p>
    <w:p w14:paraId="4E77D6A9" w14:textId="77777777" w:rsidR="00A730C1" w:rsidRDefault="00A730C1" w:rsidP="00A730C1">
      <w:pPr>
        <w:numPr>
          <w:ilvl w:val="0"/>
          <w:numId w:val="31"/>
        </w:numPr>
      </w:pPr>
      <w:r>
        <w:t>Gender – more common in females.</w:t>
      </w:r>
    </w:p>
    <w:p w14:paraId="6672F353" w14:textId="77777777" w:rsidR="00A730C1" w:rsidRDefault="00A730C1" w:rsidP="00A730C1">
      <w:pPr>
        <w:numPr>
          <w:ilvl w:val="0"/>
          <w:numId w:val="31"/>
        </w:numPr>
      </w:pPr>
      <w:r>
        <w:t xml:space="preserve">Ethnicity – hip osteoarthritis is more common in the white population compared with black and Asian populations.  </w:t>
      </w:r>
    </w:p>
    <w:p w14:paraId="62EDA080" w14:textId="77777777" w:rsidR="00A730C1" w:rsidRDefault="00A730C1" w:rsidP="00A730C1">
      <w:pPr>
        <w:numPr>
          <w:ilvl w:val="0"/>
          <w:numId w:val="31"/>
        </w:numPr>
      </w:pPr>
      <w:r>
        <w:t xml:space="preserve">Occupation – those that require lifting (such as farmers) are associated with hip osteoarthritis.  </w:t>
      </w:r>
    </w:p>
    <w:p w14:paraId="5133372D" w14:textId="77777777" w:rsidR="00A730C1" w:rsidRDefault="00A730C1" w:rsidP="00A730C1">
      <w:pPr>
        <w:numPr>
          <w:ilvl w:val="0"/>
          <w:numId w:val="31"/>
        </w:numPr>
      </w:pPr>
      <w:r>
        <w:t xml:space="preserve">Nutritional factors – people with a low intake of vitamin D are at higher risk of progression of osteoarthritis. </w:t>
      </w:r>
    </w:p>
    <w:p w14:paraId="34D889AC" w14:textId="77777777" w:rsidR="00A730C1" w:rsidRDefault="00A730C1" w:rsidP="00A730C1">
      <w:pPr>
        <w:numPr>
          <w:ilvl w:val="0"/>
          <w:numId w:val="31"/>
        </w:numPr>
      </w:pPr>
      <w:r>
        <w:t xml:space="preserve">Sports – participation in sport has been found to increase the risk of osteoarthritis in the lower limb.  </w:t>
      </w:r>
    </w:p>
    <w:p w14:paraId="72265A88" w14:textId="77777777" w:rsidR="00A730C1" w:rsidRDefault="00A730C1" w:rsidP="00A730C1">
      <w:r>
        <w:t>The studies described previously by Judge et al. (2009</w:t>
      </w:r>
      <w:r w:rsidR="00202675">
        <w:t>a and 2009b</w:t>
      </w:r>
      <w:r>
        <w:t xml:space="preserve">) showed that the rate of need for hip replacement was higher in older people, females, people from more deprived areas, non-white people, people in urban areas and people with BMI </w:t>
      </w:r>
      <w:r w:rsidR="00202675">
        <w:t>≥</w:t>
      </w:r>
      <w:r>
        <w:t xml:space="preserve">30. However they produced odds ratios adjusted for these variables, and the risk of need for hip replacement was increased only in older people, females, people from more deprived areas and people with BMI </w:t>
      </w:r>
      <w:r w:rsidR="00202675">
        <w:t>≥</w:t>
      </w:r>
      <w:r>
        <w:t xml:space="preserve">30. </w:t>
      </w:r>
    </w:p>
    <w:p w14:paraId="446C0572" w14:textId="77777777" w:rsidR="00A730C1" w:rsidRDefault="00A730C1" w:rsidP="00A730C1">
      <w:pPr>
        <w:pStyle w:val="Heading3"/>
      </w:pPr>
      <w:bookmarkStart w:id="26" w:name="_Toc291595041"/>
      <w:r>
        <w:t>Knee replacement</w:t>
      </w:r>
      <w:bookmarkEnd w:id="26"/>
      <w:r>
        <w:t xml:space="preserve"> </w:t>
      </w:r>
    </w:p>
    <w:p w14:paraId="7F19D1EF" w14:textId="77777777" w:rsidR="00A730C1" w:rsidRPr="002A3A09" w:rsidRDefault="00A730C1" w:rsidP="00A730C1">
      <w:r>
        <w:t xml:space="preserve">This discussion considers hip replacement due to osteoarthritis although there are other reasons why knee replacement surgery may be indicated. </w:t>
      </w:r>
    </w:p>
    <w:p w14:paraId="1C97B0C4" w14:textId="77777777" w:rsidR="00A730C1" w:rsidRDefault="00A730C1" w:rsidP="00A730C1">
      <w:r>
        <w:t>Dawson et al. (2004) has also summarised the factors influencing the prevalence of knee osteoarthritis. They include:</w:t>
      </w:r>
    </w:p>
    <w:p w14:paraId="02651B42" w14:textId="77777777" w:rsidR="00A730C1" w:rsidRDefault="00A730C1" w:rsidP="00A730C1">
      <w:pPr>
        <w:numPr>
          <w:ilvl w:val="0"/>
          <w:numId w:val="31"/>
        </w:numPr>
      </w:pPr>
      <w:r>
        <w:t xml:space="preserve">Age – increased prevalence with increasing age. </w:t>
      </w:r>
    </w:p>
    <w:p w14:paraId="7BD37476" w14:textId="77777777" w:rsidR="00A730C1" w:rsidRDefault="00A730C1" w:rsidP="00A730C1">
      <w:pPr>
        <w:numPr>
          <w:ilvl w:val="0"/>
          <w:numId w:val="31"/>
        </w:numPr>
      </w:pPr>
      <w:r>
        <w:t>Gender – more common in females.</w:t>
      </w:r>
    </w:p>
    <w:p w14:paraId="7A27C9A1" w14:textId="77777777" w:rsidR="00A730C1" w:rsidRDefault="00A730C1" w:rsidP="00A730C1">
      <w:pPr>
        <w:numPr>
          <w:ilvl w:val="0"/>
          <w:numId w:val="31"/>
        </w:numPr>
      </w:pPr>
      <w:r>
        <w:t xml:space="preserve">Body weight – obesity is strongly related to knee osteoarthritis. </w:t>
      </w:r>
    </w:p>
    <w:p w14:paraId="636F1282" w14:textId="77777777" w:rsidR="00A730C1" w:rsidRDefault="00A730C1" w:rsidP="00A730C1">
      <w:pPr>
        <w:numPr>
          <w:ilvl w:val="0"/>
          <w:numId w:val="31"/>
        </w:numPr>
      </w:pPr>
      <w:r>
        <w:t>Occupations – those that involve squatting or kneeling (such as carpet fitting) are related to knee osteoarthritis.</w:t>
      </w:r>
    </w:p>
    <w:p w14:paraId="3725EA28" w14:textId="77777777" w:rsidR="00A730C1" w:rsidRDefault="00A730C1" w:rsidP="00A730C1">
      <w:pPr>
        <w:numPr>
          <w:ilvl w:val="0"/>
          <w:numId w:val="31"/>
        </w:numPr>
      </w:pPr>
      <w:r>
        <w:t xml:space="preserve">Nutritional factors – people with a low intake of vitamin C have been shown to have an increased risk of knee osteoarthritis and people with a low intake of vitamin D are at higher risk of progression of osteoarthritis. </w:t>
      </w:r>
    </w:p>
    <w:p w14:paraId="4494CDB5" w14:textId="77777777" w:rsidR="00A730C1" w:rsidRDefault="00A730C1" w:rsidP="00A730C1">
      <w:pPr>
        <w:numPr>
          <w:ilvl w:val="0"/>
          <w:numId w:val="31"/>
        </w:numPr>
      </w:pPr>
      <w:r>
        <w:t xml:space="preserve">Sports – participation in sport has been found to increase the risk of osteoarthritis in the lower limb.  </w:t>
      </w:r>
    </w:p>
    <w:p w14:paraId="1BA4760B" w14:textId="77777777" w:rsidR="006E2734" w:rsidRDefault="00A730C1" w:rsidP="00A730C1">
      <w:r>
        <w:t>Judge et al. (2009</w:t>
      </w:r>
      <w:r w:rsidR="00202675">
        <w:t>a</w:t>
      </w:r>
      <w:r>
        <w:t xml:space="preserve">) showed that the need for knee replacement was higher in older people, females, people from more deprived areas, non-white people, people in urban areas and people with BMI </w:t>
      </w:r>
      <w:r w:rsidR="00202675">
        <w:t>≥</w:t>
      </w:r>
      <w:r>
        <w:t xml:space="preserve">30. After adjusting for these variables the risk of need for knee replacement was increased only in older people, females, people from more deprived areas and people with BMI </w:t>
      </w:r>
      <w:r w:rsidR="00202675">
        <w:t>≥</w:t>
      </w:r>
      <w:r>
        <w:t xml:space="preserve">30. </w:t>
      </w:r>
    </w:p>
    <w:p w14:paraId="0F513CF2" w14:textId="77777777" w:rsidR="00A730C1" w:rsidRDefault="00A730C1" w:rsidP="00A730C1">
      <w:pPr>
        <w:pStyle w:val="Heading1"/>
      </w:pPr>
      <w:bookmarkStart w:id="27" w:name="_Toc291595042"/>
      <w:r>
        <w:t>Spinal Surgery</w:t>
      </w:r>
      <w:bookmarkEnd w:id="27"/>
    </w:p>
    <w:p w14:paraId="3A9BC530" w14:textId="77777777" w:rsidR="00A730C1" w:rsidRDefault="00691E47" w:rsidP="00691E47">
      <w:pPr>
        <w:pStyle w:val="Heading2"/>
      </w:pPr>
      <w:bookmarkStart w:id="28" w:name="_Toc291595043"/>
      <w:r>
        <w:t>Expected number of elective spinal surgery procedures required in the population</w:t>
      </w:r>
      <w:bookmarkEnd w:id="28"/>
    </w:p>
    <w:p w14:paraId="04E8A1E6" w14:textId="77777777" w:rsidR="00D901A7" w:rsidRPr="00A730C1" w:rsidRDefault="00514557" w:rsidP="00D901A7">
      <w:r>
        <w:t xml:space="preserve">It was not possible to </w:t>
      </w:r>
      <w:r w:rsidR="00D901A7">
        <w:t xml:space="preserve">identify a model in the literature that can be applied to a population to identify the need for </w:t>
      </w:r>
      <w:r w:rsidR="00202675">
        <w:t xml:space="preserve">elective </w:t>
      </w:r>
      <w:r w:rsidR="00D901A7">
        <w:t xml:space="preserve">spinal surgery.  </w:t>
      </w:r>
    </w:p>
    <w:p w14:paraId="6B97B7C3" w14:textId="77777777" w:rsidR="00C85773" w:rsidRDefault="00D901A7" w:rsidP="00A730C1">
      <w:r>
        <w:t>I</w:t>
      </w:r>
      <w:r w:rsidR="00A730C1">
        <w:t>ndications for elective spinal surgery include scoliosis, spinal tumours, ba</w:t>
      </w:r>
      <w:r w:rsidR="00514557">
        <w:t xml:space="preserve">ck pain and sciatica.  </w:t>
      </w:r>
    </w:p>
    <w:p w14:paraId="3671B16C" w14:textId="77777777" w:rsidR="00C85773" w:rsidRDefault="00C85773" w:rsidP="00A730C1">
      <w:r>
        <w:t xml:space="preserve">A document on the differences in supply of spinal procedures across Wales with a focus on low back pain was produced by Roberts and van Woerden (2010) but this did not look at estimated need in the population.  </w:t>
      </w:r>
      <w:r w:rsidR="00AC2130">
        <w:t>It is h</w:t>
      </w:r>
      <w:r>
        <w:t>owever a useful document to discuss reasons for the variation in rates of spinal surgery across Wales.</w:t>
      </w:r>
    </w:p>
    <w:p w14:paraId="42B04032" w14:textId="77777777" w:rsidR="00A730C1" w:rsidRDefault="000340B5" w:rsidP="00A730C1">
      <w:r>
        <w:t>In addition to a lack of studies on the population requirement for spinal surgery, t</w:t>
      </w:r>
      <w:r w:rsidR="00A730C1">
        <w:t>here are no studies on the population requirement for surgery</w:t>
      </w:r>
      <w:r>
        <w:t xml:space="preserve"> specifically</w:t>
      </w:r>
      <w:r w:rsidR="00A730C1">
        <w:t xml:space="preserve"> for back pain.  The Health Care Needs Assessment (Croft et al. 1997) for low back pain described the findings of population studies from the mid 1990s which showed that the proportion of the population with longstanding back pain is around 6%. The authors also described a ‘surgical pyramid’ which described 38,000 per 100,000 people having low back pain during one year. Of these 11,000 had radiating back pain and of these 2000 had serious sciatica and an unknown number of these would require surgery.</w:t>
      </w:r>
      <w:r w:rsidR="00C85773">
        <w:t xml:space="preserve">  This needs assessments however reflects practice from over a decade ago.</w:t>
      </w:r>
      <w:r w:rsidR="006E24CE">
        <w:t xml:space="preserve">  The only other study which relates to this topic is a Finnish study that looked at hospitalisations for low back pain (Kaila-Kangas et al. 2006 – see Table 2 in Appendix 1), although it is not know how hospitalisation for low back pain relates to need for surgery. </w:t>
      </w:r>
    </w:p>
    <w:p w14:paraId="7E9B8E55" w14:textId="77777777" w:rsidR="00A730C1" w:rsidRPr="00A730C1" w:rsidRDefault="00A730C1" w:rsidP="00A730C1">
      <w:pPr>
        <w:pStyle w:val="Heading2"/>
      </w:pPr>
      <w:bookmarkStart w:id="29" w:name="_Toc291595044"/>
      <w:r>
        <w:t>Factors influencing need</w:t>
      </w:r>
      <w:bookmarkEnd w:id="29"/>
    </w:p>
    <w:p w14:paraId="30B060B8" w14:textId="77777777" w:rsidR="0093339D" w:rsidRDefault="00C1224F" w:rsidP="0093339D">
      <w:r>
        <w:t>Although the va</w:t>
      </w:r>
      <w:r w:rsidR="000710B5">
        <w:t>riation in rates of s</w:t>
      </w:r>
      <w:r>
        <w:t xml:space="preserve">pinal </w:t>
      </w:r>
      <w:r w:rsidR="000710B5">
        <w:t xml:space="preserve">procedures </w:t>
      </w:r>
      <w:r>
        <w:t>for low back pain</w:t>
      </w:r>
      <w:r w:rsidR="000710B5">
        <w:t xml:space="preserve"> </w:t>
      </w:r>
      <w:r w:rsidR="00202675">
        <w:t xml:space="preserve">may be </w:t>
      </w:r>
      <w:r w:rsidR="000710B5">
        <w:t xml:space="preserve">due to </w:t>
      </w:r>
      <w:r w:rsidR="00202675">
        <w:t xml:space="preserve">differences in the way data is collected, chance, </w:t>
      </w:r>
      <w:r w:rsidR="000710B5">
        <w:t xml:space="preserve">variations in local practice and thresholds for intervention, </w:t>
      </w:r>
      <w:r w:rsidR="00202675">
        <w:t xml:space="preserve">access the health care services or differences in health care seeking behaviour, </w:t>
      </w:r>
      <w:r w:rsidR="000710B5">
        <w:t xml:space="preserve">there are factors associated with low back pain which could account for differences in need for spinal surgery within a population. </w:t>
      </w:r>
    </w:p>
    <w:p w14:paraId="797B46D6" w14:textId="77777777" w:rsidR="0093339D" w:rsidRDefault="00253ED3" w:rsidP="0093339D">
      <w:r>
        <w:t xml:space="preserve">Croft et al. (1997) described the findings of </w:t>
      </w:r>
      <w:smartTag w:uri="urn:schemas-microsoft-com:office:smarttags" w:element="place">
        <w:smartTag w:uri="urn:schemas-microsoft-com:office:smarttags" w:element="country-region">
          <w:r>
            <w:t>UK</w:t>
          </w:r>
        </w:smartTag>
      </w:smartTag>
      <w:r>
        <w:t xml:space="preserve"> studies which showed that the adult population prevalence of low back pain peaked in the 45-59 year age group but the ‘variation overall with age was small’ (</w:t>
      </w:r>
      <w:r w:rsidR="00F3150D">
        <w:t xml:space="preserve">Croft et al. 1997, </w:t>
      </w:r>
      <w:r>
        <w:t>p.12)</w:t>
      </w:r>
      <w:r w:rsidR="006B7674">
        <w:t>.  There were also no significant differences between men and women.</w:t>
      </w:r>
      <w:r w:rsidR="00F3150D">
        <w:t xml:space="preserve">  Kaila-Kangas et al. (2006) stated that a number of studies have found that people with low education are more likely than people with high education to be associated with disabling low back pain.  They also described that smoking an</w:t>
      </w:r>
      <w:r w:rsidR="002F7FEC">
        <w:t>d</w:t>
      </w:r>
      <w:r w:rsidR="00F3150D">
        <w:t xml:space="preserve"> obesity</w:t>
      </w:r>
      <w:r w:rsidR="002F7FEC">
        <w:t xml:space="preserve"> have been found to be associated with back pain.  </w:t>
      </w:r>
      <w:r w:rsidR="00F3150D">
        <w:t>Kaila-Kangas et al. found in their population based study of Finnish employees that manual workers and people with low education had a higher risk of being hospitalised with low back pain compared with non-manual workers and people</w:t>
      </w:r>
      <w:r w:rsidR="002F7FEC">
        <w:t xml:space="preserve"> with a high education level.  </w:t>
      </w:r>
      <w:r w:rsidR="00881CBB">
        <w:t xml:space="preserve">They also found that the proportion of workers hospitalised for low back pain generally increased with age but peaked in the 45-54 year age group.  </w:t>
      </w:r>
      <w:r w:rsidR="002F7FEC">
        <w:t xml:space="preserve">This study though was based on hospital episode data collected in 1996 and census data collected in 1995. </w:t>
      </w:r>
      <w:r w:rsidR="00EA3D04">
        <w:t xml:space="preserve"> In a review of the literature, Katz (2006) described </w:t>
      </w:r>
      <w:r w:rsidR="00905A53">
        <w:t xml:space="preserve">socioeconomic factors that are associated with low back pain as smoking, obesity, older age and psychological parameters such as hypochondriasis, anxiety and depression. </w:t>
      </w:r>
    </w:p>
    <w:p w14:paraId="09597156" w14:textId="77777777" w:rsidR="00F3150D" w:rsidRDefault="00F3150D" w:rsidP="0093339D">
      <w:r>
        <w:t>In summary, these factors m</w:t>
      </w:r>
      <w:r w:rsidR="000D57B8">
        <w:t xml:space="preserve">ay lead to an increased need </w:t>
      </w:r>
      <w:r w:rsidR="002F7FEC">
        <w:t>for spinal procedures for low back pain in a population</w:t>
      </w:r>
      <w:r w:rsidR="00531B2A">
        <w:t xml:space="preserve"> as low back pain has been found to be associated with</w:t>
      </w:r>
      <w:r w:rsidR="002F7FEC">
        <w:t>:</w:t>
      </w:r>
    </w:p>
    <w:p w14:paraId="475DB1CE" w14:textId="77777777" w:rsidR="002F7FEC" w:rsidRDefault="002F7FEC" w:rsidP="002F7FEC">
      <w:pPr>
        <w:numPr>
          <w:ilvl w:val="0"/>
          <w:numId w:val="38"/>
        </w:numPr>
      </w:pPr>
      <w:r>
        <w:t>Obesity</w:t>
      </w:r>
    </w:p>
    <w:p w14:paraId="707B0333" w14:textId="77777777" w:rsidR="00531B2A" w:rsidRDefault="002F7FEC" w:rsidP="002F7FEC">
      <w:pPr>
        <w:numPr>
          <w:ilvl w:val="0"/>
          <w:numId w:val="38"/>
        </w:numPr>
      </w:pPr>
      <w:r>
        <w:t xml:space="preserve">Age – </w:t>
      </w:r>
      <w:r w:rsidR="00881CBB">
        <w:t xml:space="preserve">generally increases with age but peaks </w:t>
      </w:r>
      <w:r w:rsidR="00531B2A">
        <w:t xml:space="preserve">45-54 (Kaila-Kangas et al. 2006) or </w:t>
      </w:r>
      <w:r w:rsidR="00881CBB">
        <w:t>age 45-59 (Croft et al. 1997)</w:t>
      </w:r>
      <w:r w:rsidR="00531B2A">
        <w:t>.</w:t>
      </w:r>
    </w:p>
    <w:p w14:paraId="3A36B3CA" w14:textId="77777777" w:rsidR="002F7FEC" w:rsidRDefault="002F7FEC" w:rsidP="002F7FEC">
      <w:pPr>
        <w:numPr>
          <w:ilvl w:val="0"/>
          <w:numId w:val="38"/>
        </w:numPr>
      </w:pPr>
      <w:r>
        <w:t>Manual workers</w:t>
      </w:r>
    </w:p>
    <w:p w14:paraId="5F9C1463" w14:textId="77777777" w:rsidR="002F7FEC" w:rsidRDefault="002F7FEC" w:rsidP="002F7FEC">
      <w:pPr>
        <w:numPr>
          <w:ilvl w:val="0"/>
          <w:numId w:val="38"/>
        </w:numPr>
      </w:pPr>
      <w:r>
        <w:t>Smoking</w:t>
      </w:r>
    </w:p>
    <w:p w14:paraId="01C7092A" w14:textId="77777777" w:rsidR="00A730C1" w:rsidRDefault="00A730C1" w:rsidP="00A730C1">
      <w:pPr>
        <w:pStyle w:val="Heading1"/>
      </w:pPr>
      <w:bookmarkStart w:id="30" w:name="_Toc291595045"/>
      <w:r>
        <w:t>Sports and exercise induced injuries</w:t>
      </w:r>
      <w:bookmarkEnd w:id="30"/>
    </w:p>
    <w:p w14:paraId="4BB732A6" w14:textId="77777777" w:rsidR="00691E47" w:rsidRDefault="00691E47" w:rsidP="00691E47">
      <w:pPr>
        <w:pStyle w:val="Heading2"/>
      </w:pPr>
      <w:bookmarkStart w:id="31" w:name="_Toc291595046"/>
      <w:r>
        <w:t>Expected number of elective surgical procedures for sports and exercise induced injuries required in the population</w:t>
      </w:r>
      <w:bookmarkEnd w:id="31"/>
    </w:p>
    <w:p w14:paraId="4E1EF275" w14:textId="77777777" w:rsidR="00D05BCA" w:rsidRPr="00A730C1" w:rsidRDefault="00A730C1" w:rsidP="00D05BCA">
      <w:r>
        <w:t>It is difficult to estimate the required number of surgical procedures for sports and exercise indu</w:t>
      </w:r>
      <w:r w:rsidR="00D05BCA">
        <w:t xml:space="preserve">ced injuries for a population.  It was not possible to identify a model that can be applied to a population to identify the need for surgery for sports and exercise induced injuries. </w:t>
      </w:r>
    </w:p>
    <w:p w14:paraId="14484F6B" w14:textId="77777777" w:rsidR="00D05BCA" w:rsidRDefault="00D05BCA" w:rsidP="00D05BCA">
      <w:r>
        <w:t xml:space="preserve">A 2004 report on physical activity by the Department of Health states, it is ‘difficult to find data on the numbers of people who take part in these activities and how frequently’ (DH 2004, p.74). Although Cullen (2009) states that 40% of adult males and 28% of adult females in the UK are ‘physically active enough to benefit health’ which could be a proxy for the amount of sports and/or exercise undertaken, but being physically active enough to benefit health may be the result of an active lifestyle, not necessarily by sports and exercise.  The source of the figures quoted by Cullen is not known.  In </w:t>
      </w:r>
      <w:smartTag w:uri="urn:schemas-microsoft-com:office:smarttags" w:element="place">
        <w:smartTag w:uri="urn:schemas-microsoft-com:office:smarttags" w:element="country-region">
          <w:r>
            <w:t>Wales</w:t>
          </w:r>
        </w:smartTag>
      </w:smartTag>
      <w:r>
        <w:t xml:space="preserve">, results from the 2009 Welsh Health Survey showed that the proportion of people meeting the guidelines for physical activity was 29% overall: 36% for men and 23% for women. The Department of Health guideline is at least 30 minutes of at least moderate intensity physical activity on five or more days a week (Welsh Assembly Government 2010). </w:t>
      </w:r>
    </w:p>
    <w:p w14:paraId="351B7857" w14:textId="77777777" w:rsidR="00D05BCA" w:rsidRDefault="00A730C1" w:rsidP="00A730C1">
      <w:r>
        <w:t>Some studies have estimated the rate of injuries related to a particular sport or sports and exercise in general (</w:t>
      </w:r>
      <w:r w:rsidR="00D05BCA">
        <w:t xml:space="preserve">Conn et al. 2003; Schneider et al. 2006; Schmikli et al. 2009 - </w:t>
      </w:r>
      <w:r>
        <w:t>see Table 3 in Appendix 1) but these studies did not estima</w:t>
      </w:r>
      <w:r w:rsidR="00D05BCA">
        <w:t xml:space="preserve">te which proportion of injuries </w:t>
      </w:r>
      <w:r>
        <w:t xml:space="preserve">required surgical treatment. </w:t>
      </w:r>
    </w:p>
    <w:p w14:paraId="79E46B7B" w14:textId="77777777" w:rsidR="00D05BCA" w:rsidRDefault="00A730C1" w:rsidP="00A730C1">
      <w:r>
        <w:t>The</w:t>
      </w:r>
      <w:r w:rsidR="00D05BCA">
        <w:t xml:space="preserve">se </w:t>
      </w:r>
      <w:r>
        <w:t>studies show</w:t>
      </w:r>
      <w:r w:rsidR="00D05BCA">
        <w:t>ed</w:t>
      </w:r>
      <w:r>
        <w:t xml:space="preserve"> that the incidence of sports injuries in a population is around </w:t>
      </w:r>
      <w:r w:rsidRPr="001A515A">
        <w:rPr>
          <w:b/>
        </w:rPr>
        <w:t>0.25-0.31 per 1000 population</w:t>
      </w:r>
      <w:r>
        <w:t xml:space="preserve">. The </w:t>
      </w:r>
      <w:r w:rsidR="008E0868">
        <w:t xml:space="preserve">limitations with these studies include that </w:t>
      </w:r>
      <w:r>
        <w:t>they are not studies that used UK data; the data is from the USA, Netherlands and Germany</w:t>
      </w:r>
      <w:r w:rsidR="008E0868">
        <w:t xml:space="preserve"> so </w:t>
      </w:r>
      <w:r>
        <w:t>the proportion of the population participating in sports and exercise may differ in these countries compared to the UK</w:t>
      </w:r>
      <w:r w:rsidR="00D05BCA">
        <w:t xml:space="preserve">.  </w:t>
      </w:r>
      <w:r w:rsidR="008E0868">
        <w:t xml:space="preserve">Additionally, </w:t>
      </w:r>
      <w:r>
        <w:t>the types of sporting activities that are popular may not be the same in different countries and some sports have a higher or lower risk of injury, such as</w:t>
      </w:r>
      <w:r w:rsidR="00D05BCA">
        <w:t xml:space="preserve"> soccer (Schmikli et al. 2009).  </w:t>
      </w:r>
    </w:p>
    <w:p w14:paraId="4AFC51A2" w14:textId="77777777" w:rsidR="00A730C1" w:rsidRPr="001A515A" w:rsidRDefault="00A730C1" w:rsidP="00A730C1">
      <w:r>
        <w:t>There is a lack of prospective studies which looked at the incidence of sports injuries and the need for treatment,</w:t>
      </w:r>
      <w:r w:rsidR="008E0868">
        <w:t xml:space="preserve"> although it should be borne in mind that the prevalence of need for surgery should also be considered as so</w:t>
      </w:r>
      <w:r w:rsidR="00D05BCA">
        <w:t>me injuries may be chronic over</w:t>
      </w:r>
      <w:r w:rsidR="008E0868">
        <w:t>use injuries so there may be a prevalent pool of people who require surgery.</w:t>
      </w:r>
      <w:r>
        <w:t xml:space="preserve"> </w:t>
      </w:r>
      <w:r w:rsidR="008E0868">
        <w:t>There is also a</w:t>
      </w:r>
      <w:r>
        <w:t xml:space="preserve"> lack of studies using recent </w:t>
      </w:r>
      <w:smartTag w:uri="urn:schemas-microsoft-com:office:smarttags" w:element="country-region">
        <w:smartTag w:uri="urn:schemas-microsoft-com:office:smarttags" w:element="place">
          <w:r>
            <w:t>UK</w:t>
          </w:r>
        </w:smartTag>
      </w:smartTag>
      <w:r>
        <w:t xml:space="preserve"> data. </w:t>
      </w:r>
    </w:p>
    <w:p w14:paraId="4CD488BF" w14:textId="77777777" w:rsidR="00A730C1" w:rsidRDefault="00A730C1" w:rsidP="00A730C1">
      <w:r>
        <w:t>A further difficulty in assessing the need for surgery for sports and exercise induced injuries is that there are no specific surgical procedure</w:t>
      </w:r>
      <w:r w:rsidR="00FA5CC5">
        <w:t>s</w:t>
      </w:r>
      <w:r>
        <w:t xml:space="preserve"> done exclusively for sports injuries as a variety of injuries can occur. However, Achilles tendon repair, removal of plica, and meniscal repair may be related to sports injuries.  It seems that Achilles tendon rupture which may require surgical repair is commonly caused by sports injuries; in a retrospective study </w:t>
      </w:r>
      <w:r w:rsidRPr="00997AA4">
        <w:t>Houshian</w:t>
      </w:r>
      <w:r>
        <w:t xml:space="preserve"> et al. (1998) found that around 74% of Achilles tendon ruptures were sport related.  </w:t>
      </w:r>
    </w:p>
    <w:p w14:paraId="108ED983" w14:textId="77777777" w:rsidR="00D05BCA" w:rsidRDefault="00D05BCA" w:rsidP="00A730C1">
      <w:r>
        <w:t>The literature review has shown that it is difficult to estimate the population need for surgical procedures for sports and exercise induced injuries.</w:t>
      </w:r>
    </w:p>
    <w:p w14:paraId="533B2D10" w14:textId="77777777" w:rsidR="00A730C1" w:rsidRPr="00A730C1" w:rsidRDefault="00A730C1" w:rsidP="00A730C1">
      <w:pPr>
        <w:pStyle w:val="Heading2"/>
      </w:pPr>
      <w:bookmarkStart w:id="32" w:name="_Toc291595047"/>
      <w:r>
        <w:t>Factors affecting need</w:t>
      </w:r>
      <w:bookmarkEnd w:id="32"/>
    </w:p>
    <w:p w14:paraId="203C9AAD" w14:textId="77777777" w:rsidR="008E0868" w:rsidRDefault="008E0868" w:rsidP="00C6731D">
      <w:r>
        <w:t xml:space="preserve">The following factors </w:t>
      </w:r>
      <w:r w:rsidR="003A7E44">
        <w:t xml:space="preserve">are related to the incidence of injury.  </w:t>
      </w:r>
      <w:r w:rsidR="00FA5CC5">
        <w:t xml:space="preserve">Factors related to the </w:t>
      </w:r>
      <w:r w:rsidR="003A7E44">
        <w:t>need for surgery for sports and exerc</w:t>
      </w:r>
      <w:r w:rsidR="00EA33C8">
        <w:t>ise induced injuries is unknown</w:t>
      </w:r>
      <w:r w:rsidR="00FA5CC5">
        <w:t>.</w:t>
      </w:r>
    </w:p>
    <w:p w14:paraId="5006ACD9" w14:textId="77777777" w:rsidR="00FA5CC5" w:rsidRDefault="003A7E44" w:rsidP="003A7E44">
      <w:pPr>
        <w:numPr>
          <w:ilvl w:val="0"/>
          <w:numId w:val="37"/>
        </w:numPr>
      </w:pPr>
      <w:r>
        <w:t>The extent of recreational physical activity affects the incidence rate of injuries: the risk of injury increased with the time spent exe</w:t>
      </w:r>
      <w:r w:rsidR="00FA5CC5">
        <w:t>rcising (Schneider et al. 2006)</w:t>
      </w:r>
      <w:r w:rsidR="00126BCC">
        <w:t xml:space="preserve">  </w:t>
      </w:r>
    </w:p>
    <w:p w14:paraId="2B21DE0B" w14:textId="77777777" w:rsidR="003A7E44" w:rsidRDefault="00126BCC" w:rsidP="003A7E44">
      <w:pPr>
        <w:numPr>
          <w:ilvl w:val="0"/>
          <w:numId w:val="37"/>
        </w:numPr>
      </w:pPr>
      <w:r>
        <w:t>There are lower rates of physical activity in more disadvant</w:t>
      </w:r>
      <w:r w:rsidR="00ED685D">
        <w:t>aged areas (Kamphius et al. 2008</w:t>
      </w:r>
      <w:r w:rsidR="00EA33C8">
        <w:t>)</w:t>
      </w:r>
      <w:r>
        <w:t xml:space="preserve"> </w:t>
      </w:r>
    </w:p>
    <w:p w14:paraId="4D502456" w14:textId="77777777" w:rsidR="003A7E44" w:rsidRPr="00C6731D" w:rsidRDefault="003A7E44" w:rsidP="003A7E44">
      <w:pPr>
        <w:numPr>
          <w:ilvl w:val="0"/>
          <w:numId w:val="37"/>
        </w:numPr>
      </w:pPr>
      <w:r>
        <w:t>The choice of sport determines the injury patterns, for example 28% of sports injuries were found to be soccer related in the survey by Schmikli et al. (200</w:t>
      </w:r>
      <w:r w:rsidR="00126BCC">
        <w:t>9</w:t>
      </w:r>
      <w:r w:rsidR="00EA33C8">
        <w:t>)</w:t>
      </w:r>
    </w:p>
    <w:p w14:paraId="168ED701" w14:textId="77777777" w:rsidR="003A7E44" w:rsidRDefault="003A7E44" w:rsidP="003A7E44">
      <w:pPr>
        <w:numPr>
          <w:ilvl w:val="0"/>
          <w:numId w:val="37"/>
        </w:numPr>
      </w:pPr>
      <w:r>
        <w:t xml:space="preserve">There is a greater incidence of sports and exercise induced injuries in males compared to females.  The male:female sex ratio for sports injuries </w:t>
      </w:r>
      <w:r w:rsidR="00F14575">
        <w:t xml:space="preserve">was found to be </w:t>
      </w:r>
      <w:r>
        <w:t xml:space="preserve">3:1 </w:t>
      </w:r>
      <w:r w:rsidR="00F14575">
        <w:t xml:space="preserve">by </w:t>
      </w:r>
      <w:r>
        <w:t xml:space="preserve">Schneider et al. </w:t>
      </w:r>
      <w:r w:rsidR="00F14575">
        <w:t>(</w:t>
      </w:r>
      <w:r>
        <w:t>2006)</w:t>
      </w:r>
      <w:r w:rsidR="00F14575">
        <w:t xml:space="preserve"> and 2:1 by Conn et al. (2003) and Schmikli et al. (2009)</w:t>
      </w:r>
      <w:r>
        <w:t>.</w:t>
      </w:r>
      <w:r w:rsidR="00126BCC">
        <w:t xml:space="preserve">  This could be because males undertake more physical activity compared with females (Welsh Assemble Government 2010) and male dominated spor</w:t>
      </w:r>
      <w:r w:rsidR="00EA33C8">
        <w:t>ts are more risky (e.g. soccer)</w:t>
      </w:r>
      <w:r w:rsidR="00126BCC">
        <w:t xml:space="preserve"> </w:t>
      </w:r>
    </w:p>
    <w:p w14:paraId="00DAFA17" w14:textId="77777777" w:rsidR="00B15F98" w:rsidRDefault="00126BCC" w:rsidP="00C6731D">
      <w:pPr>
        <w:numPr>
          <w:ilvl w:val="0"/>
          <w:numId w:val="37"/>
        </w:numPr>
      </w:pPr>
      <w:r>
        <w:t>T</w:t>
      </w:r>
      <w:r w:rsidR="003A7E44">
        <w:t>here is an age gradient with the highest incidence</w:t>
      </w:r>
      <w:r>
        <w:t xml:space="preserve"> of injuries</w:t>
      </w:r>
      <w:r w:rsidR="003A7E44">
        <w:t xml:space="preserve"> in the 30 </w:t>
      </w:r>
      <w:r w:rsidR="00EA33C8">
        <w:t xml:space="preserve">years and under </w:t>
      </w:r>
      <w:r w:rsidR="003A7E44">
        <w:t>pop</w:t>
      </w:r>
      <w:r>
        <w:t xml:space="preserve">ulation. </w:t>
      </w:r>
      <w:r w:rsidR="00F14575">
        <w:t>Schneider et al. (2006) showed that the annual incidence of sports injuries in the under 30s was 6.9% compared with 3.4% in the 30-39 year age group, 2.9% in the 40-49 year age group, 2.7% in the 50-59 year age group, 0.6% in the 60-69 year age group and 0.4% in the 70-79 year age group.</w:t>
      </w:r>
    </w:p>
    <w:p w14:paraId="6BB8E4B9" w14:textId="77777777" w:rsidR="009A2129" w:rsidRDefault="009A2129" w:rsidP="009A2129">
      <w:pPr>
        <w:pStyle w:val="Heading1"/>
      </w:pPr>
      <w:bookmarkStart w:id="33" w:name="_Toc291595048"/>
      <w:r>
        <w:t>New developments</w:t>
      </w:r>
      <w:r w:rsidR="00A730C1">
        <w:t xml:space="preserve"> in Orthopaedics</w:t>
      </w:r>
      <w:bookmarkEnd w:id="33"/>
    </w:p>
    <w:p w14:paraId="2F2B7908" w14:textId="77777777" w:rsidR="002A3A09" w:rsidRDefault="004724F0" w:rsidP="009A2129">
      <w:r>
        <w:t xml:space="preserve">A horizon scanning exercise undertaken by the National Public Health Service in 2006 </w:t>
      </w:r>
      <w:r w:rsidR="00833C45">
        <w:t xml:space="preserve">(Owen 2006) </w:t>
      </w:r>
      <w:r>
        <w:t xml:space="preserve">included </w:t>
      </w:r>
      <w:r w:rsidR="002D33D5">
        <w:t xml:space="preserve">a section on advances in orthopaedics. </w:t>
      </w:r>
      <w:r w:rsidR="00833C45">
        <w:t>The areas in which scientific advances are being made or are anticipated include:</w:t>
      </w:r>
    </w:p>
    <w:p w14:paraId="31CEF59C" w14:textId="77777777" w:rsidR="00833C45" w:rsidRDefault="00833C45" w:rsidP="00833C45">
      <w:pPr>
        <w:numPr>
          <w:ilvl w:val="0"/>
          <w:numId w:val="35"/>
        </w:numPr>
      </w:pPr>
      <w:r>
        <w:t>Advances in biomaterials and biomechanics resulting in production of new bone, tendon and cartilage</w:t>
      </w:r>
    </w:p>
    <w:p w14:paraId="6BB12302" w14:textId="77777777" w:rsidR="00833C45" w:rsidRDefault="00833C45" w:rsidP="00833C45">
      <w:pPr>
        <w:numPr>
          <w:ilvl w:val="0"/>
          <w:numId w:val="35"/>
        </w:numPr>
      </w:pPr>
      <w:r>
        <w:t>New technological advances such as improved plates and rods for fracture fixation and absorbable materials and biomedical polymers</w:t>
      </w:r>
    </w:p>
    <w:p w14:paraId="0598EC8E" w14:textId="77777777" w:rsidR="00833C45" w:rsidRDefault="00833C45" w:rsidP="00833C45">
      <w:pPr>
        <w:numPr>
          <w:ilvl w:val="0"/>
          <w:numId w:val="35"/>
        </w:numPr>
      </w:pPr>
      <w:r>
        <w:t>Improved understanding of bone remodelling</w:t>
      </w:r>
    </w:p>
    <w:p w14:paraId="56B7BB8E" w14:textId="77777777" w:rsidR="00833C45" w:rsidRDefault="00833C45" w:rsidP="00833C45">
      <w:pPr>
        <w:numPr>
          <w:ilvl w:val="0"/>
          <w:numId w:val="35"/>
        </w:numPr>
      </w:pPr>
      <w:r>
        <w:t>Superior coatings and surfaces for implant attachment to bone and high performance bio-ceramics that encourage bone attachment</w:t>
      </w:r>
    </w:p>
    <w:p w14:paraId="61A32AB9" w14:textId="77777777" w:rsidR="00833C45" w:rsidRDefault="00833C45" w:rsidP="00833C45">
      <w:pPr>
        <w:numPr>
          <w:ilvl w:val="0"/>
          <w:numId w:val="35"/>
        </w:numPr>
      </w:pPr>
      <w:r>
        <w:t>Synthetic ligament implants, experimentation with allograft tissue transplants and autografts</w:t>
      </w:r>
    </w:p>
    <w:p w14:paraId="4BAAE9E0" w14:textId="77777777" w:rsidR="006B54E6" w:rsidRDefault="006B54E6" w:rsidP="00833C45">
      <w:pPr>
        <w:numPr>
          <w:ilvl w:val="0"/>
          <w:numId w:val="35"/>
        </w:numPr>
      </w:pPr>
      <w:r>
        <w:t>Bone graft substitutes such as bioceramics and chemical treatment of natural bone from donors</w:t>
      </w:r>
    </w:p>
    <w:p w14:paraId="76DB1B13" w14:textId="77777777" w:rsidR="006B54E6" w:rsidRDefault="006B54E6" w:rsidP="00833C45">
      <w:pPr>
        <w:numPr>
          <w:ilvl w:val="0"/>
          <w:numId w:val="35"/>
        </w:numPr>
      </w:pPr>
      <w:r>
        <w:t>Stem cell technology</w:t>
      </w:r>
    </w:p>
    <w:p w14:paraId="4EAAACE6" w14:textId="77777777" w:rsidR="006B54E6" w:rsidRDefault="006B54E6" w:rsidP="00833C45">
      <w:pPr>
        <w:numPr>
          <w:ilvl w:val="0"/>
          <w:numId w:val="35"/>
        </w:numPr>
      </w:pPr>
      <w:r>
        <w:t>Advances in genetics may lead to identifying patients at risk of requiring joint replacement and ultimately gene therapy for orthopaedic conditions</w:t>
      </w:r>
    </w:p>
    <w:p w14:paraId="04B7DD48" w14:textId="77777777" w:rsidR="006B54E6" w:rsidRDefault="006B54E6" w:rsidP="00833C45">
      <w:pPr>
        <w:numPr>
          <w:ilvl w:val="0"/>
          <w:numId w:val="35"/>
        </w:numPr>
      </w:pPr>
      <w:r>
        <w:t>Advances in robotics and computer aided surgery</w:t>
      </w:r>
    </w:p>
    <w:p w14:paraId="1CB0D1F3" w14:textId="77777777" w:rsidR="006B54E6" w:rsidRDefault="006B54E6" w:rsidP="00833C45">
      <w:pPr>
        <w:numPr>
          <w:ilvl w:val="0"/>
          <w:numId w:val="35"/>
        </w:numPr>
      </w:pPr>
      <w:r>
        <w:t>Increasing use of telemedicine and teleradiology.</w:t>
      </w:r>
    </w:p>
    <w:p w14:paraId="467312FF" w14:textId="77777777" w:rsidR="00C22A33" w:rsidRDefault="00F81E0C" w:rsidP="009A2129">
      <w:r>
        <w:t>The ‘</w:t>
      </w:r>
      <w:r w:rsidR="00E8120F">
        <w:t>Future of O</w:t>
      </w:r>
      <w:r w:rsidR="002A3A09">
        <w:t>rthopaedics</w:t>
      </w:r>
      <w:r w:rsidR="00E8120F">
        <w:t xml:space="preserve"> 2008</w:t>
      </w:r>
      <w:r w:rsidR="002A3A09">
        <w:t xml:space="preserve">’ </w:t>
      </w:r>
      <w:r>
        <w:t xml:space="preserve">document </w:t>
      </w:r>
      <w:r w:rsidR="00E8120F">
        <w:t>(Health Care Advisory Board 2008</w:t>
      </w:r>
      <w:r w:rsidR="004E7DE2">
        <w:t xml:space="preserve">) </w:t>
      </w:r>
      <w:r>
        <w:t xml:space="preserve">describes the ‘orthopaedic technologies to watch’ and </w:t>
      </w:r>
      <w:r w:rsidR="004E7DE2">
        <w:t>for technologies that might be in use between 2007 and 2012.  These include</w:t>
      </w:r>
      <w:r w:rsidR="00C22A33">
        <w:t>:</w:t>
      </w:r>
    </w:p>
    <w:p w14:paraId="47AC918F" w14:textId="77777777" w:rsidR="00C22A33" w:rsidRDefault="00C22A33" w:rsidP="00C22A33">
      <w:pPr>
        <w:numPr>
          <w:ilvl w:val="0"/>
          <w:numId w:val="35"/>
        </w:numPr>
      </w:pPr>
      <w:r>
        <w:t>P</w:t>
      </w:r>
      <w:r w:rsidR="004E7DE2">
        <w:t>opulation specific implants</w:t>
      </w:r>
    </w:p>
    <w:p w14:paraId="4258FB62" w14:textId="77777777" w:rsidR="00C22A33" w:rsidRDefault="00C22A33" w:rsidP="00C22A33">
      <w:pPr>
        <w:numPr>
          <w:ilvl w:val="0"/>
          <w:numId w:val="35"/>
        </w:numPr>
      </w:pPr>
      <w:r>
        <w:t>H</w:t>
      </w:r>
      <w:r w:rsidR="004E7DE2">
        <w:t>igher durability implant surfaces</w:t>
      </w:r>
    </w:p>
    <w:p w14:paraId="6AB0AFAC" w14:textId="77777777" w:rsidR="00C22A33" w:rsidRDefault="00C22A33" w:rsidP="00C22A33">
      <w:pPr>
        <w:numPr>
          <w:ilvl w:val="0"/>
          <w:numId w:val="35"/>
        </w:numPr>
      </w:pPr>
      <w:r>
        <w:t>S</w:t>
      </w:r>
      <w:r w:rsidR="004E7DE2">
        <w:t>pin</w:t>
      </w:r>
      <w:r w:rsidR="00412158">
        <w:t>al disc and nucl</w:t>
      </w:r>
      <w:r>
        <w:t>eus replacement</w:t>
      </w:r>
    </w:p>
    <w:p w14:paraId="175047DB" w14:textId="77777777" w:rsidR="00C22A33" w:rsidRDefault="00C22A33" w:rsidP="00C22A33">
      <w:pPr>
        <w:numPr>
          <w:ilvl w:val="0"/>
          <w:numId w:val="35"/>
        </w:numPr>
      </w:pPr>
      <w:r>
        <w:t>D</w:t>
      </w:r>
      <w:r w:rsidR="00412158">
        <w:t>ynamic stabilisation and surgical navigation</w:t>
      </w:r>
      <w:r>
        <w:t>.</w:t>
      </w:r>
    </w:p>
    <w:p w14:paraId="7DE16563" w14:textId="77777777" w:rsidR="00C22A33" w:rsidRDefault="00412158" w:rsidP="00C22A33">
      <w:r>
        <w:t>The orthopaedic technologies described ‘to watch in 2012 to 2022’ include</w:t>
      </w:r>
      <w:r w:rsidR="00C22A33">
        <w:t>:</w:t>
      </w:r>
    </w:p>
    <w:p w14:paraId="4AFB7615" w14:textId="77777777" w:rsidR="00C22A33" w:rsidRDefault="00412158" w:rsidP="00C22A33">
      <w:pPr>
        <w:numPr>
          <w:ilvl w:val="0"/>
          <w:numId w:val="35"/>
        </w:numPr>
      </w:pPr>
      <w:r>
        <w:t>“</w:t>
      </w:r>
      <w:r w:rsidR="00C22A33">
        <w:t>S</w:t>
      </w:r>
      <w:r>
        <w:t>mart” implants</w:t>
      </w:r>
    </w:p>
    <w:p w14:paraId="2BEDEBDB" w14:textId="77777777" w:rsidR="00C22A33" w:rsidRDefault="00C22A33" w:rsidP="00C22A33">
      <w:pPr>
        <w:numPr>
          <w:ilvl w:val="0"/>
          <w:numId w:val="35"/>
        </w:numPr>
      </w:pPr>
      <w:r>
        <w:t>T</w:t>
      </w:r>
      <w:r w:rsidR="00412158">
        <w:t>issue engineering</w:t>
      </w:r>
    </w:p>
    <w:p w14:paraId="617DFD6F" w14:textId="77777777" w:rsidR="00C22A33" w:rsidRDefault="00C22A33" w:rsidP="00C22A33">
      <w:pPr>
        <w:numPr>
          <w:ilvl w:val="0"/>
          <w:numId w:val="35"/>
        </w:numPr>
      </w:pPr>
      <w:r>
        <w:t>G</w:t>
      </w:r>
      <w:r w:rsidR="00412158">
        <w:t>ene therapy for cartilage and bone deg</w:t>
      </w:r>
      <w:r w:rsidR="00F94431">
        <w:t>eneration and active robotics</w:t>
      </w:r>
    </w:p>
    <w:p w14:paraId="3970731A" w14:textId="77777777" w:rsidR="002A3A09" w:rsidRDefault="00C22A33" w:rsidP="00C22A33">
      <w:r>
        <w:t xml:space="preserve">These are </w:t>
      </w:r>
      <w:r w:rsidR="00F94431">
        <w:t>similar to the areas described by the report by Owen (2006).</w:t>
      </w:r>
    </w:p>
    <w:p w14:paraId="29FC75E0" w14:textId="77777777" w:rsidR="00555FF9" w:rsidRDefault="00BA2E11" w:rsidP="00BA2E11">
      <w:pPr>
        <w:pStyle w:val="Heading1"/>
      </w:pPr>
      <w:bookmarkStart w:id="34" w:name="_Toc291595049"/>
      <w:r>
        <w:t>References</w:t>
      </w:r>
      <w:bookmarkEnd w:id="34"/>
      <w:r>
        <w:t xml:space="preserve"> </w:t>
      </w:r>
    </w:p>
    <w:p w14:paraId="5542EC83" w14:textId="77777777" w:rsidR="00244C30" w:rsidRDefault="00021E9C" w:rsidP="00B33AF8">
      <w:pPr>
        <w:jc w:val="left"/>
      </w:pPr>
      <w:r>
        <w:t>Croft</w:t>
      </w:r>
      <w:r w:rsidR="00576BBF">
        <w:t xml:space="preserve"> P, Papageorgious A, McNally R. </w:t>
      </w:r>
      <w:r w:rsidR="000A6C8A">
        <w:t xml:space="preserve">(1997). </w:t>
      </w:r>
      <w:r w:rsidR="00576BBF">
        <w:t>Low back pain</w:t>
      </w:r>
      <w:r w:rsidR="00FA5975">
        <w:t xml:space="preserve">. In: </w:t>
      </w:r>
      <w:r w:rsidR="000A6C8A">
        <w:t>A Stevens, J Raferty</w:t>
      </w:r>
      <w:r w:rsidR="000A6C8A" w:rsidRPr="00FA5975">
        <w:rPr>
          <w:i/>
        </w:rPr>
        <w:t xml:space="preserve"> </w:t>
      </w:r>
      <w:r w:rsidR="000A6C8A">
        <w:rPr>
          <w:i/>
        </w:rPr>
        <w:t xml:space="preserve">(eds.) </w:t>
      </w:r>
      <w:r w:rsidR="00FA5975" w:rsidRPr="00FA5975">
        <w:rPr>
          <w:i/>
        </w:rPr>
        <w:t>Heath Care Needs Assessment</w:t>
      </w:r>
      <w:r w:rsidR="00FA5975">
        <w:rPr>
          <w:i/>
        </w:rPr>
        <w:t>, Second Series</w:t>
      </w:r>
      <w:r w:rsidR="00FA5975">
        <w:t xml:space="preserve"> </w:t>
      </w:r>
      <w:r w:rsidR="00FD7AF6">
        <w:t>[o</w:t>
      </w:r>
      <w:r w:rsidR="00576BBF">
        <w:t xml:space="preserve">nline]. Available at: </w:t>
      </w:r>
      <w:r w:rsidR="00576BBF" w:rsidRPr="00576BBF">
        <w:t>http://www.hcna.bham.ac.uk/documents/003HCNA_chap3.pdf</w:t>
      </w:r>
      <w:r w:rsidR="00576BBF">
        <w:t>. [Accessed 9 September 2010].</w:t>
      </w:r>
    </w:p>
    <w:p w14:paraId="03784B24" w14:textId="77777777" w:rsidR="00A16D42" w:rsidRPr="00A16D42" w:rsidRDefault="00A16D42" w:rsidP="00B33AF8">
      <w:pPr>
        <w:jc w:val="left"/>
      </w:pPr>
      <w:smartTag w:uri="urn:schemas-microsoft-com:office:smarttags" w:element="State">
        <w:smartTag w:uri="urn:schemas-microsoft-com:office:smarttags" w:element="place">
          <w:r>
            <w:t>Conn</w:t>
          </w:r>
        </w:smartTag>
      </w:smartTag>
      <w:r>
        <w:t xml:space="preserve"> JM, Annest JL, Gilchrist J. </w:t>
      </w:r>
      <w:r w:rsidR="000A6C8A">
        <w:t>(2003).</w:t>
      </w:r>
      <w:r>
        <w:t xml:space="preserve"> Sports and recreation related injury episodes in the US population, 1997-99.  </w:t>
      </w:r>
      <w:r>
        <w:rPr>
          <w:i/>
        </w:rPr>
        <w:t>Inj Prev</w:t>
      </w:r>
      <w:r>
        <w:t>; 9: 117-123.</w:t>
      </w:r>
    </w:p>
    <w:p w14:paraId="38E7469F" w14:textId="77777777" w:rsidR="003B5833" w:rsidRPr="003B5833" w:rsidRDefault="003B5833" w:rsidP="00B33AF8">
      <w:pPr>
        <w:jc w:val="left"/>
      </w:pPr>
      <w:r>
        <w:t>Cullen M.</w:t>
      </w:r>
      <w:r w:rsidR="000A6C8A">
        <w:t xml:space="preserve"> (2009). </w:t>
      </w:r>
      <w:r>
        <w:t xml:space="preserve">Crossroads or threshold? Sports and exercise medicine as a specialty in the </w:t>
      </w:r>
      <w:smartTag w:uri="urn:schemas-microsoft-com:office:smarttags" w:element="country-region">
        <w:smartTag w:uri="urn:schemas-microsoft-com:office:smarttags" w:element="place">
          <w:r>
            <w:t>UK</w:t>
          </w:r>
        </w:smartTag>
      </w:smartTag>
      <w:r>
        <w:t xml:space="preserve">. </w:t>
      </w:r>
      <w:r w:rsidRPr="003B5833">
        <w:rPr>
          <w:i/>
        </w:rPr>
        <w:t>Br J Sports Med</w:t>
      </w:r>
      <w:r>
        <w:t>; 43: 1083-1084.</w:t>
      </w:r>
    </w:p>
    <w:p w14:paraId="1B8D117D" w14:textId="77777777" w:rsidR="00142E0C" w:rsidRPr="00F9604E" w:rsidRDefault="00244C30" w:rsidP="00B33AF8">
      <w:pPr>
        <w:jc w:val="left"/>
      </w:pPr>
      <w:r>
        <w:t>Dawson J, Fitzgerald R, Fletcher J, Wilson R.</w:t>
      </w:r>
      <w:r w:rsidR="000A6C8A">
        <w:t xml:space="preserve"> (2004).</w:t>
      </w:r>
      <w:r>
        <w:t xml:space="preserve"> Osteoarthritis affecting the hip and knee. </w:t>
      </w:r>
      <w:r w:rsidR="00F9604E">
        <w:t>In:</w:t>
      </w:r>
      <w:r w:rsidR="000A6C8A">
        <w:t xml:space="preserve"> A Stevens, J Raferty, J Mant, S Simpson (eds.)</w:t>
      </w:r>
      <w:r w:rsidR="00F9604E">
        <w:t xml:space="preserve"> </w:t>
      </w:r>
      <w:r w:rsidR="00F9604E" w:rsidRPr="00FA5975">
        <w:rPr>
          <w:i/>
        </w:rPr>
        <w:t>Heath Care Needs Assessment</w:t>
      </w:r>
      <w:r w:rsidR="00F9604E">
        <w:rPr>
          <w:i/>
        </w:rPr>
        <w:t>, First Series, Second edition</w:t>
      </w:r>
      <w:r w:rsidR="00F9604E">
        <w:t>.  [</w:t>
      </w:r>
      <w:r w:rsidR="00FD7AF6">
        <w:t>o</w:t>
      </w:r>
      <w:r w:rsidR="00F9604E">
        <w:t xml:space="preserve">nline]. Available at: </w:t>
      </w:r>
      <w:r w:rsidR="00F9604E" w:rsidRPr="00F9604E">
        <w:t>http://www.hcna.bham.ac.uk/documents/08-CHAP8_2.pdf</w:t>
      </w:r>
      <w:r w:rsidR="00F9604E">
        <w:t xml:space="preserve">. [Accessed 31 August 2010]. </w:t>
      </w:r>
    </w:p>
    <w:p w14:paraId="0DE4A614" w14:textId="77777777" w:rsidR="00142E0C" w:rsidRPr="00142E0C" w:rsidRDefault="00142E0C" w:rsidP="00B33AF8">
      <w:pPr>
        <w:jc w:val="left"/>
      </w:pPr>
      <w:r>
        <w:t xml:space="preserve">Department of Health. </w:t>
      </w:r>
      <w:r w:rsidR="00FD7AF6">
        <w:t xml:space="preserve">(2004). </w:t>
      </w:r>
      <w:r>
        <w:t xml:space="preserve">At least five a week. Evidence on the impact of physical activity </w:t>
      </w:r>
      <w:r w:rsidR="00FD7AF6">
        <w:t xml:space="preserve">and its relationship to health </w:t>
      </w:r>
      <w:r>
        <w:t xml:space="preserve">[online]. Available at: </w:t>
      </w:r>
      <w:r w:rsidRPr="00142E0C">
        <w:t>http://www.dh.gov.uk/en/Publicationsandstatistics/Publications/PublicationsPolicyAndGuidance/DH_4080994</w:t>
      </w:r>
      <w:r>
        <w:t>. [Accessed 26 October 2010].</w:t>
      </w:r>
    </w:p>
    <w:p w14:paraId="17C4138D" w14:textId="77777777" w:rsidR="00BA2E11" w:rsidRDefault="008306FE" w:rsidP="00B33AF8">
      <w:pPr>
        <w:jc w:val="left"/>
      </w:pPr>
      <w:r>
        <w:t>Frankel S, Eachus J, Pearson N et al.</w:t>
      </w:r>
      <w:r w:rsidR="00FD7AF6">
        <w:t xml:space="preserve"> (1999).</w:t>
      </w:r>
      <w:r>
        <w:t xml:space="preserve"> Population requirement for primary hip-replacement surgery: a cross-sectional study. </w:t>
      </w:r>
      <w:r w:rsidRPr="008306FE">
        <w:rPr>
          <w:i/>
        </w:rPr>
        <w:t>Lancet</w:t>
      </w:r>
      <w:r>
        <w:t>;</w:t>
      </w:r>
      <w:r w:rsidR="00FD7AF6">
        <w:t xml:space="preserve"> </w:t>
      </w:r>
      <w:r>
        <w:t>353:1304-1309.</w:t>
      </w:r>
    </w:p>
    <w:p w14:paraId="582ECA3C" w14:textId="77777777" w:rsidR="008306FE" w:rsidRDefault="008306FE" w:rsidP="00B33AF8">
      <w:pPr>
        <w:jc w:val="left"/>
      </w:pPr>
      <w:r>
        <w:t>Hawker GA, Wright JG, Coyte PC et</w:t>
      </w:r>
      <w:r w:rsidR="00F756F2">
        <w:t xml:space="preserve"> al. </w:t>
      </w:r>
      <w:r w:rsidR="00FD7AF6">
        <w:t xml:space="preserve">(2001). </w:t>
      </w:r>
      <w:r w:rsidR="00F756F2">
        <w:t>Determining the need for hi</w:t>
      </w:r>
      <w:r>
        <w:t xml:space="preserve">p and knee arthroplasty: The role of clinical severity and patients’ preferences. </w:t>
      </w:r>
      <w:r>
        <w:rPr>
          <w:i/>
        </w:rPr>
        <w:t>Med Care</w:t>
      </w:r>
      <w:r>
        <w:t xml:space="preserve">; 39(3): 206-216. </w:t>
      </w:r>
    </w:p>
    <w:p w14:paraId="16113A9D" w14:textId="77777777" w:rsidR="00160FFA" w:rsidRDefault="00160FFA" w:rsidP="00B33AF8">
      <w:pPr>
        <w:jc w:val="left"/>
      </w:pPr>
      <w:r>
        <w:t xml:space="preserve">Health Care Advisory Board. </w:t>
      </w:r>
      <w:r w:rsidR="00FD7AF6">
        <w:t xml:space="preserve">(2003). </w:t>
      </w:r>
      <w:r>
        <w:t>The future of orthopedics: Strategic fore</w:t>
      </w:r>
      <w:r w:rsidR="00FD7AF6">
        <w:t>cast for a service under siege</w:t>
      </w:r>
      <w:r>
        <w:t xml:space="preserve"> [</w:t>
      </w:r>
      <w:r w:rsidR="00FD7AF6">
        <w:t>o</w:t>
      </w:r>
      <w:r>
        <w:t xml:space="preserve">nline]. Available at: </w:t>
      </w:r>
      <w:r w:rsidRPr="00160FFA">
        <w:t>http://www.docstoc.com/docs/2600316/Future-of-Orthopedics</w:t>
      </w:r>
      <w:r>
        <w:t xml:space="preserve">. [Accessed 18 October 2010]. </w:t>
      </w:r>
    </w:p>
    <w:p w14:paraId="2E025235" w14:textId="77777777" w:rsidR="00E8120F" w:rsidRDefault="00E8120F" w:rsidP="00E8120F">
      <w:pPr>
        <w:jc w:val="left"/>
      </w:pPr>
      <w:r>
        <w:t xml:space="preserve">Health Care Advisory Board. </w:t>
      </w:r>
      <w:r w:rsidR="00FD7AF6">
        <w:t xml:space="preserve">(2008). </w:t>
      </w:r>
      <w:r>
        <w:t>The future of orthopedics: Optimal approa</w:t>
      </w:r>
      <w:r w:rsidR="00FD7AF6">
        <w:t>ches for technology management</w:t>
      </w:r>
      <w:r>
        <w:t xml:space="preserve"> [</w:t>
      </w:r>
      <w:r w:rsidR="00FD7AF6">
        <w:t>o</w:t>
      </w:r>
      <w:r>
        <w:t xml:space="preserve">nline]. Available at: </w:t>
      </w:r>
      <w:r w:rsidRPr="00E8120F">
        <w:t>http://www.docstoc.com/docs/2597108/Future-of-Orthopedics-2008</w:t>
      </w:r>
      <w:r>
        <w:t xml:space="preserve">. [Accessed 18 October 2010]. </w:t>
      </w:r>
    </w:p>
    <w:p w14:paraId="2A18856F" w14:textId="77777777" w:rsidR="00997AA4" w:rsidRPr="00997AA4" w:rsidRDefault="00997AA4" w:rsidP="00B33AF8">
      <w:pPr>
        <w:jc w:val="left"/>
      </w:pPr>
      <w:r w:rsidRPr="004E6700">
        <w:rPr>
          <w:lang w:val="nl-NL"/>
        </w:rPr>
        <w:t xml:space="preserve">Houshian S, Tscherning T, Riegels-Nielsen P. </w:t>
      </w:r>
      <w:r w:rsidR="00FD7AF6">
        <w:rPr>
          <w:lang w:val="nl-NL"/>
        </w:rPr>
        <w:t>(1998).</w:t>
      </w:r>
      <w:r w:rsidRPr="004E6700">
        <w:rPr>
          <w:lang w:val="nl-NL"/>
        </w:rPr>
        <w:t xml:space="preserve"> </w:t>
      </w:r>
      <w:r w:rsidRPr="00997AA4">
        <w:t xml:space="preserve">The epidemiology of Achilles tendon rupture in a Danish county. </w:t>
      </w:r>
      <w:r w:rsidRPr="00997AA4">
        <w:rPr>
          <w:i/>
        </w:rPr>
        <w:t>Injury</w:t>
      </w:r>
      <w:r>
        <w:t>; 29(9): 651-4.</w:t>
      </w:r>
    </w:p>
    <w:p w14:paraId="09C3C66C" w14:textId="77777777" w:rsidR="008A5FE4" w:rsidRDefault="008A5FE4" w:rsidP="00B33AF8">
      <w:pPr>
        <w:jc w:val="left"/>
      </w:pPr>
      <w:r w:rsidRPr="002A3A09">
        <w:t xml:space="preserve">Jarvholm B, Lewold S, Malchau H et al. </w:t>
      </w:r>
      <w:r w:rsidR="00FD7AF6">
        <w:t xml:space="preserve">(2005). </w:t>
      </w:r>
      <w:r>
        <w:t xml:space="preserve">Age, bodyweight, smoking habits and the risk of severe osteoarthritis in the hip and knee in men. </w:t>
      </w:r>
      <w:r w:rsidRPr="008A5FE4">
        <w:rPr>
          <w:i/>
        </w:rPr>
        <w:t>Eur J Epidemiol</w:t>
      </w:r>
      <w:r>
        <w:t>; 20: 537-542.</w:t>
      </w:r>
    </w:p>
    <w:p w14:paraId="369FE192" w14:textId="77777777" w:rsidR="005B3E6D" w:rsidRPr="008F7E5B" w:rsidRDefault="005B3E6D" w:rsidP="00B33AF8">
      <w:pPr>
        <w:jc w:val="left"/>
      </w:pPr>
      <w:r>
        <w:t xml:space="preserve">Judge A, </w:t>
      </w:r>
      <w:smartTag w:uri="urn:schemas-microsoft-com:office:smarttags" w:element="place">
        <w:smartTag w:uri="urn:schemas-microsoft-com:office:smarttags" w:element="City">
          <w:r>
            <w:t>Welton</w:t>
          </w:r>
        </w:smartTag>
        <w:r>
          <w:t xml:space="preserve"> </w:t>
        </w:r>
        <w:smartTag w:uri="urn:schemas-microsoft-com:office:smarttags" w:element="State">
          <w:r>
            <w:t>NJ</w:t>
          </w:r>
        </w:smartTag>
      </w:smartTag>
      <w:r>
        <w:t xml:space="preserve">, Sandhu J, Ben-Shlomo Y. </w:t>
      </w:r>
      <w:r w:rsidR="00FD7AF6">
        <w:t xml:space="preserve">(2009a). </w:t>
      </w:r>
      <w:r>
        <w:t xml:space="preserve">Modeling the need for hip and knee replacement surgery. Part 1. A two stage cross-cohort approach. </w:t>
      </w:r>
      <w:r w:rsidR="008F7E5B" w:rsidRPr="008F7E5B">
        <w:rPr>
          <w:i/>
        </w:rPr>
        <w:t>Arthrit Rheum-Arthrit</w:t>
      </w:r>
      <w:r w:rsidR="008F7E5B" w:rsidRPr="008F7E5B">
        <w:t>; 61(12): 1657-1666.</w:t>
      </w:r>
    </w:p>
    <w:p w14:paraId="2E9D6AB1" w14:textId="77777777" w:rsidR="008F7E5B" w:rsidRPr="002A3A09" w:rsidRDefault="008F7E5B" w:rsidP="008F7E5B">
      <w:pPr>
        <w:jc w:val="left"/>
        <w:rPr>
          <w:lang w:val="nl-NL"/>
        </w:rPr>
      </w:pPr>
      <w:r>
        <w:t xml:space="preserve">Judge A, </w:t>
      </w:r>
      <w:smartTag w:uri="urn:schemas-microsoft-com:office:smarttags" w:element="place">
        <w:smartTag w:uri="urn:schemas-microsoft-com:office:smarttags" w:element="City">
          <w:r>
            <w:t>Welton</w:t>
          </w:r>
        </w:smartTag>
        <w:r>
          <w:t xml:space="preserve"> </w:t>
        </w:r>
        <w:smartTag w:uri="urn:schemas-microsoft-com:office:smarttags" w:element="State">
          <w:r>
            <w:t>NJ</w:t>
          </w:r>
        </w:smartTag>
      </w:smartTag>
      <w:r>
        <w:t xml:space="preserve">, Sandhu J, Ben-Shlomo Y. </w:t>
      </w:r>
      <w:r w:rsidR="00FD7AF6">
        <w:t xml:space="preserve">(2009b). </w:t>
      </w:r>
      <w:r>
        <w:t xml:space="preserve">Modeling the need for hip and knee replacement surgery. Part 2. Incorportaing census data to provide small-area predictions for need with uncertainty bounds. </w:t>
      </w:r>
      <w:r w:rsidRPr="002A3A09">
        <w:rPr>
          <w:i/>
          <w:lang w:val="nl-NL"/>
        </w:rPr>
        <w:t>Arthrit Rheum-Arthrit</w:t>
      </w:r>
      <w:r w:rsidRPr="002A3A09">
        <w:rPr>
          <w:lang w:val="nl-NL"/>
        </w:rPr>
        <w:t>; 61(12): 1667-1673.</w:t>
      </w:r>
    </w:p>
    <w:p w14:paraId="6812DB2B" w14:textId="77777777" w:rsidR="00BA2E11" w:rsidRDefault="008306FE" w:rsidP="00B33AF8">
      <w:pPr>
        <w:jc w:val="left"/>
      </w:pPr>
      <w:r w:rsidRPr="005B3E6D">
        <w:rPr>
          <w:lang w:val="nl-NL"/>
        </w:rPr>
        <w:t xml:space="preserve">Juni P, Dieppe P, Donovan J et al. </w:t>
      </w:r>
      <w:r w:rsidR="00FD7AF6">
        <w:rPr>
          <w:lang w:val="nl-NL"/>
        </w:rPr>
        <w:t xml:space="preserve">(2003). </w:t>
      </w:r>
      <w:r>
        <w:t xml:space="preserve">Population requirement for primary knee-replacement surgery: a cross-sectional study. </w:t>
      </w:r>
      <w:r w:rsidRPr="008306FE">
        <w:rPr>
          <w:i/>
        </w:rPr>
        <w:t>Rheumatology</w:t>
      </w:r>
      <w:r>
        <w:t>; 42: 516-521.</w:t>
      </w:r>
    </w:p>
    <w:p w14:paraId="366EFCC7" w14:textId="77777777" w:rsidR="009E28E3" w:rsidRPr="009E28E3" w:rsidRDefault="009E28E3" w:rsidP="00B33AF8">
      <w:pPr>
        <w:jc w:val="left"/>
      </w:pPr>
      <w:r>
        <w:t>Kaila-Kangas L, Keskimaki I, Notkola V, Mutanen P, Riihimaki H, Leino-Arjas P.</w:t>
      </w:r>
      <w:r w:rsidR="00FD7AF6">
        <w:t xml:space="preserve"> (2006). </w:t>
      </w:r>
      <w:r>
        <w:t xml:space="preserve">How consistently distributed are the socioeconomic differences in severe back morbidity by age and gender? A population based study of hospitalisation among Finnish employees. </w:t>
      </w:r>
      <w:r w:rsidRPr="009E28E3">
        <w:rPr>
          <w:i/>
        </w:rPr>
        <w:t>Occup Environ Med</w:t>
      </w:r>
      <w:r>
        <w:t>; 63: 278-282.</w:t>
      </w:r>
    </w:p>
    <w:p w14:paraId="5AE4374E" w14:textId="77777777" w:rsidR="00521D2B" w:rsidRDefault="00521D2B" w:rsidP="00B33AF8">
      <w:pPr>
        <w:jc w:val="left"/>
      </w:pPr>
      <w:r w:rsidRPr="00521D2B">
        <w:rPr>
          <w:lang w:val="nl-NL"/>
        </w:rPr>
        <w:t>Kamphius CBM, van Lenthe FJ, Giskes K, Huisman</w:t>
      </w:r>
      <w:r w:rsidR="00ED685D">
        <w:rPr>
          <w:lang w:val="nl-NL"/>
        </w:rPr>
        <w:t xml:space="preserve"> M, Brug J, Mackenbach JP. </w:t>
      </w:r>
      <w:r w:rsidR="00FD7AF6">
        <w:rPr>
          <w:lang w:val="nl-NL"/>
        </w:rPr>
        <w:t xml:space="preserve">(2008). </w:t>
      </w:r>
      <w:r w:rsidR="00ED685D" w:rsidRPr="00ED685D">
        <w:t xml:space="preserve">Socioeconomic status, environmental and individual factors, and sports participation. </w:t>
      </w:r>
      <w:r w:rsidR="00ED685D" w:rsidRPr="00ED685D">
        <w:rPr>
          <w:i/>
        </w:rPr>
        <w:t>Med Sci Sport Exer</w:t>
      </w:r>
      <w:r w:rsidR="00ED685D">
        <w:rPr>
          <w:i/>
        </w:rPr>
        <w:t>c</w:t>
      </w:r>
      <w:r w:rsidR="00ED685D">
        <w:t>; 40(1);71-81.</w:t>
      </w:r>
    </w:p>
    <w:p w14:paraId="002AA373" w14:textId="77777777" w:rsidR="00505A44" w:rsidRPr="00ED685D" w:rsidRDefault="00505A44" w:rsidP="00B33AF8">
      <w:pPr>
        <w:jc w:val="left"/>
      </w:pPr>
      <w:r>
        <w:t xml:space="preserve">Katz JN. </w:t>
      </w:r>
      <w:r w:rsidR="00FD7AF6">
        <w:t xml:space="preserve">(2006). </w:t>
      </w:r>
      <w:r>
        <w:t xml:space="preserve">Lumbar disc disorders and low-back pain: socioeconomic factors and consequences. </w:t>
      </w:r>
      <w:r w:rsidR="00C64898" w:rsidRPr="00C64898">
        <w:rPr>
          <w:i/>
        </w:rPr>
        <w:t>J Bone Joint Surg Am</w:t>
      </w:r>
      <w:r w:rsidR="00C64898">
        <w:t xml:space="preserve">; 88-A(2): 21-24.  </w:t>
      </w:r>
    </w:p>
    <w:p w14:paraId="7ECD2CC5" w14:textId="77777777" w:rsidR="005A4F7B" w:rsidRPr="005A4F7B" w:rsidRDefault="005A4F7B" w:rsidP="00B33AF8">
      <w:pPr>
        <w:jc w:val="left"/>
      </w:pPr>
      <w:r>
        <w:t>Marshall SW, Guskiewicz KM.</w:t>
      </w:r>
      <w:r w:rsidR="00FD7AF6">
        <w:t xml:space="preserve"> (2003). </w:t>
      </w:r>
      <w:r>
        <w:t xml:space="preserve">Sports and recreational injury: the hidden cost of a healthy lifestyle. </w:t>
      </w:r>
      <w:r>
        <w:rPr>
          <w:i/>
        </w:rPr>
        <w:t>Inj Prev</w:t>
      </w:r>
      <w:r>
        <w:t>; 9: 100-102.</w:t>
      </w:r>
    </w:p>
    <w:p w14:paraId="203B720A" w14:textId="77777777" w:rsidR="009A2129" w:rsidRDefault="009A2129" w:rsidP="00B33AF8">
      <w:pPr>
        <w:jc w:val="left"/>
      </w:pPr>
      <w:r>
        <w:t xml:space="preserve">Milner PC, Payne JN, Stanfield RC, Lewis PA, Jennison C, Saul C. </w:t>
      </w:r>
      <w:r w:rsidR="00FD7AF6">
        <w:t xml:space="preserve">(2004). </w:t>
      </w:r>
      <w:r>
        <w:t xml:space="preserve">Inequalities in accessing hip joint replacement for people in need. </w:t>
      </w:r>
      <w:r w:rsidRPr="009A2129">
        <w:rPr>
          <w:i/>
        </w:rPr>
        <w:t>Eur J Public Health</w:t>
      </w:r>
      <w:r>
        <w:t>; 14(1); 58-62.</w:t>
      </w:r>
    </w:p>
    <w:p w14:paraId="23929DDC" w14:textId="77777777" w:rsidR="00EC50FF" w:rsidRDefault="00EC50FF" w:rsidP="00B33AF8">
      <w:pPr>
        <w:jc w:val="left"/>
      </w:pPr>
      <w:r>
        <w:t xml:space="preserve">Public Health Resource Unit. </w:t>
      </w:r>
      <w:r w:rsidR="00FD7AF6">
        <w:t xml:space="preserve">(2007). </w:t>
      </w:r>
      <w:r>
        <w:t xml:space="preserve">Critical Appraisal Skills Programme </w:t>
      </w:r>
      <w:r w:rsidR="00FD7AF6">
        <w:t>[o</w:t>
      </w:r>
      <w:r>
        <w:t xml:space="preserve">nline]. Available at: </w:t>
      </w:r>
      <w:r w:rsidRPr="00EC50FF">
        <w:t>http://www.phru.nhs.uk/casp/casp.htm</w:t>
      </w:r>
      <w:r>
        <w:t xml:space="preserve"> [Accessed 2 September 2010].</w:t>
      </w:r>
    </w:p>
    <w:p w14:paraId="4ABECB8D" w14:textId="77777777" w:rsidR="000A2DB3" w:rsidRDefault="000A2DB3" w:rsidP="000A2DB3">
      <w:pPr>
        <w:jc w:val="left"/>
      </w:pPr>
      <w:r>
        <w:t xml:space="preserve">Schmikli SL, Backx FJG, Kemler HJ, van Mechelen W. </w:t>
      </w:r>
      <w:r w:rsidR="00FD7AF6">
        <w:t xml:space="preserve">(2009). </w:t>
      </w:r>
      <w:r w:rsidRPr="000A2DB3">
        <w:t>National survey on sports injuries in the Netherlands: Target populations for sports injury prevention programs</w:t>
      </w:r>
      <w:r>
        <w:t xml:space="preserve">. </w:t>
      </w:r>
      <w:r w:rsidRPr="000A2DB3">
        <w:rPr>
          <w:i/>
        </w:rPr>
        <w:t>Clin J Sport Med</w:t>
      </w:r>
      <w:r>
        <w:t xml:space="preserve">; 19(2): 101-106. </w:t>
      </w:r>
    </w:p>
    <w:p w14:paraId="1493B6C5" w14:textId="77777777" w:rsidR="000A2DB3" w:rsidRPr="000A2DB3" w:rsidRDefault="000A2DB3" w:rsidP="000A2DB3">
      <w:pPr>
        <w:jc w:val="left"/>
      </w:pPr>
      <w:r>
        <w:t xml:space="preserve">Schneider S, Seither B, Tonges S, Schmitt H. </w:t>
      </w:r>
      <w:r w:rsidR="00FD7AF6">
        <w:t xml:space="preserve">(2006). </w:t>
      </w:r>
      <w:r>
        <w:t xml:space="preserve">Sports injuries: population based representative data on incidence, diagnosis, sequelae, and high risk groups. </w:t>
      </w:r>
      <w:r w:rsidRPr="000A2DB3">
        <w:rPr>
          <w:i/>
        </w:rPr>
        <w:t>Br J Sports Med</w:t>
      </w:r>
      <w:r>
        <w:t xml:space="preserve">; 40: 334-339. </w:t>
      </w:r>
    </w:p>
    <w:p w14:paraId="01D74F2E" w14:textId="77777777" w:rsidR="00B33AF8" w:rsidRDefault="00B33AF8" w:rsidP="00B33AF8">
      <w:pPr>
        <w:jc w:val="left"/>
      </w:pPr>
      <w:r>
        <w:t>Steel N, Melzer D, Gardener E, McWilliams B</w:t>
      </w:r>
      <w:r w:rsidR="004D7CCD">
        <w:t xml:space="preserve">. </w:t>
      </w:r>
      <w:r w:rsidR="00FD7AF6">
        <w:t xml:space="preserve">(2006). </w:t>
      </w:r>
      <w:r w:rsidR="004D7CCD">
        <w:t xml:space="preserve">Need for and receipt of hip and knee replacement – a national population survey. </w:t>
      </w:r>
      <w:r w:rsidR="004D7CCD" w:rsidRPr="004D7CCD">
        <w:rPr>
          <w:i/>
        </w:rPr>
        <w:t>Rheumatology</w:t>
      </w:r>
      <w:r w:rsidR="004D7CCD">
        <w:t>; 45: 1437-1441.</w:t>
      </w:r>
    </w:p>
    <w:p w14:paraId="3C05403F" w14:textId="77777777" w:rsidR="00686733" w:rsidRDefault="00686733" w:rsidP="00B33AF8">
      <w:pPr>
        <w:jc w:val="left"/>
      </w:pPr>
      <w:r>
        <w:t xml:space="preserve">Quintana JM, Arostegui I, Escobar A, Azkarate J, Goenaga JI, Lafuente I. </w:t>
      </w:r>
      <w:r w:rsidR="00FD7AF6">
        <w:t xml:space="preserve">(2008). </w:t>
      </w:r>
      <w:r>
        <w:t xml:space="preserve">Prevalence of knee and hip osteoarthritis and the appropriateness of joint replacement in an older population. </w:t>
      </w:r>
      <w:r w:rsidRPr="00686733">
        <w:rPr>
          <w:i/>
        </w:rPr>
        <w:t>Arch Intern Med</w:t>
      </w:r>
      <w:r>
        <w:t xml:space="preserve">; 168(14); 1576-1584. </w:t>
      </w:r>
    </w:p>
    <w:p w14:paraId="307E94FF" w14:textId="77777777" w:rsidR="00AC2130" w:rsidRDefault="00AC2130" w:rsidP="00B33AF8">
      <w:pPr>
        <w:jc w:val="left"/>
      </w:pPr>
      <w:r>
        <w:t>Roberts L and van Woerden H.</w:t>
      </w:r>
      <w:r w:rsidR="00FD7AF6">
        <w:t xml:space="preserve"> (2010). </w:t>
      </w:r>
      <w:r w:rsidRPr="00AC2130">
        <w:t>Geographical variation in spinal surgical procedures for low back pain in Wales</w:t>
      </w:r>
      <w:r>
        <w:t>. Public Health Wales: Cardiff.</w:t>
      </w:r>
    </w:p>
    <w:p w14:paraId="0326B888" w14:textId="77777777" w:rsidR="0028108D" w:rsidRDefault="0028108D" w:rsidP="00B33AF8">
      <w:pPr>
        <w:jc w:val="left"/>
      </w:pPr>
      <w:r>
        <w:t>Welsh Assembly Government.</w:t>
      </w:r>
      <w:r w:rsidR="00FD7AF6">
        <w:t xml:space="preserve"> (2009). W</w:t>
      </w:r>
      <w:r>
        <w:t>elsh Health Survey 2009. Statistical Publication Unit: Cardiff.</w:t>
      </w:r>
    </w:p>
    <w:p w14:paraId="7F81EE3A" w14:textId="77777777" w:rsidR="00CA69E1" w:rsidRDefault="009177BE" w:rsidP="00B33AF8">
      <w:pPr>
        <w:jc w:val="left"/>
      </w:pPr>
      <w:r w:rsidRPr="009177BE">
        <w:t>Yong</w:t>
      </w:r>
      <w:r>
        <w:t xml:space="preserve"> PFK</w:t>
      </w:r>
      <w:r w:rsidRPr="009177BE">
        <w:t>, Milner</w:t>
      </w:r>
      <w:r>
        <w:t xml:space="preserve"> PC</w:t>
      </w:r>
      <w:r w:rsidRPr="009177BE">
        <w:t>, Payne</w:t>
      </w:r>
      <w:r>
        <w:t xml:space="preserve"> JL</w:t>
      </w:r>
      <w:r w:rsidRPr="009177BE">
        <w:t>, Lewis</w:t>
      </w:r>
      <w:r>
        <w:t xml:space="preserve"> PA</w:t>
      </w:r>
      <w:r w:rsidRPr="009177BE">
        <w:t>, Jennison</w:t>
      </w:r>
      <w:r>
        <w:t xml:space="preserve"> C</w:t>
      </w:r>
      <w:r w:rsidRPr="009177BE">
        <w:t xml:space="preserve">. </w:t>
      </w:r>
      <w:r w:rsidR="00FD7AF6">
        <w:t xml:space="preserve">(2004). </w:t>
      </w:r>
      <w:r>
        <w:t xml:space="preserve">Inequalities in access to knee joint replacements for people in need. </w:t>
      </w:r>
      <w:r w:rsidRPr="009177BE">
        <w:rPr>
          <w:i/>
        </w:rPr>
        <w:t>Ann Rheum Dis</w:t>
      </w:r>
      <w:r>
        <w:t xml:space="preserve">; 63:1483-1489. </w:t>
      </w:r>
    </w:p>
    <w:p w14:paraId="369D2973" w14:textId="77777777" w:rsidR="00CA69E1" w:rsidRDefault="00CA69E1" w:rsidP="00B33AF8">
      <w:pPr>
        <w:jc w:val="left"/>
      </w:pPr>
    </w:p>
    <w:p w14:paraId="464BED6E" w14:textId="77777777" w:rsidR="00CA69E1" w:rsidRDefault="00CA69E1" w:rsidP="00CA69E1">
      <w:pPr>
        <w:autoSpaceDE w:val="0"/>
        <w:autoSpaceDN w:val="0"/>
        <w:adjustRightInd w:val="0"/>
        <w:rPr>
          <w:b/>
          <w:bCs/>
        </w:rPr>
      </w:pPr>
    </w:p>
    <w:p w14:paraId="69E067D4" w14:textId="77777777" w:rsidR="00CA69E1" w:rsidRDefault="00CA69E1" w:rsidP="00CA69E1">
      <w:pPr>
        <w:autoSpaceDE w:val="0"/>
        <w:autoSpaceDN w:val="0"/>
        <w:adjustRightInd w:val="0"/>
      </w:pPr>
    </w:p>
    <w:p w14:paraId="60FC2C2C" w14:textId="77777777" w:rsidR="00CA69E1" w:rsidRDefault="00CA69E1" w:rsidP="00CA69E1">
      <w:pPr>
        <w:autoSpaceDE w:val="0"/>
        <w:autoSpaceDN w:val="0"/>
        <w:adjustRightInd w:val="0"/>
        <w:rPr>
          <w:sz w:val="22"/>
          <w:szCs w:val="22"/>
        </w:rPr>
      </w:pPr>
    </w:p>
    <w:p w14:paraId="45376D00" w14:textId="77777777" w:rsidR="00CA69E1" w:rsidRPr="008306FE" w:rsidRDefault="00CA69E1" w:rsidP="00B33AF8">
      <w:pPr>
        <w:jc w:val="left"/>
        <w:sectPr w:rsidR="00CA69E1" w:rsidRPr="008306FE" w:rsidSect="00304E0B">
          <w:type w:val="continuous"/>
          <w:pgSz w:w="11909" w:h="16834" w:code="9"/>
          <w:pgMar w:top="1440" w:right="1412" w:bottom="1440" w:left="1412" w:header="720" w:footer="720" w:gutter="0"/>
          <w:cols w:space="720"/>
          <w:noEndnote/>
          <w:titlePg/>
        </w:sectPr>
      </w:pPr>
    </w:p>
    <w:p w14:paraId="7A5D6ABE" w14:textId="77777777" w:rsidR="00A66E5A" w:rsidRDefault="00A66E5A" w:rsidP="00A66E5A">
      <w:pPr>
        <w:pStyle w:val="Heading1"/>
      </w:pPr>
      <w:bookmarkStart w:id="35" w:name="_Toc291595050"/>
      <w:r>
        <w:t>Description of studies</w:t>
      </w:r>
      <w:bookmarkEnd w:id="35"/>
    </w:p>
    <w:p w14:paraId="6CD501BE" w14:textId="77777777" w:rsidR="00304E0B" w:rsidRDefault="00F04816" w:rsidP="00A66E5A">
      <w:pPr>
        <w:pStyle w:val="Heading2"/>
      </w:pPr>
      <w:bookmarkStart w:id="36" w:name="_Toc291595051"/>
      <w:r>
        <w:t>Table 1: Hip replacement and knee replacement</w:t>
      </w:r>
      <w:bookmarkEnd w:id="36"/>
    </w:p>
    <w:p w14:paraId="42B0C6A4" w14:textId="77777777" w:rsidR="006927AB" w:rsidRPr="006927AB" w:rsidRDefault="006927AB" w:rsidP="006927A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6"/>
        <w:gridCol w:w="2177"/>
        <w:gridCol w:w="2177"/>
        <w:gridCol w:w="2176"/>
        <w:gridCol w:w="2177"/>
        <w:gridCol w:w="2177"/>
      </w:tblGrid>
      <w:tr w:rsidR="002E5AB9" w:rsidRPr="004F2BF4" w14:paraId="49E5E650" w14:textId="77777777">
        <w:trPr>
          <w:tblHeader/>
        </w:trPr>
        <w:tc>
          <w:tcPr>
            <w:tcW w:w="2176" w:type="dxa"/>
          </w:tcPr>
          <w:p w14:paraId="12C15BB8" w14:textId="77777777" w:rsidR="002E5AB9" w:rsidRPr="004F2BF4" w:rsidRDefault="00AF6FFD" w:rsidP="00212E17">
            <w:pPr>
              <w:pStyle w:val="ListBullet"/>
              <w:rPr>
                <w:b/>
              </w:rPr>
            </w:pPr>
            <w:r>
              <w:rPr>
                <w:b/>
              </w:rPr>
              <w:t>Source</w:t>
            </w:r>
          </w:p>
        </w:tc>
        <w:tc>
          <w:tcPr>
            <w:tcW w:w="2177" w:type="dxa"/>
          </w:tcPr>
          <w:p w14:paraId="1EE86907" w14:textId="77777777" w:rsidR="002E5AB9" w:rsidRPr="004F2BF4" w:rsidRDefault="002E5AB9" w:rsidP="00212E17">
            <w:pPr>
              <w:pStyle w:val="ListBullet"/>
              <w:rPr>
                <w:b/>
              </w:rPr>
            </w:pPr>
            <w:r w:rsidRPr="004F2BF4">
              <w:rPr>
                <w:b/>
              </w:rPr>
              <w:t>Setting, design, time period of data collection</w:t>
            </w:r>
          </w:p>
        </w:tc>
        <w:tc>
          <w:tcPr>
            <w:tcW w:w="2177" w:type="dxa"/>
          </w:tcPr>
          <w:p w14:paraId="5511FA72" w14:textId="77777777" w:rsidR="002E5AB9" w:rsidRPr="004F2BF4" w:rsidRDefault="002E5AB9" w:rsidP="00212E17">
            <w:pPr>
              <w:pStyle w:val="ListBullet"/>
              <w:rPr>
                <w:b/>
              </w:rPr>
            </w:pPr>
            <w:r w:rsidRPr="004F2BF4">
              <w:rPr>
                <w:b/>
              </w:rPr>
              <w:t>Method of estimating prevalence</w:t>
            </w:r>
          </w:p>
        </w:tc>
        <w:tc>
          <w:tcPr>
            <w:tcW w:w="2176" w:type="dxa"/>
          </w:tcPr>
          <w:p w14:paraId="2DC1DD81" w14:textId="77777777" w:rsidR="002E5AB9" w:rsidRPr="004F2BF4" w:rsidRDefault="002E5AB9" w:rsidP="00212E17">
            <w:pPr>
              <w:pStyle w:val="ListBullet"/>
              <w:rPr>
                <w:b/>
              </w:rPr>
            </w:pPr>
            <w:r w:rsidRPr="004F2BF4">
              <w:rPr>
                <w:b/>
              </w:rPr>
              <w:t>Results</w:t>
            </w:r>
          </w:p>
        </w:tc>
        <w:tc>
          <w:tcPr>
            <w:tcW w:w="2177" w:type="dxa"/>
          </w:tcPr>
          <w:p w14:paraId="015B5B89" w14:textId="77777777" w:rsidR="002E5AB9" w:rsidRPr="004F2BF4" w:rsidRDefault="002E5AB9" w:rsidP="00212E17">
            <w:pPr>
              <w:pStyle w:val="ListBullet"/>
              <w:rPr>
                <w:b/>
              </w:rPr>
            </w:pPr>
            <w:r w:rsidRPr="004F2BF4">
              <w:rPr>
                <w:b/>
              </w:rPr>
              <w:t>Comments</w:t>
            </w:r>
          </w:p>
        </w:tc>
        <w:tc>
          <w:tcPr>
            <w:tcW w:w="2177" w:type="dxa"/>
          </w:tcPr>
          <w:p w14:paraId="28D336B1" w14:textId="77777777" w:rsidR="002E5AB9" w:rsidRPr="004F2BF4" w:rsidRDefault="002E5AB9" w:rsidP="00212E17">
            <w:pPr>
              <w:pStyle w:val="ListBullet"/>
              <w:rPr>
                <w:b/>
              </w:rPr>
            </w:pPr>
            <w:r w:rsidRPr="004F2BF4">
              <w:rPr>
                <w:b/>
              </w:rPr>
              <w:t>Strengths and weaknesses</w:t>
            </w:r>
          </w:p>
        </w:tc>
      </w:tr>
      <w:tr w:rsidR="002E5AB9" w:rsidRPr="004F2BF4" w14:paraId="68ED9269" w14:textId="77777777">
        <w:tc>
          <w:tcPr>
            <w:tcW w:w="2176" w:type="dxa"/>
          </w:tcPr>
          <w:p w14:paraId="13C17161" w14:textId="77777777" w:rsidR="002E5AB9" w:rsidRPr="001755FF" w:rsidRDefault="002E5AB9" w:rsidP="00212E17">
            <w:pPr>
              <w:pStyle w:val="ListBullet"/>
            </w:pPr>
            <w:r w:rsidRPr="001755FF">
              <w:t>Hawker, Wright, Coyte, Williams, Harvey, Glazier et al. 2001</w:t>
            </w:r>
          </w:p>
          <w:p w14:paraId="7F275E04" w14:textId="77777777" w:rsidR="002E5AB9" w:rsidRPr="001755FF" w:rsidRDefault="002E5AB9" w:rsidP="00212E17">
            <w:pPr>
              <w:pStyle w:val="ListBullet"/>
            </w:pPr>
            <w:r w:rsidRPr="001755FF">
              <w:t>“Determining the need for hip and knee arthroplasty: The role of clinical severity and patients’ preferences”</w:t>
            </w:r>
          </w:p>
        </w:tc>
        <w:tc>
          <w:tcPr>
            <w:tcW w:w="2177" w:type="dxa"/>
          </w:tcPr>
          <w:p w14:paraId="244EC01B" w14:textId="77777777" w:rsidR="002E5AB9" w:rsidRPr="001755FF" w:rsidRDefault="002E5AB9" w:rsidP="00212E17">
            <w:pPr>
              <w:pStyle w:val="ListBullet"/>
            </w:pPr>
            <w:smartTag w:uri="urn:schemas-microsoft-com:office:smarttags" w:element="place">
              <w:smartTag w:uri="urn:schemas-microsoft-com:office:smarttags" w:element="City">
                <w:r w:rsidRPr="001755FF">
                  <w:t>Ontario</w:t>
                </w:r>
              </w:smartTag>
              <w:r w:rsidRPr="001755FF">
                <w:t xml:space="preserve">, </w:t>
              </w:r>
              <w:smartTag w:uri="urn:schemas-microsoft-com:office:smarttags" w:element="country-region">
                <w:r w:rsidRPr="001755FF">
                  <w:t>Canada</w:t>
                </w:r>
              </w:smartTag>
            </w:smartTag>
            <w:r w:rsidRPr="001755FF">
              <w:t>.</w:t>
            </w:r>
          </w:p>
          <w:p w14:paraId="7C2CA100" w14:textId="77777777" w:rsidR="002E5AB9" w:rsidRPr="001755FF" w:rsidRDefault="002E5AB9" w:rsidP="00212E17">
            <w:pPr>
              <w:pStyle w:val="ListBullet"/>
            </w:pPr>
            <w:r w:rsidRPr="001755FF">
              <w:t>Population based questionnaire survey</w:t>
            </w:r>
            <w:r w:rsidR="00200DEA" w:rsidRPr="001755FF">
              <w:t xml:space="preserve"> of 39,353 people</w:t>
            </w:r>
            <w:r w:rsidRPr="001755FF">
              <w:t xml:space="preserve">, interview and examination. </w:t>
            </w:r>
          </w:p>
          <w:p w14:paraId="57296AFE" w14:textId="77777777" w:rsidR="002E5AB9" w:rsidRPr="001755FF" w:rsidRDefault="002E5AB9" w:rsidP="00212E17">
            <w:pPr>
              <w:pStyle w:val="ListBullet"/>
            </w:pPr>
            <w:r w:rsidRPr="001755FF">
              <w:t xml:space="preserve">People </w:t>
            </w:r>
            <w:r w:rsidR="00680751">
              <w:t>≥</w:t>
            </w:r>
            <w:r w:rsidRPr="001755FF">
              <w:t>55yrs.</w:t>
            </w:r>
          </w:p>
          <w:p w14:paraId="6AFA84FD" w14:textId="77777777" w:rsidR="002E5AB9" w:rsidRPr="001755FF" w:rsidRDefault="00CE71E5" w:rsidP="00212E17">
            <w:pPr>
              <w:pStyle w:val="ListBullet"/>
            </w:pPr>
            <w:r>
              <w:t xml:space="preserve">Data collection: </w:t>
            </w:r>
            <w:r w:rsidR="00D27B6F">
              <w:t>unknown</w:t>
            </w:r>
          </w:p>
        </w:tc>
        <w:tc>
          <w:tcPr>
            <w:tcW w:w="2177" w:type="dxa"/>
          </w:tcPr>
          <w:p w14:paraId="27CCBB46" w14:textId="77777777" w:rsidR="00D972BA" w:rsidRDefault="00D972BA" w:rsidP="00212E17">
            <w:pPr>
              <w:pStyle w:val="ListBullet"/>
            </w:pPr>
            <w:r w:rsidRPr="004F2BF4">
              <w:rPr>
                <w:i/>
              </w:rPr>
              <w:t>Prevalence</w:t>
            </w:r>
            <w:r>
              <w:t xml:space="preserve">: </w:t>
            </w:r>
            <w:r w:rsidR="009F20D1">
              <w:t>Questionnaire survey with questions on the pr</w:t>
            </w:r>
            <w:r w:rsidR="00B92AE6">
              <w:t>esence of symptomatic joints,</w:t>
            </w:r>
            <w:r w:rsidR="009F20D1">
              <w:t xml:space="preserve"> functional disabilities</w:t>
            </w:r>
            <w:r w:rsidR="00B92AE6">
              <w:t xml:space="preserve"> and concurrent health problems</w:t>
            </w:r>
            <w:r w:rsidR="009F20D1">
              <w:t xml:space="preserve">. Severe arthritis defined by WOMAC (Western Ontario McMaster University Osteoarthritis Index) score of </w:t>
            </w:r>
            <w:r w:rsidR="00680751">
              <w:t>≥</w:t>
            </w:r>
            <w:r w:rsidR="009F20D1">
              <w:t xml:space="preserve">39/100. Those with scores </w:t>
            </w:r>
            <w:r w:rsidR="00C12A7B">
              <w:t>≥</w:t>
            </w:r>
            <w:r w:rsidR="009F20D1">
              <w:t>39 were i</w:t>
            </w:r>
            <w:r w:rsidR="00C77EA7" w:rsidRPr="001755FF">
              <w:t>nterviewed for willingness to undergo surgery</w:t>
            </w:r>
            <w:r w:rsidR="00B92AE6">
              <w:t xml:space="preserve"> and examined. </w:t>
            </w:r>
          </w:p>
          <w:p w14:paraId="74392C7E" w14:textId="77777777" w:rsidR="00C77EA7" w:rsidRDefault="00D972BA" w:rsidP="00212E17">
            <w:pPr>
              <w:pStyle w:val="ListBullet"/>
            </w:pPr>
            <w:r w:rsidRPr="004F2BF4">
              <w:rPr>
                <w:i/>
              </w:rPr>
              <w:t>Need for surgery:</w:t>
            </w:r>
            <w:r>
              <w:t xml:space="preserve"> </w:t>
            </w:r>
            <w:r w:rsidR="00B92AE6">
              <w:t xml:space="preserve">Potential need for joint replacement included those with WOMAC score </w:t>
            </w:r>
            <w:r w:rsidR="00FA5CC5">
              <w:t>≥</w:t>
            </w:r>
            <w:r w:rsidR="00B92AE6">
              <w:t>39, no absolute contraindication to surgery and evidence of arthritis on examination and radiograph.</w:t>
            </w:r>
          </w:p>
          <w:p w14:paraId="506CC33A" w14:textId="77777777" w:rsidR="00CE71E5" w:rsidRPr="001755FF" w:rsidRDefault="00CE71E5" w:rsidP="00212E17">
            <w:pPr>
              <w:pStyle w:val="ListBullet"/>
            </w:pPr>
            <w:r w:rsidRPr="001755FF">
              <w:t>One high arthroplasty use</w:t>
            </w:r>
            <w:r w:rsidR="00E1499B">
              <w:t xml:space="preserve"> area (2.1/1000)</w:t>
            </w:r>
            <w:r w:rsidRPr="001755FF">
              <w:t xml:space="preserve"> and one low arthroplasty use area </w:t>
            </w:r>
            <w:r w:rsidR="00E1499B">
              <w:t xml:space="preserve">(0.9/1000) </w:t>
            </w:r>
            <w:r w:rsidRPr="001755FF">
              <w:t>studied.</w:t>
            </w:r>
          </w:p>
        </w:tc>
        <w:tc>
          <w:tcPr>
            <w:tcW w:w="2176" w:type="dxa"/>
          </w:tcPr>
          <w:p w14:paraId="778A5FCF" w14:textId="77777777" w:rsidR="00C12A7B" w:rsidRDefault="00680751" w:rsidP="00680751">
            <w:pPr>
              <w:pStyle w:val="ListBullet"/>
            </w:pPr>
            <w:r>
              <w:t xml:space="preserve">Prevalent </w:t>
            </w:r>
            <w:r w:rsidR="002E5AB9" w:rsidRPr="001755FF">
              <w:t>need for arthroplasty was 36.1/1000 in high rate area and 28.5/10</w:t>
            </w:r>
            <w:r w:rsidR="00E1499B">
              <w:t>00 in a low rate area. Estimate</w:t>
            </w:r>
            <w:r w:rsidR="002E5AB9" w:rsidRPr="001755FF">
              <w:t xml:space="preserve"> decreased to </w:t>
            </w:r>
            <w:r w:rsidR="002E5AB9" w:rsidRPr="004F2BF4">
              <w:rPr>
                <w:b/>
              </w:rPr>
              <w:t>5.4/1000 and 2.4/1000</w:t>
            </w:r>
            <w:r w:rsidR="002E5AB9" w:rsidRPr="001755FF">
              <w:t xml:space="preserve"> </w:t>
            </w:r>
            <w:r w:rsidR="009B37A6" w:rsidRPr="009B37A6">
              <w:t>in</w:t>
            </w:r>
            <w:r w:rsidR="009B37A6" w:rsidRPr="004F2BF4">
              <w:rPr>
                <w:b/>
              </w:rPr>
              <w:t xml:space="preserve"> </w:t>
            </w:r>
            <w:r w:rsidR="00C12A7B">
              <w:t xml:space="preserve">high rate area and low rate area respectively in </w:t>
            </w:r>
            <w:r w:rsidR="009B37A6">
              <w:t xml:space="preserve">people aged </w:t>
            </w:r>
            <w:r w:rsidR="00C12A7B">
              <w:t>≥</w:t>
            </w:r>
            <w:r w:rsidR="009B37A6">
              <w:t xml:space="preserve">55years </w:t>
            </w:r>
            <w:r w:rsidR="002E5AB9" w:rsidRPr="001755FF">
              <w:t>after willingness for surgery was considered</w:t>
            </w:r>
            <w:r w:rsidR="00B92AE6">
              <w:t xml:space="preserve"> (those who were ‘definitely willing’).</w:t>
            </w:r>
            <w:r w:rsidR="001C493D">
              <w:t xml:space="preserve"> </w:t>
            </w:r>
          </w:p>
          <w:p w14:paraId="128A7CF1" w14:textId="77777777" w:rsidR="002E5AB9" w:rsidRPr="004F2BF4" w:rsidRDefault="002E5AB9" w:rsidP="00680751">
            <w:pPr>
              <w:pStyle w:val="ListBullet"/>
              <w:rPr>
                <w:b/>
              </w:rPr>
            </w:pPr>
          </w:p>
        </w:tc>
        <w:tc>
          <w:tcPr>
            <w:tcW w:w="2177" w:type="dxa"/>
          </w:tcPr>
          <w:p w14:paraId="65E7DD06" w14:textId="77777777" w:rsidR="002E5AB9" w:rsidRPr="001755FF" w:rsidRDefault="002E5AB9" w:rsidP="00212E17">
            <w:pPr>
              <w:pStyle w:val="ListBullet"/>
            </w:pPr>
            <w:r w:rsidRPr="001755FF">
              <w:t>The importance of considering surgical indication and patients’ willingness for surgery is important when assessing need for arthropl</w:t>
            </w:r>
            <w:r w:rsidR="004C6720">
              <w:t>asty and appropriateness</w:t>
            </w:r>
            <w:r w:rsidRPr="001755FF">
              <w:t xml:space="preserve"> for surgery. </w:t>
            </w:r>
            <w:r w:rsidR="009B37A6">
              <w:t xml:space="preserve"> Shows that area variation may be due to patient characteristics </w:t>
            </w:r>
            <w:r w:rsidR="00D27B6F">
              <w:t xml:space="preserve">including prevalence of disease and patient related factors such as willingness to undergo surgery. </w:t>
            </w:r>
          </w:p>
        </w:tc>
        <w:tc>
          <w:tcPr>
            <w:tcW w:w="2177" w:type="dxa"/>
          </w:tcPr>
          <w:p w14:paraId="0B172738" w14:textId="77777777" w:rsidR="002E5AB9" w:rsidRPr="001755FF" w:rsidRDefault="002E5AB9" w:rsidP="00212E17">
            <w:pPr>
              <w:pStyle w:val="ListBullet"/>
            </w:pPr>
            <w:r w:rsidRPr="004F2BF4">
              <w:rPr>
                <w:i/>
              </w:rPr>
              <w:t>Strengths</w:t>
            </w:r>
            <w:r w:rsidR="00C12A7B">
              <w:rPr>
                <w:i/>
              </w:rPr>
              <w:t xml:space="preserve">: </w:t>
            </w:r>
            <w:r w:rsidRPr="001755FF">
              <w:t>Good response rates for questionnaire (72%), high number (39</w:t>
            </w:r>
            <w:r w:rsidR="00280DB8">
              <w:t>,</w:t>
            </w:r>
            <w:r w:rsidRPr="001755FF">
              <w:t xml:space="preserve">353) of responders. </w:t>
            </w:r>
          </w:p>
          <w:p w14:paraId="1248425F" w14:textId="77777777" w:rsidR="002E5AB9" w:rsidRDefault="002E5AB9" w:rsidP="00212E17">
            <w:pPr>
              <w:pStyle w:val="ListBullet"/>
            </w:pPr>
            <w:r w:rsidRPr="004F2BF4">
              <w:rPr>
                <w:i/>
              </w:rPr>
              <w:t>Weaknesses</w:t>
            </w:r>
            <w:r w:rsidR="00C12A7B">
              <w:rPr>
                <w:i/>
              </w:rPr>
              <w:t>:</w:t>
            </w:r>
            <w:r w:rsidRPr="001755FF">
              <w:t xml:space="preserve"> Population in </w:t>
            </w:r>
            <w:r w:rsidR="00280DB8">
              <w:t xml:space="preserve">low use area only were </w:t>
            </w:r>
            <w:r w:rsidRPr="001755FF">
              <w:t xml:space="preserve">examined (results </w:t>
            </w:r>
            <w:r w:rsidR="00280DB8">
              <w:t xml:space="preserve">were </w:t>
            </w:r>
            <w:r w:rsidRPr="001755FF">
              <w:t xml:space="preserve">estimated for other area). </w:t>
            </w:r>
          </w:p>
          <w:p w14:paraId="792704BC" w14:textId="77777777" w:rsidR="00D27B6F" w:rsidRPr="001755FF" w:rsidRDefault="00D27B6F" w:rsidP="00212E17">
            <w:pPr>
              <w:pStyle w:val="ListBullet"/>
            </w:pPr>
            <w:r>
              <w:t xml:space="preserve">Knee and Hip replacement not considered separately. </w:t>
            </w:r>
          </w:p>
        </w:tc>
      </w:tr>
      <w:tr w:rsidR="002E5AB9" w:rsidRPr="004F2BF4" w14:paraId="65F5FE7C" w14:textId="77777777">
        <w:tc>
          <w:tcPr>
            <w:tcW w:w="2176" w:type="dxa"/>
          </w:tcPr>
          <w:p w14:paraId="7D16B88E" w14:textId="77777777" w:rsidR="002E5AB9" w:rsidRPr="00200DEA" w:rsidRDefault="002E5AB9" w:rsidP="00212E17">
            <w:pPr>
              <w:pStyle w:val="ListBullet"/>
            </w:pPr>
            <w:r w:rsidRPr="00200DEA">
              <w:t xml:space="preserve">Frankel, Eachus, Pearson, </w:t>
            </w:r>
            <w:smartTag w:uri="urn:schemas-microsoft-com:office:smarttags" w:element="place">
              <w:smartTag w:uri="urn:schemas-microsoft-com:office:smarttags" w:element="City">
                <w:r w:rsidRPr="00200DEA">
                  <w:t>Greenwood</w:t>
                </w:r>
              </w:smartTag>
            </w:smartTag>
            <w:r w:rsidRPr="00200DEA">
              <w:t>, Chan, Peters et al. 1999</w:t>
            </w:r>
          </w:p>
          <w:p w14:paraId="6BB32DCC" w14:textId="77777777" w:rsidR="002E5AB9" w:rsidRPr="00200DEA" w:rsidRDefault="002E5AB9" w:rsidP="00212E17">
            <w:pPr>
              <w:pStyle w:val="ListBullet"/>
            </w:pPr>
            <w:r w:rsidRPr="00200DEA">
              <w:t>“Population requirement for primary hip replacement surgery: a cross sectional study”</w:t>
            </w:r>
          </w:p>
        </w:tc>
        <w:tc>
          <w:tcPr>
            <w:tcW w:w="2177" w:type="dxa"/>
          </w:tcPr>
          <w:p w14:paraId="53F0E205" w14:textId="77777777" w:rsidR="002E5AB9" w:rsidRPr="00200DEA" w:rsidRDefault="002E5AB9" w:rsidP="00212E17">
            <w:pPr>
              <w:pStyle w:val="ListBullet"/>
            </w:pPr>
            <w:r w:rsidRPr="00200DEA">
              <w:t xml:space="preserve">Avon and </w:t>
            </w:r>
            <w:smartTag w:uri="urn:schemas-microsoft-com:office:smarttags" w:element="place">
              <w:smartTag w:uri="urn:schemas-microsoft-com:office:smarttags" w:element="City">
                <w:r w:rsidRPr="00200DEA">
                  <w:t>Somerset</w:t>
                </w:r>
              </w:smartTag>
            </w:smartTag>
          </w:p>
          <w:p w14:paraId="5B1BBDD8" w14:textId="77777777" w:rsidR="002E5AB9" w:rsidRPr="00200DEA" w:rsidRDefault="002E5AB9" w:rsidP="00212E17">
            <w:pPr>
              <w:pStyle w:val="ListBullet"/>
            </w:pPr>
            <w:r w:rsidRPr="00200DEA">
              <w:t>Cross sectional study</w:t>
            </w:r>
            <w:r w:rsidR="00200DEA" w:rsidRPr="00200DEA">
              <w:t xml:space="preserve"> of 28,080 people</w:t>
            </w:r>
            <w:r w:rsidRPr="00200DEA">
              <w:t>. Included questionnaire and clinical examination.</w:t>
            </w:r>
          </w:p>
          <w:p w14:paraId="524EF41D" w14:textId="77777777" w:rsidR="002E5AB9" w:rsidRDefault="002E5AB9" w:rsidP="00212E17">
            <w:pPr>
              <w:pStyle w:val="ListBullet"/>
            </w:pPr>
            <w:r w:rsidRPr="00200DEA">
              <w:t xml:space="preserve">People </w:t>
            </w:r>
            <w:r w:rsidR="00C12A7B">
              <w:t>≥</w:t>
            </w:r>
            <w:r w:rsidRPr="00200DEA">
              <w:t>35yrs.</w:t>
            </w:r>
          </w:p>
          <w:p w14:paraId="39F7E4E9" w14:textId="77777777" w:rsidR="001755FF" w:rsidRPr="00200DEA" w:rsidRDefault="001755FF" w:rsidP="00212E17">
            <w:pPr>
              <w:pStyle w:val="ListBullet"/>
            </w:pPr>
            <w:r>
              <w:t>Data collection: 1994-1995.</w:t>
            </w:r>
          </w:p>
        </w:tc>
        <w:tc>
          <w:tcPr>
            <w:tcW w:w="2177" w:type="dxa"/>
          </w:tcPr>
          <w:p w14:paraId="76159974" w14:textId="77777777" w:rsidR="00C12A7B" w:rsidRDefault="00D972BA" w:rsidP="00212E17">
            <w:pPr>
              <w:pStyle w:val="ListBullet"/>
            </w:pPr>
            <w:r w:rsidRPr="004F2BF4">
              <w:rPr>
                <w:i/>
              </w:rPr>
              <w:t>Prevalence</w:t>
            </w:r>
            <w:r>
              <w:t xml:space="preserve">: </w:t>
            </w:r>
            <w:r w:rsidR="00CB49C2" w:rsidRPr="00200DEA">
              <w:t xml:space="preserve">Questionnaire survey </w:t>
            </w:r>
            <w:r w:rsidR="008040AC" w:rsidRPr="00200DEA">
              <w:t>with screening question “During the last 12 mon</w:t>
            </w:r>
            <w:r w:rsidR="006927AB" w:rsidRPr="00200DEA">
              <w:t>ths have you had pain in or around your hips on mo</w:t>
            </w:r>
            <w:r w:rsidR="00200DEA" w:rsidRPr="00200DEA">
              <w:t>st days for 1 month or longer?”</w:t>
            </w:r>
          </w:p>
          <w:p w14:paraId="35ACFD0A" w14:textId="77777777" w:rsidR="002E5AB9" w:rsidRPr="00200DEA" w:rsidRDefault="00200DEA" w:rsidP="00212E17">
            <w:pPr>
              <w:pStyle w:val="ListBullet"/>
            </w:pPr>
            <w:r w:rsidRPr="00200DEA">
              <w:t xml:space="preserve"> </w:t>
            </w:r>
            <w:r w:rsidR="00D972BA" w:rsidRPr="004F2BF4">
              <w:rPr>
                <w:i/>
              </w:rPr>
              <w:t>Need for surgery:</w:t>
            </w:r>
            <w:r w:rsidR="00D972BA" w:rsidRPr="00200DEA">
              <w:t xml:space="preserve"> </w:t>
            </w:r>
            <w:r w:rsidR="006927AB" w:rsidRPr="00200DEA">
              <w:t>Those who reported symptoms were invited for clinical assessment</w:t>
            </w:r>
            <w:r>
              <w:t xml:space="preserve"> </w:t>
            </w:r>
            <w:r w:rsidRPr="00200DEA">
              <w:t xml:space="preserve">and </w:t>
            </w:r>
            <w:r>
              <w:t xml:space="preserve">further questionnaire </w:t>
            </w:r>
            <w:r w:rsidRPr="00200DEA">
              <w:t>about symptoms</w:t>
            </w:r>
            <w:r>
              <w:t xml:space="preserve">, </w:t>
            </w:r>
            <w:r w:rsidRPr="00200DEA">
              <w:t>limitations</w:t>
            </w:r>
            <w:r>
              <w:t>, previous medical therapy, willingness to undergo surgery and fitness for surgery</w:t>
            </w:r>
            <w:r w:rsidR="006927AB" w:rsidRPr="00200DEA">
              <w:t xml:space="preserve">. </w:t>
            </w:r>
            <w:r w:rsidR="008B0CD5">
              <w:t xml:space="preserve"> New Zealand score used to assess priority for surgery (</w:t>
            </w:r>
            <w:r w:rsidR="000D7D76">
              <w:t xml:space="preserve">threshold </w:t>
            </w:r>
            <w:r w:rsidR="008B0CD5">
              <w:t xml:space="preserve">score </w:t>
            </w:r>
            <w:r w:rsidR="00C12A7B">
              <w:t>≥</w:t>
            </w:r>
            <w:r w:rsidR="008B0CD5">
              <w:t>55 used).</w:t>
            </w:r>
          </w:p>
        </w:tc>
        <w:tc>
          <w:tcPr>
            <w:tcW w:w="2176" w:type="dxa"/>
          </w:tcPr>
          <w:p w14:paraId="487432E3" w14:textId="77777777" w:rsidR="002E5AB9" w:rsidRPr="004F2BF4" w:rsidRDefault="00C12A7B" w:rsidP="00C12A7B">
            <w:pPr>
              <w:pStyle w:val="ListBullet"/>
              <w:rPr>
                <w:b/>
              </w:rPr>
            </w:pPr>
            <w:r>
              <w:t xml:space="preserve">Prevalent need </w:t>
            </w:r>
            <w:r w:rsidR="002E5AB9" w:rsidRPr="00200DEA">
              <w:t xml:space="preserve">for surgery </w:t>
            </w:r>
            <w:r w:rsidR="008B0CD5">
              <w:t xml:space="preserve">to either hip was </w:t>
            </w:r>
            <w:r w:rsidR="008B0CD5" w:rsidRPr="004F2BF4">
              <w:rPr>
                <w:b/>
              </w:rPr>
              <w:t>15.2 per 1000</w:t>
            </w:r>
            <w:r w:rsidR="008B0CD5">
              <w:t xml:space="preserve"> (95% CI 12.7-17.8) in people aged </w:t>
            </w:r>
            <w:r>
              <w:t>≥</w:t>
            </w:r>
            <w:r w:rsidR="008B0CD5">
              <w:t>35</w:t>
            </w:r>
            <w:r>
              <w:t xml:space="preserve"> ye</w:t>
            </w:r>
            <w:r w:rsidR="008B0CD5">
              <w:t xml:space="preserve">ars. </w:t>
            </w:r>
          </w:p>
        </w:tc>
        <w:tc>
          <w:tcPr>
            <w:tcW w:w="2177" w:type="dxa"/>
          </w:tcPr>
          <w:p w14:paraId="2CD10888" w14:textId="77777777" w:rsidR="002E5AB9" w:rsidRPr="00200DEA" w:rsidRDefault="0050403B" w:rsidP="00C12A7B">
            <w:pPr>
              <w:pStyle w:val="ListBullet"/>
            </w:pPr>
            <w:r>
              <w:t>In addition, i</w:t>
            </w:r>
            <w:r w:rsidR="00CB49C2" w:rsidRPr="00200DEA">
              <w:t xml:space="preserve">ncidence of hip disease requiring surgery </w:t>
            </w:r>
            <w:r w:rsidR="008B0CD5">
              <w:t xml:space="preserve">was </w:t>
            </w:r>
            <w:r w:rsidR="00CB49C2" w:rsidRPr="00200DEA">
              <w:t xml:space="preserve">calculated from the increase in age-specific prevalence between consecutive age bands. </w:t>
            </w:r>
            <w:r w:rsidR="00DB2160" w:rsidRPr="00200DEA">
              <w:t xml:space="preserve">Incidence </w:t>
            </w:r>
            <w:r w:rsidR="00DB2160" w:rsidRPr="004F2BF4">
              <w:rPr>
                <w:b/>
              </w:rPr>
              <w:t>2.23 per 1000 population per year</w:t>
            </w:r>
            <w:r w:rsidR="00DB2160" w:rsidRPr="00200DEA">
              <w:t xml:space="preserve"> (95% CI 1.56-2.90)</w:t>
            </w:r>
            <w:r w:rsidR="008B0CD5">
              <w:t xml:space="preserve"> in people aged </w:t>
            </w:r>
            <w:r w:rsidR="00C12A7B">
              <w:t>≥</w:t>
            </w:r>
            <w:r w:rsidR="008B0CD5">
              <w:t xml:space="preserve">35 years. </w:t>
            </w:r>
          </w:p>
        </w:tc>
        <w:tc>
          <w:tcPr>
            <w:tcW w:w="2177" w:type="dxa"/>
          </w:tcPr>
          <w:p w14:paraId="6A41099E" w14:textId="77777777" w:rsidR="008B0CD5" w:rsidRPr="00200DEA" w:rsidRDefault="008B0CD5" w:rsidP="00212E17">
            <w:pPr>
              <w:pStyle w:val="ListBullet"/>
            </w:pPr>
            <w:r w:rsidRPr="004F2BF4">
              <w:rPr>
                <w:i/>
              </w:rPr>
              <w:t>Strengths</w:t>
            </w:r>
            <w:r w:rsidR="00C12A7B">
              <w:rPr>
                <w:i/>
              </w:rPr>
              <w:t xml:space="preserve">: </w:t>
            </w:r>
            <w:r>
              <w:t xml:space="preserve">88% response rate to questionnaire. </w:t>
            </w:r>
            <w:r w:rsidR="00001198">
              <w:t xml:space="preserve"> </w:t>
            </w:r>
          </w:p>
          <w:p w14:paraId="5C1AE5C9" w14:textId="77777777" w:rsidR="002E5AB9" w:rsidRDefault="008B0CD5" w:rsidP="00212E17">
            <w:pPr>
              <w:pStyle w:val="ListBullet"/>
            </w:pPr>
            <w:r w:rsidRPr="004F2BF4">
              <w:rPr>
                <w:i/>
              </w:rPr>
              <w:t>Weaknesses</w:t>
            </w:r>
            <w:r w:rsidR="00C12A7B">
              <w:rPr>
                <w:i/>
              </w:rPr>
              <w:t>:</w:t>
            </w:r>
            <w:r>
              <w:t xml:space="preserve"> </w:t>
            </w:r>
            <w:r w:rsidR="00001198">
              <w:t xml:space="preserve">Not all with reported hip pain were assessed (64% of 3169 who reported hip pain invited for clinical assessment and 70% of these attended). </w:t>
            </w:r>
          </w:p>
          <w:p w14:paraId="0EEE45BC" w14:textId="77777777" w:rsidR="008E31F6" w:rsidRPr="00200DEA" w:rsidRDefault="008E31F6" w:rsidP="00212E17">
            <w:pPr>
              <w:pStyle w:val="ListBullet"/>
            </w:pPr>
            <w:r>
              <w:t>Data collection took place in 1994-1995</w:t>
            </w:r>
            <w:r w:rsidR="00DA70E8">
              <w:t xml:space="preserve"> so reflects practice from over 15 years ago. Criteria for fitness for surgery may have changed in this time.</w:t>
            </w:r>
          </w:p>
        </w:tc>
      </w:tr>
      <w:tr w:rsidR="008B1E32" w:rsidRPr="00200DEA" w14:paraId="6A56FD68" w14:textId="77777777">
        <w:tc>
          <w:tcPr>
            <w:tcW w:w="2176" w:type="dxa"/>
          </w:tcPr>
          <w:p w14:paraId="2930B5F0" w14:textId="77777777" w:rsidR="008B1E32" w:rsidRDefault="008B1E32" w:rsidP="00212E17">
            <w:pPr>
              <w:pStyle w:val="ListBullet"/>
            </w:pPr>
            <w:r>
              <w:t>Judge</w:t>
            </w:r>
            <w:r w:rsidR="00E23950">
              <w:t>, Welton</w:t>
            </w:r>
            <w:r w:rsidR="00B34555">
              <w:t>, Sandhu, Ben-Schlomo. 2009</w:t>
            </w:r>
            <w:r w:rsidR="00DA70E8">
              <w:t>a</w:t>
            </w:r>
            <w:r w:rsidR="00B34555">
              <w:t>.</w:t>
            </w:r>
          </w:p>
          <w:p w14:paraId="4CC07853" w14:textId="77777777" w:rsidR="00B34555" w:rsidRPr="00200DEA" w:rsidRDefault="00B34555" w:rsidP="00212E17">
            <w:pPr>
              <w:pStyle w:val="ListBullet"/>
            </w:pPr>
            <w:r>
              <w:t>“Modeling the need for hip and knee replacement surgery. Part 1. A two-stage cross cohort approach”</w:t>
            </w:r>
          </w:p>
        </w:tc>
        <w:tc>
          <w:tcPr>
            <w:tcW w:w="2177" w:type="dxa"/>
          </w:tcPr>
          <w:p w14:paraId="0ED4F494" w14:textId="77777777" w:rsidR="000F239E" w:rsidRDefault="00B34555" w:rsidP="00212E17">
            <w:pPr>
              <w:pStyle w:val="ListBullet"/>
            </w:pPr>
            <w:r>
              <w:t xml:space="preserve">Modeling study </w:t>
            </w:r>
            <w:r w:rsidR="00864AEA">
              <w:t xml:space="preserve">to </w:t>
            </w:r>
            <w:r w:rsidR="0049051F">
              <w:t xml:space="preserve">explore inequalities in the need for hip/knee replacement using </w:t>
            </w:r>
            <w:smartTag w:uri="urn:schemas-microsoft-com:office:smarttags" w:element="place">
              <w:smartTag w:uri="urn:schemas-microsoft-com:office:smarttags" w:element="City">
                <w:r w:rsidR="0049051F">
                  <w:t>Somerset</w:t>
                </w:r>
              </w:smartTag>
            </w:smartTag>
            <w:r w:rsidR="0049051F">
              <w:t xml:space="preserve"> and Avon Survey of Health and </w:t>
            </w:r>
            <w:r w:rsidR="000F239E">
              <w:t xml:space="preserve">English Longitudinal Study of Ageing. </w:t>
            </w:r>
          </w:p>
          <w:p w14:paraId="1AB77EE0" w14:textId="77777777" w:rsidR="000F239E" w:rsidRDefault="000F239E" w:rsidP="00212E17">
            <w:pPr>
              <w:pStyle w:val="ListBullet"/>
            </w:pPr>
            <w:smartTag w:uri="urn:schemas-microsoft-com:office:smarttags" w:element="City">
              <w:r>
                <w:t>Somerset</w:t>
              </w:r>
            </w:smartTag>
            <w:r>
              <w:t xml:space="preserve"> and </w:t>
            </w:r>
            <w:smartTag w:uri="urn:schemas-microsoft-com:office:smarttags" w:element="place">
              <w:r>
                <w:t>Avon</w:t>
              </w:r>
            </w:smartTag>
            <w:r>
              <w:t xml:space="preserve"> study (see above for details) </w:t>
            </w:r>
          </w:p>
          <w:p w14:paraId="0C8B1831" w14:textId="77777777" w:rsidR="008B1E32" w:rsidRDefault="000F239E" w:rsidP="00212E17">
            <w:pPr>
              <w:pStyle w:val="ListBullet"/>
            </w:pPr>
            <w:r>
              <w:t>English Longitudinal Study of Ageing</w:t>
            </w:r>
            <w:r w:rsidR="0035007A">
              <w:t xml:space="preserve"> (ELSA)</w:t>
            </w:r>
            <w:r>
              <w:t xml:space="preserve"> – 11,392 participants </w:t>
            </w:r>
            <w:r w:rsidR="00C12A7B">
              <w:t>≥</w:t>
            </w:r>
            <w:r>
              <w:t xml:space="preserve">50 years across the UK. </w:t>
            </w:r>
          </w:p>
          <w:p w14:paraId="4F2BC7D9" w14:textId="77777777" w:rsidR="008E31F6" w:rsidRDefault="008E31F6" w:rsidP="008E31F6">
            <w:pPr>
              <w:pStyle w:val="ListBullet"/>
            </w:pPr>
            <w:r>
              <w:t>Somerset and Avon studies data collection: 1994-1995</w:t>
            </w:r>
          </w:p>
          <w:p w14:paraId="5D9EA493" w14:textId="77777777" w:rsidR="000F239E" w:rsidRPr="00200DEA" w:rsidRDefault="008E31F6" w:rsidP="008E31F6">
            <w:pPr>
              <w:pStyle w:val="ListBullet"/>
            </w:pPr>
            <w:r>
              <w:t xml:space="preserve">ELSA data collection: 1998 - </w:t>
            </w:r>
            <w:r w:rsidR="000F239E">
              <w:t>2003.</w:t>
            </w:r>
          </w:p>
        </w:tc>
        <w:tc>
          <w:tcPr>
            <w:tcW w:w="2177" w:type="dxa"/>
          </w:tcPr>
          <w:p w14:paraId="2A1C85F4" w14:textId="77777777" w:rsidR="008B1E32" w:rsidRPr="000F239E" w:rsidRDefault="000F239E" w:rsidP="00212E17">
            <w:pPr>
              <w:pStyle w:val="ListBullet"/>
            </w:pPr>
            <w:r>
              <w:t xml:space="preserve">The authors used information from the </w:t>
            </w:r>
            <w:smartTag w:uri="urn:schemas-microsoft-com:office:smarttags" w:element="City">
              <w:r>
                <w:t>Somerset</w:t>
              </w:r>
            </w:smartTag>
            <w:r>
              <w:t xml:space="preserve"> and Avon study </w:t>
            </w:r>
            <w:r w:rsidR="0035007A">
              <w:t xml:space="preserve">and compared answers with the ELSA to create a simplified </w:t>
            </w:r>
            <w:smartTag w:uri="urn:schemas-microsoft-com:office:smarttags" w:element="place">
              <w:smartTag w:uri="urn:schemas-microsoft-com:office:smarttags" w:element="country-region">
                <w:r w:rsidR="0035007A">
                  <w:t>New Zealand</w:t>
                </w:r>
              </w:smartTag>
            </w:smartTag>
            <w:r w:rsidR="0035007A">
              <w:t xml:space="preserve"> score</w:t>
            </w:r>
            <w:r w:rsidR="00C82B2F">
              <w:t xml:space="preserve"> to determine need for surgery.  Information from the ELSA was then used to measure which variables (sex, age, social class, ethnicity, obesity) were associated with need for surgery. They adjusted for these variables in a multivariate model to determine which factors were associated with need for surgery. </w:t>
            </w:r>
          </w:p>
        </w:tc>
        <w:tc>
          <w:tcPr>
            <w:tcW w:w="2176" w:type="dxa"/>
          </w:tcPr>
          <w:p w14:paraId="234BA05C" w14:textId="77777777" w:rsidR="00C12A7B" w:rsidRDefault="002D2741" w:rsidP="00212E17">
            <w:pPr>
              <w:pStyle w:val="ListBullet"/>
              <w:rPr>
                <w:b/>
              </w:rPr>
            </w:pPr>
            <w:r w:rsidRPr="00C12A7B">
              <w:rPr>
                <w:b/>
              </w:rPr>
              <w:t>Overall rate of need</w:t>
            </w:r>
            <w:r>
              <w:t xml:space="preserve"> </w:t>
            </w:r>
            <w:r w:rsidR="00C12A7B">
              <w:t>??</w:t>
            </w:r>
            <w:r w:rsidR="00C12A7B">
              <w:rPr>
                <w:b/>
              </w:rPr>
              <w:t>check will’s doc if prev/inc</w:t>
            </w:r>
          </w:p>
          <w:p w14:paraId="27539E2C" w14:textId="77777777" w:rsidR="00777997" w:rsidRDefault="002D2741" w:rsidP="00212E17">
            <w:pPr>
              <w:pStyle w:val="ListBullet"/>
            </w:pPr>
            <w:r>
              <w:t xml:space="preserve">for hip replacement was </w:t>
            </w:r>
            <w:r w:rsidRPr="004F2BF4">
              <w:rPr>
                <w:b/>
              </w:rPr>
              <w:t xml:space="preserve">31.9 per 1000 </w:t>
            </w:r>
            <w:r>
              <w:t>(28.4-35.8)</w:t>
            </w:r>
            <w:r w:rsidR="00A048FF">
              <w:t xml:space="preserve"> in people </w:t>
            </w:r>
            <w:r w:rsidR="00C12A7B">
              <w:t>≥</w:t>
            </w:r>
            <w:r w:rsidR="00DE7EE5">
              <w:t>50 years</w:t>
            </w:r>
            <w:r>
              <w:t>. Multivariable adjustment sho</w:t>
            </w:r>
            <w:r w:rsidR="00F2634A">
              <w:t>w</w:t>
            </w:r>
            <w:r>
              <w:t xml:space="preserve">ed that </w:t>
            </w:r>
            <w:r w:rsidR="00F2634A">
              <w:t xml:space="preserve">need for surgery was associated with </w:t>
            </w:r>
            <w:r w:rsidR="00707909">
              <w:t>increased age, obesity</w:t>
            </w:r>
            <w:r w:rsidR="00F2634A">
              <w:t xml:space="preserve">, females, lower individual social class and </w:t>
            </w:r>
            <w:r w:rsidR="009034F5">
              <w:t xml:space="preserve">greater area deprivation.  Although ethnicity was associated with need on a univariate level, it was not associated on a multivariate level.  </w:t>
            </w:r>
            <w:r w:rsidR="00F2634A">
              <w:t xml:space="preserve"> </w:t>
            </w:r>
          </w:p>
          <w:p w14:paraId="4DE7D307" w14:textId="77777777" w:rsidR="00F745FC" w:rsidRPr="00200DEA" w:rsidRDefault="002D2741" w:rsidP="00212E17">
            <w:pPr>
              <w:pStyle w:val="ListBullet"/>
            </w:pPr>
            <w:r>
              <w:t xml:space="preserve">The rate of need for knee replacement </w:t>
            </w:r>
            <w:r w:rsidRPr="004F2BF4">
              <w:rPr>
                <w:b/>
              </w:rPr>
              <w:t>41.0 per 1000</w:t>
            </w:r>
            <w:r w:rsidR="00A048FF" w:rsidRPr="004F2BF4">
              <w:rPr>
                <w:b/>
              </w:rPr>
              <w:t xml:space="preserve"> </w:t>
            </w:r>
            <w:r w:rsidR="00A048FF">
              <w:t xml:space="preserve">(37.1-45.4) in people </w:t>
            </w:r>
            <w:r w:rsidR="00C12A7B">
              <w:t>≥</w:t>
            </w:r>
            <w:r w:rsidR="00DE7EE5">
              <w:t>50 years</w:t>
            </w:r>
            <w:r>
              <w:t xml:space="preserve">.  </w:t>
            </w:r>
            <w:r w:rsidR="00F745FC">
              <w:t xml:space="preserve">Multivariable adjustment showed that need for surgery was associated with increased age, obesity, females, lower individual social class, greater area deprivation and living in town and fringe areas. Although ethnicity was associated with need on a univariate level, it was not associated on a multivariate level.   </w:t>
            </w:r>
          </w:p>
        </w:tc>
        <w:tc>
          <w:tcPr>
            <w:tcW w:w="2177" w:type="dxa"/>
          </w:tcPr>
          <w:p w14:paraId="5197939A" w14:textId="77777777" w:rsidR="008B1E32" w:rsidRPr="00200DEA" w:rsidRDefault="00A048FF" w:rsidP="00212E17">
            <w:pPr>
              <w:pStyle w:val="ListBullet"/>
            </w:pPr>
            <w:r>
              <w:t xml:space="preserve">Age, sex, obesity, area deprivation, individual social class are strong predictors of need for hip and knee replacement. Living in town and fringe also a predictor for need for knee replacement. </w:t>
            </w:r>
          </w:p>
        </w:tc>
        <w:tc>
          <w:tcPr>
            <w:tcW w:w="2177" w:type="dxa"/>
          </w:tcPr>
          <w:p w14:paraId="3F064F8A" w14:textId="77777777" w:rsidR="008B1E32" w:rsidRDefault="00B50C42" w:rsidP="00212E17">
            <w:pPr>
              <w:pStyle w:val="ListBullet"/>
            </w:pPr>
            <w:r w:rsidRPr="004F2BF4">
              <w:rPr>
                <w:i/>
              </w:rPr>
              <w:t>Strengths</w:t>
            </w:r>
            <w:r w:rsidR="00C12A7B">
              <w:rPr>
                <w:i/>
              </w:rPr>
              <w:t xml:space="preserve">: </w:t>
            </w:r>
            <w:r w:rsidRPr="004F2BF4">
              <w:rPr>
                <w:i/>
              </w:rPr>
              <w:t xml:space="preserve"> </w:t>
            </w:r>
            <w:r>
              <w:t>Use of nationally representative survey (ELSA)</w:t>
            </w:r>
            <w:r w:rsidR="002D2741">
              <w:t xml:space="preserve"> so results generalisable across UK. </w:t>
            </w:r>
          </w:p>
          <w:p w14:paraId="70263DBE" w14:textId="77777777" w:rsidR="002D2741" w:rsidRDefault="002D2741" w:rsidP="00212E17">
            <w:pPr>
              <w:pStyle w:val="ListBullet"/>
            </w:pPr>
            <w:r w:rsidRPr="004F2BF4">
              <w:rPr>
                <w:i/>
              </w:rPr>
              <w:t>Weaknesses</w:t>
            </w:r>
            <w:r w:rsidR="00C12A7B">
              <w:rPr>
                <w:i/>
              </w:rPr>
              <w:t>:</w:t>
            </w:r>
            <w:r w:rsidRPr="004F2BF4">
              <w:rPr>
                <w:i/>
              </w:rPr>
              <w:t xml:space="preserve"> </w:t>
            </w:r>
            <w:r w:rsidR="008E31F6">
              <w:t>Used data collected in 1994-1995 from Avon and Somerset studies.</w:t>
            </w:r>
            <w:r>
              <w:t xml:space="preserve"> </w:t>
            </w:r>
          </w:p>
          <w:p w14:paraId="061B8F59" w14:textId="77777777" w:rsidR="00DA70E8" w:rsidRPr="002D2741" w:rsidRDefault="00DA70E8" w:rsidP="00212E17">
            <w:pPr>
              <w:pStyle w:val="ListBullet"/>
            </w:pPr>
            <w:r>
              <w:t>Model did not consider willingness or fitness for surgery.</w:t>
            </w:r>
          </w:p>
        </w:tc>
      </w:tr>
      <w:tr w:rsidR="00864AEA" w:rsidRPr="00200DEA" w14:paraId="47F80502" w14:textId="77777777">
        <w:tc>
          <w:tcPr>
            <w:tcW w:w="2176" w:type="dxa"/>
          </w:tcPr>
          <w:p w14:paraId="264461D7" w14:textId="77777777" w:rsidR="00864AEA" w:rsidRDefault="00864AEA" w:rsidP="00864AEA">
            <w:pPr>
              <w:pStyle w:val="ListBullet"/>
            </w:pPr>
            <w:r>
              <w:t>Judge, Welton, Sandhu, Ben-Schlomo. 2009</w:t>
            </w:r>
            <w:r w:rsidR="00DA70E8">
              <w:t>b</w:t>
            </w:r>
            <w:r>
              <w:t>.</w:t>
            </w:r>
          </w:p>
          <w:p w14:paraId="286A2D87" w14:textId="77777777" w:rsidR="00864AEA" w:rsidRDefault="00864AEA" w:rsidP="00864AEA">
            <w:pPr>
              <w:pStyle w:val="ListBullet"/>
            </w:pPr>
            <w:r>
              <w:t>“Modeling the need for hip and knee replacement surgery. Part 2. Incorporating census data to provide small-area predictions for need with uncertainty bounds”</w:t>
            </w:r>
          </w:p>
        </w:tc>
        <w:tc>
          <w:tcPr>
            <w:tcW w:w="2177" w:type="dxa"/>
          </w:tcPr>
          <w:p w14:paraId="0C616545" w14:textId="77777777" w:rsidR="00864AEA" w:rsidRDefault="005C579B" w:rsidP="00212E17">
            <w:pPr>
              <w:pStyle w:val="ListBullet"/>
            </w:pPr>
            <w:r>
              <w:t xml:space="preserve">Modelling study to estimate need for hip and knee replacement at small area level. </w:t>
            </w:r>
            <w:r w:rsidR="00461FA4">
              <w:t xml:space="preserve"> Used estimates from the</w:t>
            </w:r>
            <w:r w:rsidR="00C12A7B">
              <w:t xml:space="preserve"> Somerset and Avon studies and </w:t>
            </w:r>
            <w:r w:rsidR="00461FA4">
              <w:t>ELSA (see above description) combined with 2001 census data.</w:t>
            </w:r>
          </w:p>
          <w:p w14:paraId="0F76B7A6" w14:textId="77777777" w:rsidR="005C579B" w:rsidRDefault="005C579B" w:rsidP="00212E17">
            <w:pPr>
              <w:pStyle w:val="ListBullet"/>
            </w:pPr>
          </w:p>
        </w:tc>
        <w:tc>
          <w:tcPr>
            <w:tcW w:w="2177" w:type="dxa"/>
          </w:tcPr>
          <w:p w14:paraId="58701BE4" w14:textId="77777777" w:rsidR="00A048FF" w:rsidRPr="00DA70E8" w:rsidRDefault="002D2741" w:rsidP="00212E17">
            <w:pPr>
              <w:pStyle w:val="ListBullet"/>
            </w:pPr>
            <w:r>
              <w:t>Estimates of need for joint replacement across small areas</w:t>
            </w:r>
            <w:r w:rsidR="0033606C">
              <w:t xml:space="preserve"> of </w:t>
            </w:r>
            <w:smartTag w:uri="urn:schemas-microsoft-com:office:smarttags" w:element="place">
              <w:smartTag w:uri="urn:schemas-microsoft-com:office:smarttags" w:element="country-region">
                <w:r w:rsidR="0033606C">
                  <w:t>England</w:t>
                </w:r>
              </w:smartTag>
            </w:smartTag>
            <w:r w:rsidR="0033606C">
              <w:t xml:space="preserve"> (ward level) produced using M</w:t>
            </w:r>
            <w:r w:rsidR="005C579B">
              <w:t xml:space="preserve">ultilevel Poisson regression modelling. Variables included age, sex, deprivation, </w:t>
            </w:r>
            <w:r w:rsidR="0033606C">
              <w:t>r</w:t>
            </w:r>
            <w:r w:rsidR="005C579B">
              <w:t xml:space="preserve">urality and </w:t>
            </w:r>
            <w:r w:rsidR="00461FA4">
              <w:t xml:space="preserve">ethnic mix.  </w:t>
            </w:r>
            <w:r w:rsidR="0033606C">
              <w:t>Separate m</w:t>
            </w:r>
            <w:r w:rsidR="00461FA4">
              <w:t>odel</w:t>
            </w:r>
            <w:r w:rsidR="0033606C">
              <w:t xml:space="preserve"> for hip and knee replacement</w:t>
            </w:r>
            <w:r w:rsidR="00461FA4">
              <w:t xml:space="preserve"> applied to each small area in England to estimate need in each area.</w:t>
            </w:r>
          </w:p>
        </w:tc>
        <w:tc>
          <w:tcPr>
            <w:tcW w:w="2176" w:type="dxa"/>
          </w:tcPr>
          <w:p w14:paraId="5FEAE9B2" w14:textId="77777777" w:rsidR="00864AEA" w:rsidRDefault="00C12A7B" w:rsidP="00212E17">
            <w:pPr>
              <w:pStyle w:val="ListBullet"/>
            </w:pPr>
            <w:r w:rsidRPr="00C12A7B">
              <w:rPr>
                <w:b/>
              </w:rPr>
              <w:t>???</w:t>
            </w:r>
            <w:r>
              <w:t xml:space="preserve"> </w:t>
            </w:r>
            <w:r w:rsidR="00F508FE">
              <w:t xml:space="preserve">Rates of need for hip replacement vary from </w:t>
            </w:r>
            <w:r w:rsidR="00F508FE" w:rsidRPr="004F2BF4">
              <w:rPr>
                <w:b/>
              </w:rPr>
              <w:t>22.98</w:t>
            </w:r>
            <w:r w:rsidR="00F508FE">
              <w:t xml:space="preserve"> (95% CI 17.43-29.22) per 1000 population </w:t>
            </w:r>
            <w:r>
              <w:t xml:space="preserve">aged ≥50 years </w:t>
            </w:r>
            <w:r w:rsidR="00F508FE">
              <w:t xml:space="preserve">to </w:t>
            </w:r>
            <w:r w:rsidR="00F508FE" w:rsidRPr="004F2BF4">
              <w:rPr>
                <w:b/>
              </w:rPr>
              <w:t>75.60</w:t>
            </w:r>
            <w:r w:rsidR="00F508FE">
              <w:t xml:space="preserve"> (95% CI 62.42-90.12) per 1000 population</w:t>
            </w:r>
            <w:r>
              <w:t xml:space="preserve"> aged ≥50 years</w:t>
            </w:r>
            <w:r w:rsidR="00F508FE">
              <w:t>.</w:t>
            </w:r>
          </w:p>
          <w:p w14:paraId="521432C5" w14:textId="77777777" w:rsidR="00F508FE" w:rsidRPr="00200DEA" w:rsidRDefault="00F508FE" w:rsidP="00212E17">
            <w:pPr>
              <w:pStyle w:val="ListBullet"/>
            </w:pPr>
            <w:r>
              <w:t xml:space="preserve">Rates of need for knee replacement vary from </w:t>
            </w:r>
            <w:r w:rsidRPr="004F2BF4">
              <w:rPr>
                <w:b/>
              </w:rPr>
              <w:t>31.08</w:t>
            </w:r>
            <w:r>
              <w:t xml:space="preserve"> (95% CI 24.09-38.64) per 1000 population </w:t>
            </w:r>
            <w:r w:rsidR="00C12A7B">
              <w:t xml:space="preserve">aged ≥50 years </w:t>
            </w:r>
            <w:r>
              <w:t xml:space="preserve">to </w:t>
            </w:r>
            <w:r w:rsidRPr="004F2BF4">
              <w:rPr>
                <w:b/>
              </w:rPr>
              <w:t>116.54</w:t>
            </w:r>
            <w:r>
              <w:t xml:space="preserve"> (95% CI 95.87-139.97)</w:t>
            </w:r>
            <w:r w:rsidR="00C12A7B">
              <w:t xml:space="preserve"> per 1000 population ≥50 years.</w:t>
            </w:r>
          </w:p>
        </w:tc>
        <w:tc>
          <w:tcPr>
            <w:tcW w:w="2177" w:type="dxa"/>
          </w:tcPr>
          <w:p w14:paraId="6BEC98FD" w14:textId="77777777" w:rsidR="00F508FE" w:rsidRDefault="00F508FE" w:rsidP="00F508FE">
            <w:pPr>
              <w:pStyle w:val="ListBullet"/>
            </w:pPr>
            <w:r>
              <w:t xml:space="preserve">Need for hip and knee replacement varies across </w:t>
            </w:r>
            <w:smartTag w:uri="urn:schemas-microsoft-com:office:smarttags" w:element="place">
              <w:smartTag w:uri="urn:schemas-microsoft-com:office:smarttags" w:element="country-region">
                <w:r>
                  <w:t>England</w:t>
                </w:r>
              </w:smartTag>
            </w:smartTag>
            <w:r>
              <w:t xml:space="preserve"> depending on sociodemographic profile of the area.  </w:t>
            </w:r>
          </w:p>
          <w:p w14:paraId="6EB6118D" w14:textId="77777777" w:rsidR="00864AEA" w:rsidRPr="00200DEA" w:rsidRDefault="00864AEA" w:rsidP="00212E17">
            <w:pPr>
              <w:pStyle w:val="ListBullet"/>
            </w:pPr>
          </w:p>
        </w:tc>
        <w:tc>
          <w:tcPr>
            <w:tcW w:w="2177" w:type="dxa"/>
          </w:tcPr>
          <w:p w14:paraId="59CC40F0" w14:textId="77777777" w:rsidR="00864AEA" w:rsidRPr="00F508FE" w:rsidRDefault="00A048FF" w:rsidP="00212E17">
            <w:pPr>
              <w:pStyle w:val="ListBullet"/>
            </w:pPr>
            <w:r w:rsidRPr="004F2BF4">
              <w:rPr>
                <w:i/>
              </w:rPr>
              <w:t>Strengths</w:t>
            </w:r>
            <w:r w:rsidR="00C12A7B">
              <w:rPr>
                <w:i/>
              </w:rPr>
              <w:t>:</w:t>
            </w:r>
            <w:r w:rsidRPr="004F2BF4">
              <w:rPr>
                <w:i/>
              </w:rPr>
              <w:t xml:space="preserve"> </w:t>
            </w:r>
            <w:r w:rsidR="00F508FE">
              <w:t>Estimate of need for joint replacement available to all small areas in England therefore of benefit to health service planners.</w:t>
            </w:r>
          </w:p>
          <w:p w14:paraId="0BE414A0" w14:textId="77777777" w:rsidR="00A048FF" w:rsidRPr="00A048FF" w:rsidRDefault="00A048FF" w:rsidP="00C12A7B">
            <w:pPr>
              <w:pStyle w:val="ListBullet"/>
            </w:pPr>
            <w:r w:rsidRPr="004F2BF4">
              <w:rPr>
                <w:i/>
              </w:rPr>
              <w:t>Weaknesses</w:t>
            </w:r>
            <w:r w:rsidR="00C12A7B">
              <w:rPr>
                <w:i/>
              </w:rPr>
              <w:t xml:space="preserve">: </w:t>
            </w:r>
            <w:r>
              <w:t xml:space="preserve">Obesity </w:t>
            </w:r>
            <w:r w:rsidR="00461FA4">
              <w:t xml:space="preserve">or individual social class </w:t>
            </w:r>
            <w:r>
              <w:t xml:space="preserve">not included in model even though </w:t>
            </w:r>
            <w:r w:rsidR="00461FA4">
              <w:t>they are</w:t>
            </w:r>
            <w:r>
              <w:t xml:space="preserve"> strong predictor</w:t>
            </w:r>
            <w:r w:rsidR="00461FA4">
              <w:t>s</w:t>
            </w:r>
            <w:r>
              <w:t xml:space="preserve"> of need beca</w:t>
            </w:r>
            <w:r w:rsidR="00461FA4">
              <w:t xml:space="preserve">use data not available from census. </w:t>
            </w:r>
            <w:r>
              <w:t xml:space="preserve"> </w:t>
            </w:r>
          </w:p>
        </w:tc>
      </w:tr>
      <w:tr w:rsidR="002E5AB9" w:rsidRPr="004F2BF4" w14:paraId="5C092E16" w14:textId="77777777">
        <w:tc>
          <w:tcPr>
            <w:tcW w:w="2176" w:type="dxa"/>
          </w:tcPr>
          <w:p w14:paraId="10E4F120" w14:textId="77777777" w:rsidR="002E5AB9" w:rsidRPr="000D7D76" w:rsidRDefault="002E5AB9" w:rsidP="00212E17">
            <w:pPr>
              <w:pStyle w:val="ListBullet"/>
            </w:pPr>
            <w:r w:rsidRPr="000D7D76">
              <w:t xml:space="preserve">Juni, </w:t>
            </w:r>
            <w:smartTag w:uri="urn:schemas-microsoft-com:office:smarttags" w:element="place">
              <w:smartTag w:uri="urn:schemas-microsoft-com:office:smarttags" w:element="City">
                <w:r w:rsidRPr="000D7D76">
                  <w:t>Dieppe</w:t>
                </w:r>
              </w:smartTag>
            </w:smartTag>
            <w:r w:rsidRPr="000D7D76">
              <w:t>, Donovan, Peters, Eachus, Pearson et al. 2003</w:t>
            </w:r>
          </w:p>
          <w:p w14:paraId="3A031278" w14:textId="77777777" w:rsidR="002E5AB9" w:rsidRPr="004F2BF4" w:rsidRDefault="002E5AB9" w:rsidP="00212E17">
            <w:pPr>
              <w:pStyle w:val="ListBullet"/>
              <w:rPr>
                <w:i/>
              </w:rPr>
            </w:pPr>
            <w:r w:rsidRPr="000D7D76">
              <w:t>“Population requirement for primary knee replacement surgery: a cross sectional study”</w:t>
            </w:r>
          </w:p>
        </w:tc>
        <w:tc>
          <w:tcPr>
            <w:tcW w:w="2177" w:type="dxa"/>
          </w:tcPr>
          <w:p w14:paraId="22E86820" w14:textId="77777777" w:rsidR="002E5AB9" w:rsidRPr="00417462" w:rsidRDefault="002E5AB9" w:rsidP="00212E17">
            <w:pPr>
              <w:pStyle w:val="ListBullet"/>
            </w:pPr>
            <w:r w:rsidRPr="00417462">
              <w:t xml:space="preserve">Avon and </w:t>
            </w:r>
            <w:smartTag w:uri="urn:schemas-microsoft-com:office:smarttags" w:element="place">
              <w:smartTag w:uri="urn:schemas-microsoft-com:office:smarttags" w:element="City">
                <w:r w:rsidRPr="00417462">
                  <w:t>Somerset</w:t>
                </w:r>
              </w:smartTag>
            </w:smartTag>
          </w:p>
          <w:p w14:paraId="48EF67FE" w14:textId="77777777" w:rsidR="002E5AB9" w:rsidRPr="00417462" w:rsidRDefault="002E5AB9" w:rsidP="00212E17">
            <w:pPr>
              <w:pStyle w:val="ListBullet"/>
            </w:pPr>
            <w:r w:rsidRPr="00417462">
              <w:t>Cross sectional study. Included questionnaire and clinical examination.</w:t>
            </w:r>
          </w:p>
          <w:p w14:paraId="23756958" w14:textId="77777777" w:rsidR="002E5AB9" w:rsidRPr="00417462" w:rsidRDefault="002E5AB9" w:rsidP="00212E17">
            <w:pPr>
              <w:pStyle w:val="ListBullet"/>
            </w:pPr>
            <w:r w:rsidRPr="00417462">
              <w:t xml:space="preserve">People </w:t>
            </w:r>
            <w:r w:rsidR="00C12A7B">
              <w:t>≥</w:t>
            </w:r>
            <w:r w:rsidRPr="00417462">
              <w:t>35yrs.</w:t>
            </w:r>
          </w:p>
          <w:p w14:paraId="6A572849" w14:textId="77777777" w:rsidR="00417462" w:rsidRPr="004F2BF4" w:rsidRDefault="00417462" w:rsidP="00212E17">
            <w:pPr>
              <w:pStyle w:val="ListBullet"/>
              <w:rPr>
                <w:i/>
              </w:rPr>
            </w:pPr>
            <w:r>
              <w:t>Data collection: 1994-1995.</w:t>
            </w:r>
          </w:p>
        </w:tc>
        <w:tc>
          <w:tcPr>
            <w:tcW w:w="2177" w:type="dxa"/>
          </w:tcPr>
          <w:p w14:paraId="2CB17820" w14:textId="77777777" w:rsidR="00D972BA" w:rsidRDefault="00D972BA" w:rsidP="00212E17">
            <w:pPr>
              <w:pStyle w:val="ListBullet"/>
            </w:pPr>
            <w:r w:rsidRPr="004F2BF4">
              <w:rPr>
                <w:i/>
              </w:rPr>
              <w:t>Prevalence</w:t>
            </w:r>
            <w:r>
              <w:t xml:space="preserve">: </w:t>
            </w:r>
            <w:r w:rsidR="000D7D76" w:rsidRPr="00200DEA">
              <w:t xml:space="preserve">Questionnaire survey with screening question “During the last 12 months have you had pain in or around </w:t>
            </w:r>
            <w:r w:rsidR="000D7D76">
              <w:t>either of your knees</w:t>
            </w:r>
            <w:r w:rsidR="000D7D76" w:rsidRPr="00200DEA">
              <w:t xml:space="preserve"> on most days for 1 month or longer?” </w:t>
            </w:r>
          </w:p>
          <w:p w14:paraId="2F5A23EA" w14:textId="77777777" w:rsidR="002E5AB9" w:rsidRPr="000D7D76" w:rsidRDefault="00D972BA" w:rsidP="00212E17">
            <w:pPr>
              <w:pStyle w:val="ListBullet"/>
            </w:pPr>
            <w:r w:rsidRPr="004F2BF4">
              <w:rPr>
                <w:i/>
              </w:rPr>
              <w:t>Need for surgery:</w:t>
            </w:r>
            <w:r w:rsidRPr="00200DEA">
              <w:t xml:space="preserve"> </w:t>
            </w:r>
            <w:r w:rsidR="000D7D76" w:rsidRPr="00200DEA">
              <w:t>Those who reported symptoms were invited for clinical assessment</w:t>
            </w:r>
            <w:r w:rsidR="000D7D76">
              <w:t xml:space="preserve"> </w:t>
            </w:r>
            <w:r w:rsidR="000D7D76" w:rsidRPr="00200DEA">
              <w:t xml:space="preserve">and </w:t>
            </w:r>
            <w:r w:rsidR="000D7D76">
              <w:t xml:space="preserve">further questionnaire </w:t>
            </w:r>
            <w:r w:rsidR="000D7D76" w:rsidRPr="00200DEA">
              <w:t>about symptoms</w:t>
            </w:r>
            <w:r w:rsidR="000D7D76">
              <w:t xml:space="preserve">, </w:t>
            </w:r>
            <w:r w:rsidR="000D7D76" w:rsidRPr="00200DEA">
              <w:t>limitations</w:t>
            </w:r>
            <w:r w:rsidR="000D7D76">
              <w:t>, previous medical therapy, willingness to undergo surgery and fitness for surgery</w:t>
            </w:r>
            <w:r w:rsidR="000D7D76" w:rsidRPr="00200DEA">
              <w:t xml:space="preserve">. </w:t>
            </w:r>
            <w:r w:rsidR="000D7D76">
              <w:t xml:space="preserve"> New Zealand score used to assess priority for surgery (threshold score </w:t>
            </w:r>
            <w:r w:rsidR="00C12A7B">
              <w:t>≥</w:t>
            </w:r>
            <w:r w:rsidR="000D7D76">
              <w:t>55 used).</w:t>
            </w:r>
          </w:p>
        </w:tc>
        <w:tc>
          <w:tcPr>
            <w:tcW w:w="2176" w:type="dxa"/>
          </w:tcPr>
          <w:p w14:paraId="30209C01" w14:textId="77777777" w:rsidR="002E5AB9" w:rsidRPr="004F2BF4" w:rsidRDefault="00C12A7B" w:rsidP="00C12A7B">
            <w:pPr>
              <w:pStyle w:val="ListBullet"/>
              <w:rPr>
                <w:i/>
              </w:rPr>
            </w:pPr>
            <w:r>
              <w:t xml:space="preserve">Prevalent need </w:t>
            </w:r>
            <w:r w:rsidR="00062ABC" w:rsidRPr="00200DEA">
              <w:t xml:space="preserve">for surgery </w:t>
            </w:r>
            <w:r w:rsidR="00062ABC">
              <w:t xml:space="preserve">to either knee was </w:t>
            </w:r>
            <w:r w:rsidR="00062ABC" w:rsidRPr="004F2BF4">
              <w:rPr>
                <w:b/>
              </w:rPr>
              <w:t xml:space="preserve">27.4 per 1000 </w:t>
            </w:r>
            <w:r w:rsidR="00062ABC">
              <w:t xml:space="preserve">(95% CI 24.7-30.1) in people aged </w:t>
            </w:r>
            <w:r>
              <w:t>≥</w:t>
            </w:r>
            <w:r w:rsidR="00062ABC">
              <w:t>35 years.</w:t>
            </w:r>
            <w:r w:rsidR="001C493D">
              <w:t xml:space="preserve"> </w:t>
            </w:r>
          </w:p>
        </w:tc>
        <w:tc>
          <w:tcPr>
            <w:tcW w:w="2177" w:type="dxa"/>
          </w:tcPr>
          <w:p w14:paraId="6E0D9D97" w14:textId="77777777" w:rsidR="002E5AB9" w:rsidRPr="00CC7B49" w:rsidRDefault="00A17B4C" w:rsidP="00212E17">
            <w:pPr>
              <w:pStyle w:val="ListBullet"/>
            </w:pPr>
            <w:r>
              <w:t>Incident need was estimated from prevalent need but expressed as a number not a rate.</w:t>
            </w:r>
          </w:p>
        </w:tc>
        <w:tc>
          <w:tcPr>
            <w:tcW w:w="2177" w:type="dxa"/>
          </w:tcPr>
          <w:p w14:paraId="1B6391C9" w14:textId="77777777" w:rsidR="00CC7B49" w:rsidRPr="00200DEA" w:rsidRDefault="00CC7B49" w:rsidP="00212E17">
            <w:pPr>
              <w:pStyle w:val="ListBullet"/>
            </w:pPr>
            <w:r w:rsidRPr="004F2BF4">
              <w:rPr>
                <w:i/>
              </w:rPr>
              <w:t>Strengths</w:t>
            </w:r>
            <w:r w:rsidR="00C12A7B">
              <w:rPr>
                <w:i/>
              </w:rPr>
              <w:t xml:space="preserve">: </w:t>
            </w:r>
            <w:r w:rsidRPr="00200DEA">
              <w:t xml:space="preserve"> </w:t>
            </w:r>
            <w:r>
              <w:t xml:space="preserve">88% response rate to questionnaire.  </w:t>
            </w:r>
          </w:p>
          <w:p w14:paraId="55DC7D19" w14:textId="77777777" w:rsidR="002E5AB9" w:rsidRDefault="00CC7B49" w:rsidP="00212E17">
            <w:pPr>
              <w:pStyle w:val="ListBullet"/>
            </w:pPr>
            <w:r w:rsidRPr="004F2BF4">
              <w:rPr>
                <w:i/>
              </w:rPr>
              <w:t>Weaknesses</w:t>
            </w:r>
            <w:r w:rsidR="00C12A7B">
              <w:rPr>
                <w:i/>
              </w:rPr>
              <w:t xml:space="preserve">: </w:t>
            </w:r>
            <w:r>
              <w:t xml:space="preserve"> Not all with reported hip pain were assessed (69% of 3311 who reported hip pain invited for clinical assessment and 64% of these attended).</w:t>
            </w:r>
          </w:p>
          <w:p w14:paraId="06B800F3" w14:textId="77777777" w:rsidR="00680751" w:rsidRPr="004F2BF4" w:rsidRDefault="00680751" w:rsidP="00212E17">
            <w:pPr>
              <w:pStyle w:val="ListBullet"/>
              <w:rPr>
                <w:i/>
              </w:rPr>
            </w:pPr>
          </w:p>
        </w:tc>
      </w:tr>
      <w:tr w:rsidR="009A2129" w:rsidRPr="00200DEA" w14:paraId="7F646F08" w14:textId="77777777">
        <w:tc>
          <w:tcPr>
            <w:tcW w:w="2176" w:type="dxa"/>
          </w:tcPr>
          <w:p w14:paraId="6739EA97" w14:textId="77777777" w:rsidR="009A2129" w:rsidRDefault="009A2129" w:rsidP="00212E17">
            <w:pPr>
              <w:pStyle w:val="ListBullet"/>
            </w:pPr>
            <w:r>
              <w:t>Milner, Payne, Stanfield, Lewis, Jennison, Saul. 2004</w:t>
            </w:r>
          </w:p>
          <w:p w14:paraId="33E99293" w14:textId="77777777" w:rsidR="009A2129" w:rsidRPr="000D7D76" w:rsidRDefault="009A2129" w:rsidP="00212E17">
            <w:pPr>
              <w:pStyle w:val="ListBullet"/>
            </w:pPr>
            <w:r>
              <w:t>“Inequalities in accessing hip joint replacement for people in need”</w:t>
            </w:r>
          </w:p>
        </w:tc>
        <w:tc>
          <w:tcPr>
            <w:tcW w:w="2177" w:type="dxa"/>
          </w:tcPr>
          <w:p w14:paraId="22A8E493" w14:textId="77777777" w:rsidR="009A2129" w:rsidRDefault="009A2129" w:rsidP="00212E17">
            <w:pPr>
              <w:pStyle w:val="ListBullet"/>
            </w:pPr>
            <w:r>
              <w:t xml:space="preserve">Wiltshire and </w:t>
            </w:r>
            <w:smartTag w:uri="urn:schemas-microsoft-com:office:smarttags" w:element="place">
              <w:r>
                <w:t>Sheffield</w:t>
              </w:r>
            </w:smartTag>
            <w:r>
              <w:t xml:space="preserve"> </w:t>
            </w:r>
          </w:p>
          <w:p w14:paraId="4455A6B5" w14:textId="77777777" w:rsidR="00762CFA" w:rsidRDefault="00762CFA" w:rsidP="00212E17">
            <w:pPr>
              <w:pStyle w:val="ListBullet"/>
            </w:pPr>
            <w:r>
              <w:t xml:space="preserve">Cross sectional survey using questionnaire. </w:t>
            </w:r>
          </w:p>
          <w:p w14:paraId="24E93649" w14:textId="77777777" w:rsidR="00762CFA" w:rsidRDefault="002C1B97" w:rsidP="00212E17">
            <w:pPr>
              <w:pStyle w:val="ListBullet"/>
            </w:pPr>
            <w:r>
              <w:t xml:space="preserve">Random sample of </w:t>
            </w:r>
            <w:r w:rsidR="00762CFA">
              <w:t xml:space="preserve">15,000 people </w:t>
            </w:r>
            <w:r w:rsidR="00E60E1F">
              <w:t xml:space="preserve">aged </w:t>
            </w:r>
            <w:r w:rsidR="00C12A7B">
              <w:t>≥</w:t>
            </w:r>
            <w:r w:rsidR="00531BE4">
              <w:t>65</w:t>
            </w:r>
            <w:r w:rsidR="00E60E1F">
              <w:t xml:space="preserve"> years. </w:t>
            </w:r>
          </w:p>
          <w:p w14:paraId="21D461C4" w14:textId="77777777" w:rsidR="00E60E1F" w:rsidRPr="00417462" w:rsidRDefault="00E60E1F" w:rsidP="00212E17">
            <w:pPr>
              <w:pStyle w:val="ListBullet"/>
            </w:pPr>
            <w:r>
              <w:t xml:space="preserve">Looked at need for hip replacement and access to services (only need discussed here). </w:t>
            </w:r>
          </w:p>
        </w:tc>
        <w:tc>
          <w:tcPr>
            <w:tcW w:w="2177" w:type="dxa"/>
          </w:tcPr>
          <w:p w14:paraId="6BB76E79" w14:textId="77777777" w:rsidR="00303B9B" w:rsidRDefault="002C1B97" w:rsidP="00303B9B">
            <w:pPr>
              <w:pStyle w:val="ListBullet"/>
            </w:pPr>
            <w:r w:rsidRPr="004F2BF4">
              <w:rPr>
                <w:i/>
              </w:rPr>
              <w:t xml:space="preserve">Prevalence: </w:t>
            </w:r>
            <w:r>
              <w:t xml:space="preserve">Self completion postal questionnaire.  </w:t>
            </w:r>
            <w:r w:rsidR="00303B9B">
              <w:t>Self measured pain, stiffness and disability.</w:t>
            </w:r>
          </w:p>
          <w:p w14:paraId="771602BA" w14:textId="77777777" w:rsidR="009A2129" w:rsidRPr="002C1B97" w:rsidRDefault="00303B9B" w:rsidP="00303B9B">
            <w:pPr>
              <w:pStyle w:val="ListBullet"/>
            </w:pPr>
            <w:r w:rsidRPr="004F2BF4">
              <w:rPr>
                <w:i/>
              </w:rPr>
              <w:t xml:space="preserve">Need for surgery: </w:t>
            </w:r>
            <w:r w:rsidR="002C1B97">
              <w:t xml:space="preserve">Need </w:t>
            </w:r>
            <w:r>
              <w:t xml:space="preserve">for hip replacement </w:t>
            </w:r>
            <w:r w:rsidR="002C1B97">
              <w:t xml:space="preserve">was determined by </w:t>
            </w:r>
            <w:r>
              <w:t>an index of osteoarthritis severity. Reported symptoms/signs have been validated against clinical examination and decision-making.</w:t>
            </w:r>
          </w:p>
        </w:tc>
        <w:tc>
          <w:tcPr>
            <w:tcW w:w="2176" w:type="dxa"/>
          </w:tcPr>
          <w:p w14:paraId="227393A1" w14:textId="77777777" w:rsidR="009A2129" w:rsidRDefault="00293190" w:rsidP="00293190">
            <w:pPr>
              <w:pStyle w:val="ListBullet"/>
            </w:pPr>
            <w:r>
              <w:t>Prevalen</w:t>
            </w:r>
            <w:r w:rsidR="00C12A7B">
              <w:t xml:space="preserve">t </w:t>
            </w:r>
            <w:r>
              <w:t xml:space="preserve">need for hip replacement was </w:t>
            </w:r>
            <w:r w:rsidRPr="004F2BF4">
              <w:rPr>
                <w:b/>
              </w:rPr>
              <w:t>3.4%</w:t>
            </w:r>
            <w:r>
              <w:t xml:space="preserve"> (95% CI 3.0-3.8%) in people over 64 years. In those without co-morbidity the need was </w:t>
            </w:r>
            <w:r w:rsidRPr="004F2BF4">
              <w:rPr>
                <w:b/>
              </w:rPr>
              <w:t>5.4%</w:t>
            </w:r>
            <w:r>
              <w:t xml:space="preserve"> (95% CI 4.8-6.0). </w:t>
            </w:r>
          </w:p>
          <w:p w14:paraId="46F35D48" w14:textId="77777777" w:rsidR="002853F2" w:rsidRPr="00200DEA" w:rsidRDefault="002853F2" w:rsidP="00293190">
            <w:pPr>
              <w:pStyle w:val="ListBullet"/>
            </w:pPr>
            <w:r>
              <w:t>Need greater with increased age</w:t>
            </w:r>
            <w:r w:rsidR="00FF2329">
              <w:t>, in women and the more socioeconomically deprived.</w:t>
            </w:r>
          </w:p>
        </w:tc>
        <w:tc>
          <w:tcPr>
            <w:tcW w:w="2177" w:type="dxa"/>
          </w:tcPr>
          <w:p w14:paraId="014E6C2D" w14:textId="77777777" w:rsidR="009A2129" w:rsidRPr="00CC7B49" w:rsidRDefault="009A2129" w:rsidP="00212E17">
            <w:pPr>
              <w:pStyle w:val="ListBullet"/>
            </w:pPr>
          </w:p>
        </w:tc>
        <w:tc>
          <w:tcPr>
            <w:tcW w:w="2177" w:type="dxa"/>
          </w:tcPr>
          <w:p w14:paraId="3898A5BB" w14:textId="77777777" w:rsidR="009A2129" w:rsidRDefault="00303B9B" w:rsidP="00212E17">
            <w:pPr>
              <w:pStyle w:val="ListBullet"/>
            </w:pPr>
            <w:r w:rsidRPr="004F2BF4">
              <w:rPr>
                <w:i/>
              </w:rPr>
              <w:t xml:space="preserve">Strengths: </w:t>
            </w:r>
            <w:r>
              <w:t xml:space="preserve">Response rate </w:t>
            </w:r>
            <w:r w:rsidR="00293190">
              <w:t xml:space="preserve">to questionnaire was </w:t>
            </w:r>
            <w:r>
              <w:t>78%</w:t>
            </w:r>
            <w:r w:rsidR="00293190">
              <w:t xml:space="preserve">. </w:t>
            </w:r>
          </w:p>
          <w:p w14:paraId="531AD74B" w14:textId="77777777" w:rsidR="00303B9B" w:rsidRDefault="00303B9B" w:rsidP="00212E17">
            <w:pPr>
              <w:pStyle w:val="ListBullet"/>
            </w:pPr>
            <w:r w:rsidRPr="004F2BF4">
              <w:rPr>
                <w:i/>
              </w:rPr>
              <w:t xml:space="preserve">Weaknesses: </w:t>
            </w:r>
            <w:r>
              <w:t>Excluded people with co-morbidi</w:t>
            </w:r>
            <w:r w:rsidR="00293190">
              <w:t>ti</w:t>
            </w:r>
            <w:r>
              <w:t>es such as obesity, depression, cancer</w:t>
            </w:r>
            <w:r w:rsidR="00293190">
              <w:t xml:space="preserve">, CHD. </w:t>
            </w:r>
          </w:p>
          <w:p w14:paraId="47C22DD0" w14:textId="77777777" w:rsidR="00293190" w:rsidRPr="00303B9B" w:rsidRDefault="00293190" w:rsidP="00212E17">
            <w:pPr>
              <w:pStyle w:val="ListBullet"/>
            </w:pPr>
            <w:r>
              <w:t>Did not address willingness for surgery.</w:t>
            </w:r>
          </w:p>
        </w:tc>
      </w:tr>
      <w:tr w:rsidR="002E5AB9" w:rsidRPr="004F2BF4" w14:paraId="04865AF3" w14:textId="77777777">
        <w:tc>
          <w:tcPr>
            <w:tcW w:w="2176" w:type="dxa"/>
          </w:tcPr>
          <w:p w14:paraId="4B048A61" w14:textId="77777777" w:rsidR="002E5AB9" w:rsidRPr="00830643" w:rsidRDefault="002E5AB9" w:rsidP="00212E17">
            <w:pPr>
              <w:pStyle w:val="ListBullet"/>
            </w:pPr>
            <w:r w:rsidRPr="00830643">
              <w:t>Steel, Melzer, Gardener, McWilliams. 2006</w:t>
            </w:r>
          </w:p>
          <w:p w14:paraId="083D8A7A" w14:textId="77777777" w:rsidR="002E5AB9" w:rsidRPr="004F2BF4" w:rsidRDefault="002E5AB9" w:rsidP="00212E17">
            <w:pPr>
              <w:pStyle w:val="ListBullet"/>
              <w:rPr>
                <w:i/>
              </w:rPr>
            </w:pPr>
            <w:r w:rsidRPr="00830643">
              <w:t>“Need for and receipt of hip and knee replacement – a national population survey”</w:t>
            </w:r>
          </w:p>
        </w:tc>
        <w:tc>
          <w:tcPr>
            <w:tcW w:w="2177" w:type="dxa"/>
          </w:tcPr>
          <w:p w14:paraId="3BF618A0" w14:textId="77777777" w:rsidR="002E5AB9" w:rsidRPr="00B203DB" w:rsidRDefault="002E5AB9" w:rsidP="00212E17">
            <w:pPr>
              <w:pStyle w:val="ListBullet"/>
            </w:pPr>
            <w:smartTag w:uri="urn:schemas-microsoft-com:office:smarttags" w:element="place">
              <w:smartTag w:uri="urn:schemas-microsoft-com:office:smarttags" w:element="country-region">
                <w:r w:rsidRPr="00B203DB">
                  <w:t>England</w:t>
                </w:r>
              </w:smartTag>
            </w:smartTag>
          </w:p>
          <w:p w14:paraId="6B1B95B4" w14:textId="77777777" w:rsidR="002E5AB9" w:rsidRPr="00B203DB" w:rsidRDefault="002E5AB9" w:rsidP="00212E17">
            <w:pPr>
              <w:pStyle w:val="ListBullet"/>
            </w:pPr>
            <w:r w:rsidRPr="00B203DB">
              <w:t xml:space="preserve">Cross sectional study using </w:t>
            </w:r>
            <w:r w:rsidR="00DE4153">
              <w:t xml:space="preserve">face-to-face interview as part of the English Longitudinal Study of Ageing (ELSA). </w:t>
            </w:r>
          </w:p>
          <w:p w14:paraId="1C4B0398" w14:textId="77777777" w:rsidR="002E5AB9" w:rsidRDefault="002E5AB9" w:rsidP="00212E17">
            <w:pPr>
              <w:pStyle w:val="ListBullet"/>
            </w:pPr>
            <w:r w:rsidRPr="00B203DB">
              <w:t xml:space="preserve">7101 people aged </w:t>
            </w:r>
            <w:r w:rsidR="00C12A7B">
              <w:t>≥</w:t>
            </w:r>
            <w:r w:rsidRPr="00B203DB">
              <w:t>60yrs</w:t>
            </w:r>
            <w:r w:rsidR="00B203DB">
              <w:t>.</w:t>
            </w:r>
          </w:p>
          <w:p w14:paraId="04D59299" w14:textId="77777777" w:rsidR="00B203DB" w:rsidRPr="004F2BF4" w:rsidRDefault="00DE4153" w:rsidP="00212E17">
            <w:pPr>
              <w:pStyle w:val="ListBullet"/>
              <w:rPr>
                <w:i/>
              </w:rPr>
            </w:pPr>
            <w:r>
              <w:t>Data collection: 2002</w:t>
            </w:r>
          </w:p>
        </w:tc>
        <w:tc>
          <w:tcPr>
            <w:tcW w:w="2177" w:type="dxa"/>
          </w:tcPr>
          <w:p w14:paraId="1065A9CA" w14:textId="77777777" w:rsidR="00B557D6" w:rsidRDefault="00B557D6" w:rsidP="00212E17">
            <w:pPr>
              <w:pStyle w:val="ListBullet"/>
            </w:pPr>
            <w:r w:rsidRPr="004F2BF4">
              <w:rPr>
                <w:i/>
              </w:rPr>
              <w:t>Prevalence</w:t>
            </w:r>
            <w:r>
              <w:t xml:space="preserve">: </w:t>
            </w:r>
            <w:r w:rsidR="00DE4153">
              <w:t>Questionnaire included questions on pain in hips or knees, pain rating and difficulty walking.</w:t>
            </w:r>
            <w:r w:rsidR="00212E17">
              <w:t xml:space="preserve"> </w:t>
            </w:r>
          </w:p>
          <w:p w14:paraId="272F5252" w14:textId="77777777" w:rsidR="002E5AB9" w:rsidRPr="00DE4153" w:rsidRDefault="00D972BA" w:rsidP="00212E17">
            <w:pPr>
              <w:pStyle w:val="ListBullet"/>
            </w:pPr>
            <w:r w:rsidRPr="004F2BF4">
              <w:rPr>
                <w:i/>
              </w:rPr>
              <w:t>Need for surgery</w:t>
            </w:r>
            <w:r w:rsidR="00B557D6" w:rsidRPr="004F2BF4">
              <w:rPr>
                <w:i/>
              </w:rPr>
              <w:t>:</w:t>
            </w:r>
            <w:r w:rsidR="00B557D6">
              <w:t xml:space="preserve"> </w:t>
            </w:r>
            <w:r w:rsidR="00212E17">
              <w:t xml:space="preserve">Estimation of need calculated using </w:t>
            </w:r>
            <w:r w:rsidR="00212E17" w:rsidRPr="00212E17">
              <w:t xml:space="preserve">simple criteria which were consistent with the National Institutes of Health Consensus Development Panel </w:t>
            </w:r>
            <w:r w:rsidR="00AB7F11">
              <w:t>on total hip replacement and consensus statement on total knee replacement</w:t>
            </w:r>
            <w:r w:rsidR="00212E17" w:rsidRPr="00212E17">
              <w:t>.</w:t>
            </w:r>
          </w:p>
        </w:tc>
        <w:tc>
          <w:tcPr>
            <w:tcW w:w="2176" w:type="dxa"/>
          </w:tcPr>
          <w:p w14:paraId="5D75E682" w14:textId="77777777" w:rsidR="002E5AB9" w:rsidRDefault="002E5AB9" w:rsidP="00212E17">
            <w:pPr>
              <w:pStyle w:val="ListBullet"/>
            </w:pPr>
            <w:r w:rsidRPr="001755FF">
              <w:t>Prevalen</w:t>
            </w:r>
            <w:r w:rsidR="00C12A7B">
              <w:t xml:space="preserve">t </w:t>
            </w:r>
            <w:r w:rsidRPr="001755FF">
              <w:t xml:space="preserve">need for hip or knee replacement without any major contraindications was </w:t>
            </w:r>
            <w:r w:rsidRPr="004F2BF4">
              <w:rPr>
                <w:b/>
              </w:rPr>
              <w:t>6%</w:t>
            </w:r>
            <w:r w:rsidR="0035738C">
              <w:rPr>
                <w:b/>
              </w:rPr>
              <w:t xml:space="preserve"> (95% CI 5-6)</w:t>
            </w:r>
            <w:r w:rsidR="001C493D">
              <w:t>.</w:t>
            </w:r>
          </w:p>
          <w:p w14:paraId="0F18F773" w14:textId="77777777" w:rsidR="0035738C" w:rsidRPr="001C493D" w:rsidRDefault="0035738C" w:rsidP="00C12A7B">
            <w:pPr>
              <w:pStyle w:val="ListBullet"/>
            </w:pPr>
            <w:r>
              <w:t>N</w:t>
            </w:r>
            <w:r w:rsidRPr="001755FF">
              <w:t>eed for hip or knee replacement without any major contraindications was</w:t>
            </w:r>
            <w:r>
              <w:t xml:space="preserve"> 11% in people with BMI &gt;30 compared with 4% in </w:t>
            </w:r>
            <w:r w:rsidR="00C12A7B">
              <w:t>≤</w:t>
            </w:r>
            <w:r>
              <w:t xml:space="preserve">30, 3% in wealthiest quintile and 7% in poorest quintile. </w:t>
            </w:r>
          </w:p>
        </w:tc>
        <w:tc>
          <w:tcPr>
            <w:tcW w:w="2177" w:type="dxa"/>
          </w:tcPr>
          <w:p w14:paraId="4BD9B1AC" w14:textId="77777777" w:rsidR="002E5AB9" w:rsidRPr="001755FF" w:rsidRDefault="002E5AB9" w:rsidP="00212E17">
            <w:pPr>
              <w:pStyle w:val="ListBullet"/>
            </w:pPr>
          </w:p>
        </w:tc>
        <w:tc>
          <w:tcPr>
            <w:tcW w:w="2177" w:type="dxa"/>
          </w:tcPr>
          <w:p w14:paraId="7981E47B" w14:textId="77777777" w:rsidR="002E5AB9" w:rsidRPr="001755FF" w:rsidRDefault="002E5AB9" w:rsidP="00212E17">
            <w:pPr>
              <w:pStyle w:val="ListBullet"/>
            </w:pPr>
            <w:r w:rsidRPr="00C12A7B">
              <w:rPr>
                <w:i/>
              </w:rPr>
              <w:t>Strengths</w:t>
            </w:r>
            <w:r w:rsidR="00C12A7B">
              <w:t>: R</w:t>
            </w:r>
            <w:r w:rsidR="0035738C">
              <w:t xml:space="preserve">esponse rate 67% (10,599 invited to participate). </w:t>
            </w:r>
            <w:r w:rsidR="009C6EF7">
              <w:t>Identified groups in greater need of joint replacement.</w:t>
            </w:r>
            <w:r w:rsidR="007F3953">
              <w:t xml:space="preserve"> Generalisable to </w:t>
            </w:r>
            <w:smartTag w:uri="urn:schemas-microsoft-com:office:smarttags" w:element="country-region">
              <w:smartTag w:uri="urn:schemas-microsoft-com:office:smarttags" w:element="place">
                <w:r w:rsidR="007F3953">
                  <w:t>Wales</w:t>
                </w:r>
              </w:smartTag>
            </w:smartTag>
            <w:r w:rsidR="007F3953">
              <w:t xml:space="preserve"> as based on English data. </w:t>
            </w:r>
            <w:r w:rsidR="009C6EF7">
              <w:t xml:space="preserve"> </w:t>
            </w:r>
          </w:p>
          <w:p w14:paraId="07272A17" w14:textId="77777777" w:rsidR="002E5AB9" w:rsidRPr="001755FF" w:rsidRDefault="002E5AB9" w:rsidP="00C12A7B">
            <w:pPr>
              <w:pStyle w:val="ListBullet"/>
            </w:pPr>
            <w:r w:rsidRPr="00C12A7B">
              <w:rPr>
                <w:i/>
              </w:rPr>
              <w:t>Weaknesses</w:t>
            </w:r>
            <w:r w:rsidR="00C12A7B" w:rsidRPr="00C12A7B">
              <w:rPr>
                <w:i/>
              </w:rPr>
              <w:t>:</w:t>
            </w:r>
            <w:r w:rsidRPr="001755FF">
              <w:t xml:space="preserve"> Need for both hip and knee replacement studied together.  </w:t>
            </w:r>
            <w:r w:rsidR="00212E17" w:rsidRPr="00212E17">
              <w:t>This estimate was based on self reported symptoms not clinical assessment</w:t>
            </w:r>
            <w:r w:rsidR="00D73875">
              <w:t>. No account was taken of patients’ willingness to consider joint replacement surgery.</w:t>
            </w:r>
          </w:p>
        </w:tc>
      </w:tr>
      <w:tr w:rsidR="002E5AB9" w:rsidRPr="004F2BF4" w14:paraId="33C75C03" w14:textId="77777777">
        <w:tc>
          <w:tcPr>
            <w:tcW w:w="2176" w:type="dxa"/>
          </w:tcPr>
          <w:p w14:paraId="315BBE4C" w14:textId="77777777" w:rsidR="002E5AB9" w:rsidRPr="001755FF" w:rsidRDefault="002E5AB9" w:rsidP="00212E17">
            <w:pPr>
              <w:pStyle w:val="ListBullet"/>
            </w:pPr>
            <w:r w:rsidRPr="001755FF">
              <w:t>Quintana, Arostegui, Escobar, Azkarate, Goenaga, Lafuente. 2008.</w:t>
            </w:r>
          </w:p>
          <w:p w14:paraId="27A02EEB" w14:textId="77777777" w:rsidR="002E5AB9" w:rsidRPr="001755FF" w:rsidRDefault="002E5AB9" w:rsidP="00212E17">
            <w:pPr>
              <w:pStyle w:val="ListBullet"/>
            </w:pPr>
            <w:r w:rsidRPr="001755FF">
              <w:t>“Prevalence of knee and hip osteoarthritis and the appropriateness of joint replacement in an older population”</w:t>
            </w:r>
          </w:p>
        </w:tc>
        <w:tc>
          <w:tcPr>
            <w:tcW w:w="2177" w:type="dxa"/>
          </w:tcPr>
          <w:p w14:paraId="4734C7E2" w14:textId="77777777" w:rsidR="002E5AB9" w:rsidRPr="001755FF" w:rsidRDefault="002E5AB9" w:rsidP="00212E17">
            <w:pPr>
              <w:pStyle w:val="ListBullet"/>
            </w:pPr>
            <w:smartTag w:uri="urn:schemas-microsoft-com:office:smarttags" w:element="place">
              <w:smartTag w:uri="urn:schemas-microsoft-com:office:smarttags" w:element="country-region">
                <w:r w:rsidRPr="001755FF">
                  <w:t>Spain</w:t>
                </w:r>
              </w:smartTag>
            </w:smartTag>
            <w:r w:rsidRPr="001755FF">
              <w:t xml:space="preserve"> (Basque region).</w:t>
            </w:r>
          </w:p>
          <w:p w14:paraId="4EE51320" w14:textId="77777777" w:rsidR="002E5AB9" w:rsidRPr="001755FF" w:rsidRDefault="002E5AB9" w:rsidP="00212E17">
            <w:pPr>
              <w:pStyle w:val="ListBullet"/>
            </w:pPr>
            <w:r w:rsidRPr="001755FF">
              <w:t xml:space="preserve">Cross sectional survey of 7577 individuals </w:t>
            </w:r>
            <w:r w:rsidR="00A61BA7">
              <w:t xml:space="preserve">aged </w:t>
            </w:r>
            <w:r w:rsidRPr="001755FF">
              <w:t>60</w:t>
            </w:r>
            <w:r w:rsidR="00A61BA7">
              <w:t>-90</w:t>
            </w:r>
            <w:r w:rsidRPr="001755FF">
              <w:t xml:space="preserve"> years</w:t>
            </w:r>
            <w:r w:rsidR="00A61BA7">
              <w:t xml:space="preserve">. </w:t>
            </w:r>
          </w:p>
          <w:p w14:paraId="451B8D4A" w14:textId="77777777" w:rsidR="002E5AB9" w:rsidRPr="001755FF" w:rsidRDefault="00B557D6" w:rsidP="00212E17">
            <w:pPr>
              <w:pStyle w:val="ListBullet"/>
            </w:pPr>
            <w:r>
              <w:t>Data collection: 2002-2003</w:t>
            </w:r>
          </w:p>
          <w:p w14:paraId="4D08217B" w14:textId="77777777" w:rsidR="002E5AB9" w:rsidRPr="001755FF" w:rsidRDefault="002E5AB9" w:rsidP="00212E17">
            <w:pPr>
              <w:pStyle w:val="ListBullet"/>
            </w:pPr>
          </w:p>
        </w:tc>
        <w:tc>
          <w:tcPr>
            <w:tcW w:w="2177" w:type="dxa"/>
          </w:tcPr>
          <w:p w14:paraId="4BF93E1B" w14:textId="77777777" w:rsidR="002E5AB9" w:rsidRPr="004F2BF4" w:rsidRDefault="002E5AB9" w:rsidP="004F2BF4">
            <w:pPr>
              <w:jc w:val="left"/>
              <w:rPr>
                <w:sz w:val="18"/>
                <w:szCs w:val="18"/>
              </w:rPr>
            </w:pPr>
            <w:r w:rsidRPr="004F2BF4">
              <w:rPr>
                <w:sz w:val="18"/>
                <w:szCs w:val="18"/>
              </w:rPr>
              <w:t>Prevalence: Questionnaire survey using Knee and Hip Osteoarthritis Screening Questionniare (KHOA-SQ) designed by authors and validated in separate study.</w:t>
            </w:r>
          </w:p>
          <w:p w14:paraId="33D06428" w14:textId="77777777" w:rsidR="002E5AB9" w:rsidRPr="004F2BF4" w:rsidRDefault="00D972BA" w:rsidP="004F2BF4">
            <w:pPr>
              <w:jc w:val="left"/>
              <w:rPr>
                <w:sz w:val="18"/>
                <w:szCs w:val="18"/>
              </w:rPr>
            </w:pPr>
            <w:r w:rsidRPr="004F2BF4">
              <w:rPr>
                <w:sz w:val="18"/>
                <w:szCs w:val="18"/>
              </w:rPr>
              <w:t>Need for surgery</w:t>
            </w:r>
            <w:r w:rsidR="002E5AB9" w:rsidRPr="004F2BF4">
              <w:rPr>
                <w:sz w:val="18"/>
                <w:szCs w:val="18"/>
              </w:rPr>
              <w:t xml:space="preserve">: explicit criteria for total hip or knee replacement developed using </w:t>
            </w:r>
            <w:smartTag w:uri="urn:schemas-microsoft-com:office:smarttags" w:element="place">
              <w:r w:rsidR="002E5AB9" w:rsidRPr="004F2BF4">
                <w:rPr>
                  <w:sz w:val="18"/>
                  <w:szCs w:val="18"/>
                </w:rPr>
                <w:t>RAND</w:t>
              </w:r>
            </w:smartTag>
            <w:r w:rsidR="002E5AB9" w:rsidRPr="004F2BF4">
              <w:rPr>
                <w:sz w:val="18"/>
                <w:szCs w:val="18"/>
              </w:rPr>
              <w:t xml:space="preserve"> appropriateness method.</w:t>
            </w:r>
            <w:r w:rsidR="002E5AB9" w:rsidRPr="004F2BF4">
              <w:rPr>
                <w:i/>
                <w:sz w:val="18"/>
                <w:szCs w:val="18"/>
              </w:rPr>
              <w:t xml:space="preserve">  </w:t>
            </w:r>
            <w:r w:rsidR="00FD33C4" w:rsidRPr="004F2BF4">
              <w:rPr>
                <w:sz w:val="18"/>
                <w:szCs w:val="18"/>
              </w:rPr>
              <w:t xml:space="preserve">Patients evaluated by an orthopaedic surgeon. </w:t>
            </w:r>
          </w:p>
        </w:tc>
        <w:tc>
          <w:tcPr>
            <w:tcW w:w="2176" w:type="dxa"/>
          </w:tcPr>
          <w:p w14:paraId="5C9F1DE8" w14:textId="77777777" w:rsidR="002E5AB9" w:rsidRPr="004F2BF4" w:rsidRDefault="00547E64" w:rsidP="004F2BF4">
            <w:pPr>
              <w:jc w:val="left"/>
              <w:rPr>
                <w:sz w:val="18"/>
                <w:szCs w:val="18"/>
              </w:rPr>
            </w:pPr>
            <w:r>
              <w:rPr>
                <w:sz w:val="18"/>
                <w:szCs w:val="18"/>
              </w:rPr>
              <w:t>P</w:t>
            </w:r>
            <w:r w:rsidR="002E5AB9" w:rsidRPr="004F2BF4">
              <w:rPr>
                <w:sz w:val="18"/>
                <w:szCs w:val="18"/>
              </w:rPr>
              <w:t xml:space="preserve">revalence </w:t>
            </w:r>
            <w:r>
              <w:rPr>
                <w:sz w:val="18"/>
                <w:szCs w:val="18"/>
              </w:rPr>
              <w:t>of</w:t>
            </w:r>
            <w:r w:rsidR="002E5AB9" w:rsidRPr="004F2BF4">
              <w:rPr>
                <w:sz w:val="18"/>
                <w:szCs w:val="18"/>
              </w:rPr>
              <w:t xml:space="preserve"> hip osteoarthritis was 7.4%. Hip replacement was appropriate in 37.7% of men and 52.7%</w:t>
            </w:r>
            <w:r w:rsidR="00FD33C4" w:rsidRPr="004F2BF4">
              <w:rPr>
                <w:sz w:val="18"/>
                <w:szCs w:val="18"/>
              </w:rPr>
              <w:t xml:space="preserve"> of women</w:t>
            </w:r>
            <w:r w:rsidR="002E5AB9" w:rsidRPr="004F2BF4">
              <w:rPr>
                <w:sz w:val="18"/>
                <w:szCs w:val="18"/>
              </w:rPr>
              <w:t xml:space="preserve">. The prevalence of knee osteoarthritis was 12.2% and knee replacement was appropriate in 11.8% of men and 17.9% of women.  </w:t>
            </w:r>
          </w:p>
          <w:p w14:paraId="5F4B4324" w14:textId="77777777" w:rsidR="002E5AB9" w:rsidRPr="001755FF" w:rsidRDefault="00FD33C4" w:rsidP="00547E64">
            <w:pPr>
              <w:pStyle w:val="ListBullet"/>
            </w:pPr>
            <w:r>
              <w:t xml:space="preserve">I.e. </w:t>
            </w:r>
            <w:r w:rsidR="00547E64">
              <w:t xml:space="preserve">the </w:t>
            </w:r>
            <w:r>
              <w:t>prevalen</w:t>
            </w:r>
            <w:r w:rsidR="00547E64">
              <w:t xml:space="preserve">t </w:t>
            </w:r>
            <w:r w:rsidR="00215F76">
              <w:t xml:space="preserve">need for hip replacement was </w:t>
            </w:r>
            <w:r w:rsidR="00215F76" w:rsidRPr="004F2BF4">
              <w:rPr>
                <w:b/>
              </w:rPr>
              <w:t>3.6%</w:t>
            </w:r>
            <w:r w:rsidR="00215F76">
              <w:t xml:space="preserve"> (2.5% for men and 4.2% for women) and knee replacement was </w:t>
            </w:r>
            <w:r w:rsidR="00215F76" w:rsidRPr="004F2BF4">
              <w:rPr>
                <w:b/>
              </w:rPr>
              <w:t>2.0%</w:t>
            </w:r>
            <w:r w:rsidR="00215F76">
              <w:t xml:space="preserve"> (1.0% for men and 2.7% for women).</w:t>
            </w:r>
            <w:r w:rsidR="002E5AB9" w:rsidRPr="001755FF">
              <w:t xml:space="preserve"> </w:t>
            </w:r>
          </w:p>
        </w:tc>
        <w:tc>
          <w:tcPr>
            <w:tcW w:w="2177" w:type="dxa"/>
          </w:tcPr>
          <w:p w14:paraId="655BB190" w14:textId="77777777" w:rsidR="002E5AB9" w:rsidRPr="001755FF" w:rsidRDefault="002E5AB9" w:rsidP="00212E17">
            <w:pPr>
              <w:pStyle w:val="ListBullet"/>
            </w:pPr>
          </w:p>
        </w:tc>
        <w:tc>
          <w:tcPr>
            <w:tcW w:w="2177" w:type="dxa"/>
          </w:tcPr>
          <w:p w14:paraId="09B7DA53" w14:textId="77777777" w:rsidR="002E5AB9" w:rsidRPr="001755FF" w:rsidRDefault="002E5AB9" w:rsidP="00212E17">
            <w:pPr>
              <w:pStyle w:val="ListBullet"/>
            </w:pPr>
            <w:r w:rsidRPr="00547E64">
              <w:rPr>
                <w:i/>
              </w:rPr>
              <w:t>Str</w:t>
            </w:r>
            <w:r w:rsidR="00FD33C4" w:rsidRPr="00547E64">
              <w:rPr>
                <w:i/>
              </w:rPr>
              <w:t>engths</w:t>
            </w:r>
            <w:r w:rsidR="00547E64" w:rsidRPr="00547E64">
              <w:rPr>
                <w:i/>
              </w:rPr>
              <w:t>:</w:t>
            </w:r>
            <w:r w:rsidR="00547E64">
              <w:t xml:space="preserve"> R</w:t>
            </w:r>
            <w:r w:rsidR="00FD33C4">
              <w:t xml:space="preserve">esponse rate was 75%. Random sample selected from health registry which covers almost 100% of population. </w:t>
            </w:r>
            <w:r w:rsidRPr="001755FF">
              <w:t>Appropriateness of surgery</w:t>
            </w:r>
            <w:r w:rsidR="00FD33C4">
              <w:t xml:space="preserve"> was measured</w:t>
            </w:r>
            <w:r w:rsidRPr="001755FF">
              <w:t xml:space="preserve"> using validated criteria.</w:t>
            </w:r>
          </w:p>
          <w:p w14:paraId="6D3F630A" w14:textId="77777777" w:rsidR="002E5AB9" w:rsidRPr="001755FF" w:rsidRDefault="002E5AB9" w:rsidP="00212E17">
            <w:pPr>
              <w:pStyle w:val="ListBullet"/>
            </w:pPr>
          </w:p>
        </w:tc>
      </w:tr>
      <w:tr w:rsidR="002853F2" w:rsidRPr="00200DEA" w14:paraId="3142DC0E" w14:textId="77777777">
        <w:tc>
          <w:tcPr>
            <w:tcW w:w="2176" w:type="dxa"/>
          </w:tcPr>
          <w:p w14:paraId="0221AFCB" w14:textId="77777777" w:rsidR="002853F2" w:rsidRDefault="002853F2" w:rsidP="00212E17">
            <w:pPr>
              <w:pStyle w:val="ListBullet"/>
            </w:pPr>
            <w:r>
              <w:t>Yong, Milner, Payne, Lewis, Jennison. 2004.</w:t>
            </w:r>
          </w:p>
          <w:p w14:paraId="6161A3E9" w14:textId="77777777" w:rsidR="002853F2" w:rsidRPr="001755FF" w:rsidRDefault="002853F2" w:rsidP="00212E17">
            <w:pPr>
              <w:pStyle w:val="ListBullet"/>
            </w:pPr>
            <w:r>
              <w:t>“Inequalities in access to knee joint replacements for people in need”</w:t>
            </w:r>
          </w:p>
        </w:tc>
        <w:tc>
          <w:tcPr>
            <w:tcW w:w="2177" w:type="dxa"/>
          </w:tcPr>
          <w:p w14:paraId="79D9FF14" w14:textId="77777777" w:rsidR="009D743E" w:rsidRDefault="009D743E" w:rsidP="009D743E">
            <w:pPr>
              <w:pStyle w:val="ListBullet"/>
            </w:pPr>
            <w:r>
              <w:t xml:space="preserve">Wiltshire and </w:t>
            </w:r>
            <w:smartTag w:uri="urn:schemas-microsoft-com:office:smarttags" w:element="place">
              <w:r>
                <w:t>Sheffield</w:t>
              </w:r>
            </w:smartTag>
            <w:r>
              <w:t xml:space="preserve"> </w:t>
            </w:r>
          </w:p>
          <w:p w14:paraId="3B1BA684" w14:textId="77777777" w:rsidR="009D743E" w:rsidRDefault="009D743E" w:rsidP="009D743E">
            <w:pPr>
              <w:pStyle w:val="ListBullet"/>
            </w:pPr>
            <w:r>
              <w:t xml:space="preserve">Cross sectional survey using questionnaire. </w:t>
            </w:r>
          </w:p>
          <w:p w14:paraId="2ECFE05C" w14:textId="77777777" w:rsidR="009D743E" w:rsidRDefault="009D743E" w:rsidP="009D743E">
            <w:pPr>
              <w:pStyle w:val="ListBullet"/>
            </w:pPr>
            <w:r>
              <w:t xml:space="preserve">Random sample of 15,000 people aged &gt;64 years. </w:t>
            </w:r>
          </w:p>
          <w:p w14:paraId="77DEEB0E" w14:textId="77777777" w:rsidR="002853F2" w:rsidRPr="001755FF" w:rsidRDefault="009D743E" w:rsidP="009D743E">
            <w:pPr>
              <w:pStyle w:val="ListBullet"/>
            </w:pPr>
            <w:r>
              <w:t>Looked at need for knee replacement and access to services (only need discussed here).</w:t>
            </w:r>
          </w:p>
        </w:tc>
        <w:tc>
          <w:tcPr>
            <w:tcW w:w="2177" w:type="dxa"/>
          </w:tcPr>
          <w:p w14:paraId="3DEC7CC9" w14:textId="77777777" w:rsidR="009D743E" w:rsidRDefault="009D743E" w:rsidP="009D743E">
            <w:pPr>
              <w:pStyle w:val="ListBullet"/>
            </w:pPr>
            <w:r w:rsidRPr="004F2BF4">
              <w:rPr>
                <w:i/>
              </w:rPr>
              <w:t xml:space="preserve">Prevalence: </w:t>
            </w:r>
            <w:r>
              <w:t>Self completion postal questionnaire.  Self measured pain, stiffness and disability.</w:t>
            </w:r>
          </w:p>
          <w:p w14:paraId="347BF8DF" w14:textId="77777777" w:rsidR="002853F2" w:rsidRPr="004F2BF4" w:rsidRDefault="009D743E" w:rsidP="004F2BF4">
            <w:pPr>
              <w:jc w:val="left"/>
              <w:rPr>
                <w:sz w:val="18"/>
                <w:szCs w:val="18"/>
              </w:rPr>
            </w:pPr>
            <w:r w:rsidRPr="004F2BF4">
              <w:rPr>
                <w:i/>
                <w:sz w:val="18"/>
                <w:szCs w:val="18"/>
              </w:rPr>
              <w:t xml:space="preserve">Need for surgery: </w:t>
            </w:r>
            <w:r w:rsidRPr="004F2BF4">
              <w:rPr>
                <w:sz w:val="18"/>
                <w:szCs w:val="18"/>
              </w:rPr>
              <w:t>Need for knee replacement was determined by an index of osteoarthritis severity. Reported symptoms/signs have been validated against clinical examination and decision-making.</w:t>
            </w:r>
          </w:p>
        </w:tc>
        <w:tc>
          <w:tcPr>
            <w:tcW w:w="2176" w:type="dxa"/>
          </w:tcPr>
          <w:p w14:paraId="1307524A" w14:textId="77777777" w:rsidR="00AD1AC5" w:rsidRDefault="00AD1AC5" w:rsidP="00AD1AC5">
            <w:pPr>
              <w:pStyle w:val="ListBullet"/>
            </w:pPr>
            <w:r>
              <w:t>Prevalen</w:t>
            </w:r>
            <w:r w:rsidR="00547E64">
              <w:t xml:space="preserve">t </w:t>
            </w:r>
            <w:r>
              <w:t xml:space="preserve">need for knee replacement was </w:t>
            </w:r>
            <w:r w:rsidRPr="004F2BF4">
              <w:rPr>
                <w:b/>
              </w:rPr>
              <w:t>5.1%</w:t>
            </w:r>
            <w:r>
              <w:t xml:space="preserve"> (4.6-5.6%) in people aged </w:t>
            </w:r>
            <w:r w:rsidR="00FA5CC5">
              <w:t>≥</w:t>
            </w:r>
            <w:r>
              <w:t>65 years (when people with co-morbidity were excluded.</w:t>
            </w:r>
          </w:p>
          <w:p w14:paraId="1AEC9B1B" w14:textId="77777777" w:rsidR="002853F2" w:rsidRPr="004F2BF4" w:rsidRDefault="00AD1AC5" w:rsidP="004F2BF4">
            <w:pPr>
              <w:jc w:val="left"/>
              <w:rPr>
                <w:sz w:val="18"/>
                <w:szCs w:val="18"/>
              </w:rPr>
            </w:pPr>
            <w:r w:rsidRPr="004F2BF4">
              <w:rPr>
                <w:sz w:val="18"/>
                <w:szCs w:val="18"/>
              </w:rPr>
              <w:t>Need greater with increased age, in women and the more socioeconomically deprived.</w:t>
            </w:r>
          </w:p>
        </w:tc>
        <w:tc>
          <w:tcPr>
            <w:tcW w:w="2177" w:type="dxa"/>
          </w:tcPr>
          <w:p w14:paraId="02071375" w14:textId="77777777" w:rsidR="002853F2" w:rsidRPr="001755FF" w:rsidRDefault="002853F2" w:rsidP="00212E17">
            <w:pPr>
              <w:pStyle w:val="ListBullet"/>
            </w:pPr>
          </w:p>
        </w:tc>
        <w:tc>
          <w:tcPr>
            <w:tcW w:w="2177" w:type="dxa"/>
          </w:tcPr>
          <w:p w14:paraId="64822F44" w14:textId="77777777" w:rsidR="00AD1AC5" w:rsidRDefault="00AD1AC5" w:rsidP="00AD1AC5">
            <w:pPr>
              <w:pStyle w:val="ListBullet"/>
            </w:pPr>
            <w:r w:rsidRPr="004F2BF4">
              <w:rPr>
                <w:i/>
              </w:rPr>
              <w:t xml:space="preserve">Strengths: </w:t>
            </w:r>
            <w:r>
              <w:t xml:space="preserve">Response rate to questionnaire was 78%. </w:t>
            </w:r>
          </w:p>
          <w:p w14:paraId="715C33A5" w14:textId="77777777" w:rsidR="00AD1AC5" w:rsidRDefault="00AD1AC5" w:rsidP="00AD1AC5">
            <w:pPr>
              <w:pStyle w:val="ListBullet"/>
            </w:pPr>
            <w:r w:rsidRPr="004F2BF4">
              <w:rPr>
                <w:i/>
              </w:rPr>
              <w:t xml:space="preserve">Weaknesses: </w:t>
            </w:r>
            <w:r>
              <w:t xml:space="preserve">Excluded people with co-morbidities such as obesity, depression, cancer, CHD. </w:t>
            </w:r>
          </w:p>
          <w:p w14:paraId="79364004" w14:textId="77777777" w:rsidR="002853F2" w:rsidRPr="001755FF" w:rsidRDefault="00AD1AC5" w:rsidP="00AD1AC5">
            <w:pPr>
              <w:pStyle w:val="ListBullet"/>
            </w:pPr>
            <w:r>
              <w:t>Did not address willingness for surgery.</w:t>
            </w:r>
          </w:p>
        </w:tc>
      </w:tr>
    </w:tbl>
    <w:p w14:paraId="6D00CFA3" w14:textId="77777777" w:rsidR="0021053E" w:rsidRDefault="0021053E" w:rsidP="00212E17">
      <w:pPr>
        <w:pStyle w:val="ListBullet"/>
      </w:pPr>
    </w:p>
    <w:p w14:paraId="532A9627" w14:textId="77777777" w:rsidR="00854486" w:rsidRDefault="00F04816" w:rsidP="00F04816">
      <w:pPr>
        <w:pStyle w:val="Heading2"/>
      </w:pPr>
      <w:bookmarkStart w:id="37" w:name="_Toc291595052"/>
      <w:r>
        <w:t>Table 2: Spinal surgery</w:t>
      </w:r>
      <w:bookmarkEnd w:id="37"/>
    </w:p>
    <w:p w14:paraId="23CF2C6A" w14:textId="77777777" w:rsidR="000F678C" w:rsidRPr="000F678C" w:rsidRDefault="000F678C" w:rsidP="000F678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6"/>
        <w:gridCol w:w="2177"/>
        <w:gridCol w:w="2177"/>
        <w:gridCol w:w="2176"/>
        <w:gridCol w:w="2177"/>
        <w:gridCol w:w="2177"/>
      </w:tblGrid>
      <w:tr w:rsidR="000F678C" w:rsidRPr="004F2BF4" w14:paraId="6815B926" w14:textId="77777777">
        <w:trPr>
          <w:tblHeader/>
        </w:trPr>
        <w:tc>
          <w:tcPr>
            <w:tcW w:w="2176" w:type="dxa"/>
          </w:tcPr>
          <w:p w14:paraId="5DE7949B" w14:textId="77777777" w:rsidR="000F678C" w:rsidRPr="004F2BF4" w:rsidRDefault="000F678C" w:rsidP="00404160">
            <w:pPr>
              <w:pStyle w:val="ListBullet"/>
              <w:rPr>
                <w:b/>
              </w:rPr>
            </w:pPr>
            <w:r w:rsidRPr="004F2BF4">
              <w:rPr>
                <w:b/>
              </w:rPr>
              <w:t>Author, year, title</w:t>
            </w:r>
          </w:p>
        </w:tc>
        <w:tc>
          <w:tcPr>
            <w:tcW w:w="2177" w:type="dxa"/>
          </w:tcPr>
          <w:p w14:paraId="183CDDB2" w14:textId="77777777" w:rsidR="000F678C" w:rsidRPr="004F2BF4" w:rsidRDefault="000F678C" w:rsidP="00404160">
            <w:pPr>
              <w:pStyle w:val="ListBullet"/>
              <w:rPr>
                <w:b/>
              </w:rPr>
            </w:pPr>
            <w:r w:rsidRPr="004F2BF4">
              <w:rPr>
                <w:b/>
              </w:rPr>
              <w:t>Setting, design, time period of data collection</w:t>
            </w:r>
          </w:p>
        </w:tc>
        <w:tc>
          <w:tcPr>
            <w:tcW w:w="2177" w:type="dxa"/>
          </w:tcPr>
          <w:p w14:paraId="7211B1E7" w14:textId="77777777" w:rsidR="000F678C" w:rsidRPr="004F2BF4" w:rsidRDefault="000F678C" w:rsidP="00404160">
            <w:pPr>
              <w:pStyle w:val="ListBullet"/>
              <w:rPr>
                <w:b/>
              </w:rPr>
            </w:pPr>
            <w:r w:rsidRPr="004F2BF4">
              <w:rPr>
                <w:b/>
              </w:rPr>
              <w:t xml:space="preserve">Method of estimating </w:t>
            </w:r>
            <w:r>
              <w:rPr>
                <w:b/>
              </w:rPr>
              <w:t>incidence or prevalence</w:t>
            </w:r>
          </w:p>
        </w:tc>
        <w:tc>
          <w:tcPr>
            <w:tcW w:w="2176" w:type="dxa"/>
          </w:tcPr>
          <w:p w14:paraId="2BE2EC9F" w14:textId="77777777" w:rsidR="000F678C" w:rsidRPr="004F2BF4" w:rsidRDefault="000F678C" w:rsidP="00404160">
            <w:pPr>
              <w:pStyle w:val="ListBullet"/>
              <w:rPr>
                <w:b/>
              </w:rPr>
            </w:pPr>
            <w:r w:rsidRPr="004F2BF4">
              <w:rPr>
                <w:b/>
              </w:rPr>
              <w:t>Results</w:t>
            </w:r>
          </w:p>
        </w:tc>
        <w:tc>
          <w:tcPr>
            <w:tcW w:w="2177" w:type="dxa"/>
          </w:tcPr>
          <w:p w14:paraId="3B9C536C" w14:textId="77777777" w:rsidR="000F678C" w:rsidRPr="004F2BF4" w:rsidRDefault="000F678C" w:rsidP="00404160">
            <w:pPr>
              <w:pStyle w:val="ListBullet"/>
              <w:rPr>
                <w:b/>
              </w:rPr>
            </w:pPr>
            <w:r w:rsidRPr="004F2BF4">
              <w:rPr>
                <w:b/>
              </w:rPr>
              <w:t>Comments</w:t>
            </w:r>
          </w:p>
        </w:tc>
        <w:tc>
          <w:tcPr>
            <w:tcW w:w="2177" w:type="dxa"/>
          </w:tcPr>
          <w:p w14:paraId="773930E5" w14:textId="77777777" w:rsidR="000F678C" w:rsidRPr="004F2BF4" w:rsidRDefault="000F678C" w:rsidP="00404160">
            <w:pPr>
              <w:pStyle w:val="ListBullet"/>
              <w:rPr>
                <w:b/>
              </w:rPr>
            </w:pPr>
            <w:r w:rsidRPr="004F2BF4">
              <w:rPr>
                <w:b/>
              </w:rPr>
              <w:t>Strengths and weaknesses</w:t>
            </w:r>
          </w:p>
        </w:tc>
      </w:tr>
      <w:tr w:rsidR="000F678C" w:rsidRPr="001755FF" w14:paraId="265B0CB7" w14:textId="77777777">
        <w:tc>
          <w:tcPr>
            <w:tcW w:w="2176" w:type="dxa"/>
          </w:tcPr>
          <w:p w14:paraId="246CDFAB" w14:textId="77777777" w:rsidR="000F678C" w:rsidRDefault="000F678C" w:rsidP="00404160">
            <w:pPr>
              <w:pStyle w:val="ListBullet"/>
            </w:pPr>
            <w:r>
              <w:t>Kaila-Kangas, Keskimaki, Notkola, Mutanen, Riihimaki, Leino-Arjas. 2006.</w:t>
            </w:r>
          </w:p>
          <w:p w14:paraId="7FCD5612" w14:textId="77777777" w:rsidR="000F678C" w:rsidRPr="001755FF" w:rsidRDefault="000F678C" w:rsidP="00404160">
            <w:pPr>
              <w:pStyle w:val="ListBullet"/>
            </w:pPr>
            <w:r>
              <w:t>“How consistently distributed are the socioeconomic differences in severe back morbidity by age and gender? A population based study of hospitalisation among Finnish employees”</w:t>
            </w:r>
          </w:p>
        </w:tc>
        <w:tc>
          <w:tcPr>
            <w:tcW w:w="2177" w:type="dxa"/>
          </w:tcPr>
          <w:p w14:paraId="036BDE2A" w14:textId="77777777" w:rsidR="000F678C" w:rsidRDefault="00C1287B" w:rsidP="00404160">
            <w:pPr>
              <w:pStyle w:val="ListBullet"/>
            </w:pPr>
            <w:smartTag w:uri="urn:schemas-microsoft-com:office:smarttags" w:element="country-region">
              <w:smartTag w:uri="urn:schemas-microsoft-com:office:smarttags" w:element="place">
                <w:r>
                  <w:t>Finland</w:t>
                </w:r>
              </w:smartTag>
            </w:smartTag>
            <w:r>
              <w:t>.</w:t>
            </w:r>
          </w:p>
          <w:p w14:paraId="5C369AD7" w14:textId="77777777" w:rsidR="00C1287B" w:rsidRDefault="00C1287B" w:rsidP="00404160">
            <w:pPr>
              <w:pStyle w:val="ListBullet"/>
            </w:pPr>
            <w:r>
              <w:t>Data linkage study using hospital discharge register and census data.</w:t>
            </w:r>
          </w:p>
          <w:p w14:paraId="35DF230A" w14:textId="77777777" w:rsidR="00A375A5" w:rsidRDefault="006E24CE" w:rsidP="00404160">
            <w:pPr>
              <w:pStyle w:val="ListBullet"/>
            </w:pPr>
            <w:r>
              <w:t>1,552009 people studied, aged 25-64 years.</w:t>
            </w:r>
          </w:p>
          <w:p w14:paraId="4C5016EA" w14:textId="77777777" w:rsidR="00C1287B" w:rsidRPr="001755FF" w:rsidRDefault="00C1287B" w:rsidP="00EA33C8">
            <w:pPr>
              <w:pStyle w:val="ListBullet"/>
            </w:pPr>
            <w:r>
              <w:t>Data from 1995 and 1996</w:t>
            </w:r>
            <w:r w:rsidR="00EA33C8">
              <w:t xml:space="preserve"> used</w:t>
            </w:r>
            <w:r>
              <w:t>.</w:t>
            </w:r>
          </w:p>
        </w:tc>
        <w:tc>
          <w:tcPr>
            <w:tcW w:w="2177" w:type="dxa"/>
          </w:tcPr>
          <w:p w14:paraId="378BF882" w14:textId="77777777" w:rsidR="000F678C" w:rsidRPr="001755FF" w:rsidRDefault="00C1287B" w:rsidP="00404160">
            <w:pPr>
              <w:pStyle w:val="ListBullet"/>
            </w:pPr>
            <w:r>
              <w:t xml:space="preserve">Proportion of admissions due to low back pain in socio-demographic groups such as gender, age group, occupation status, years of formal education.  Also relative risks of hospitalisation across age/gender groups calculated. </w:t>
            </w:r>
          </w:p>
        </w:tc>
        <w:tc>
          <w:tcPr>
            <w:tcW w:w="2176" w:type="dxa"/>
          </w:tcPr>
          <w:p w14:paraId="0FC9637A" w14:textId="77777777" w:rsidR="00097C18" w:rsidRDefault="00C1287B" w:rsidP="00404160">
            <w:pPr>
              <w:pStyle w:val="ListBullet"/>
            </w:pPr>
            <w:r>
              <w:t xml:space="preserve">For men, relative risk of hospitalisation due to low back pain </w:t>
            </w:r>
            <w:r w:rsidR="00097C18">
              <w:t xml:space="preserve">increased in manual workers compared with non-manual workers between 1.3 (95%CI 1.0-1.6) and 1.4 (1.1-1.8) across age groups.  RR for more than 12 years of formal education compared with 9 or less was between 0.5 (0.3-0.7) and 0.8 (0.6-1.2 – not significant) across age groups.  </w:t>
            </w:r>
          </w:p>
          <w:p w14:paraId="3BFA0767" w14:textId="77777777" w:rsidR="000F678C" w:rsidRPr="00C1287B" w:rsidRDefault="00097C18" w:rsidP="00404160">
            <w:pPr>
              <w:pStyle w:val="ListBullet"/>
            </w:pPr>
            <w:r>
              <w:t>For women relative risk of hospitalisation due to low back pain increased in manual workers compared with non-manual workers between</w:t>
            </w:r>
            <w:r w:rsidR="00D31464">
              <w:t xml:space="preserve"> 1.3</w:t>
            </w:r>
            <w:r>
              <w:t xml:space="preserve"> (95%CI</w:t>
            </w:r>
            <w:r w:rsidR="00D31464">
              <w:t>1.1-1.5</w:t>
            </w:r>
            <w:r>
              <w:t xml:space="preserve">) and </w:t>
            </w:r>
            <w:r w:rsidR="00D31464">
              <w:t xml:space="preserve">1.6 </w:t>
            </w:r>
            <w:r>
              <w:t>(</w:t>
            </w:r>
            <w:r w:rsidR="00D31464">
              <w:t>1.2-2.2</w:t>
            </w:r>
            <w:r>
              <w:t xml:space="preserve">) across age groups.  RR for more than 12 years of formal education compared with 9 or less was between </w:t>
            </w:r>
            <w:r w:rsidR="00D31464">
              <w:t xml:space="preserve">0.5 (0.3-0.9) and 0.8 (0.6-0.9) </w:t>
            </w:r>
            <w:r>
              <w:t>across age groups</w:t>
            </w:r>
            <w:r w:rsidR="00D31464">
              <w:t xml:space="preserve">. </w:t>
            </w:r>
          </w:p>
        </w:tc>
        <w:tc>
          <w:tcPr>
            <w:tcW w:w="2177" w:type="dxa"/>
          </w:tcPr>
          <w:p w14:paraId="01FACA39" w14:textId="77777777" w:rsidR="000F678C" w:rsidRPr="001755FF" w:rsidRDefault="00EA33C8" w:rsidP="00404160">
            <w:pPr>
              <w:pStyle w:val="ListBullet"/>
            </w:pPr>
            <w:r>
              <w:t>This study does not look at the estimated need for spinal procedures in the population but hospitalisation for low back pain only.</w:t>
            </w:r>
          </w:p>
        </w:tc>
        <w:tc>
          <w:tcPr>
            <w:tcW w:w="2177" w:type="dxa"/>
          </w:tcPr>
          <w:p w14:paraId="0D2C8AFB" w14:textId="77777777" w:rsidR="00C1287B" w:rsidRDefault="00C1287B" w:rsidP="00404160">
            <w:pPr>
              <w:pStyle w:val="ListBullet"/>
            </w:pPr>
            <w:r w:rsidRPr="00C1287B">
              <w:rPr>
                <w:i/>
              </w:rPr>
              <w:t>Strengths</w:t>
            </w:r>
            <w:r>
              <w:t xml:space="preserve">: </w:t>
            </w:r>
            <w:r w:rsidR="00A375A5">
              <w:t>large populations based study.</w:t>
            </w:r>
          </w:p>
          <w:p w14:paraId="00DC815A" w14:textId="77777777" w:rsidR="00C1287B" w:rsidRPr="00C1287B" w:rsidRDefault="00C1287B" w:rsidP="00EA33C8">
            <w:pPr>
              <w:pStyle w:val="ListBullet"/>
            </w:pPr>
            <w:r>
              <w:rPr>
                <w:i/>
              </w:rPr>
              <w:t>Weaknesses</w:t>
            </w:r>
            <w:r w:rsidR="00EA33C8">
              <w:t>: Data used from 1995-19</w:t>
            </w:r>
            <w:r>
              <w:t>96 so criteria for hospital admission may have changed and treatments in primary care may have evolved since then.</w:t>
            </w:r>
          </w:p>
        </w:tc>
      </w:tr>
    </w:tbl>
    <w:p w14:paraId="0E038774" w14:textId="77777777" w:rsidR="00F04816" w:rsidRDefault="00F04816" w:rsidP="00F04816"/>
    <w:p w14:paraId="3870235A" w14:textId="77777777" w:rsidR="00F04816" w:rsidRDefault="00F04816" w:rsidP="00F04816">
      <w:pPr>
        <w:pStyle w:val="Heading2"/>
      </w:pPr>
      <w:bookmarkStart w:id="38" w:name="_Toc291595053"/>
      <w:r>
        <w:t>Table 3: Sports and exercise induced injuries</w:t>
      </w:r>
      <w:bookmarkEnd w:id="38"/>
    </w:p>
    <w:p w14:paraId="41090A5A" w14:textId="77777777" w:rsidR="00F5034A" w:rsidRDefault="00F5034A" w:rsidP="00F503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6"/>
        <w:gridCol w:w="2177"/>
        <w:gridCol w:w="2177"/>
        <w:gridCol w:w="2176"/>
        <w:gridCol w:w="2177"/>
        <w:gridCol w:w="2177"/>
      </w:tblGrid>
      <w:tr w:rsidR="00F5034A" w:rsidRPr="004F2BF4" w14:paraId="37CBBB7E" w14:textId="77777777">
        <w:trPr>
          <w:tblHeader/>
        </w:trPr>
        <w:tc>
          <w:tcPr>
            <w:tcW w:w="2176" w:type="dxa"/>
          </w:tcPr>
          <w:p w14:paraId="12DEE7FA" w14:textId="77777777" w:rsidR="00F5034A" w:rsidRPr="004F2BF4" w:rsidRDefault="00F5034A" w:rsidP="00CA0C6B">
            <w:pPr>
              <w:pStyle w:val="ListBullet"/>
              <w:rPr>
                <w:b/>
              </w:rPr>
            </w:pPr>
            <w:r w:rsidRPr="004F2BF4">
              <w:rPr>
                <w:b/>
              </w:rPr>
              <w:t>Author, year, title</w:t>
            </w:r>
          </w:p>
        </w:tc>
        <w:tc>
          <w:tcPr>
            <w:tcW w:w="2177" w:type="dxa"/>
          </w:tcPr>
          <w:p w14:paraId="0C762E07" w14:textId="77777777" w:rsidR="00F5034A" w:rsidRPr="004F2BF4" w:rsidRDefault="00F5034A" w:rsidP="00CA0C6B">
            <w:pPr>
              <w:pStyle w:val="ListBullet"/>
              <w:rPr>
                <w:b/>
              </w:rPr>
            </w:pPr>
            <w:r w:rsidRPr="004F2BF4">
              <w:rPr>
                <w:b/>
              </w:rPr>
              <w:t>Setting, design, time period of data collection</w:t>
            </w:r>
          </w:p>
        </w:tc>
        <w:tc>
          <w:tcPr>
            <w:tcW w:w="2177" w:type="dxa"/>
          </w:tcPr>
          <w:p w14:paraId="2CD06B9B" w14:textId="77777777" w:rsidR="00F5034A" w:rsidRPr="004F2BF4" w:rsidRDefault="00F5034A" w:rsidP="00CA0C6B">
            <w:pPr>
              <w:pStyle w:val="ListBullet"/>
              <w:rPr>
                <w:b/>
              </w:rPr>
            </w:pPr>
            <w:r w:rsidRPr="004F2BF4">
              <w:rPr>
                <w:b/>
              </w:rPr>
              <w:t xml:space="preserve">Method of estimating </w:t>
            </w:r>
            <w:r w:rsidR="00B55692">
              <w:rPr>
                <w:b/>
              </w:rPr>
              <w:t>incidence</w:t>
            </w:r>
            <w:r w:rsidR="00845EC8">
              <w:rPr>
                <w:b/>
              </w:rPr>
              <w:t xml:space="preserve"> or prevalence</w:t>
            </w:r>
          </w:p>
        </w:tc>
        <w:tc>
          <w:tcPr>
            <w:tcW w:w="2176" w:type="dxa"/>
          </w:tcPr>
          <w:p w14:paraId="52BCE177" w14:textId="77777777" w:rsidR="00F5034A" w:rsidRPr="004F2BF4" w:rsidRDefault="00F5034A" w:rsidP="00CA0C6B">
            <w:pPr>
              <w:pStyle w:val="ListBullet"/>
              <w:rPr>
                <w:b/>
              </w:rPr>
            </w:pPr>
            <w:r w:rsidRPr="004F2BF4">
              <w:rPr>
                <w:b/>
              </w:rPr>
              <w:t>Results</w:t>
            </w:r>
          </w:p>
        </w:tc>
        <w:tc>
          <w:tcPr>
            <w:tcW w:w="2177" w:type="dxa"/>
          </w:tcPr>
          <w:p w14:paraId="33226900" w14:textId="77777777" w:rsidR="00F5034A" w:rsidRPr="004F2BF4" w:rsidRDefault="00F5034A" w:rsidP="00CA0C6B">
            <w:pPr>
              <w:pStyle w:val="ListBullet"/>
              <w:rPr>
                <w:b/>
              </w:rPr>
            </w:pPr>
            <w:r w:rsidRPr="004F2BF4">
              <w:rPr>
                <w:b/>
              </w:rPr>
              <w:t>Comments</w:t>
            </w:r>
          </w:p>
        </w:tc>
        <w:tc>
          <w:tcPr>
            <w:tcW w:w="2177" w:type="dxa"/>
          </w:tcPr>
          <w:p w14:paraId="4A22E583" w14:textId="77777777" w:rsidR="00F5034A" w:rsidRPr="004F2BF4" w:rsidRDefault="00F5034A" w:rsidP="00CA0C6B">
            <w:pPr>
              <w:pStyle w:val="ListBullet"/>
              <w:rPr>
                <w:b/>
              </w:rPr>
            </w:pPr>
            <w:r w:rsidRPr="004F2BF4">
              <w:rPr>
                <w:b/>
              </w:rPr>
              <w:t>Strengths and weaknesses</w:t>
            </w:r>
          </w:p>
        </w:tc>
      </w:tr>
      <w:tr w:rsidR="00F5034A" w:rsidRPr="001755FF" w14:paraId="18AF723A" w14:textId="77777777">
        <w:tc>
          <w:tcPr>
            <w:tcW w:w="2176" w:type="dxa"/>
          </w:tcPr>
          <w:p w14:paraId="1DE48FA4" w14:textId="77777777" w:rsidR="00F5034A" w:rsidRDefault="00B55692" w:rsidP="00CA0C6B">
            <w:pPr>
              <w:pStyle w:val="ListBullet"/>
            </w:pPr>
            <w:smartTag w:uri="urn:schemas-microsoft-com:office:smarttags" w:element="State">
              <w:smartTag w:uri="urn:schemas-microsoft-com:office:smarttags" w:element="place">
                <w:r>
                  <w:t>Conn</w:t>
                </w:r>
              </w:smartTag>
            </w:smartTag>
            <w:r>
              <w:t>, Annest, Gilchrist. 2003.</w:t>
            </w:r>
          </w:p>
          <w:p w14:paraId="64674943" w14:textId="77777777" w:rsidR="00B55692" w:rsidRPr="001755FF" w:rsidRDefault="00B55692" w:rsidP="00CA0C6B">
            <w:pPr>
              <w:pStyle w:val="ListBullet"/>
            </w:pPr>
            <w:r>
              <w:t xml:space="preserve">“Sports and recreation related injury episodes in the </w:t>
            </w:r>
            <w:smartTag w:uri="urn:schemas-microsoft-com:office:smarttags" w:element="country-region">
              <w:smartTag w:uri="urn:schemas-microsoft-com:office:smarttags" w:element="place">
                <w:r>
                  <w:t>US</w:t>
                </w:r>
              </w:smartTag>
            </w:smartTag>
            <w:r>
              <w:t xml:space="preserve"> population, 1997-1999”</w:t>
            </w:r>
          </w:p>
        </w:tc>
        <w:tc>
          <w:tcPr>
            <w:tcW w:w="2177" w:type="dxa"/>
          </w:tcPr>
          <w:p w14:paraId="69728281" w14:textId="77777777" w:rsidR="00F5034A" w:rsidRDefault="00B55692" w:rsidP="00CA0C6B">
            <w:pPr>
              <w:pStyle w:val="ListBullet"/>
            </w:pPr>
            <w:smartTag w:uri="urn:schemas-microsoft-com:office:smarttags" w:element="country-region">
              <w:smartTag w:uri="urn:schemas-microsoft-com:office:smarttags" w:element="place">
                <w:r>
                  <w:t>USA</w:t>
                </w:r>
              </w:smartTag>
            </w:smartTag>
            <w:r>
              <w:t>.</w:t>
            </w:r>
          </w:p>
          <w:p w14:paraId="69056FAB" w14:textId="77777777" w:rsidR="00B55692" w:rsidRDefault="00B55692" w:rsidP="00CA0C6B">
            <w:pPr>
              <w:pStyle w:val="ListBullet"/>
            </w:pPr>
            <w:r>
              <w:t>Face to face interview survey of 37,000 civilian households (Nat</w:t>
            </w:r>
            <w:r w:rsidR="006E24CE">
              <w:t>ional Health Interview Survey), all ages.</w:t>
            </w:r>
          </w:p>
          <w:p w14:paraId="1099E70A" w14:textId="77777777" w:rsidR="006E24CE" w:rsidRPr="001755FF" w:rsidRDefault="006E24CE" w:rsidP="00CA0C6B">
            <w:pPr>
              <w:pStyle w:val="ListBullet"/>
            </w:pPr>
            <w:r>
              <w:t>Data collection: 1997-1999.</w:t>
            </w:r>
          </w:p>
        </w:tc>
        <w:tc>
          <w:tcPr>
            <w:tcW w:w="2177" w:type="dxa"/>
          </w:tcPr>
          <w:p w14:paraId="7B411E08" w14:textId="77777777" w:rsidR="00F5034A" w:rsidRPr="001755FF" w:rsidRDefault="00B55692" w:rsidP="00CA0C6B">
            <w:pPr>
              <w:pStyle w:val="ListBullet"/>
            </w:pPr>
            <w:r>
              <w:t>Asked in injury section of survey whether any member of that household had been injured during organised (e.g. basketball) or unorganised (e.g. jogging)</w:t>
            </w:r>
            <w:r w:rsidR="006E24CE">
              <w:t xml:space="preserve"> activity</w:t>
            </w:r>
            <w:r>
              <w:t xml:space="preserve"> in the previous three months and received medical attention</w:t>
            </w:r>
          </w:p>
        </w:tc>
        <w:tc>
          <w:tcPr>
            <w:tcW w:w="2176" w:type="dxa"/>
          </w:tcPr>
          <w:p w14:paraId="0C2A09FA" w14:textId="77777777" w:rsidR="00F5034A" w:rsidRPr="004F2BF4" w:rsidRDefault="00B55692" w:rsidP="00CA0C6B">
            <w:pPr>
              <w:pStyle w:val="ListBullet"/>
              <w:rPr>
                <w:b/>
              </w:rPr>
            </w:pPr>
            <w:r w:rsidRPr="000A3D63">
              <w:t>25.9 (95% CI 24.4-27.4)</w:t>
            </w:r>
            <w:r>
              <w:t xml:space="preserve"> sports and recreational injuries per 1000 persons per year across all ages.  For adults, the rate in the 15-24 years age group was 56.4 per 1000 people per year (95% CI 50.4-62.4), in the 25-44 years age group it was 21.0 per 1000 people per year (95% CI 18.9-23.1) and in the 45 years and over age group it was 6.2 per 1000 people per year (95% CI 5.0-7.4).  The rate of injuries that required a stay in hospital for all ages was 0.8 per 1000 persons per year</w:t>
            </w:r>
          </w:p>
        </w:tc>
        <w:tc>
          <w:tcPr>
            <w:tcW w:w="2177" w:type="dxa"/>
          </w:tcPr>
          <w:p w14:paraId="43CD730B" w14:textId="77777777" w:rsidR="00F5034A" w:rsidRPr="001755FF" w:rsidRDefault="00B55692" w:rsidP="00CA0C6B">
            <w:pPr>
              <w:pStyle w:val="ListBullet"/>
            </w:pPr>
            <w:r>
              <w:t xml:space="preserve">Rate of hospital admissions does not necessarily mean that surgical treatment took place.  As well as this surgical interventions for sports and exercise induced injuries may take place several months after the injury so those injuries would not be captured by this study.  </w:t>
            </w:r>
          </w:p>
        </w:tc>
        <w:tc>
          <w:tcPr>
            <w:tcW w:w="2177" w:type="dxa"/>
          </w:tcPr>
          <w:p w14:paraId="3BC341D1" w14:textId="77777777" w:rsidR="00B55692" w:rsidRPr="00B55692" w:rsidRDefault="00B55692" w:rsidP="00CA0C6B">
            <w:pPr>
              <w:pStyle w:val="ListBullet"/>
            </w:pPr>
            <w:r>
              <w:rPr>
                <w:i/>
              </w:rPr>
              <w:t>Strengths</w:t>
            </w:r>
            <w:r>
              <w:t xml:space="preserve">: </w:t>
            </w:r>
            <w:r w:rsidR="00B15F98">
              <w:t xml:space="preserve">Large number of subjects. </w:t>
            </w:r>
          </w:p>
          <w:p w14:paraId="4CC0BA14" w14:textId="77777777" w:rsidR="00F5034A" w:rsidRPr="001755FF" w:rsidRDefault="00B55692" w:rsidP="00CA0C6B">
            <w:pPr>
              <w:pStyle w:val="ListBullet"/>
            </w:pPr>
            <w:r w:rsidRPr="00B55692">
              <w:rPr>
                <w:i/>
              </w:rPr>
              <w:t>Weaknesses</w:t>
            </w:r>
            <w:r>
              <w:t xml:space="preserve">: The data used in this study was collected from 1997-1999 and since then the proportion of adults who undertake sports and exercise may have increased or decreased. </w:t>
            </w:r>
            <w:r w:rsidR="00B15F98">
              <w:t xml:space="preserve">There may have been recall bias for previous 3 months. Specific types of sports may have been related to the particular 3 months surveyed. </w:t>
            </w:r>
            <w:r>
              <w:t xml:space="preserve">This study may not be generalisable to the </w:t>
            </w:r>
            <w:smartTag w:uri="urn:schemas-microsoft-com:office:smarttags" w:element="country-region">
              <w:smartTag w:uri="urn:schemas-microsoft-com:office:smarttags" w:element="place">
                <w:r>
                  <w:t>UK</w:t>
                </w:r>
              </w:smartTag>
            </w:smartTag>
            <w:r>
              <w:t xml:space="preserve"> as the popularity of various sports may differ between these countries.  However no similar study using </w:t>
            </w:r>
            <w:r w:rsidR="00192478">
              <w:t xml:space="preserve">recent </w:t>
            </w:r>
            <w:smartTag w:uri="urn:schemas-microsoft-com:office:smarttags" w:element="country-region">
              <w:smartTag w:uri="urn:schemas-microsoft-com:office:smarttags" w:element="place">
                <w:r>
                  <w:t>UK</w:t>
                </w:r>
              </w:smartTag>
            </w:smartTag>
            <w:r>
              <w:t xml:space="preserve"> data could be identified.</w:t>
            </w:r>
          </w:p>
        </w:tc>
      </w:tr>
      <w:tr w:rsidR="00B15F98" w:rsidRPr="001755FF" w14:paraId="6FCB1E3A" w14:textId="77777777">
        <w:tc>
          <w:tcPr>
            <w:tcW w:w="2176" w:type="dxa"/>
          </w:tcPr>
          <w:p w14:paraId="1DBDD032" w14:textId="77777777" w:rsidR="00B15F98" w:rsidRDefault="0036709A" w:rsidP="00CA0C6B">
            <w:pPr>
              <w:pStyle w:val="ListBullet"/>
            </w:pPr>
            <w:r>
              <w:t>Schneider, Seither, Tonges, Schmitt. 2006.</w:t>
            </w:r>
          </w:p>
          <w:p w14:paraId="15E8DFB0" w14:textId="77777777" w:rsidR="0036709A" w:rsidRDefault="0036709A" w:rsidP="00CA0C6B">
            <w:pPr>
              <w:pStyle w:val="ListBullet"/>
            </w:pPr>
            <w:r>
              <w:t>“Sports injuries: population based representative data on incidence, diagnosis, sequelae, and high risk groups”</w:t>
            </w:r>
          </w:p>
        </w:tc>
        <w:tc>
          <w:tcPr>
            <w:tcW w:w="2177" w:type="dxa"/>
          </w:tcPr>
          <w:p w14:paraId="21DA2E64" w14:textId="77777777" w:rsidR="006511DD" w:rsidRDefault="006511DD" w:rsidP="00CA0C6B">
            <w:pPr>
              <w:pStyle w:val="ListBullet"/>
            </w:pPr>
            <w:smartTag w:uri="urn:schemas-microsoft-com:office:smarttags" w:element="place">
              <w:smartTag w:uri="urn:schemas-microsoft-com:office:smarttags" w:element="country-region">
                <w:r>
                  <w:t>Germany</w:t>
                </w:r>
              </w:smartTag>
            </w:smartTag>
            <w:r>
              <w:t>.</w:t>
            </w:r>
          </w:p>
          <w:p w14:paraId="4A3288CC" w14:textId="77777777" w:rsidR="006511DD" w:rsidRDefault="006511DD" w:rsidP="00CA0C6B">
            <w:pPr>
              <w:pStyle w:val="ListBullet"/>
            </w:pPr>
            <w:r>
              <w:t>Cross sectional survey.</w:t>
            </w:r>
          </w:p>
          <w:p w14:paraId="0FB6C51E" w14:textId="77777777" w:rsidR="006511DD" w:rsidRDefault="006511DD" w:rsidP="00CA0C6B">
            <w:pPr>
              <w:pStyle w:val="ListBullet"/>
            </w:pPr>
            <w:r>
              <w:t>7124 people aged 18-79 years.</w:t>
            </w:r>
          </w:p>
          <w:p w14:paraId="71B4BC8E" w14:textId="77777777" w:rsidR="00B15F98" w:rsidRDefault="000A2DB3" w:rsidP="00CA0C6B">
            <w:pPr>
              <w:pStyle w:val="ListBullet"/>
            </w:pPr>
            <w:r>
              <w:t xml:space="preserve">Data collection: </w:t>
            </w:r>
            <w:r w:rsidR="006511DD">
              <w:t>October 1997 - March 1999.</w:t>
            </w:r>
          </w:p>
        </w:tc>
        <w:tc>
          <w:tcPr>
            <w:tcW w:w="2177" w:type="dxa"/>
          </w:tcPr>
          <w:p w14:paraId="3DB27751" w14:textId="77777777" w:rsidR="00B15F98" w:rsidRDefault="00F3368C" w:rsidP="00F3368C">
            <w:pPr>
              <w:pStyle w:val="ListBullet"/>
            </w:pPr>
            <w:r>
              <w:t>Written questionnaire. Participants a</w:t>
            </w:r>
            <w:r w:rsidR="000730CB">
              <w:t xml:space="preserve">sked in survey about any medically treated sports/games related injuries in the previous 12 months. </w:t>
            </w:r>
          </w:p>
        </w:tc>
        <w:tc>
          <w:tcPr>
            <w:tcW w:w="2176" w:type="dxa"/>
          </w:tcPr>
          <w:p w14:paraId="02982F47" w14:textId="77777777" w:rsidR="00B15F98" w:rsidRDefault="006754F3" w:rsidP="00CA0C6B">
            <w:pPr>
              <w:pStyle w:val="ListBullet"/>
            </w:pPr>
            <w:r>
              <w:t xml:space="preserve">One year cumulative incidence </w:t>
            </w:r>
            <w:r w:rsidR="007062D5">
              <w:t xml:space="preserve">of sports injuries was </w:t>
            </w:r>
            <w:r w:rsidR="00A969B6" w:rsidRPr="000A3D63">
              <w:rPr>
                <w:b/>
              </w:rPr>
              <w:t>3.1%</w:t>
            </w:r>
            <w:r w:rsidR="00A969B6">
              <w:t xml:space="preserve"> in adults.  In females incidence was 1.5% and in males 4.8%. </w:t>
            </w:r>
          </w:p>
        </w:tc>
        <w:tc>
          <w:tcPr>
            <w:tcW w:w="2177" w:type="dxa"/>
          </w:tcPr>
          <w:p w14:paraId="235A69E5" w14:textId="77777777" w:rsidR="00B15F98" w:rsidRDefault="00B15F98" w:rsidP="00CA0C6B">
            <w:pPr>
              <w:pStyle w:val="ListBullet"/>
            </w:pPr>
          </w:p>
        </w:tc>
        <w:tc>
          <w:tcPr>
            <w:tcW w:w="2177" w:type="dxa"/>
          </w:tcPr>
          <w:p w14:paraId="5E9D4B63" w14:textId="77777777" w:rsidR="000730CB" w:rsidRDefault="000730CB" w:rsidP="00CA0C6B">
            <w:pPr>
              <w:pStyle w:val="ListBullet"/>
            </w:pPr>
            <w:r>
              <w:rPr>
                <w:i/>
              </w:rPr>
              <w:t>Strengths</w:t>
            </w:r>
            <w:r>
              <w:t>:</w:t>
            </w:r>
            <w:r w:rsidR="00A969B6">
              <w:t xml:space="preserve"> </w:t>
            </w:r>
            <w:r w:rsidR="00F3368C">
              <w:t>Authors state that sample is a representative epidemiological study (although unsure how population sample was selected).</w:t>
            </w:r>
          </w:p>
          <w:p w14:paraId="5361F399" w14:textId="77777777" w:rsidR="00F3368C" w:rsidRPr="000730CB" w:rsidRDefault="000730CB" w:rsidP="00F3368C">
            <w:pPr>
              <w:pStyle w:val="ListBullet"/>
            </w:pPr>
            <w:r>
              <w:rPr>
                <w:i/>
              </w:rPr>
              <w:t>Weaknesses</w:t>
            </w:r>
            <w:r>
              <w:t>: May be recall bias as question asked about injuries in previous 12 months (but as authors state, this offsets seasonal variation)</w:t>
            </w:r>
            <w:r w:rsidR="00A969B6">
              <w:t xml:space="preserve">. Did not state what response rate was, therefore </w:t>
            </w:r>
            <w:r w:rsidR="00F3368C">
              <w:t xml:space="preserve">potential bias </w:t>
            </w:r>
            <w:r w:rsidR="00A969B6">
              <w:t xml:space="preserve">not known.  Does not distinguish between injuries that required surgery or other treatments. </w:t>
            </w:r>
          </w:p>
        </w:tc>
      </w:tr>
      <w:tr w:rsidR="00A969B6" w:rsidRPr="000A2DB3" w14:paraId="6067C7E0" w14:textId="77777777">
        <w:tc>
          <w:tcPr>
            <w:tcW w:w="2176" w:type="dxa"/>
          </w:tcPr>
          <w:p w14:paraId="5E539B9E" w14:textId="77777777" w:rsidR="00A969B6" w:rsidRPr="000A2DB3" w:rsidRDefault="00A969B6" w:rsidP="00CA0C6B">
            <w:pPr>
              <w:pStyle w:val="ListBullet"/>
            </w:pPr>
            <w:r w:rsidRPr="00A969B6">
              <w:rPr>
                <w:lang w:val="nl-NL"/>
              </w:rPr>
              <w:t xml:space="preserve">Schmikli, Backx, Kemler, van Mechelen. </w:t>
            </w:r>
            <w:r w:rsidRPr="000A2DB3">
              <w:t>2009.</w:t>
            </w:r>
          </w:p>
          <w:p w14:paraId="4885E2AD" w14:textId="77777777" w:rsidR="00A969B6" w:rsidRPr="000A2DB3" w:rsidRDefault="00A969B6" w:rsidP="00CA0C6B">
            <w:pPr>
              <w:pStyle w:val="ListBullet"/>
            </w:pPr>
            <w:r w:rsidRPr="000A2DB3">
              <w:t xml:space="preserve">“National survey on sports injuries in the </w:t>
            </w:r>
            <w:smartTag w:uri="urn:schemas-microsoft-com:office:smarttags" w:element="country-region">
              <w:smartTag w:uri="urn:schemas-microsoft-com:office:smarttags" w:element="place">
                <w:r w:rsidRPr="000A2DB3">
                  <w:t>Netherlands</w:t>
                </w:r>
              </w:smartTag>
            </w:smartTag>
            <w:r w:rsidRPr="000A2DB3">
              <w:t>: T</w:t>
            </w:r>
            <w:r w:rsidR="000A2DB3" w:rsidRPr="000A2DB3">
              <w:t>arget populations for sports injury prevention programs”</w:t>
            </w:r>
          </w:p>
        </w:tc>
        <w:tc>
          <w:tcPr>
            <w:tcW w:w="2177" w:type="dxa"/>
          </w:tcPr>
          <w:p w14:paraId="5355DE5D" w14:textId="77777777" w:rsidR="00A969B6" w:rsidRDefault="000A2DB3" w:rsidP="00CA0C6B">
            <w:pPr>
              <w:pStyle w:val="ListBullet"/>
            </w:pPr>
            <w:smartTag w:uri="urn:schemas-microsoft-com:office:smarttags" w:element="country-region">
              <w:smartTag w:uri="urn:schemas-microsoft-com:office:smarttags" w:element="place">
                <w:r>
                  <w:t>Netherlands</w:t>
                </w:r>
              </w:smartTag>
            </w:smartTag>
            <w:r>
              <w:t xml:space="preserve">. </w:t>
            </w:r>
          </w:p>
          <w:p w14:paraId="2040759F" w14:textId="77777777" w:rsidR="000A2DB3" w:rsidRDefault="000A2DB3" w:rsidP="00CA0C6B">
            <w:pPr>
              <w:pStyle w:val="ListBullet"/>
            </w:pPr>
            <w:r>
              <w:t>Computer assisted telephone survey.</w:t>
            </w:r>
          </w:p>
          <w:p w14:paraId="63ED1473" w14:textId="77777777" w:rsidR="000A2DB3" w:rsidRDefault="00147849" w:rsidP="00CA0C6B">
            <w:pPr>
              <w:pStyle w:val="ListBullet"/>
            </w:pPr>
            <w:r>
              <w:t xml:space="preserve">Random sample of </w:t>
            </w:r>
            <w:r w:rsidR="000A2DB3">
              <w:t>58,405 citizens aged &gt;3 years.</w:t>
            </w:r>
          </w:p>
          <w:p w14:paraId="193668C1" w14:textId="77777777" w:rsidR="000A2DB3" w:rsidRPr="000A2DB3" w:rsidRDefault="000A2DB3" w:rsidP="00CA0C6B">
            <w:pPr>
              <w:pStyle w:val="ListBullet"/>
            </w:pPr>
            <w:r>
              <w:t xml:space="preserve">Data collection: </w:t>
            </w:r>
            <w:r w:rsidR="00147849">
              <w:t>2000-2005.</w:t>
            </w:r>
          </w:p>
        </w:tc>
        <w:tc>
          <w:tcPr>
            <w:tcW w:w="2177" w:type="dxa"/>
          </w:tcPr>
          <w:p w14:paraId="575D79F2" w14:textId="77777777" w:rsidR="00A969B6" w:rsidRPr="000A2DB3" w:rsidRDefault="00147849" w:rsidP="00CA0C6B">
            <w:pPr>
              <w:pStyle w:val="ListBullet"/>
            </w:pPr>
            <w:r>
              <w:t xml:space="preserve">Subjects asked about sports injuries in previous 3 months. Sports injuries defined as “physical damage of a musculoskeletal nature, sustained in the recall period as a result of a sudden event during a sports activity or as a result of a gradual process related to sports activity”. </w:t>
            </w:r>
          </w:p>
        </w:tc>
        <w:tc>
          <w:tcPr>
            <w:tcW w:w="2176" w:type="dxa"/>
          </w:tcPr>
          <w:p w14:paraId="381C1DD8" w14:textId="77777777" w:rsidR="00A969B6" w:rsidRPr="000A2DB3" w:rsidRDefault="00147849" w:rsidP="00CA0C6B">
            <w:pPr>
              <w:pStyle w:val="ListBullet"/>
            </w:pPr>
            <w:r>
              <w:t xml:space="preserve">28,695 people registered as being a sports participant (49%).  Of the sports participants, 957 males </w:t>
            </w:r>
            <w:r w:rsidR="00331EA3">
              <w:t>and 440 femal</w:t>
            </w:r>
            <w:r w:rsidR="00040BD4">
              <w:t xml:space="preserve">es reported a sports injury </w:t>
            </w:r>
            <w:r w:rsidR="00040BD4" w:rsidRPr="000A3D63">
              <w:rPr>
                <w:b/>
              </w:rPr>
              <w:t>(5</w:t>
            </w:r>
            <w:r w:rsidR="00331EA3" w:rsidRPr="000A3D63">
              <w:rPr>
                <w:b/>
              </w:rPr>
              <w:t>%)</w:t>
            </w:r>
            <w:r w:rsidR="000A3D63">
              <w:t xml:space="preserve">. </w:t>
            </w:r>
            <w:r w:rsidR="00331EA3">
              <w:t>50% of injuries needed medical treatment; the proportion who needed surgical treatment</w:t>
            </w:r>
            <w:r w:rsidR="00B26754">
              <w:t xml:space="preserve"> was not stated. </w:t>
            </w:r>
          </w:p>
        </w:tc>
        <w:tc>
          <w:tcPr>
            <w:tcW w:w="2177" w:type="dxa"/>
          </w:tcPr>
          <w:p w14:paraId="29B1B4A6" w14:textId="77777777" w:rsidR="00A969B6" w:rsidRPr="000A3D63" w:rsidRDefault="000A3D63" w:rsidP="00CA0C6B">
            <w:pPr>
              <w:pStyle w:val="ListBullet"/>
            </w:pPr>
            <w:r>
              <w:t xml:space="preserve">5% annual incidence in those who participated in sports (49% of sample) equivalent to findings in other studies </w:t>
            </w:r>
            <w:r w:rsidRPr="000A3D63">
              <w:rPr>
                <w:b/>
              </w:rPr>
              <w:t>(~2.5%)</w:t>
            </w:r>
            <w:r>
              <w:t xml:space="preserve">. </w:t>
            </w:r>
          </w:p>
        </w:tc>
        <w:tc>
          <w:tcPr>
            <w:tcW w:w="2177" w:type="dxa"/>
          </w:tcPr>
          <w:p w14:paraId="216BFB3B" w14:textId="77777777" w:rsidR="00A969B6" w:rsidRDefault="00147849" w:rsidP="00CA0C6B">
            <w:pPr>
              <w:pStyle w:val="ListBullet"/>
            </w:pPr>
            <w:r>
              <w:rPr>
                <w:i/>
              </w:rPr>
              <w:t>Strengths</w:t>
            </w:r>
            <w:r>
              <w:t xml:space="preserve">: </w:t>
            </w:r>
            <w:r w:rsidR="009B4DF2">
              <w:t>Large number of subjects studied.</w:t>
            </w:r>
          </w:p>
          <w:p w14:paraId="4691BF61" w14:textId="77777777" w:rsidR="00147849" w:rsidRPr="00147849" w:rsidRDefault="00147849" w:rsidP="004B5F0A">
            <w:pPr>
              <w:pStyle w:val="ListBullet"/>
            </w:pPr>
            <w:r>
              <w:rPr>
                <w:i/>
              </w:rPr>
              <w:t>Weaknesses</w:t>
            </w:r>
            <w:r>
              <w:t xml:space="preserve">: Only 55% response rate to telephone questionnaire (173,000 contacted) so </w:t>
            </w:r>
            <w:r w:rsidR="004B5F0A">
              <w:t xml:space="preserve">bias may have been introduced. </w:t>
            </w:r>
          </w:p>
        </w:tc>
      </w:tr>
    </w:tbl>
    <w:p w14:paraId="086BBBD6" w14:textId="77777777" w:rsidR="00F5034A" w:rsidRDefault="003D6CEE" w:rsidP="003D6CEE">
      <w:pPr>
        <w:pStyle w:val="Heading1"/>
      </w:pPr>
      <w:bookmarkStart w:id="39" w:name="_Toc291595054"/>
      <w:r>
        <w:t>Acknowledgements</w:t>
      </w:r>
      <w:bookmarkEnd w:id="39"/>
    </w:p>
    <w:p w14:paraId="2811C3F4" w14:textId="77777777" w:rsidR="003D6CEE" w:rsidRDefault="003D6CEE" w:rsidP="003D6CEE">
      <w:r>
        <w:t xml:space="preserve">Dinah Roberts and Helen Wright of the Library Knowledge and Management Service, for </w:t>
      </w:r>
      <w:r w:rsidR="00691E47">
        <w:t xml:space="preserve">all their </w:t>
      </w:r>
      <w:r>
        <w:t>assist</w:t>
      </w:r>
      <w:r w:rsidR="00691E47">
        <w:t xml:space="preserve">ance with </w:t>
      </w:r>
      <w:r>
        <w:t>the literature search</w:t>
      </w:r>
      <w:r w:rsidR="00691E47">
        <w:t>.</w:t>
      </w:r>
    </w:p>
    <w:p w14:paraId="4C973EDB" w14:textId="77777777" w:rsidR="00DE55BC" w:rsidRDefault="00DE55BC" w:rsidP="003D6CEE">
      <w:r>
        <w:t xml:space="preserve">Sian Griffiths, Consultant in Public Health, for </w:t>
      </w:r>
      <w:r w:rsidR="00691E47">
        <w:t xml:space="preserve">useful guidance during the scoping stage. </w:t>
      </w:r>
    </w:p>
    <w:p w14:paraId="615341E1" w14:textId="77777777" w:rsidR="00DE55BC" w:rsidRPr="003D6CEE" w:rsidRDefault="00DE55BC" w:rsidP="003D6CEE"/>
    <w:sectPr w:rsidR="00DE55BC" w:rsidRPr="003D6CEE" w:rsidSect="00EB1F83">
      <w:pgSz w:w="16834" w:h="11909" w:orient="landscape" w:code="9"/>
      <w:pgMar w:top="1412" w:right="1440" w:bottom="1412" w:left="1440"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566118" w14:textId="77777777" w:rsidR="00A86F2C" w:rsidRDefault="00A86F2C">
      <w:r>
        <w:separator/>
      </w:r>
    </w:p>
  </w:endnote>
  <w:endnote w:type="continuationSeparator" w:id="0">
    <w:p w14:paraId="2E56DD06" w14:textId="77777777" w:rsidR="00A86F2C" w:rsidRDefault="00A86F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EF6641" w:rsidRPr="004F2BF4" w14:paraId="1CADAC01" w14:textId="77777777">
      <w:tc>
        <w:tcPr>
          <w:tcW w:w="3100" w:type="dxa"/>
        </w:tcPr>
        <w:p w14:paraId="5B21BD98" w14:textId="77777777" w:rsidR="00EF6641" w:rsidRPr="004F2BF4" w:rsidRDefault="00EF6641" w:rsidP="004F2BF4">
          <w:pPr>
            <w:pStyle w:val="Footer"/>
            <w:tabs>
              <w:tab w:val="clear" w:pos="4320"/>
              <w:tab w:val="clear" w:pos="8640"/>
              <w:tab w:val="center" w:pos="4500"/>
              <w:tab w:val="right" w:pos="9090"/>
            </w:tabs>
            <w:jc w:val="center"/>
            <w:rPr>
              <w:rFonts w:ascii="Verdana" w:hAnsi="Verdana"/>
              <w:b/>
            </w:rPr>
          </w:pPr>
          <w:r w:rsidRPr="004F2BF4">
            <w:rPr>
              <w:rFonts w:ascii="Verdana" w:hAnsi="Verdana"/>
              <w:b/>
            </w:rPr>
            <w:t xml:space="preserve">Date: </w:t>
          </w:r>
          <w:r w:rsidR="0040509D">
            <w:rPr>
              <w:rFonts w:ascii="Verdana" w:hAnsi="Verdana"/>
              <w:b/>
            </w:rPr>
            <w:t>26</w:t>
          </w:r>
          <w:r>
            <w:rPr>
              <w:rFonts w:ascii="Verdana" w:hAnsi="Verdana"/>
              <w:b/>
            </w:rPr>
            <w:t xml:space="preserve"> April 2011</w:t>
          </w:r>
        </w:p>
      </w:tc>
      <w:tc>
        <w:tcPr>
          <w:tcW w:w="3100" w:type="dxa"/>
        </w:tcPr>
        <w:p w14:paraId="387358E5" w14:textId="77777777" w:rsidR="00EF6641" w:rsidRPr="004F2BF4" w:rsidRDefault="00EF6641" w:rsidP="004F2BF4">
          <w:pPr>
            <w:pStyle w:val="Footer"/>
            <w:tabs>
              <w:tab w:val="clear" w:pos="4320"/>
              <w:tab w:val="clear" w:pos="8640"/>
              <w:tab w:val="center" w:pos="4500"/>
              <w:tab w:val="right" w:pos="9090"/>
            </w:tabs>
            <w:jc w:val="center"/>
            <w:rPr>
              <w:rFonts w:ascii="Verdana" w:hAnsi="Verdana"/>
              <w:b/>
            </w:rPr>
          </w:pPr>
          <w:r w:rsidRPr="004F2BF4">
            <w:rPr>
              <w:rFonts w:ascii="Verdana" w:hAnsi="Verdana"/>
              <w:b/>
            </w:rPr>
            <w:t>Version:</w:t>
          </w:r>
          <w:r>
            <w:rPr>
              <w:rFonts w:ascii="Verdana" w:hAnsi="Verdana"/>
              <w:b/>
            </w:rPr>
            <w:t xml:space="preserve"> 1</w:t>
          </w:r>
        </w:p>
      </w:tc>
      <w:tc>
        <w:tcPr>
          <w:tcW w:w="3101" w:type="dxa"/>
        </w:tcPr>
        <w:p w14:paraId="3C261984" w14:textId="77777777" w:rsidR="00EF6641" w:rsidRPr="004F2BF4" w:rsidRDefault="00EF6641" w:rsidP="004F2BF4">
          <w:pPr>
            <w:pStyle w:val="Footer"/>
            <w:tabs>
              <w:tab w:val="clear" w:pos="4320"/>
              <w:tab w:val="clear" w:pos="8640"/>
              <w:tab w:val="center" w:pos="4500"/>
              <w:tab w:val="right" w:pos="9090"/>
            </w:tabs>
            <w:jc w:val="center"/>
            <w:rPr>
              <w:rFonts w:ascii="Verdana" w:hAnsi="Verdana"/>
              <w:b/>
            </w:rPr>
          </w:pPr>
          <w:r w:rsidRPr="004F2BF4">
            <w:rPr>
              <w:rFonts w:ascii="Verdana" w:hAnsi="Verdana"/>
              <w:b/>
            </w:rPr>
            <w:t xml:space="preserve">Page: </w:t>
          </w:r>
          <w:r w:rsidR="00E349BC" w:rsidRPr="004F2BF4">
            <w:rPr>
              <w:rStyle w:val="PageNumber"/>
              <w:rFonts w:ascii="Verdana" w:hAnsi="Verdana"/>
            </w:rPr>
            <w:fldChar w:fldCharType="begin"/>
          </w:r>
          <w:r w:rsidRPr="004F2BF4">
            <w:rPr>
              <w:rStyle w:val="PageNumber"/>
              <w:rFonts w:ascii="Verdana" w:hAnsi="Verdana"/>
            </w:rPr>
            <w:instrText xml:space="preserve"> PAGE </w:instrText>
          </w:r>
          <w:r w:rsidR="00E349BC" w:rsidRPr="004F2BF4">
            <w:rPr>
              <w:rStyle w:val="PageNumber"/>
              <w:rFonts w:ascii="Verdana" w:hAnsi="Verdana"/>
            </w:rPr>
            <w:fldChar w:fldCharType="separate"/>
          </w:r>
          <w:r w:rsidR="00157F03">
            <w:rPr>
              <w:rStyle w:val="PageNumber"/>
              <w:rFonts w:ascii="Verdana" w:hAnsi="Verdana"/>
              <w:noProof/>
            </w:rPr>
            <w:t>2</w:t>
          </w:r>
          <w:r w:rsidR="00E349BC" w:rsidRPr="004F2BF4">
            <w:rPr>
              <w:rStyle w:val="PageNumber"/>
              <w:rFonts w:ascii="Verdana" w:hAnsi="Verdana"/>
            </w:rPr>
            <w:fldChar w:fldCharType="end"/>
          </w:r>
          <w:r w:rsidRPr="004F2BF4">
            <w:rPr>
              <w:rStyle w:val="PageNumber"/>
              <w:rFonts w:ascii="Verdana" w:hAnsi="Verdana"/>
            </w:rPr>
            <w:t xml:space="preserve"> of </w:t>
          </w:r>
          <w:r w:rsidR="00E349BC" w:rsidRPr="004F2BF4">
            <w:rPr>
              <w:rStyle w:val="PageNumber"/>
              <w:rFonts w:ascii="Verdana" w:hAnsi="Verdana"/>
            </w:rPr>
            <w:fldChar w:fldCharType="begin"/>
          </w:r>
          <w:r w:rsidRPr="004F2BF4">
            <w:rPr>
              <w:rStyle w:val="PageNumber"/>
              <w:rFonts w:ascii="Verdana" w:hAnsi="Verdana"/>
            </w:rPr>
            <w:instrText xml:space="preserve"> NUMPAGES </w:instrText>
          </w:r>
          <w:r w:rsidR="00E349BC" w:rsidRPr="004F2BF4">
            <w:rPr>
              <w:rStyle w:val="PageNumber"/>
              <w:rFonts w:ascii="Verdana" w:hAnsi="Verdana"/>
            </w:rPr>
            <w:fldChar w:fldCharType="separate"/>
          </w:r>
          <w:r w:rsidR="00157F03">
            <w:rPr>
              <w:rStyle w:val="PageNumber"/>
              <w:rFonts w:ascii="Verdana" w:hAnsi="Verdana"/>
              <w:noProof/>
            </w:rPr>
            <w:t>2</w:t>
          </w:r>
          <w:r w:rsidR="00E349BC" w:rsidRPr="004F2BF4">
            <w:rPr>
              <w:rStyle w:val="PageNumber"/>
              <w:rFonts w:ascii="Verdana" w:hAnsi="Verdana"/>
            </w:rPr>
            <w:fldChar w:fldCharType="end"/>
          </w:r>
        </w:p>
      </w:tc>
    </w:tr>
  </w:tbl>
  <w:p w14:paraId="4DAC6E0A" w14:textId="77777777" w:rsidR="00EF6641" w:rsidRDefault="00EF6641"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18C227" w14:textId="77777777" w:rsidR="00A86F2C" w:rsidRDefault="00A86F2C">
      <w:r>
        <w:separator/>
      </w:r>
    </w:p>
  </w:footnote>
  <w:footnote w:type="continuationSeparator" w:id="0">
    <w:p w14:paraId="7CE8DD2F" w14:textId="77777777" w:rsidR="00A86F2C" w:rsidRDefault="00A86F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EF6641" w:rsidRPr="0021053E" w14:paraId="55DE25C4" w14:textId="77777777">
      <w:tc>
        <w:tcPr>
          <w:tcW w:w="4650" w:type="dxa"/>
        </w:tcPr>
        <w:p w14:paraId="6030B341" w14:textId="77777777" w:rsidR="00EF6641" w:rsidRPr="004F2BF4" w:rsidRDefault="00EF6641">
          <w:pPr>
            <w:pStyle w:val="Header"/>
            <w:rPr>
              <w:rFonts w:ascii="Verdana" w:hAnsi="Verdana"/>
            </w:rPr>
          </w:pPr>
          <w:r w:rsidRPr="004F2BF4">
            <w:rPr>
              <w:rFonts w:ascii="Verdana" w:hAnsi="Verdana"/>
            </w:rPr>
            <w:t xml:space="preserve">Public Health </w:t>
          </w:r>
          <w:smartTag w:uri="urn:schemas-microsoft-com:office:smarttags" w:element="place">
            <w:smartTag w:uri="urn:schemas-microsoft-com:office:smarttags" w:element="country-region">
              <w:r w:rsidRPr="004F2BF4">
                <w:rPr>
                  <w:rFonts w:ascii="Verdana" w:hAnsi="Verdana"/>
                </w:rPr>
                <w:t>Wales</w:t>
              </w:r>
            </w:smartTag>
          </w:smartTag>
          <w:r w:rsidRPr="004F2BF4">
            <w:rPr>
              <w:rFonts w:ascii="Verdana" w:hAnsi="Verdana"/>
            </w:rPr>
            <w:t xml:space="preserve"> Observatory</w:t>
          </w:r>
        </w:p>
      </w:tc>
      <w:tc>
        <w:tcPr>
          <w:tcW w:w="4651" w:type="dxa"/>
        </w:tcPr>
        <w:p w14:paraId="4759AA11" w14:textId="77777777" w:rsidR="00EF6641" w:rsidRPr="009E58DE" w:rsidRDefault="00EF6641" w:rsidP="004F2BF4">
          <w:pPr>
            <w:pStyle w:val="Header"/>
            <w:jc w:val="right"/>
            <w:rPr>
              <w:rFonts w:ascii="Verdana" w:hAnsi="Verdana"/>
            </w:rPr>
          </w:pPr>
          <w:r w:rsidRPr="009E58DE">
            <w:rPr>
              <w:rFonts w:ascii="Verdana" w:hAnsi="Verdana"/>
            </w:rPr>
            <w:t>Literature review on need for orthopaedic procedures, factors affecting need and new developments</w:t>
          </w:r>
        </w:p>
      </w:tc>
    </w:tr>
  </w:tbl>
  <w:p w14:paraId="465BB701" w14:textId="77777777" w:rsidR="00EF6641" w:rsidRDefault="00EF66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C422052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7" w15:restartNumberingAfterBreak="0">
    <w:nsid w:val="138E6A97"/>
    <w:multiLevelType w:val="multilevel"/>
    <w:tmpl w:val="0809001D"/>
    <w:numStyleLink w:val="Listalphabetical"/>
  </w:abstractNum>
  <w:abstractNum w:abstractNumId="8" w15:restartNumberingAfterBreak="0">
    <w:nsid w:val="18FC37A4"/>
    <w:multiLevelType w:val="hybridMultilevel"/>
    <w:tmpl w:val="A70CDF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9C496F"/>
    <w:multiLevelType w:val="hybridMultilevel"/>
    <w:tmpl w:val="EBEC58A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22EF5303"/>
    <w:multiLevelType w:val="multilevel"/>
    <w:tmpl w:val="0809001D"/>
    <w:numStyleLink w:val="Listalphabetical"/>
  </w:abstractNum>
  <w:abstractNum w:abstractNumId="12" w15:restartNumberingAfterBreak="0">
    <w:nsid w:val="24377DFC"/>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3" w15:restartNumberingAfterBreak="0">
    <w:nsid w:val="27CE50D4"/>
    <w:multiLevelType w:val="multilevel"/>
    <w:tmpl w:val="D52E0082"/>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5" w15:restartNumberingAfterBreak="0">
    <w:nsid w:val="303219FD"/>
    <w:multiLevelType w:val="multilevel"/>
    <w:tmpl w:val="630C1E20"/>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1E3125"/>
    <w:multiLevelType w:val="hybridMultilevel"/>
    <w:tmpl w:val="0C6CF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0717CF4"/>
    <w:multiLevelType w:val="multilevel"/>
    <w:tmpl w:val="0809001D"/>
    <w:numStyleLink w:val="Listnumerals"/>
  </w:abstractNum>
  <w:abstractNum w:abstractNumId="19" w15:restartNumberingAfterBreak="0">
    <w:nsid w:val="4388041D"/>
    <w:multiLevelType w:val="hybridMultilevel"/>
    <w:tmpl w:val="E5A80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B01423"/>
    <w:multiLevelType w:val="hybridMultilevel"/>
    <w:tmpl w:val="4B36D48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4103D08"/>
    <w:multiLevelType w:val="multilevel"/>
    <w:tmpl w:val="0809001D"/>
    <w:numStyleLink w:val="Listalphabetical"/>
  </w:abstractNum>
  <w:abstractNum w:abstractNumId="23" w15:restartNumberingAfterBreak="0">
    <w:nsid w:val="552B223F"/>
    <w:multiLevelType w:val="hybridMultilevel"/>
    <w:tmpl w:val="1918F38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225E5F"/>
    <w:multiLevelType w:val="multilevel"/>
    <w:tmpl w:val="7D8E3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011BB2"/>
    <w:multiLevelType w:val="hybridMultilevel"/>
    <w:tmpl w:val="56EC08B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B120DC1"/>
    <w:multiLevelType w:val="hybridMultilevel"/>
    <w:tmpl w:val="BAB8DB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F120EE4"/>
    <w:multiLevelType w:val="multilevel"/>
    <w:tmpl w:val="0809001D"/>
    <w:numStyleLink w:val="Listnumerals"/>
  </w:abstractNum>
  <w:abstractNum w:abstractNumId="28"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68013AD2"/>
    <w:multiLevelType w:val="hybridMultilevel"/>
    <w:tmpl w:val="E6248C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722375E6"/>
    <w:multiLevelType w:val="hybridMultilevel"/>
    <w:tmpl w:val="84D8DB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27549FF"/>
    <w:multiLevelType w:val="multilevel"/>
    <w:tmpl w:val="985EF252"/>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150"/>
        </w:tabs>
        <w:ind w:left="1150"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4" w15:restartNumberingAfterBreak="0">
    <w:nsid w:val="73A8518B"/>
    <w:multiLevelType w:val="hybridMultilevel"/>
    <w:tmpl w:val="F1587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4F6632E"/>
    <w:multiLevelType w:val="hybridMultilevel"/>
    <w:tmpl w:val="5170A2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8D56755"/>
    <w:multiLevelType w:val="hybridMultilevel"/>
    <w:tmpl w:val="D55A9F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E2B7DE7"/>
    <w:multiLevelType w:val="hybridMultilevel"/>
    <w:tmpl w:val="CE18288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0"/>
  </w:num>
  <w:num w:numId="3">
    <w:abstractNumId w:val="33"/>
  </w:num>
  <w:num w:numId="4">
    <w:abstractNumId w:val="2"/>
  </w:num>
  <w:num w:numId="5">
    <w:abstractNumId w:val="17"/>
  </w:num>
  <w:num w:numId="6">
    <w:abstractNumId w:val="33"/>
  </w:num>
  <w:num w:numId="7">
    <w:abstractNumId w:val="10"/>
  </w:num>
  <w:num w:numId="8">
    <w:abstractNumId w:val="37"/>
  </w:num>
  <w:num w:numId="9">
    <w:abstractNumId w:val="4"/>
  </w:num>
  <w:num w:numId="10">
    <w:abstractNumId w:val="31"/>
  </w:num>
  <w:num w:numId="11">
    <w:abstractNumId w:val="29"/>
  </w:num>
  <w:num w:numId="12">
    <w:abstractNumId w:val="28"/>
  </w:num>
  <w:num w:numId="13">
    <w:abstractNumId w:val="6"/>
  </w:num>
  <w:num w:numId="14">
    <w:abstractNumId w:val="14"/>
  </w:num>
  <w:num w:numId="15">
    <w:abstractNumId w:val="38"/>
  </w:num>
  <w:num w:numId="16">
    <w:abstractNumId w:val="18"/>
  </w:num>
  <w:num w:numId="17">
    <w:abstractNumId w:val="11"/>
  </w:num>
  <w:num w:numId="18">
    <w:abstractNumId w:val="3"/>
  </w:num>
  <w:num w:numId="19">
    <w:abstractNumId w:val="7"/>
  </w:num>
  <w:num w:numId="20">
    <w:abstractNumId w:val="27"/>
  </w:num>
  <w:num w:numId="21">
    <w:abstractNumId w:val="22"/>
  </w:num>
  <w:num w:numId="22">
    <w:abstractNumId w:val="20"/>
  </w:num>
  <w:num w:numId="23">
    <w:abstractNumId w:val="21"/>
  </w:num>
  <w:num w:numId="24">
    <w:abstractNumId w:val="1"/>
  </w:num>
  <w:num w:numId="25">
    <w:abstractNumId w:val="39"/>
  </w:num>
  <w:num w:numId="26">
    <w:abstractNumId w:val="24"/>
  </w:num>
  <w:num w:numId="27">
    <w:abstractNumId w:val="15"/>
  </w:num>
  <w:num w:numId="28">
    <w:abstractNumId w:val="13"/>
  </w:num>
  <w:num w:numId="29">
    <w:abstractNumId w:val="32"/>
  </w:num>
  <w:num w:numId="30">
    <w:abstractNumId w:val="25"/>
  </w:num>
  <w:num w:numId="31">
    <w:abstractNumId w:val="30"/>
  </w:num>
  <w:num w:numId="32">
    <w:abstractNumId w:val="9"/>
  </w:num>
  <w:num w:numId="33">
    <w:abstractNumId w:val="36"/>
  </w:num>
  <w:num w:numId="34">
    <w:abstractNumId w:val="12"/>
  </w:num>
  <w:num w:numId="35">
    <w:abstractNumId w:val="8"/>
  </w:num>
  <w:num w:numId="36">
    <w:abstractNumId w:val="23"/>
  </w:num>
  <w:num w:numId="37">
    <w:abstractNumId w:val="35"/>
  </w:num>
  <w:num w:numId="38">
    <w:abstractNumId w:val="26"/>
  </w:num>
  <w:num w:numId="39">
    <w:abstractNumId w:val="34"/>
  </w:num>
  <w:num w:numId="40">
    <w:abstractNumId w:val="19"/>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01198"/>
    <w:rsid w:val="000075DF"/>
    <w:rsid w:val="00011292"/>
    <w:rsid w:val="00012611"/>
    <w:rsid w:val="00013471"/>
    <w:rsid w:val="00021E9C"/>
    <w:rsid w:val="00022F8A"/>
    <w:rsid w:val="000304A8"/>
    <w:rsid w:val="00032CAB"/>
    <w:rsid w:val="000340B5"/>
    <w:rsid w:val="00040BD4"/>
    <w:rsid w:val="00043B2A"/>
    <w:rsid w:val="00051B18"/>
    <w:rsid w:val="0005513D"/>
    <w:rsid w:val="0005667A"/>
    <w:rsid w:val="00062ABC"/>
    <w:rsid w:val="00070B0D"/>
    <w:rsid w:val="000710B5"/>
    <w:rsid w:val="000730CB"/>
    <w:rsid w:val="00082D60"/>
    <w:rsid w:val="00094796"/>
    <w:rsid w:val="000966B5"/>
    <w:rsid w:val="00097C18"/>
    <w:rsid w:val="000A2DB3"/>
    <w:rsid w:val="000A3D63"/>
    <w:rsid w:val="000A6C8A"/>
    <w:rsid w:val="000B1536"/>
    <w:rsid w:val="000B22F0"/>
    <w:rsid w:val="000B2AF7"/>
    <w:rsid w:val="000B4782"/>
    <w:rsid w:val="000B68CA"/>
    <w:rsid w:val="000B7288"/>
    <w:rsid w:val="000C53F6"/>
    <w:rsid w:val="000D57B8"/>
    <w:rsid w:val="000D7D76"/>
    <w:rsid w:val="000E2BB4"/>
    <w:rsid w:val="000E46A3"/>
    <w:rsid w:val="000F239E"/>
    <w:rsid w:val="000F678C"/>
    <w:rsid w:val="00100704"/>
    <w:rsid w:val="001039E8"/>
    <w:rsid w:val="001162AF"/>
    <w:rsid w:val="00126BCC"/>
    <w:rsid w:val="00131EB8"/>
    <w:rsid w:val="001412E2"/>
    <w:rsid w:val="00142E0C"/>
    <w:rsid w:val="00145210"/>
    <w:rsid w:val="00146B0B"/>
    <w:rsid w:val="00147849"/>
    <w:rsid w:val="00157F03"/>
    <w:rsid w:val="00160FFA"/>
    <w:rsid w:val="00174A7F"/>
    <w:rsid w:val="001755E9"/>
    <w:rsid w:val="001755FF"/>
    <w:rsid w:val="00184FA8"/>
    <w:rsid w:val="00192478"/>
    <w:rsid w:val="00196A0A"/>
    <w:rsid w:val="00196F84"/>
    <w:rsid w:val="001A50C4"/>
    <w:rsid w:val="001A515A"/>
    <w:rsid w:val="001A6498"/>
    <w:rsid w:val="001A70F4"/>
    <w:rsid w:val="001B48B7"/>
    <w:rsid w:val="001C034B"/>
    <w:rsid w:val="001C493D"/>
    <w:rsid w:val="001C604A"/>
    <w:rsid w:val="001D229B"/>
    <w:rsid w:val="001D2A7E"/>
    <w:rsid w:val="001E0C6E"/>
    <w:rsid w:val="001E1C69"/>
    <w:rsid w:val="001E47B5"/>
    <w:rsid w:val="001E4D65"/>
    <w:rsid w:val="001E614C"/>
    <w:rsid w:val="00200DEA"/>
    <w:rsid w:val="00202675"/>
    <w:rsid w:val="0020316E"/>
    <w:rsid w:val="0020475D"/>
    <w:rsid w:val="00207808"/>
    <w:rsid w:val="0021053E"/>
    <w:rsid w:val="0021161E"/>
    <w:rsid w:val="00212E17"/>
    <w:rsid w:val="00213102"/>
    <w:rsid w:val="00215F76"/>
    <w:rsid w:val="00232C2C"/>
    <w:rsid w:val="002358F5"/>
    <w:rsid w:val="00237282"/>
    <w:rsid w:val="00243097"/>
    <w:rsid w:val="00244C30"/>
    <w:rsid w:val="00251AD7"/>
    <w:rsid w:val="00253D7C"/>
    <w:rsid w:val="00253ED3"/>
    <w:rsid w:val="0026498C"/>
    <w:rsid w:val="00265BD8"/>
    <w:rsid w:val="00270CF1"/>
    <w:rsid w:val="00280DB8"/>
    <w:rsid w:val="0028108D"/>
    <w:rsid w:val="002822A7"/>
    <w:rsid w:val="00284987"/>
    <w:rsid w:val="002853F2"/>
    <w:rsid w:val="00285631"/>
    <w:rsid w:val="00291450"/>
    <w:rsid w:val="0029194A"/>
    <w:rsid w:val="00293190"/>
    <w:rsid w:val="002A2E8D"/>
    <w:rsid w:val="002A3A09"/>
    <w:rsid w:val="002A3FD3"/>
    <w:rsid w:val="002A554F"/>
    <w:rsid w:val="002A768F"/>
    <w:rsid w:val="002B0A81"/>
    <w:rsid w:val="002B1062"/>
    <w:rsid w:val="002B372B"/>
    <w:rsid w:val="002C1B97"/>
    <w:rsid w:val="002C20AB"/>
    <w:rsid w:val="002C3CE0"/>
    <w:rsid w:val="002C6FBF"/>
    <w:rsid w:val="002D2741"/>
    <w:rsid w:val="002D33D5"/>
    <w:rsid w:val="002D3E3B"/>
    <w:rsid w:val="002D4580"/>
    <w:rsid w:val="002D59A3"/>
    <w:rsid w:val="002E544A"/>
    <w:rsid w:val="002E5AB9"/>
    <w:rsid w:val="002F68A0"/>
    <w:rsid w:val="002F7FEC"/>
    <w:rsid w:val="00302EAB"/>
    <w:rsid w:val="00303B9B"/>
    <w:rsid w:val="00304E0B"/>
    <w:rsid w:val="00312CA1"/>
    <w:rsid w:val="0031578D"/>
    <w:rsid w:val="003209AB"/>
    <w:rsid w:val="003255BB"/>
    <w:rsid w:val="003274DD"/>
    <w:rsid w:val="00327622"/>
    <w:rsid w:val="00331EA3"/>
    <w:rsid w:val="0033606C"/>
    <w:rsid w:val="0034358F"/>
    <w:rsid w:val="0034718F"/>
    <w:rsid w:val="0035007A"/>
    <w:rsid w:val="00351204"/>
    <w:rsid w:val="00354916"/>
    <w:rsid w:val="0035738C"/>
    <w:rsid w:val="0035775E"/>
    <w:rsid w:val="00365B6B"/>
    <w:rsid w:val="0036709A"/>
    <w:rsid w:val="00372D27"/>
    <w:rsid w:val="00373664"/>
    <w:rsid w:val="003817C2"/>
    <w:rsid w:val="00384A11"/>
    <w:rsid w:val="00384DE0"/>
    <w:rsid w:val="00394103"/>
    <w:rsid w:val="00394A55"/>
    <w:rsid w:val="003A1F37"/>
    <w:rsid w:val="003A7E44"/>
    <w:rsid w:val="003B1E3A"/>
    <w:rsid w:val="003B49FC"/>
    <w:rsid w:val="003B5833"/>
    <w:rsid w:val="003B6C3C"/>
    <w:rsid w:val="003C521B"/>
    <w:rsid w:val="003D14D2"/>
    <w:rsid w:val="003D2AAC"/>
    <w:rsid w:val="003D5E05"/>
    <w:rsid w:val="003D6CEE"/>
    <w:rsid w:val="003E4576"/>
    <w:rsid w:val="003F578D"/>
    <w:rsid w:val="00404160"/>
    <w:rsid w:val="0040509D"/>
    <w:rsid w:val="004063B3"/>
    <w:rsid w:val="00412158"/>
    <w:rsid w:val="00417462"/>
    <w:rsid w:val="00422C6B"/>
    <w:rsid w:val="00425BD5"/>
    <w:rsid w:val="004269B2"/>
    <w:rsid w:val="00435F74"/>
    <w:rsid w:val="00440BF3"/>
    <w:rsid w:val="004503AE"/>
    <w:rsid w:val="00451E40"/>
    <w:rsid w:val="00455C30"/>
    <w:rsid w:val="00461FA4"/>
    <w:rsid w:val="0046486F"/>
    <w:rsid w:val="00471B66"/>
    <w:rsid w:val="004724F0"/>
    <w:rsid w:val="0047378B"/>
    <w:rsid w:val="0049008C"/>
    <w:rsid w:val="0049051F"/>
    <w:rsid w:val="004A506C"/>
    <w:rsid w:val="004A6826"/>
    <w:rsid w:val="004B386A"/>
    <w:rsid w:val="004B4018"/>
    <w:rsid w:val="004B5F0A"/>
    <w:rsid w:val="004C6720"/>
    <w:rsid w:val="004C7244"/>
    <w:rsid w:val="004D383F"/>
    <w:rsid w:val="004D7CCD"/>
    <w:rsid w:val="004E006C"/>
    <w:rsid w:val="004E6700"/>
    <w:rsid w:val="004E7DE2"/>
    <w:rsid w:val="004F16F4"/>
    <w:rsid w:val="004F2BF4"/>
    <w:rsid w:val="004F4C37"/>
    <w:rsid w:val="0050403B"/>
    <w:rsid w:val="005056E7"/>
    <w:rsid w:val="00505A44"/>
    <w:rsid w:val="00507B37"/>
    <w:rsid w:val="00511EB4"/>
    <w:rsid w:val="00514557"/>
    <w:rsid w:val="005165F2"/>
    <w:rsid w:val="00521D2B"/>
    <w:rsid w:val="00531B2A"/>
    <w:rsid w:val="00531BE4"/>
    <w:rsid w:val="00533131"/>
    <w:rsid w:val="00547E64"/>
    <w:rsid w:val="00555501"/>
    <w:rsid w:val="00555FF9"/>
    <w:rsid w:val="00563953"/>
    <w:rsid w:val="00566ACB"/>
    <w:rsid w:val="00576BBF"/>
    <w:rsid w:val="00594D35"/>
    <w:rsid w:val="005A12F1"/>
    <w:rsid w:val="005A1A4E"/>
    <w:rsid w:val="005A4F7B"/>
    <w:rsid w:val="005B3E6D"/>
    <w:rsid w:val="005B681B"/>
    <w:rsid w:val="005B6C76"/>
    <w:rsid w:val="005C0397"/>
    <w:rsid w:val="005C55A9"/>
    <w:rsid w:val="005C579B"/>
    <w:rsid w:val="005D2F4F"/>
    <w:rsid w:val="005D3D46"/>
    <w:rsid w:val="005D4445"/>
    <w:rsid w:val="005D5F42"/>
    <w:rsid w:val="005E0739"/>
    <w:rsid w:val="005F3D72"/>
    <w:rsid w:val="006030F0"/>
    <w:rsid w:val="00610A4A"/>
    <w:rsid w:val="0061554A"/>
    <w:rsid w:val="00630735"/>
    <w:rsid w:val="006511DD"/>
    <w:rsid w:val="00656BDF"/>
    <w:rsid w:val="006754F3"/>
    <w:rsid w:val="00680751"/>
    <w:rsid w:val="00681C11"/>
    <w:rsid w:val="0068416D"/>
    <w:rsid w:val="00686733"/>
    <w:rsid w:val="00691E47"/>
    <w:rsid w:val="006927AB"/>
    <w:rsid w:val="006A10A8"/>
    <w:rsid w:val="006A2CE2"/>
    <w:rsid w:val="006A744A"/>
    <w:rsid w:val="006B3C70"/>
    <w:rsid w:val="006B54E6"/>
    <w:rsid w:val="006B7674"/>
    <w:rsid w:val="006C0ACD"/>
    <w:rsid w:val="006C3E76"/>
    <w:rsid w:val="006C407D"/>
    <w:rsid w:val="006C5C3F"/>
    <w:rsid w:val="006D132F"/>
    <w:rsid w:val="006D1EBF"/>
    <w:rsid w:val="006D5EB9"/>
    <w:rsid w:val="006E0BAE"/>
    <w:rsid w:val="006E24CE"/>
    <w:rsid w:val="006E2734"/>
    <w:rsid w:val="006E6A05"/>
    <w:rsid w:val="006F0CB7"/>
    <w:rsid w:val="007062D5"/>
    <w:rsid w:val="00707909"/>
    <w:rsid w:val="00714878"/>
    <w:rsid w:val="00723CB6"/>
    <w:rsid w:val="00727F8E"/>
    <w:rsid w:val="00741438"/>
    <w:rsid w:val="0075075F"/>
    <w:rsid w:val="0075374C"/>
    <w:rsid w:val="0075537E"/>
    <w:rsid w:val="00762CFA"/>
    <w:rsid w:val="00773AFA"/>
    <w:rsid w:val="00774419"/>
    <w:rsid w:val="00776A36"/>
    <w:rsid w:val="00777997"/>
    <w:rsid w:val="00787DA2"/>
    <w:rsid w:val="007910B6"/>
    <w:rsid w:val="007919C7"/>
    <w:rsid w:val="007A1DE8"/>
    <w:rsid w:val="007B2278"/>
    <w:rsid w:val="007B4601"/>
    <w:rsid w:val="007B7B8C"/>
    <w:rsid w:val="007D127E"/>
    <w:rsid w:val="007D449D"/>
    <w:rsid w:val="007E0399"/>
    <w:rsid w:val="007E2C2E"/>
    <w:rsid w:val="007F0A63"/>
    <w:rsid w:val="007F15FD"/>
    <w:rsid w:val="007F3953"/>
    <w:rsid w:val="00800900"/>
    <w:rsid w:val="008040AC"/>
    <w:rsid w:val="008058A9"/>
    <w:rsid w:val="00807F5B"/>
    <w:rsid w:val="00816D24"/>
    <w:rsid w:val="00817386"/>
    <w:rsid w:val="00830643"/>
    <w:rsid w:val="008306FE"/>
    <w:rsid w:val="0083158A"/>
    <w:rsid w:val="00833C45"/>
    <w:rsid w:val="00845EC8"/>
    <w:rsid w:val="00851AEA"/>
    <w:rsid w:val="00854486"/>
    <w:rsid w:val="00864AEA"/>
    <w:rsid w:val="00867B23"/>
    <w:rsid w:val="008708B9"/>
    <w:rsid w:val="00870B46"/>
    <w:rsid w:val="0088096B"/>
    <w:rsid w:val="00881CBB"/>
    <w:rsid w:val="00881F91"/>
    <w:rsid w:val="008A5FE4"/>
    <w:rsid w:val="008B0CD5"/>
    <w:rsid w:val="008B1E32"/>
    <w:rsid w:val="008B582D"/>
    <w:rsid w:val="008B61CB"/>
    <w:rsid w:val="008B7FF5"/>
    <w:rsid w:val="008C5E62"/>
    <w:rsid w:val="008C7D8A"/>
    <w:rsid w:val="008D3130"/>
    <w:rsid w:val="008D6526"/>
    <w:rsid w:val="008E0868"/>
    <w:rsid w:val="008E178F"/>
    <w:rsid w:val="008E31F6"/>
    <w:rsid w:val="008F4B7C"/>
    <w:rsid w:val="008F7E5B"/>
    <w:rsid w:val="00900CE0"/>
    <w:rsid w:val="009020AA"/>
    <w:rsid w:val="009034F5"/>
    <w:rsid w:val="00903C78"/>
    <w:rsid w:val="00905A53"/>
    <w:rsid w:val="00905E4A"/>
    <w:rsid w:val="009177BE"/>
    <w:rsid w:val="00926BF2"/>
    <w:rsid w:val="0093339D"/>
    <w:rsid w:val="00935951"/>
    <w:rsid w:val="0093639C"/>
    <w:rsid w:val="00937742"/>
    <w:rsid w:val="0094003E"/>
    <w:rsid w:val="009407BD"/>
    <w:rsid w:val="00954F42"/>
    <w:rsid w:val="00955B69"/>
    <w:rsid w:val="0096387D"/>
    <w:rsid w:val="00991281"/>
    <w:rsid w:val="0099408C"/>
    <w:rsid w:val="009977D2"/>
    <w:rsid w:val="00997AA4"/>
    <w:rsid w:val="00997AF4"/>
    <w:rsid w:val="009A15E9"/>
    <w:rsid w:val="009A2129"/>
    <w:rsid w:val="009A2781"/>
    <w:rsid w:val="009A41D6"/>
    <w:rsid w:val="009B25E8"/>
    <w:rsid w:val="009B37A6"/>
    <w:rsid w:val="009B4DF2"/>
    <w:rsid w:val="009B4F71"/>
    <w:rsid w:val="009C40CB"/>
    <w:rsid w:val="009C59C9"/>
    <w:rsid w:val="009C5A09"/>
    <w:rsid w:val="009C6EF7"/>
    <w:rsid w:val="009D743E"/>
    <w:rsid w:val="009E28E3"/>
    <w:rsid w:val="009E4D7B"/>
    <w:rsid w:val="009E58DE"/>
    <w:rsid w:val="009E6425"/>
    <w:rsid w:val="009E724F"/>
    <w:rsid w:val="009F20D1"/>
    <w:rsid w:val="009F60CB"/>
    <w:rsid w:val="00A039FA"/>
    <w:rsid w:val="00A048FF"/>
    <w:rsid w:val="00A10066"/>
    <w:rsid w:val="00A14297"/>
    <w:rsid w:val="00A16D42"/>
    <w:rsid w:val="00A17B4C"/>
    <w:rsid w:val="00A24865"/>
    <w:rsid w:val="00A34078"/>
    <w:rsid w:val="00A375A5"/>
    <w:rsid w:val="00A4758D"/>
    <w:rsid w:val="00A50506"/>
    <w:rsid w:val="00A518BA"/>
    <w:rsid w:val="00A54EB2"/>
    <w:rsid w:val="00A5765C"/>
    <w:rsid w:val="00A61BA7"/>
    <w:rsid w:val="00A66E5A"/>
    <w:rsid w:val="00A730C1"/>
    <w:rsid w:val="00A775A1"/>
    <w:rsid w:val="00A82F4A"/>
    <w:rsid w:val="00A83A71"/>
    <w:rsid w:val="00A86811"/>
    <w:rsid w:val="00A86F2C"/>
    <w:rsid w:val="00A969B6"/>
    <w:rsid w:val="00A97E99"/>
    <w:rsid w:val="00AB0C10"/>
    <w:rsid w:val="00AB3556"/>
    <w:rsid w:val="00AB7F11"/>
    <w:rsid w:val="00AB7F6B"/>
    <w:rsid w:val="00AC0BC0"/>
    <w:rsid w:val="00AC2130"/>
    <w:rsid w:val="00AC7314"/>
    <w:rsid w:val="00AD1AC5"/>
    <w:rsid w:val="00AD41EF"/>
    <w:rsid w:val="00AD5EA0"/>
    <w:rsid w:val="00AE1C95"/>
    <w:rsid w:val="00AE2ED3"/>
    <w:rsid w:val="00AE41B3"/>
    <w:rsid w:val="00AE67CD"/>
    <w:rsid w:val="00AF5813"/>
    <w:rsid w:val="00AF6FFD"/>
    <w:rsid w:val="00B06161"/>
    <w:rsid w:val="00B07B5F"/>
    <w:rsid w:val="00B158E9"/>
    <w:rsid w:val="00B15F98"/>
    <w:rsid w:val="00B203DB"/>
    <w:rsid w:val="00B235D4"/>
    <w:rsid w:val="00B25C64"/>
    <w:rsid w:val="00B26754"/>
    <w:rsid w:val="00B321BD"/>
    <w:rsid w:val="00B33AF8"/>
    <w:rsid w:val="00B34555"/>
    <w:rsid w:val="00B50C42"/>
    <w:rsid w:val="00B55692"/>
    <w:rsid w:val="00B557D6"/>
    <w:rsid w:val="00B55908"/>
    <w:rsid w:val="00B60D52"/>
    <w:rsid w:val="00B65E81"/>
    <w:rsid w:val="00B706ED"/>
    <w:rsid w:val="00B81D2D"/>
    <w:rsid w:val="00B83D1E"/>
    <w:rsid w:val="00B92AE6"/>
    <w:rsid w:val="00BA1279"/>
    <w:rsid w:val="00BA2E11"/>
    <w:rsid w:val="00BA59EA"/>
    <w:rsid w:val="00BB2394"/>
    <w:rsid w:val="00BB3DA1"/>
    <w:rsid w:val="00BC3379"/>
    <w:rsid w:val="00BC7D45"/>
    <w:rsid w:val="00BD2EE8"/>
    <w:rsid w:val="00BE60FE"/>
    <w:rsid w:val="00BF7ECB"/>
    <w:rsid w:val="00BF7EED"/>
    <w:rsid w:val="00C002B4"/>
    <w:rsid w:val="00C1224F"/>
    <w:rsid w:val="00C1287B"/>
    <w:rsid w:val="00C12A7B"/>
    <w:rsid w:val="00C22A33"/>
    <w:rsid w:val="00C30E8F"/>
    <w:rsid w:val="00C316C4"/>
    <w:rsid w:val="00C32CA3"/>
    <w:rsid w:val="00C40BB9"/>
    <w:rsid w:val="00C41D9C"/>
    <w:rsid w:val="00C44102"/>
    <w:rsid w:val="00C5018D"/>
    <w:rsid w:val="00C53E66"/>
    <w:rsid w:val="00C6335F"/>
    <w:rsid w:val="00C63D3C"/>
    <w:rsid w:val="00C64898"/>
    <w:rsid w:val="00C64D6C"/>
    <w:rsid w:val="00C6731D"/>
    <w:rsid w:val="00C725D8"/>
    <w:rsid w:val="00C7466D"/>
    <w:rsid w:val="00C77EA7"/>
    <w:rsid w:val="00C82B2F"/>
    <w:rsid w:val="00C85773"/>
    <w:rsid w:val="00C87D69"/>
    <w:rsid w:val="00C917DB"/>
    <w:rsid w:val="00C926FC"/>
    <w:rsid w:val="00CA0C6B"/>
    <w:rsid w:val="00CA1B96"/>
    <w:rsid w:val="00CA2870"/>
    <w:rsid w:val="00CA6348"/>
    <w:rsid w:val="00CA69E1"/>
    <w:rsid w:val="00CB1062"/>
    <w:rsid w:val="00CB1D48"/>
    <w:rsid w:val="00CB20B2"/>
    <w:rsid w:val="00CB421E"/>
    <w:rsid w:val="00CB4901"/>
    <w:rsid w:val="00CB49C2"/>
    <w:rsid w:val="00CC0F91"/>
    <w:rsid w:val="00CC5670"/>
    <w:rsid w:val="00CC629B"/>
    <w:rsid w:val="00CC73EF"/>
    <w:rsid w:val="00CC77B7"/>
    <w:rsid w:val="00CC7B49"/>
    <w:rsid w:val="00CD1CD1"/>
    <w:rsid w:val="00CD1F4A"/>
    <w:rsid w:val="00CD2EE9"/>
    <w:rsid w:val="00CD32C1"/>
    <w:rsid w:val="00CD7624"/>
    <w:rsid w:val="00CE1541"/>
    <w:rsid w:val="00CE2FD5"/>
    <w:rsid w:val="00CE71E5"/>
    <w:rsid w:val="00CE7F37"/>
    <w:rsid w:val="00CF0D1D"/>
    <w:rsid w:val="00CF52B4"/>
    <w:rsid w:val="00D00C39"/>
    <w:rsid w:val="00D02F32"/>
    <w:rsid w:val="00D05BCA"/>
    <w:rsid w:val="00D23F5C"/>
    <w:rsid w:val="00D26CD5"/>
    <w:rsid w:val="00D27B6F"/>
    <w:rsid w:val="00D31464"/>
    <w:rsid w:val="00D3756A"/>
    <w:rsid w:val="00D41D8B"/>
    <w:rsid w:val="00D546AF"/>
    <w:rsid w:val="00D5706C"/>
    <w:rsid w:val="00D60F03"/>
    <w:rsid w:val="00D628F7"/>
    <w:rsid w:val="00D62B2F"/>
    <w:rsid w:val="00D7139F"/>
    <w:rsid w:val="00D73875"/>
    <w:rsid w:val="00D74C07"/>
    <w:rsid w:val="00D75170"/>
    <w:rsid w:val="00D901A7"/>
    <w:rsid w:val="00D92C74"/>
    <w:rsid w:val="00D972BA"/>
    <w:rsid w:val="00DA1B59"/>
    <w:rsid w:val="00DA4AF1"/>
    <w:rsid w:val="00DA6073"/>
    <w:rsid w:val="00DA70E8"/>
    <w:rsid w:val="00DB2160"/>
    <w:rsid w:val="00DC02FB"/>
    <w:rsid w:val="00DC1DEA"/>
    <w:rsid w:val="00DD2D18"/>
    <w:rsid w:val="00DD4577"/>
    <w:rsid w:val="00DE1D84"/>
    <w:rsid w:val="00DE323A"/>
    <w:rsid w:val="00DE4153"/>
    <w:rsid w:val="00DE4443"/>
    <w:rsid w:val="00DE55BC"/>
    <w:rsid w:val="00DE70AA"/>
    <w:rsid w:val="00DE7EE5"/>
    <w:rsid w:val="00E0252E"/>
    <w:rsid w:val="00E042BE"/>
    <w:rsid w:val="00E138A8"/>
    <w:rsid w:val="00E1499B"/>
    <w:rsid w:val="00E160E8"/>
    <w:rsid w:val="00E23950"/>
    <w:rsid w:val="00E24397"/>
    <w:rsid w:val="00E24A32"/>
    <w:rsid w:val="00E30C98"/>
    <w:rsid w:val="00E349BC"/>
    <w:rsid w:val="00E4360B"/>
    <w:rsid w:val="00E51CFD"/>
    <w:rsid w:val="00E60E1F"/>
    <w:rsid w:val="00E7204F"/>
    <w:rsid w:val="00E72250"/>
    <w:rsid w:val="00E72ECF"/>
    <w:rsid w:val="00E76A48"/>
    <w:rsid w:val="00E8120F"/>
    <w:rsid w:val="00E97540"/>
    <w:rsid w:val="00E97D11"/>
    <w:rsid w:val="00EA323D"/>
    <w:rsid w:val="00EA33C8"/>
    <w:rsid w:val="00EA3D04"/>
    <w:rsid w:val="00EB18DD"/>
    <w:rsid w:val="00EB1F83"/>
    <w:rsid w:val="00EB66C0"/>
    <w:rsid w:val="00EB7BA2"/>
    <w:rsid w:val="00EC50FF"/>
    <w:rsid w:val="00ED685D"/>
    <w:rsid w:val="00EE3C2E"/>
    <w:rsid w:val="00EE5B5F"/>
    <w:rsid w:val="00EF2807"/>
    <w:rsid w:val="00EF3922"/>
    <w:rsid w:val="00EF4AFB"/>
    <w:rsid w:val="00EF6641"/>
    <w:rsid w:val="00F00170"/>
    <w:rsid w:val="00F04816"/>
    <w:rsid w:val="00F07310"/>
    <w:rsid w:val="00F12899"/>
    <w:rsid w:val="00F14575"/>
    <w:rsid w:val="00F179E1"/>
    <w:rsid w:val="00F17A58"/>
    <w:rsid w:val="00F2634A"/>
    <w:rsid w:val="00F3150D"/>
    <w:rsid w:val="00F31E45"/>
    <w:rsid w:val="00F3368C"/>
    <w:rsid w:val="00F40282"/>
    <w:rsid w:val="00F5034A"/>
    <w:rsid w:val="00F508FE"/>
    <w:rsid w:val="00F54404"/>
    <w:rsid w:val="00F55717"/>
    <w:rsid w:val="00F745FC"/>
    <w:rsid w:val="00F756F2"/>
    <w:rsid w:val="00F77B88"/>
    <w:rsid w:val="00F81E0C"/>
    <w:rsid w:val="00F82D8A"/>
    <w:rsid w:val="00F90BB5"/>
    <w:rsid w:val="00F9338A"/>
    <w:rsid w:val="00F94431"/>
    <w:rsid w:val="00F95A79"/>
    <w:rsid w:val="00F9604E"/>
    <w:rsid w:val="00F9659B"/>
    <w:rsid w:val="00FA2329"/>
    <w:rsid w:val="00FA5975"/>
    <w:rsid w:val="00FA5CC5"/>
    <w:rsid w:val="00FB5395"/>
    <w:rsid w:val="00FB7976"/>
    <w:rsid w:val="00FC1DE8"/>
    <w:rsid w:val="00FC4C52"/>
    <w:rsid w:val="00FC6751"/>
    <w:rsid w:val="00FD33C4"/>
    <w:rsid w:val="00FD52C1"/>
    <w:rsid w:val="00FD7AF6"/>
    <w:rsid w:val="00FD7E55"/>
    <w:rsid w:val="00FF2329"/>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country-region"/>
  <w:shapeDefaults>
    <o:shapedefaults v:ext="edit" spidmax="6145"/>
    <o:shapelayout v:ext="edit">
      <o:idmap v:ext="edit" data="1"/>
    </o:shapelayout>
  </w:shapeDefaults>
  <w:decimalSymbol w:val="."/>
  <w:listSeparator w:val=","/>
  <w14:docId w14:val="0BDFA07D"/>
  <w15:docId w15:val="{E544DAA3-7400-4815-89B5-C0493E0D8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466D"/>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435F74"/>
    <w:pPr>
      <w:keepNext/>
      <w:tabs>
        <w:tab w:val="left" w:pos="1008"/>
      </w:tabs>
      <w:spacing w:before="360"/>
      <w:outlineLvl w:val="3"/>
    </w:pPr>
    <w:rPr>
      <w:rFonts w:ascii="Arial" w:hAnsi="Arial"/>
      <w:b/>
    </w:rPr>
  </w:style>
  <w:style w:type="paragraph" w:styleId="Heading5">
    <w:name w:val="heading 5"/>
    <w:basedOn w:val="Normal"/>
    <w:next w:val="Normal"/>
    <w:qFormat/>
    <w:rsid w:val="00435F74"/>
    <w:pPr>
      <w:keepNext/>
      <w:numPr>
        <w:ilvl w:val="4"/>
        <w:numId w:val="3"/>
      </w:numPr>
      <w:outlineLvl w:val="4"/>
    </w:pPr>
    <w:rPr>
      <w:b/>
    </w:rPr>
  </w:style>
  <w:style w:type="paragraph" w:styleId="Heading6">
    <w:name w:val="heading 6"/>
    <w:basedOn w:val="Normal"/>
    <w:next w:val="Normal"/>
    <w:qFormat/>
    <w:rsid w:val="00435F74"/>
    <w:pPr>
      <w:keepNext/>
      <w:jc w:val="center"/>
      <w:outlineLvl w:val="5"/>
    </w:pPr>
    <w:rPr>
      <w:b/>
    </w:rPr>
  </w:style>
  <w:style w:type="paragraph" w:styleId="Heading7">
    <w:name w:val="heading 7"/>
    <w:basedOn w:val="Normal"/>
    <w:next w:val="Normal"/>
    <w:qFormat/>
    <w:rsid w:val="00435F74"/>
    <w:pPr>
      <w:keepNext/>
      <w:numPr>
        <w:ilvl w:val="6"/>
        <w:numId w:val="3"/>
      </w:numPr>
      <w:outlineLvl w:val="6"/>
    </w:pPr>
    <w:rPr>
      <w:b/>
    </w:rPr>
  </w:style>
  <w:style w:type="paragraph" w:styleId="Heading8">
    <w:name w:val="heading 8"/>
    <w:basedOn w:val="Normal"/>
    <w:next w:val="Normal"/>
    <w:qFormat/>
    <w:rsid w:val="00435F74"/>
    <w:pPr>
      <w:keepNext/>
      <w:numPr>
        <w:ilvl w:val="7"/>
        <w:numId w:val="3"/>
      </w:numPr>
      <w:spacing w:before="120"/>
      <w:outlineLvl w:val="7"/>
    </w:pPr>
    <w:rPr>
      <w:b/>
    </w:rPr>
  </w:style>
  <w:style w:type="paragraph" w:styleId="Heading9">
    <w:name w:val="heading 9"/>
    <w:basedOn w:val="Normal"/>
    <w:next w:val="Normal"/>
    <w:qFormat/>
    <w:rsid w:val="00435F74"/>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435F74"/>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212E17"/>
    <w:pPr>
      <w:spacing w:before="120"/>
      <w:jc w:val="left"/>
    </w:pPr>
    <w:rPr>
      <w:sz w:val="18"/>
      <w:szCs w:val="18"/>
    </w:r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29194A"/>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435F74"/>
    <w:pPr>
      <w:tabs>
        <w:tab w:val="left" w:pos="960"/>
        <w:tab w:val="right" w:leader="dot" w:pos="9016"/>
      </w:tabs>
      <w:spacing w:before="0"/>
      <w:ind w:left="990" w:hanging="750"/>
      <w:jc w:val="left"/>
    </w:pPr>
    <w:rPr>
      <w:noProof/>
    </w:rPr>
  </w:style>
  <w:style w:type="paragraph" w:styleId="BalloonText">
    <w:name w:val="Balloon Text"/>
    <w:basedOn w:val="Normal"/>
    <w:semiHidden/>
    <w:rsid w:val="00435F74"/>
    <w:rPr>
      <w:rFonts w:ascii="Tahoma" w:hAnsi="Tahoma" w:cs="Tahoma"/>
      <w:sz w:val="16"/>
      <w:szCs w:val="16"/>
    </w:rPr>
  </w:style>
  <w:style w:type="paragraph" w:styleId="EndnoteText">
    <w:name w:val="endnote text"/>
    <w:basedOn w:val="Normal"/>
    <w:semiHidden/>
    <w:rsid w:val="00435F74"/>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435F74"/>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435F74"/>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paragraph" w:customStyle="1" w:styleId="citation">
    <w:name w:val="citation"/>
    <w:basedOn w:val="Normal"/>
    <w:rsid w:val="0068416D"/>
    <w:pPr>
      <w:spacing w:before="100" w:beforeAutospacing="1" w:after="100" w:afterAutospacing="1"/>
      <w:jc w:val="left"/>
    </w:pPr>
    <w:rPr>
      <w:rFonts w:ascii="Times New Roman" w:hAnsi="Times New Roman"/>
      <w:szCs w:val="24"/>
      <w:lang w:eastAsia="en-GB"/>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NormalWeb">
    <w:name w:val="Normal (Web)"/>
    <w:basedOn w:val="Normal"/>
    <w:rsid w:val="008E178F"/>
    <w:pPr>
      <w:spacing w:before="100" w:beforeAutospacing="1" w:after="100" w:afterAutospacing="1"/>
      <w:jc w:val="left"/>
    </w:pPr>
    <w:rPr>
      <w:rFonts w:ascii="Times New Roman" w:hAnsi="Times New Roman"/>
      <w:szCs w:val="24"/>
      <w:lang w:eastAsia="en-GB"/>
    </w:rPr>
  </w:style>
  <w:style w:type="paragraph" w:styleId="HTMLPreformatted">
    <w:name w:val="HTML Preformatted"/>
    <w:basedOn w:val="Normal"/>
    <w:rsid w:val="008F7E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left"/>
    </w:pPr>
    <w:rPr>
      <w:rFonts w:ascii="Arial" w:hAnsi="Arial" w:cs="Arial"/>
      <w:color w:val="000000"/>
      <w:sz w:val="20"/>
      <w:lang w:eastAsia="en-GB"/>
    </w:rPr>
  </w:style>
  <w:style w:type="paragraph" w:customStyle="1" w:styleId="authlist">
    <w:name w:val="auth_list"/>
    <w:basedOn w:val="Normal"/>
    <w:rsid w:val="00997AA4"/>
    <w:pPr>
      <w:spacing w:before="100" w:beforeAutospacing="1" w:after="100" w:afterAutospacing="1"/>
      <w:jc w:val="left"/>
    </w:pPr>
    <w:rPr>
      <w:rFonts w:ascii="Times New Roman" w:hAnsi="Times New Roman"/>
      <w:szCs w:val="24"/>
      <w:lang w:eastAsia="en-GB"/>
    </w:rPr>
  </w:style>
  <w:style w:type="paragraph" w:styleId="DocumentMap">
    <w:name w:val="Document Map"/>
    <w:basedOn w:val="Normal"/>
    <w:semiHidden/>
    <w:rsid w:val="00A66E5A"/>
    <w:pPr>
      <w:shd w:val="clear" w:color="auto" w:fill="000080"/>
    </w:pPr>
    <w:rPr>
      <w:rFonts w:ascii="Tahoma" w:hAnsi="Tahoma" w:cs="Tahoma"/>
      <w:sz w:val="20"/>
    </w:rPr>
  </w:style>
  <w:style w:type="paragraph" w:styleId="ListParagraph">
    <w:name w:val="List Paragraph"/>
    <w:basedOn w:val="Normal"/>
    <w:uiPriority w:val="34"/>
    <w:qFormat/>
    <w:rsid w:val="00BA59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924060">
      <w:bodyDiv w:val="1"/>
      <w:marLeft w:val="0"/>
      <w:marRight w:val="0"/>
      <w:marTop w:val="0"/>
      <w:marBottom w:val="0"/>
      <w:divBdr>
        <w:top w:val="none" w:sz="0" w:space="0" w:color="auto"/>
        <w:left w:val="none" w:sz="0" w:space="0" w:color="auto"/>
        <w:bottom w:val="none" w:sz="0" w:space="0" w:color="auto"/>
        <w:right w:val="none" w:sz="0" w:space="0" w:color="auto"/>
      </w:divBdr>
      <w:divsChild>
        <w:div w:id="1106803781">
          <w:marLeft w:val="0"/>
          <w:marRight w:val="0"/>
          <w:marTop w:val="0"/>
          <w:marBottom w:val="0"/>
          <w:divBdr>
            <w:top w:val="none" w:sz="0" w:space="0" w:color="auto"/>
            <w:left w:val="none" w:sz="0" w:space="0" w:color="auto"/>
            <w:bottom w:val="none" w:sz="0" w:space="0" w:color="auto"/>
            <w:right w:val="none" w:sz="0" w:space="0" w:color="auto"/>
          </w:divBdr>
        </w:div>
      </w:divsChild>
    </w:div>
    <w:div w:id="394596795">
      <w:bodyDiv w:val="1"/>
      <w:marLeft w:val="0"/>
      <w:marRight w:val="0"/>
      <w:marTop w:val="0"/>
      <w:marBottom w:val="0"/>
      <w:divBdr>
        <w:top w:val="none" w:sz="0" w:space="0" w:color="auto"/>
        <w:left w:val="none" w:sz="0" w:space="0" w:color="auto"/>
        <w:bottom w:val="none" w:sz="0" w:space="0" w:color="auto"/>
        <w:right w:val="none" w:sz="0" w:space="0" w:color="auto"/>
      </w:divBdr>
      <w:divsChild>
        <w:div w:id="448594398">
          <w:marLeft w:val="0"/>
          <w:marRight w:val="0"/>
          <w:marTop w:val="0"/>
          <w:marBottom w:val="0"/>
          <w:divBdr>
            <w:top w:val="none" w:sz="0" w:space="0" w:color="auto"/>
            <w:left w:val="none" w:sz="0" w:space="0" w:color="auto"/>
            <w:bottom w:val="none" w:sz="0" w:space="0" w:color="auto"/>
            <w:right w:val="none" w:sz="0" w:space="0" w:color="auto"/>
          </w:divBdr>
          <w:divsChild>
            <w:div w:id="207842242">
              <w:marLeft w:val="0"/>
              <w:marRight w:val="0"/>
              <w:marTop w:val="0"/>
              <w:marBottom w:val="0"/>
              <w:divBdr>
                <w:top w:val="none" w:sz="0" w:space="0" w:color="auto"/>
                <w:left w:val="none" w:sz="0" w:space="0" w:color="auto"/>
                <w:bottom w:val="none" w:sz="0" w:space="0" w:color="auto"/>
                <w:right w:val="none" w:sz="0" w:space="0" w:color="auto"/>
              </w:divBdr>
              <w:divsChild>
                <w:div w:id="53161090">
                  <w:marLeft w:val="0"/>
                  <w:marRight w:val="-6084"/>
                  <w:marTop w:val="0"/>
                  <w:marBottom w:val="0"/>
                  <w:divBdr>
                    <w:top w:val="none" w:sz="0" w:space="0" w:color="auto"/>
                    <w:left w:val="none" w:sz="0" w:space="0" w:color="auto"/>
                    <w:bottom w:val="none" w:sz="0" w:space="0" w:color="auto"/>
                    <w:right w:val="none" w:sz="0" w:space="0" w:color="auto"/>
                  </w:divBdr>
                  <w:divsChild>
                    <w:div w:id="2018193391">
                      <w:marLeft w:val="0"/>
                      <w:marRight w:val="5604"/>
                      <w:marTop w:val="0"/>
                      <w:marBottom w:val="0"/>
                      <w:divBdr>
                        <w:top w:val="none" w:sz="0" w:space="0" w:color="auto"/>
                        <w:left w:val="none" w:sz="0" w:space="0" w:color="auto"/>
                        <w:bottom w:val="none" w:sz="0" w:space="0" w:color="auto"/>
                        <w:right w:val="none" w:sz="0" w:space="0" w:color="auto"/>
                      </w:divBdr>
                      <w:divsChild>
                        <w:div w:id="444930893">
                          <w:marLeft w:val="0"/>
                          <w:marRight w:val="0"/>
                          <w:marTop w:val="0"/>
                          <w:marBottom w:val="0"/>
                          <w:divBdr>
                            <w:top w:val="none" w:sz="0" w:space="0" w:color="auto"/>
                            <w:left w:val="none" w:sz="0" w:space="0" w:color="auto"/>
                            <w:bottom w:val="none" w:sz="0" w:space="0" w:color="auto"/>
                            <w:right w:val="none" w:sz="0" w:space="0" w:color="auto"/>
                          </w:divBdr>
                          <w:divsChild>
                            <w:div w:id="139408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666546">
      <w:bodyDiv w:val="1"/>
      <w:marLeft w:val="0"/>
      <w:marRight w:val="0"/>
      <w:marTop w:val="0"/>
      <w:marBottom w:val="0"/>
      <w:divBdr>
        <w:top w:val="none" w:sz="0" w:space="0" w:color="auto"/>
        <w:left w:val="none" w:sz="0" w:space="0" w:color="auto"/>
        <w:bottom w:val="none" w:sz="0" w:space="0" w:color="auto"/>
        <w:right w:val="none" w:sz="0" w:space="0" w:color="auto"/>
      </w:divBdr>
      <w:divsChild>
        <w:div w:id="465272278">
          <w:marLeft w:val="0"/>
          <w:marRight w:val="0"/>
          <w:marTop w:val="75"/>
          <w:marBottom w:val="0"/>
          <w:divBdr>
            <w:top w:val="none" w:sz="0" w:space="0" w:color="auto"/>
            <w:left w:val="none" w:sz="0" w:space="0" w:color="auto"/>
            <w:bottom w:val="none" w:sz="0" w:space="0" w:color="auto"/>
            <w:right w:val="none" w:sz="0" w:space="0" w:color="auto"/>
          </w:divBdr>
          <w:divsChild>
            <w:div w:id="1522082822">
              <w:marLeft w:val="0"/>
              <w:marRight w:val="0"/>
              <w:marTop w:val="0"/>
              <w:marBottom w:val="0"/>
              <w:divBdr>
                <w:top w:val="none" w:sz="0" w:space="0" w:color="auto"/>
                <w:left w:val="none" w:sz="0" w:space="0" w:color="auto"/>
                <w:bottom w:val="none" w:sz="0" w:space="0" w:color="auto"/>
                <w:right w:val="none" w:sz="0" w:space="0" w:color="auto"/>
              </w:divBdr>
              <w:divsChild>
                <w:div w:id="1800879344">
                  <w:marLeft w:val="0"/>
                  <w:marRight w:val="0"/>
                  <w:marTop w:val="0"/>
                  <w:marBottom w:val="0"/>
                  <w:divBdr>
                    <w:top w:val="none" w:sz="0" w:space="0" w:color="auto"/>
                    <w:left w:val="none" w:sz="0" w:space="0" w:color="auto"/>
                    <w:bottom w:val="none" w:sz="0" w:space="0" w:color="auto"/>
                    <w:right w:val="single" w:sz="6" w:space="1" w:color="B7B7B7"/>
                  </w:divBdr>
                  <w:divsChild>
                    <w:div w:id="764768113">
                      <w:marLeft w:val="0"/>
                      <w:marRight w:val="0"/>
                      <w:marTop w:val="0"/>
                      <w:marBottom w:val="0"/>
                      <w:divBdr>
                        <w:top w:val="single" w:sz="6" w:space="0" w:color="B7B7B7"/>
                        <w:left w:val="single" w:sz="6" w:space="0" w:color="B7B7B7"/>
                        <w:bottom w:val="single" w:sz="6" w:space="11" w:color="B7B7B7"/>
                        <w:right w:val="none" w:sz="0" w:space="0" w:color="auto"/>
                      </w:divBdr>
                    </w:div>
                  </w:divsChild>
                </w:div>
              </w:divsChild>
            </w:div>
          </w:divsChild>
        </w:div>
      </w:divsChild>
    </w:div>
    <w:div w:id="862087892">
      <w:bodyDiv w:val="1"/>
      <w:marLeft w:val="0"/>
      <w:marRight w:val="0"/>
      <w:marTop w:val="0"/>
      <w:marBottom w:val="0"/>
      <w:divBdr>
        <w:top w:val="none" w:sz="0" w:space="0" w:color="auto"/>
        <w:left w:val="none" w:sz="0" w:space="0" w:color="auto"/>
        <w:bottom w:val="none" w:sz="0" w:space="0" w:color="auto"/>
        <w:right w:val="none" w:sz="0" w:space="0" w:color="auto"/>
      </w:divBdr>
      <w:divsChild>
        <w:div w:id="333725598">
          <w:marLeft w:val="0"/>
          <w:marRight w:val="0"/>
          <w:marTop w:val="0"/>
          <w:marBottom w:val="0"/>
          <w:divBdr>
            <w:top w:val="none" w:sz="0" w:space="0" w:color="auto"/>
            <w:left w:val="none" w:sz="0" w:space="0" w:color="auto"/>
            <w:bottom w:val="none" w:sz="0" w:space="0" w:color="auto"/>
            <w:right w:val="none" w:sz="0" w:space="0" w:color="auto"/>
          </w:divBdr>
          <w:divsChild>
            <w:div w:id="1330282268">
              <w:marLeft w:val="0"/>
              <w:marRight w:val="0"/>
              <w:marTop w:val="100"/>
              <w:marBottom w:val="100"/>
              <w:divBdr>
                <w:top w:val="none" w:sz="0" w:space="0" w:color="auto"/>
                <w:left w:val="none" w:sz="0" w:space="0" w:color="auto"/>
                <w:bottom w:val="none" w:sz="0" w:space="0" w:color="auto"/>
                <w:right w:val="none" w:sz="0" w:space="0" w:color="auto"/>
              </w:divBdr>
              <w:divsChild>
                <w:div w:id="984234384">
                  <w:marLeft w:val="0"/>
                  <w:marRight w:val="0"/>
                  <w:marTop w:val="0"/>
                  <w:marBottom w:val="0"/>
                  <w:divBdr>
                    <w:top w:val="none" w:sz="0" w:space="0" w:color="auto"/>
                    <w:left w:val="none" w:sz="0" w:space="0" w:color="auto"/>
                    <w:bottom w:val="none" w:sz="0" w:space="0" w:color="auto"/>
                    <w:right w:val="none" w:sz="0" w:space="0" w:color="auto"/>
                  </w:divBdr>
                  <w:divsChild>
                    <w:div w:id="556860551">
                      <w:marLeft w:val="0"/>
                      <w:marRight w:val="0"/>
                      <w:marTop w:val="0"/>
                      <w:marBottom w:val="0"/>
                      <w:divBdr>
                        <w:top w:val="none" w:sz="0" w:space="0" w:color="auto"/>
                        <w:left w:val="dotted" w:sz="6" w:space="4" w:color="CCCCCC"/>
                        <w:bottom w:val="none" w:sz="0" w:space="0" w:color="auto"/>
                        <w:right w:val="none" w:sz="0" w:space="0" w:color="auto"/>
                      </w:divBdr>
                      <w:divsChild>
                        <w:div w:id="1968390229">
                          <w:marLeft w:val="0"/>
                          <w:marRight w:val="0"/>
                          <w:marTop w:val="0"/>
                          <w:marBottom w:val="0"/>
                          <w:divBdr>
                            <w:top w:val="none" w:sz="0" w:space="0" w:color="auto"/>
                            <w:left w:val="none" w:sz="0" w:space="0" w:color="auto"/>
                            <w:bottom w:val="none" w:sz="0" w:space="0" w:color="auto"/>
                            <w:right w:val="none" w:sz="0" w:space="0" w:color="auto"/>
                          </w:divBdr>
                          <w:divsChild>
                            <w:div w:id="923998570">
                              <w:marLeft w:val="0"/>
                              <w:marRight w:val="0"/>
                              <w:marTop w:val="0"/>
                              <w:marBottom w:val="0"/>
                              <w:divBdr>
                                <w:top w:val="none" w:sz="0" w:space="0" w:color="auto"/>
                                <w:left w:val="none" w:sz="0" w:space="0" w:color="auto"/>
                                <w:bottom w:val="none" w:sz="0" w:space="0" w:color="auto"/>
                                <w:right w:val="none" w:sz="0" w:space="0" w:color="auto"/>
                              </w:divBdr>
                              <w:divsChild>
                                <w:div w:id="959609249">
                                  <w:marLeft w:val="0"/>
                                  <w:marRight w:val="0"/>
                                  <w:marTop w:val="0"/>
                                  <w:marBottom w:val="0"/>
                                  <w:divBdr>
                                    <w:top w:val="none" w:sz="0" w:space="0" w:color="auto"/>
                                    <w:left w:val="none" w:sz="0" w:space="0" w:color="auto"/>
                                    <w:bottom w:val="none" w:sz="0" w:space="0" w:color="auto"/>
                                    <w:right w:val="none" w:sz="0" w:space="0" w:color="auto"/>
                                  </w:divBdr>
                                </w:div>
                                <w:div w:id="1616674129">
                                  <w:marLeft w:val="0"/>
                                  <w:marRight w:val="0"/>
                                  <w:marTop w:val="0"/>
                                  <w:marBottom w:val="0"/>
                                  <w:divBdr>
                                    <w:top w:val="none" w:sz="0" w:space="0" w:color="auto"/>
                                    <w:left w:val="none" w:sz="0" w:space="0" w:color="auto"/>
                                    <w:bottom w:val="none" w:sz="0" w:space="0" w:color="auto"/>
                                    <w:right w:val="none" w:sz="0" w:space="0" w:color="auto"/>
                                  </w:divBdr>
                                </w:div>
                                <w:div w:id="163906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4540083">
      <w:bodyDiv w:val="1"/>
      <w:marLeft w:val="0"/>
      <w:marRight w:val="0"/>
      <w:marTop w:val="0"/>
      <w:marBottom w:val="0"/>
      <w:divBdr>
        <w:top w:val="none" w:sz="0" w:space="0" w:color="auto"/>
        <w:left w:val="none" w:sz="0" w:space="0" w:color="auto"/>
        <w:bottom w:val="none" w:sz="0" w:space="0" w:color="auto"/>
        <w:right w:val="none" w:sz="0" w:space="0" w:color="auto"/>
      </w:divBdr>
      <w:divsChild>
        <w:div w:id="1423068574">
          <w:marLeft w:val="0"/>
          <w:marRight w:val="0"/>
          <w:marTop w:val="0"/>
          <w:marBottom w:val="0"/>
          <w:divBdr>
            <w:top w:val="none" w:sz="0" w:space="0" w:color="auto"/>
            <w:left w:val="none" w:sz="0" w:space="0" w:color="auto"/>
            <w:bottom w:val="none" w:sz="0" w:space="0" w:color="auto"/>
            <w:right w:val="none" w:sz="0" w:space="0" w:color="auto"/>
          </w:divBdr>
          <w:divsChild>
            <w:div w:id="857084328">
              <w:marLeft w:val="0"/>
              <w:marRight w:val="0"/>
              <w:marTop w:val="0"/>
              <w:marBottom w:val="0"/>
              <w:divBdr>
                <w:top w:val="none" w:sz="0" w:space="0" w:color="auto"/>
                <w:left w:val="none" w:sz="0" w:space="0" w:color="auto"/>
                <w:bottom w:val="none" w:sz="0" w:space="0" w:color="auto"/>
                <w:right w:val="none" w:sz="0" w:space="0" w:color="auto"/>
              </w:divBdr>
              <w:divsChild>
                <w:div w:id="598366459">
                  <w:marLeft w:val="0"/>
                  <w:marRight w:val="-6084"/>
                  <w:marTop w:val="0"/>
                  <w:marBottom w:val="0"/>
                  <w:divBdr>
                    <w:top w:val="none" w:sz="0" w:space="0" w:color="auto"/>
                    <w:left w:val="none" w:sz="0" w:space="0" w:color="auto"/>
                    <w:bottom w:val="none" w:sz="0" w:space="0" w:color="auto"/>
                    <w:right w:val="none" w:sz="0" w:space="0" w:color="auto"/>
                  </w:divBdr>
                  <w:divsChild>
                    <w:div w:id="381826593">
                      <w:marLeft w:val="0"/>
                      <w:marRight w:val="5604"/>
                      <w:marTop w:val="0"/>
                      <w:marBottom w:val="0"/>
                      <w:divBdr>
                        <w:top w:val="none" w:sz="0" w:space="0" w:color="auto"/>
                        <w:left w:val="none" w:sz="0" w:space="0" w:color="auto"/>
                        <w:bottom w:val="none" w:sz="0" w:space="0" w:color="auto"/>
                        <w:right w:val="none" w:sz="0" w:space="0" w:color="auto"/>
                      </w:divBdr>
                      <w:divsChild>
                        <w:div w:id="407731101">
                          <w:marLeft w:val="0"/>
                          <w:marRight w:val="0"/>
                          <w:marTop w:val="0"/>
                          <w:marBottom w:val="0"/>
                          <w:divBdr>
                            <w:top w:val="none" w:sz="0" w:space="0" w:color="auto"/>
                            <w:left w:val="none" w:sz="0" w:space="0" w:color="auto"/>
                            <w:bottom w:val="none" w:sz="0" w:space="0" w:color="auto"/>
                            <w:right w:val="none" w:sz="0" w:space="0" w:color="auto"/>
                          </w:divBdr>
                          <w:divsChild>
                            <w:div w:id="1726486210">
                              <w:marLeft w:val="0"/>
                              <w:marRight w:val="0"/>
                              <w:marTop w:val="0"/>
                              <w:marBottom w:val="0"/>
                              <w:divBdr>
                                <w:top w:val="none" w:sz="0" w:space="0" w:color="auto"/>
                                <w:left w:val="none" w:sz="0" w:space="0" w:color="auto"/>
                                <w:bottom w:val="none" w:sz="0" w:space="0" w:color="auto"/>
                                <w:right w:val="none" w:sz="0" w:space="0" w:color="auto"/>
                              </w:divBdr>
                            </w:div>
                          </w:divsChild>
                        </w:div>
                        <w:div w:id="1188832512">
                          <w:marLeft w:val="0"/>
                          <w:marRight w:val="0"/>
                          <w:marTop w:val="0"/>
                          <w:marBottom w:val="0"/>
                          <w:divBdr>
                            <w:top w:val="none" w:sz="0" w:space="0" w:color="auto"/>
                            <w:left w:val="none" w:sz="0" w:space="0" w:color="auto"/>
                            <w:bottom w:val="none" w:sz="0" w:space="0" w:color="auto"/>
                            <w:right w:val="none" w:sz="0" w:space="0" w:color="auto"/>
                          </w:divBdr>
                          <w:divsChild>
                            <w:div w:id="181760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C0317E-0DA4-4198-B582-5162A7727A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B1E913-521A-4260-A52D-37565EBD6CAA}">
  <ds:schemaRefs>
    <ds:schemaRef ds:uri="http://schemas.microsoft.com/sharepoint/v3/contenttype/forms"/>
  </ds:schemaRefs>
</ds:datastoreItem>
</file>

<file path=customXml/itemProps3.xml><?xml version="1.0" encoding="utf-8"?>
<ds:datastoreItem xmlns:ds="http://schemas.openxmlformats.org/officeDocument/2006/customXml" ds:itemID="{45B46B84-43C5-47D8-B1CD-E6DB3A8BD95F}">
  <ds:schemaRefs>
    <ds:schemaRef ds:uri="http://schemas.microsoft.com/office/infopath/2007/PartnerControls"/>
    <ds:schemaRef ds:uri="http://purl.org/dc/terms/"/>
    <ds:schemaRef ds:uri="1297be28-38e6-4ecd-95af-44ef0d9cc6c8"/>
    <ds:schemaRef ds:uri="http://schemas.microsoft.com/office/2006/documentManagement/types"/>
    <ds:schemaRef ds:uri="a38dfe8b-13ef-4714-b544-27320312d5e7"/>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D2664E9A-12D9-4EC8-9B54-0B414EE0E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7385</Words>
  <Characters>42100</Characters>
  <Application>Microsoft Office Word</Application>
  <DocSecurity>4</DocSecurity>
  <Lines>350</Lines>
  <Paragraphs>98</Paragraphs>
  <ScaleCrop>false</ScaleCrop>
  <HeadingPairs>
    <vt:vector size="2" baseType="variant">
      <vt:variant>
        <vt:lpstr>Title</vt:lpstr>
      </vt:variant>
      <vt:variant>
        <vt:i4>1</vt:i4>
      </vt:variant>
    </vt:vector>
  </HeadingPairs>
  <TitlesOfParts>
    <vt:vector size="1" baseType="lpstr">
      <vt:lpstr> </vt:lpstr>
    </vt:vector>
  </TitlesOfParts>
  <Company>National Public Health Service for Wales</Company>
  <LinksUpToDate>false</LinksUpToDate>
  <CharactersWithSpaces>49387</CharactersWithSpaces>
  <SharedDoc>false</SharedDoc>
  <HLinks>
    <vt:vector size="150" baseType="variant">
      <vt:variant>
        <vt:i4>1114167</vt:i4>
      </vt:variant>
      <vt:variant>
        <vt:i4>146</vt:i4>
      </vt:variant>
      <vt:variant>
        <vt:i4>0</vt:i4>
      </vt:variant>
      <vt:variant>
        <vt:i4>5</vt:i4>
      </vt:variant>
      <vt:variant>
        <vt:lpwstr/>
      </vt:variant>
      <vt:variant>
        <vt:lpwstr>_Toc282006782</vt:lpwstr>
      </vt:variant>
      <vt:variant>
        <vt:i4>1114167</vt:i4>
      </vt:variant>
      <vt:variant>
        <vt:i4>140</vt:i4>
      </vt:variant>
      <vt:variant>
        <vt:i4>0</vt:i4>
      </vt:variant>
      <vt:variant>
        <vt:i4>5</vt:i4>
      </vt:variant>
      <vt:variant>
        <vt:lpwstr/>
      </vt:variant>
      <vt:variant>
        <vt:lpwstr>_Toc282006781</vt:lpwstr>
      </vt:variant>
      <vt:variant>
        <vt:i4>1114167</vt:i4>
      </vt:variant>
      <vt:variant>
        <vt:i4>134</vt:i4>
      </vt:variant>
      <vt:variant>
        <vt:i4>0</vt:i4>
      </vt:variant>
      <vt:variant>
        <vt:i4>5</vt:i4>
      </vt:variant>
      <vt:variant>
        <vt:lpwstr/>
      </vt:variant>
      <vt:variant>
        <vt:lpwstr>_Toc282006780</vt:lpwstr>
      </vt:variant>
      <vt:variant>
        <vt:i4>1966135</vt:i4>
      </vt:variant>
      <vt:variant>
        <vt:i4>128</vt:i4>
      </vt:variant>
      <vt:variant>
        <vt:i4>0</vt:i4>
      </vt:variant>
      <vt:variant>
        <vt:i4>5</vt:i4>
      </vt:variant>
      <vt:variant>
        <vt:lpwstr/>
      </vt:variant>
      <vt:variant>
        <vt:lpwstr>_Toc282006779</vt:lpwstr>
      </vt:variant>
      <vt:variant>
        <vt:i4>1966135</vt:i4>
      </vt:variant>
      <vt:variant>
        <vt:i4>122</vt:i4>
      </vt:variant>
      <vt:variant>
        <vt:i4>0</vt:i4>
      </vt:variant>
      <vt:variant>
        <vt:i4>5</vt:i4>
      </vt:variant>
      <vt:variant>
        <vt:lpwstr/>
      </vt:variant>
      <vt:variant>
        <vt:lpwstr>_Toc282006778</vt:lpwstr>
      </vt:variant>
      <vt:variant>
        <vt:i4>1966135</vt:i4>
      </vt:variant>
      <vt:variant>
        <vt:i4>116</vt:i4>
      </vt:variant>
      <vt:variant>
        <vt:i4>0</vt:i4>
      </vt:variant>
      <vt:variant>
        <vt:i4>5</vt:i4>
      </vt:variant>
      <vt:variant>
        <vt:lpwstr/>
      </vt:variant>
      <vt:variant>
        <vt:lpwstr>_Toc282006777</vt:lpwstr>
      </vt:variant>
      <vt:variant>
        <vt:i4>1966135</vt:i4>
      </vt:variant>
      <vt:variant>
        <vt:i4>110</vt:i4>
      </vt:variant>
      <vt:variant>
        <vt:i4>0</vt:i4>
      </vt:variant>
      <vt:variant>
        <vt:i4>5</vt:i4>
      </vt:variant>
      <vt:variant>
        <vt:lpwstr/>
      </vt:variant>
      <vt:variant>
        <vt:lpwstr>_Toc282006776</vt:lpwstr>
      </vt:variant>
      <vt:variant>
        <vt:i4>1966135</vt:i4>
      </vt:variant>
      <vt:variant>
        <vt:i4>104</vt:i4>
      </vt:variant>
      <vt:variant>
        <vt:i4>0</vt:i4>
      </vt:variant>
      <vt:variant>
        <vt:i4>5</vt:i4>
      </vt:variant>
      <vt:variant>
        <vt:lpwstr/>
      </vt:variant>
      <vt:variant>
        <vt:lpwstr>_Toc282006775</vt:lpwstr>
      </vt:variant>
      <vt:variant>
        <vt:i4>1966135</vt:i4>
      </vt:variant>
      <vt:variant>
        <vt:i4>98</vt:i4>
      </vt:variant>
      <vt:variant>
        <vt:i4>0</vt:i4>
      </vt:variant>
      <vt:variant>
        <vt:i4>5</vt:i4>
      </vt:variant>
      <vt:variant>
        <vt:lpwstr/>
      </vt:variant>
      <vt:variant>
        <vt:lpwstr>_Toc282006774</vt:lpwstr>
      </vt:variant>
      <vt:variant>
        <vt:i4>1966135</vt:i4>
      </vt:variant>
      <vt:variant>
        <vt:i4>92</vt:i4>
      </vt:variant>
      <vt:variant>
        <vt:i4>0</vt:i4>
      </vt:variant>
      <vt:variant>
        <vt:i4>5</vt:i4>
      </vt:variant>
      <vt:variant>
        <vt:lpwstr/>
      </vt:variant>
      <vt:variant>
        <vt:lpwstr>_Toc282006773</vt:lpwstr>
      </vt:variant>
      <vt:variant>
        <vt:i4>1966135</vt:i4>
      </vt:variant>
      <vt:variant>
        <vt:i4>86</vt:i4>
      </vt:variant>
      <vt:variant>
        <vt:i4>0</vt:i4>
      </vt:variant>
      <vt:variant>
        <vt:i4>5</vt:i4>
      </vt:variant>
      <vt:variant>
        <vt:lpwstr/>
      </vt:variant>
      <vt:variant>
        <vt:lpwstr>_Toc282006772</vt:lpwstr>
      </vt:variant>
      <vt:variant>
        <vt:i4>1966135</vt:i4>
      </vt:variant>
      <vt:variant>
        <vt:i4>80</vt:i4>
      </vt:variant>
      <vt:variant>
        <vt:i4>0</vt:i4>
      </vt:variant>
      <vt:variant>
        <vt:i4>5</vt:i4>
      </vt:variant>
      <vt:variant>
        <vt:lpwstr/>
      </vt:variant>
      <vt:variant>
        <vt:lpwstr>_Toc282006771</vt:lpwstr>
      </vt:variant>
      <vt:variant>
        <vt:i4>1966135</vt:i4>
      </vt:variant>
      <vt:variant>
        <vt:i4>74</vt:i4>
      </vt:variant>
      <vt:variant>
        <vt:i4>0</vt:i4>
      </vt:variant>
      <vt:variant>
        <vt:i4>5</vt:i4>
      </vt:variant>
      <vt:variant>
        <vt:lpwstr/>
      </vt:variant>
      <vt:variant>
        <vt:lpwstr>_Toc282006770</vt:lpwstr>
      </vt:variant>
      <vt:variant>
        <vt:i4>2031671</vt:i4>
      </vt:variant>
      <vt:variant>
        <vt:i4>68</vt:i4>
      </vt:variant>
      <vt:variant>
        <vt:i4>0</vt:i4>
      </vt:variant>
      <vt:variant>
        <vt:i4>5</vt:i4>
      </vt:variant>
      <vt:variant>
        <vt:lpwstr/>
      </vt:variant>
      <vt:variant>
        <vt:lpwstr>_Toc282006769</vt:lpwstr>
      </vt:variant>
      <vt:variant>
        <vt:i4>2031671</vt:i4>
      </vt:variant>
      <vt:variant>
        <vt:i4>62</vt:i4>
      </vt:variant>
      <vt:variant>
        <vt:i4>0</vt:i4>
      </vt:variant>
      <vt:variant>
        <vt:i4>5</vt:i4>
      </vt:variant>
      <vt:variant>
        <vt:lpwstr/>
      </vt:variant>
      <vt:variant>
        <vt:lpwstr>_Toc282006768</vt:lpwstr>
      </vt:variant>
      <vt:variant>
        <vt:i4>2031671</vt:i4>
      </vt:variant>
      <vt:variant>
        <vt:i4>56</vt:i4>
      </vt:variant>
      <vt:variant>
        <vt:i4>0</vt:i4>
      </vt:variant>
      <vt:variant>
        <vt:i4>5</vt:i4>
      </vt:variant>
      <vt:variant>
        <vt:lpwstr/>
      </vt:variant>
      <vt:variant>
        <vt:lpwstr>_Toc282006767</vt:lpwstr>
      </vt:variant>
      <vt:variant>
        <vt:i4>2031671</vt:i4>
      </vt:variant>
      <vt:variant>
        <vt:i4>50</vt:i4>
      </vt:variant>
      <vt:variant>
        <vt:i4>0</vt:i4>
      </vt:variant>
      <vt:variant>
        <vt:i4>5</vt:i4>
      </vt:variant>
      <vt:variant>
        <vt:lpwstr/>
      </vt:variant>
      <vt:variant>
        <vt:lpwstr>_Toc282006766</vt:lpwstr>
      </vt:variant>
      <vt:variant>
        <vt:i4>2031671</vt:i4>
      </vt:variant>
      <vt:variant>
        <vt:i4>44</vt:i4>
      </vt:variant>
      <vt:variant>
        <vt:i4>0</vt:i4>
      </vt:variant>
      <vt:variant>
        <vt:i4>5</vt:i4>
      </vt:variant>
      <vt:variant>
        <vt:lpwstr/>
      </vt:variant>
      <vt:variant>
        <vt:lpwstr>_Toc282006765</vt:lpwstr>
      </vt:variant>
      <vt:variant>
        <vt:i4>2031671</vt:i4>
      </vt:variant>
      <vt:variant>
        <vt:i4>38</vt:i4>
      </vt:variant>
      <vt:variant>
        <vt:i4>0</vt:i4>
      </vt:variant>
      <vt:variant>
        <vt:i4>5</vt:i4>
      </vt:variant>
      <vt:variant>
        <vt:lpwstr/>
      </vt:variant>
      <vt:variant>
        <vt:lpwstr>_Toc282006764</vt:lpwstr>
      </vt:variant>
      <vt:variant>
        <vt:i4>2031671</vt:i4>
      </vt:variant>
      <vt:variant>
        <vt:i4>32</vt:i4>
      </vt:variant>
      <vt:variant>
        <vt:i4>0</vt:i4>
      </vt:variant>
      <vt:variant>
        <vt:i4>5</vt:i4>
      </vt:variant>
      <vt:variant>
        <vt:lpwstr/>
      </vt:variant>
      <vt:variant>
        <vt:lpwstr>_Toc282006763</vt:lpwstr>
      </vt:variant>
      <vt:variant>
        <vt:i4>2031671</vt:i4>
      </vt:variant>
      <vt:variant>
        <vt:i4>26</vt:i4>
      </vt:variant>
      <vt:variant>
        <vt:i4>0</vt:i4>
      </vt:variant>
      <vt:variant>
        <vt:i4>5</vt:i4>
      </vt:variant>
      <vt:variant>
        <vt:lpwstr/>
      </vt:variant>
      <vt:variant>
        <vt:lpwstr>_Toc282006762</vt:lpwstr>
      </vt:variant>
      <vt:variant>
        <vt:i4>2031671</vt:i4>
      </vt:variant>
      <vt:variant>
        <vt:i4>20</vt:i4>
      </vt:variant>
      <vt:variant>
        <vt:i4>0</vt:i4>
      </vt:variant>
      <vt:variant>
        <vt:i4>5</vt:i4>
      </vt:variant>
      <vt:variant>
        <vt:lpwstr/>
      </vt:variant>
      <vt:variant>
        <vt:lpwstr>_Toc282006761</vt:lpwstr>
      </vt:variant>
      <vt:variant>
        <vt:i4>2031671</vt:i4>
      </vt:variant>
      <vt:variant>
        <vt:i4>14</vt:i4>
      </vt:variant>
      <vt:variant>
        <vt:i4>0</vt:i4>
      </vt:variant>
      <vt:variant>
        <vt:i4>5</vt:i4>
      </vt:variant>
      <vt:variant>
        <vt:lpwstr/>
      </vt:variant>
      <vt:variant>
        <vt:lpwstr>_Toc282006760</vt:lpwstr>
      </vt:variant>
      <vt:variant>
        <vt:i4>1835063</vt:i4>
      </vt:variant>
      <vt:variant>
        <vt:i4>8</vt:i4>
      </vt:variant>
      <vt:variant>
        <vt:i4>0</vt:i4>
      </vt:variant>
      <vt:variant>
        <vt:i4>5</vt:i4>
      </vt:variant>
      <vt:variant>
        <vt:lpwstr/>
      </vt:variant>
      <vt:variant>
        <vt:lpwstr>_Toc282006759</vt:lpwstr>
      </vt:variant>
      <vt:variant>
        <vt:i4>1835063</vt:i4>
      </vt:variant>
      <vt:variant>
        <vt:i4>2</vt:i4>
      </vt:variant>
      <vt:variant>
        <vt:i4>0</vt:i4>
      </vt:variant>
      <vt:variant>
        <vt:i4>5</vt:i4>
      </vt:variant>
      <vt:variant>
        <vt:lpwstr/>
      </vt:variant>
      <vt:variant>
        <vt:lpwstr>_Toc282006758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anna.humphries</dc:creator>
  <cp:keywords/>
  <dc:description/>
  <cp:lastModifiedBy>Jessica Willis (Public Health Wales)</cp:lastModifiedBy>
  <cp:revision>2</cp:revision>
  <cp:lastPrinted>2010-09-20T14:19:00Z</cp:lastPrinted>
  <dcterms:created xsi:type="dcterms:W3CDTF">2021-08-09T11:30:00Z</dcterms:created>
  <dcterms:modified xsi:type="dcterms:W3CDTF">2021-08-09T11:30:00Z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