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247" w:type="dxa"/>
        <w:tblLayout w:type="fixed"/>
        <w:tblLook w:val="01E0" w:firstRow="1" w:lastRow="1" w:firstColumn="1" w:lastColumn="1" w:noHBand="0" w:noVBand="0"/>
      </w:tblPr>
      <w:tblGrid>
        <w:gridCol w:w="9247"/>
      </w:tblGrid>
      <w:tr w:rsidR="00855953" w:rsidRPr="00FD4BE0" w:rsidTr="00754859">
        <w:trPr>
          <w:trHeight w:val="2612"/>
        </w:trPr>
        <w:tc>
          <w:tcPr>
            <w:tcW w:w="9247" w:type="dxa"/>
          </w:tcPr>
          <w:p w:rsidR="00855953" w:rsidRPr="0091599C" w:rsidRDefault="00765B23" w:rsidP="00754859">
            <w:pPr>
              <w:spacing w:before="0"/>
              <w:jc w:val="center"/>
              <w:rPr>
                <w:rFonts w:ascii="Arial" w:hAnsi="Arial" w:cs="Arial"/>
                <w:sz w:val="40"/>
                <w:szCs w:val="40"/>
                <w:lang w:eastAsia="en-GB"/>
              </w:rPr>
            </w:pPr>
            <w:bookmarkStart w:id="0" w:name="_GoBack"/>
            <w:bookmarkEnd w:id="0"/>
            <w:r w:rsidRPr="0091599C">
              <w:rPr>
                <w:rFonts w:ascii="Arial" w:hAnsi="Arial" w:cs="Arial"/>
                <w:sz w:val="40"/>
                <w:szCs w:val="40"/>
                <w:lang w:eastAsia="en-GB"/>
              </w:rPr>
              <w:t>National Safeguarding Team (NHS Wales)</w:t>
            </w:r>
          </w:p>
          <w:p w:rsidR="00855953" w:rsidRPr="00FD4BE0" w:rsidRDefault="00855953" w:rsidP="00754859">
            <w:pPr>
              <w:spacing w:before="0"/>
              <w:jc w:val="center"/>
              <w:rPr>
                <w:rFonts w:ascii="Arial" w:hAnsi="Arial" w:cs="Arial"/>
                <w:lang w:eastAsia="en-GB"/>
              </w:rPr>
            </w:pPr>
          </w:p>
          <w:p w:rsidR="00855953" w:rsidRPr="00FD4BE0" w:rsidRDefault="00855953" w:rsidP="00754859">
            <w:pPr>
              <w:spacing w:before="0"/>
              <w:jc w:val="center"/>
              <w:rPr>
                <w:rFonts w:ascii="Arial" w:hAnsi="Arial" w:cs="Arial"/>
                <w:lang w:eastAsia="en-GB"/>
              </w:rPr>
            </w:pPr>
          </w:p>
          <w:p w:rsidR="00855953" w:rsidRPr="00FD4BE0" w:rsidRDefault="00855953" w:rsidP="00754859">
            <w:pPr>
              <w:spacing w:before="0"/>
              <w:jc w:val="center"/>
              <w:rPr>
                <w:rFonts w:ascii="Arial" w:hAnsi="Arial" w:cs="Arial"/>
                <w:lang w:eastAsia="en-GB"/>
              </w:rPr>
            </w:pPr>
          </w:p>
          <w:p w:rsidR="00855953" w:rsidRPr="00FD4BE0" w:rsidRDefault="00855953" w:rsidP="00754859">
            <w:pPr>
              <w:spacing w:before="0"/>
              <w:jc w:val="center"/>
              <w:rPr>
                <w:rFonts w:ascii="Arial" w:hAnsi="Arial" w:cs="Arial"/>
                <w:lang w:eastAsia="en-GB"/>
              </w:rPr>
            </w:pPr>
          </w:p>
          <w:p w:rsidR="00855953" w:rsidRPr="00FD4BE0" w:rsidRDefault="00855953" w:rsidP="00754859">
            <w:pPr>
              <w:spacing w:before="0"/>
              <w:jc w:val="center"/>
              <w:rPr>
                <w:rFonts w:ascii="Arial" w:hAnsi="Arial" w:cs="Arial"/>
                <w:lang w:eastAsia="en-GB"/>
              </w:rPr>
            </w:pPr>
          </w:p>
          <w:p w:rsidR="00855953" w:rsidRPr="00FD4BE0" w:rsidRDefault="00855953" w:rsidP="00754859">
            <w:pPr>
              <w:spacing w:before="0"/>
              <w:jc w:val="center"/>
              <w:rPr>
                <w:rFonts w:ascii="Arial" w:hAnsi="Arial" w:cs="Arial"/>
                <w:lang w:eastAsia="en-GB"/>
              </w:rPr>
            </w:pPr>
          </w:p>
          <w:p w:rsidR="00855953" w:rsidRPr="00FD4BE0" w:rsidRDefault="00855953" w:rsidP="00754859">
            <w:pPr>
              <w:spacing w:before="0"/>
              <w:jc w:val="center"/>
              <w:rPr>
                <w:rFonts w:ascii="Arial" w:hAnsi="Arial" w:cs="Arial"/>
                <w:color w:val="215868" w:themeColor="accent5" w:themeShade="80"/>
                <w:sz w:val="72"/>
                <w:szCs w:val="72"/>
              </w:rPr>
            </w:pPr>
            <w:bookmarkStart w:id="1" w:name="_Toc294704257"/>
          </w:p>
          <w:p w:rsidR="00855953" w:rsidRPr="00FD4BE0" w:rsidRDefault="00855953" w:rsidP="00754859">
            <w:pPr>
              <w:spacing w:before="0"/>
              <w:jc w:val="center"/>
              <w:rPr>
                <w:rFonts w:ascii="Arial" w:hAnsi="Arial" w:cs="Arial"/>
                <w:color w:val="215868" w:themeColor="accent5" w:themeShade="80"/>
                <w:sz w:val="72"/>
                <w:szCs w:val="72"/>
              </w:rPr>
            </w:pPr>
          </w:p>
          <w:p w:rsidR="00855953" w:rsidRPr="00765B23" w:rsidRDefault="00855953" w:rsidP="00754859">
            <w:pPr>
              <w:spacing w:before="0"/>
              <w:jc w:val="center"/>
              <w:rPr>
                <w:rFonts w:ascii="Arial" w:hAnsi="Arial" w:cs="Arial"/>
                <w:color w:val="0070C0"/>
                <w:sz w:val="72"/>
                <w:szCs w:val="72"/>
              </w:rPr>
            </w:pPr>
            <w:r w:rsidRPr="00765B23">
              <w:rPr>
                <w:rFonts w:ascii="Arial" w:hAnsi="Arial" w:cs="Arial"/>
                <w:color w:val="0070C0"/>
                <w:sz w:val="72"/>
                <w:szCs w:val="72"/>
              </w:rPr>
              <w:t>Guidance for Dental Teams on Safeguarding Children &amp; Adults at Risk</w:t>
            </w:r>
            <w:bookmarkEnd w:id="1"/>
          </w:p>
          <w:p w:rsidR="00855953" w:rsidRPr="00FD4BE0" w:rsidRDefault="00855953" w:rsidP="00754859">
            <w:pPr>
              <w:spacing w:before="0"/>
              <w:jc w:val="center"/>
              <w:rPr>
                <w:rFonts w:ascii="Arial" w:hAnsi="Arial" w:cs="Arial"/>
                <w:color w:val="215868" w:themeColor="accent5" w:themeShade="80"/>
                <w:sz w:val="72"/>
                <w:szCs w:val="72"/>
              </w:rPr>
            </w:pPr>
          </w:p>
          <w:p w:rsidR="00855953" w:rsidRPr="00FD4BE0" w:rsidRDefault="00855953" w:rsidP="00754859">
            <w:pPr>
              <w:spacing w:before="0"/>
              <w:jc w:val="center"/>
              <w:rPr>
                <w:rFonts w:ascii="Arial" w:hAnsi="Arial" w:cs="Arial"/>
                <w:sz w:val="48"/>
                <w:szCs w:val="48"/>
              </w:rPr>
            </w:pPr>
          </w:p>
          <w:p w:rsidR="00855953" w:rsidRPr="00FD4BE0" w:rsidRDefault="00855953" w:rsidP="00754859">
            <w:pPr>
              <w:spacing w:before="0"/>
              <w:jc w:val="center"/>
              <w:rPr>
                <w:rFonts w:ascii="Arial" w:hAnsi="Arial" w:cs="Arial"/>
                <w:sz w:val="48"/>
                <w:szCs w:val="48"/>
              </w:rPr>
            </w:pPr>
          </w:p>
          <w:p w:rsidR="00855953" w:rsidRPr="00FD4BE0" w:rsidRDefault="00855953" w:rsidP="00754859">
            <w:pPr>
              <w:spacing w:before="0"/>
              <w:jc w:val="center"/>
              <w:rPr>
                <w:rFonts w:ascii="Arial" w:hAnsi="Arial" w:cs="Arial"/>
                <w:sz w:val="48"/>
                <w:szCs w:val="48"/>
              </w:rPr>
            </w:pPr>
          </w:p>
          <w:p w:rsidR="00855953" w:rsidRPr="00FD4BE0" w:rsidRDefault="00855953" w:rsidP="00754859">
            <w:pPr>
              <w:spacing w:before="0"/>
              <w:jc w:val="center"/>
              <w:rPr>
                <w:rFonts w:ascii="Arial" w:hAnsi="Arial" w:cs="Arial"/>
                <w:sz w:val="48"/>
                <w:szCs w:val="48"/>
              </w:rPr>
            </w:pPr>
          </w:p>
          <w:p w:rsidR="00855953" w:rsidRPr="00FD4BE0" w:rsidRDefault="00855953" w:rsidP="00754859">
            <w:pPr>
              <w:spacing w:before="0"/>
              <w:jc w:val="center"/>
              <w:rPr>
                <w:rFonts w:ascii="Arial" w:hAnsi="Arial" w:cs="Arial"/>
                <w:sz w:val="48"/>
                <w:szCs w:val="48"/>
              </w:rPr>
            </w:pPr>
          </w:p>
          <w:p w:rsidR="00855953" w:rsidRPr="00FD4BE0" w:rsidRDefault="00855953" w:rsidP="00754859">
            <w:pPr>
              <w:spacing w:before="0"/>
              <w:jc w:val="center"/>
              <w:rPr>
                <w:rFonts w:ascii="Arial" w:hAnsi="Arial" w:cs="Arial"/>
                <w:lang w:eastAsia="en-GB"/>
              </w:rPr>
            </w:pPr>
          </w:p>
          <w:p w:rsidR="00855953" w:rsidRPr="00FD4BE0" w:rsidRDefault="00855953" w:rsidP="00754859">
            <w:pPr>
              <w:spacing w:before="0"/>
              <w:jc w:val="center"/>
              <w:rPr>
                <w:rFonts w:ascii="Arial" w:hAnsi="Arial" w:cs="Arial"/>
                <w:lang w:eastAsia="en-GB"/>
              </w:rPr>
            </w:pPr>
          </w:p>
          <w:p w:rsidR="00855953" w:rsidRPr="00FD4BE0" w:rsidRDefault="00855953" w:rsidP="00754859">
            <w:pPr>
              <w:spacing w:before="0"/>
              <w:jc w:val="center"/>
              <w:rPr>
                <w:rFonts w:ascii="Arial" w:hAnsi="Arial" w:cs="Arial"/>
                <w:lang w:eastAsia="en-GB"/>
              </w:rPr>
            </w:pPr>
          </w:p>
          <w:p w:rsidR="003C3C4B" w:rsidRPr="00EC1AA4" w:rsidRDefault="00855953" w:rsidP="003C3C4B">
            <w:pPr>
              <w:tabs>
                <w:tab w:val="right" w:pos="8130"/>
              </w:tabs>
              <w:spacing w:before="0"/>
              <w:jc w:val="right"/>
              <w:rPr>
                <w:rFonts w:ascii="Arial" w:hAnsi="Arial" w:cs="Arial"/>
                <w:color w:val="C0504D" w:themeColor="accent2"/>
                <w:sz w:val="20"/>
                <w:lang w:eastAsia="en-GB"/>
              </w:rPr>
            </w:pPr>
            <w:r w:rsidRPr="00FD4BE0">
              <w:rPr>
                <w:rFonts w:ascii="Arial" w:hAnsi="Arial" w:cs="Arial"/>
                <w:lang w:eastAsia="en-GB"/>
              </w:rPr>
              <w:tab/>
            </w:r>
            <w:r w:rsidR="003C3C4B" w:rsidRPr="00EC1AA4">
              <w:rPr>
                <w:rFonts w:ascii="Arial" w:hAnsi="Arial" w:cs="Arial"/>
                <w:sz w:val="20"/>
                <w:lang w:eastAsia="en-GB"/>
              </w:rPr>
              <w:t>September 2016</w:t>
            </w:r>
          </w:p>
          <w:p w:rsidR="003C3C4B" w:rsidRPr="00FD4BE0" w:rsidRDefault="003C3C4B" w:rsidP="003C3C4B">
            <w:pPr>
              <w:tabs>
                <w:tab w:val="right" w:pos="8130"/>
              </w:tabs>
              <w:spacing w:before="0"/>
              <w:jc w:val="right"/>
              <w:rPr>
                <w:rFonts w:ascii="Arial" w:hAnsi="Arial" w:cs="Arial"/>
                <w:sz w:val="20"/>
                <w:lang w:eastAsia="en-GB"/>
              </w:rPr>
            </w:pPr>
            <w:r w:rsidRPr="00FD4BE0">
              <w:rPr>
                <w:rFonts w:ascii="Arial" w:hAnsi="Arial" w:cs="Arial"/>
                <w:sz w:val="20"/>
                <w:lang w:eastAsia="en-GB"/>
              </w:rPr>
              <w:tab/>
              <w:t xml:space="preserve">Authors: Nigel Farr, </w:t>
            </w:r>
            <w:r>
              <w:rPr>
                <w:rFonts w:ascii="Arial" w:hAnsi="Arial" w:cs="Arial"/>
                <w:sz w:val="20"/>
                <w:lang w:eastAsia="en-GB"/>
              </w:rPr>
              <w:t>National Safeguarding Team (NHS Wales)</w:t>
            </w:r>
            <w:r w:rsidRPr="00FD4BE0">
              <w:rPr>
                <w:rFonts w:ascii="Arial" w:hAnsi="Arial" w:cs="Arial"/>
                <w:sz w:val="20"/>
                <w:lang w:eastAsia="en-GB"/>
              </w:rPr>
              <w:t>, PHW</w:t>
            </w:r>
          </w:p>
          <w:p w:rsidR="003C3C4B" w:rsidRPr="00FD4BE0" w:rsidRDefault="003C3C4B" w:rsidP="003C3C4B">
            <w:pPr>
              <w:tabs>
                <w:tab w:val="right" w:pos="8130"/>
              </w:tabs>
              <w:spacing w:before="0"/>
              <w:jc w:val="right"/>
              <w:rPr>
                <w:rFonts w:ascii="Arial" w:hAnsi="Arial" w:cs="Arial"/>
                <w:sz w:val="20"/>
                <w:lang w:eastAsia="en-GB"/>
              </w:rPr>
            </w:pPr>
            <w:r w:rsidRPr="00FD4BE0">
              <w:rPr>
                <w:rFonts w:ascii="Arial" w:hAnsi="Arial" w:cs="Arial"/>
                <w:sz w:val="20"/>
                <w:lang w:eastAsia="en-GB"/>
              </w:rPr>
              <w:tab/>
              <w:t xml:space="preserve">Linda Davies, </w:t>
            </w:r>
            <w:r>
              <w:rPr>
                <w:rFonts w:ascii="Arial" w:hAnsi="Arial" w:cs="Arial"/>
                <w:sz w:val="20"/>
                <w:lang w:eastAsia="en-GB"/>
              </w:rPr>
              <w:t>National Safeguarding Team (NHS Wales)</w:t>
            </w:r>
            <w:r w:rsidRPr="00FD4BE0">
              <w:rPr>
                <w:rFonts w:ascii="Arial" w:hAnsi="Arial" w:cs="Arial"/>
                <w:sz w:val="20"/>
                <w:lang w:eastAsia="en-GB"/>
              </w:rPr>
              <w:t>, PHW</w:t>
            </w:r>
            <w:r>
              <w:rPr>
                <w:rFonts w:ascii="Arial" w:hAnsi="Arial" w:cs="Arial"/>
                <w:sz w:val="20"/>
                <w:lang w:eastAsia="en-GB"/>
              </w:rPr>
              <w:br/>
            </w:r>
            <w:r>
              <w:rPr>
                <w:rFonts w:ascii="Arial" w:hAnsi="Arial" w:cs="Arial"/>
                <w:sz w:val="20"/>
                <w:lang w:eastAsia="en-GB"/>
              </w:rPr>
              <w:tab/>
              <w:t>Annette Blackstock, National Safeguarding Team (NHS Wales)</w:t>
            </w:r>
            <w:r w:rsidRPr="00FD4BE0">
              <w:rPr>
                <w:rFonts w:ascii="Arial" w:hAnsi="Arial" w:cs="Arial"/>
                <w:sz w:val="20"/>
                <w:lang w:eastAsia="en-GB"/>
              </w:rPr>
              <w:t>, PHW</w:t>
            </w:r>
          </w:p>
          <w:p w:rsidR="003C3C4B" w:rsidRPr="00FD4BE0" w:rsidRDefault="003C3C4B" w:rsidP="003C3C4B">
            <w:pPr>
              <w:tabs>
                <w:tab w:val="right" w:pos="8130"/>
              </w:tabs>
              <w:spacing w:before="0"/>
              <w:jc w:val="right"/>
              <w:rPr>
                <w:rFonts w:ascii="Arial" w:hAnsi="Arial" w:cs="Arial"/>
                <w:sz w:val="20"/>
                <w:lang w:eastAsia="en-GB"/>
              </w:rPr>
            </w:pPr>
            <w:r w:rsidRPr="00FD4BE0">
              <w:rPr>
                <w:rFonts w:ascii="Arial" w:hAnsi="Arial" w:cs="Arial"/>
                <w:sz w:val="20"/>
                <w:lang w:eastAsia="en-GB"/>
              </w:rPr>
              <w:tab/>
              <w:t>Lisa Howell</w:t>
            </w:r>
            <w:r>
              <w:rPr>
                <w:rFonts w:ascii="Arial" w:hAnsi="Arial" w:cs="Arial"/>
                <w:sz w:val="20"/>
                <w:lang w:eastAsia="en-GB"/>
              </w:rPr>
              <w:t>s</w:t>
            </w:r>
            <w:r w:rsidRPr="00FD4BE0">
              <w:rPr>
                <w:rFonts w:ascii="Arial" w:hAnsi="Arial" w:cs="Arial"/>
                <w:sz w:val="20"/>
                <w:lang w:eastAsia="en-GB"/>
              </w:rPr>
              <w:t xml:space="preserve">, </w:t>
            </w:r>
            <w:r w:rsidRPr="00FD4BE0">
              <w:rPr>
                <w:rFonts w:ascii="Arial" w:hAnsi="Arial" w:cs="Arial"/>
                <w:sz w:val="20"/>
              </w:rPr>
              <w:t>Deputy Chief Dental Officer, Welsh Government</w:t>
            </w:r>
          </w:p>
          <w:p w:rsidR="003C3C4B" w:rsidRPr="00FD4BE0" w:rsidRDefault="003C3C4B" w:rsidP="003C3C4B">
            <w:pPr>
              <w:tabs>
                <w:tab w:val="right" w:pos="8130"/>
              </w:tabs>
              <w:spacing w:before="0"/>
              <w:jc w:val="right"/>
              <w:rPr>
                <w:rFonts w:ascii="Arial" w:hAnsi="Arial" w:cs="Arial"/>
                <w:sz w:val="20"/>
                <w:lang w:eastAsia="en-GB"/>
              </w:rPr>
            </w:pPr>
            <w:r w:rsidRPr="00FD4BE0">
              <w:rPr>
                <w:rFonts w:ascii="Arial" w:hAnsi="Arial" w:cs="Arial"/>
                <w:sz w:val="20"/>
                <w:lang w:eastAsia="en-GB"/>
              </w:rPr>
              <w:t>David Hannington, Primary Care Dental Practice Adviser Hywel Dda, Cwm Taf LHBs and PHW</w:t>
            </w:r>
          </w:p>
          <w:p w:rsidR="003C3C4B" w:rsidRPr="00FD4BE0" w:rsidRDefault="003C3C4B" w:rsidP="003C3C4B">
            <w:pPr>
              <w:tabs>
                <w:tab w:val="right" w:pos="8130"/>
              </w:tabs>
              <w:spacing w:before="0"/>
              <w:jc w:val="right"/>
              <w:rPr>
                <w:rFonts w:ascii="Arial" w:hAnsi="Arial" w:cs="Arial"/>
                <w:sz w:val="20"/>
                <w:lang w:eastAsia="en-GB"/>
              </w:rPr>
            </w:pPr>
            <w:r w:rsidRPr="00FD4BE0">
              <w:rPr>
                <w:rFonts w:ascii="Arial" w:hAnsi="Arial" w:cs="Arial"/>
                <w:sz w:val="20"/>
                <w:lang w:eastAsia="en-GB"/>
              </w:rPr>
              <w:tab/>
              <w:t>Elizabeth Hunt, Senior Dental Officer</w:t>
            </w:r>
            <w:r>
              <w:rPr>
                <w:rFonts w:ascii="Arial" w:hAnsi="Arial" w:cs="Arial"/>
                <w:sz w:val="20"/>
                <w:lang w:eastAsia="en-GB"/>
              </w:rPr>
              <w:t xml:space="preserve">, Community Dental Service Cardiff and Vale Health Board, </w:t>
            </w:r>
          </w:p>
          <w:p w:rsidR="003C3C4B" w:rsidRDefault="003C3C4B" w:rsidP="003C3C4B">
            <w:pPr>
              <w:tabs>
                <w:tab w:val="right" w:pos="8130"/>
              </w:tabs>
              <w:spacing w:before="0"/>
              <w:jc w:val="right"/>
              <w:rPr>
                <w:rFonts w:ascii="Arial" w:hAnsi="Arial" w:cs="Arial"/>
                <w:sz w:val="20"/>
                <w:lang w:eastAsia="en-GB"/>
              </w:rPr>
            </w:pPr>
            <w:r w:rsidRPr="00FD4BE0">
              <w:rPr>
                <w:rFonts w:ascii="Arial" w:hAnsi="Arial" w:cs="Arial"/>
                <w:sz w:val="20"/>
                <w:lang w:eastAsia="en-GB"/>
              </w:rPr>
              <w:tab/>
              <w:t>Kirstie Moons, Associate Director, DCP Education</w:t>
            </w:r>
            <w:r>
              <w:rPr>
                <w:rFonts w:ascii="Arial" w:hAnsi="Arial" w:cs="Arial"/>
                <w:sz w:val="20"/>
                <w:lang w:eastAsia="en-GB"/>
              </w:rPr>
              <w:t>, Wales Deanery</w:t>
            </w:r>
          </w:p>
          <w:p w:rsidR="00855953" w:rsidRPr="00FD4BE0" w:rsidRDefault="00855953" w:rsidP="00754859">
            <w:pPr>
              <w:tabs>
                <w:tab w:val="right" w:pos="8130"/>
              </w:tabs>
              <w:spacing w:before="0"/>
              <w:jc w:val="center"/>
              <w:rPr>
                <w:rFonts w:ascii="Arial" w:hAnsi="Arial" w:cs="Arial"/>
                <w:sz w:val="20"/>
                <w:lang w:eastAsia="en-GB"/>
              </w:rPr>
            </w:pPr>
          </w:p>
          <w:p w:rsidR="00855953" w:rsidRDefault="00855953" w:rsidP="00754859">
            <w:pPr>
              <w:tabs>
                <w:tab w:val="right" w:pos="8130"/>
              </w:tabs>
              <w:spacing w:before="0"/>
              <w:jc w:val="center"/>
              <w:rPr>
                <w:rFonts w:ascii="Arial" w:hAnsi="Arial" w:cs="Arial"/>
                <w:lang w:eastAsia="en-GB"/>
              </w:rPr>
            </w:pPr>
          </w:p>
          <w:p w:rsidR="006F5053" w:rsidRPr="00FD4BE0" w:rsidRDefault="006F5053" w:rsidP="006F5053">
            <w:pPr>
              <w:tabs>
                <w:tab w:val="right" w:pos="8130"/>
              </w:tabs>
              <w:spacing w:before="0"/>
              <w:rPr>
                <w:rFonts w:ascii="Arial" w:hAnsi="Arial" w:cs="Arial"/>
                <w:lang w:eastAsia="en-GB"/>
              </w:rPr>
            </w:pPr>
          </w:p>
          <w:p w:rsidR="00855953" w:rsidRDefault="00855953" w:rsidP="00754859">
            <w:pPr>
              <w:spacing w:before="0"/>
              <w:jc w:val="center"/>
              <w:rPr>
                <w:rFonts w:ascii="Arial" w:hAnsi="Arial" w:cs="Arial"/>
                <w:color w:val="215868" w:themeColor="accent5" w:themeShade="80"/>
                <w:sz w:val="72"/>
                <w:szCs w:val="72"/>
              </w:rPr>
            </w:pPr>
          </w:p>
          <w:p w:rsidR="00855953" w:rsidRPr="00765B23" w:rsidRDefault="00855953" w:rsidP="00754859">
            <w:pPr>
              <w:spacing w:before="0"/>
              <w:jc w:val="center"/>
              <w:rPr>
                <w:rFonts w:ascii="Arial" w:hAnsi="Arial" w:cs="Arial"/>
                <w:color w:val="0070C0"/>
                <w:sz w:val="72"/>
                <w:szCs w:val="72"/>
              </w:rPr>
            </w:pPr>
            <w:r w:rsidRPr="00765B23">
              <w:rPr>
                <w:rFonts w:ascii="Arial" w:hAnsi="Arial" w:cs="Arial"/>
                <w:color w:val="0070C0"/>
                <w:sz w:val="72"/>
                <w:szCs w:val="72"/>
              </w:rPr>
              <w:t>Purpose and Summary of Document</w:t>
            </w:r>
          </w:p>
          <w:p w:rsidR="00855953" w:rsidRPr="00FD4BE0" w:rsidRDefault="00855953" w:rsidP="00754859">
            <w:pPr>
              <w:tabs>
                <w:tab w:val="right" w:pos="8130"/>
              </w:tabs>
              <w:spacing w:before="0"/>
              <w:jc w:val="center"/>
              <w:rPr>
                <w:rFonts w:ascii="Arial" w:hAnsi="Arial" w:cs="Arial"/>
                <w:lang w:eastAsia="en-GB"/>
              </w:rPr>
            </w:pPr>
          </w:p>
        </w:tc>
      </w:tr>
      <w:tr w:rsidR="00855953" w:rsidRPr="00FD4BE0" w:rsidTr="0075485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928"/>
        </w:trPr>
        <w:tc>
          <w:tcPr>
            <w:tcW w:w="9247" w:type="dxa"/>
          </w:tcPr>
          <w:p w:rsidR="00855953" w:rsidRPr="00FD4BE0" w:rsidRDefault="00855953" w:rsidP="00754859">
            <w:pPr>
              <w:pStyle w:val="CoverSheet"/>
              <w:jc w:val="both"/>
              <w:rPr>
                <w:b/>
              </w:rPr>
            </w:pPr>
          </w:p>
          <w:p w:rsidR="00855953" w:rsidRPr="00FD4BE0" w:rsidRDefault="00855953" w:rsidP="00754859">
            <w:pPr>
              <w:pStyle w:val="CoverSheet"/>
              <w:jc w:val="both"/>
            </w:pPr>
            <w:r w:rsidRPr="00FD4BE0">
              <w:t>This guidance replaces the version published in 2011 and all other guidance previously issued by Public Health Wales</w:t>
            </w:r>
          </w:p>
          <w:p w:rsidR="00855953" w:rsidRPr="00FD4BE0" w:rsidRDefault="00855953" w:rsidP="00754859">
            <w:pPr>
              <w:pStyle w:val="CoverSheet"/>
              <w:jc w:val="both"/>
            </w:pPr>
            <w:r w:rsidRPr="00FD4BE0">
              <w:t xml:space="preserve">It has been revised to take into account the Social Services and Well-being (Wales) Act of 2014 and to clarify the roles and responsibilities of dentists and dental teams in promoting the safety and well being of children, young people and adults at risk. In the Act the term “adult at risk” is used in place of Protection of Vulnerable Adults (POVA). Other documents refer to POVA and in general the 2 terms are interchangeable </w:t>
            </w:r>
          </w:p>
          <w:p w:rsidR="00855953" w:rsidRPr="00FD4BE0" w:rsidRDefault="00855953" w:rsidP="00754859">
            <w:pPr>
              <w:pStyle w:val="CoverSheet"/>
              <w:jc w:val="both"/>
            </w:pPr>
            <w:r w:rsidRPr="00FD4BE0">
              <w:t>This guidance also supports dental practitioners in meeting the Welsh Government Health and Care Standards (Standard 2.7) and the General Dental Council Standards for the Dental Team (Standard 8.5).  This document should be read alongside the All Wales Child Protection Procedures (2008) and the Wales Interim Policy and Procedures for the Protection of Vulnerable Adults from Abuse (2010).</w:t>
            </w:r>
          </w:p>
          <w:p w:rsidR="00855953" w:rsidRPr="00FD4BE0" w:rsidRDefault="00855953" w:rsidP="00754859">
            <w:pPr>
              <w:pStyle w:val="CoverSheet"/>
              <w:jc w:val="both"/>
            </w:pPr>
          </w:p>
        </w:tc>
      </w:tr>
      <w:tr w:rsidR="00855953" w:rsidRPr="00FD4BE0" w:rsidTr="0075485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991"/>
        </w:trPr>
        <w:tc>
          <w:tcPr>
            <w:tcW w:w="9247" w:type="dxa"/>
          </w:tcPr>
          <w:p w:rsidR="00855953" w:rsidRPr="00FD4BE0" w:rsidRDefault="00855953" w:rsidP="00754859">
            <w:pPr>
              <w:rPr>
                <w:rFonts w:ascii="Arial" w:hAnsi="Arial" w:cs="Arial"/>
                <w:b/>
                <w:color w:val="215868" w:themeColor="accent5" w:themeShade="80"/>
                <w:szCs w:val="24"/>
              </w:rPr>
            </w:pPr>
          </w:p>
          <w:p w:rsidR="00855953" w:rsidRPr="00FD4BE0" w:rsidRDefault="00855953" w:rsidP="00754859">
            <w:pPr>
              <w:rPr>
                <w:rFonts w:ascii="Arial" w:hAnsi="Arial" w:cs="Arial"/>
                <w:b/>
                <w:color w:val="215868" w:themeColor="accent5" w:themeShade="80"/>
                <w:szCs w:val="24"/>
              </w:rPr>
            </w:pPr>
          </w:p>
          <w:p w:rsidR="00855953" w:rsidRPr="00FD4BE0" w:rsidRDefault="00855953" w:rsidP="00754859">
            <w:pPr>
              <w:rPr>
                <w:rFonts w:ascii="Arial" w:hAnsi="Arial" w:cs="Arial"/>
                <w:b/>
                <w:color w:val="215868" w:themeColor="accent5" w:themeShade="80"/>
                <w:szCs w:val="24"/>
              </w:rPr>
            </w:pPr>
            <w:r w:rsidRPr="00FD4BE0">
              <w:rPr>
                <w:rFonts w:ascii="Arial" w:hAnsi="Arial" w:cs="Arial"/>
                <w:b/>
                <w:color w:val="215868" w:themeColor="accent5" w:themeShade="80"/>
                <w:szCs w:val="24"/>
              </w:rPr>
              <w:t>Further Information</w:t>
            </w:r>
          </w:p>
          <w:p w:rsidR="00855953" w:rsidRPr="00FD4BE0" w:rsidRDefault="00EF6B66" w:rsidP="00754859">
            <w:pPr>
              <w:rPr>
                <w:rFonts w:ascii="Arial" w:hAnsi="Arial" w:cs="Arial"/>
              </w:rPr>
            </w:pPr>
            <w:hyperlink r:id="rId8" w:history="1">
              <w:r w:rsidR="00855953" w:rsidRPr="00EC1AA4">
                <w:rPr>
                  <w:rStyle w:val="Hyperlink"/>
                  <w:rFonts w:ascii="Arial" w:hAnsi="Arial" w:cs="Arial"/>
                </w:rPr>
                <w:t>Standards for the Dental Team</w:t>
              </w:r>
            </w:hyperlink>
            <w:r w:rsidR="00855953" w:rsidRPr="00FD4BE0">
              <w:rPr>
                <w:rFonts w:ascii="Arial" w:hAnsi="Arial" w:cs="Arial"/>
              </w:rPr>
              <w:t xml:space="preserve"> (available on www.gdc.uk.org)</w:t>
            </w:r>
          </w:p>
          <w:p w:rsidR="00855953" w:rsidRPr="00FD4BE0" w:rsidRDefault="00EF6B66" w:rsidP="00754859">
            <w:pPr>
              <w:rPr>
                <w:rFonts w:ascii="Arial" w:hAnsi="Arial" w:cs="Arial"/>
              </w:rPr>
            </w:pPr>
            <w:hyperlink r:id="rId9" w:history="1">
              <w:r w:rsidR="00855953" w:rsidRPr="00FD4BE0">
                <w:rPr>
                  <w:rStyle w:val="Hyperlink"/>
                  <w:rFonts w:ascii="Arial" w:hAnsi="Arial" w:cs="Arial"/>
                </w:rPr>
                <w:t>Health and Care Standards</w:t>
              </w:r>
            </w:hyperlink>
            <w:r w:rsidR="00855953" w:rsidRPr="00FD4BE0">
              <w:rPr>
                <w:rFonts w:ascii="Arial" w:hAnsi="Arial" w:cs="Arial"/>
              </w:rPr>
              <w:t xml:space="preserve"> (available on gov.wales web site)</w:t>
            </w:r>
          </w:p>
          <w:p w:rsidR="00855953" w:rsidRPr="00FD4BE0" w:rsidRDefault="00EF6B66" w:rsidP="00754859">
            <w:pPr>
              <w:rPr>
                <w:rFonts w:ascii="Arial" w:hAnsi="Arial" w:cs="Arial"/>
              </w:rPr>
            </w:pPr>
            <w:hyperlink r:id="rId10" w:history="1">
              <w:r w:rsidR="00855953" w:rsidRPr="00FD4BE0">
                <w:rPr>
                  <w:rStyle w:val="Hyperlink"/>
                  <w:rFonts w:ascii="Arial" w:hAnsi="Arial" w:cs="Arial"/>
                </w:rPr>
                <w:t>Safeguarding in Dental Practice</w:t>
              </w:r>
            </w:hyperlink>
            <w:r w:rsidR="00855953" w:rsidRPr="00FD4BE0">
              <w:rPr>
                <w:rFonts w:ascii="Arial" w:hAnsi="Arial" w:cs="Arial"/>
              </w:rPr>
              <w:t xml:space="preserve"> </w:t>
            </w:r>
            <w:hyperlink r:id="rId11" w:history="1">
              <w:r w:rsidR="00855953" w:rsidRPr="00FD4BE0">
                <w:rPr>
                  <w:rStyle w:val="Hyperlink"/>
                  <w:rFonts w:ascii="Arial" w:hAnsi="Arial" w:cs="Arial"/>
                </w:rPr>
                <w:t>(welsh version)</w:t>
              </w:r>
            </w:hyperlink>
            <w:r w:rsidR="00855953" w:rsidRPr="00FD4BE0">
              <w:rPr>
                <w:rFonts w:ascii="Arial" w:hAnsi="Arial" w:cs="Arial"/>
              </w:rPr>
              <w:t xml:space="preserve"> (available on Public Health Wales web site)</w:t>
            </w:r>
          </w:p>
          <w:p w:rsidR="00855953" w:rsidRPr="00EC1AA4" w:rsidRDefault="00EF6B66" w:rsidP="00754859">
            <w:pPr>
              <w:rPr>
                <w:rFonts w:ascii="Arial" w:hAnsi="Arial" w:cs="Arial"/>
                <w:b/>
                <w:color w:val="548DD4" w:themeColor="text2" w:themeTint="99"/>
                <w:szCs w:val="24"/>
              </w:rPr>
            </w:pPr>
            <w:hyperlink r:id="rId12" w:history="1">
              <w:r w:rsidR="00855953" w:rsidRPr="00EC1AA4">
                <w:rPr>
                  <w:rStyle w:val="Hyperlink"/>
                  <w:rFonts w:ascii="Arial" w:hAnsi="Arial" w:cs="Arial"/>
                  <w:color w:val="548DD4" w:themeColor="text2" w:themeTint="99"/>
                  <w:szCs w:val="24"/>
                </w:rPr>
                <w:t>http://nww.publichealthwales.wales.nhs.uk/safeguarding-in-dental-practice</w:t>
              </w:r>
            </w:hyperlink>
            <w:r w:rsidR="00855953" w:rsidRPr="00EC1AA4">
              <w:rPr>
                <w:rFonts w:ascii="Arial" w:hAnsi="Arial" w:cs="Arial"/>
                <w:color w:val="548DD4" w:themeColor="text2" w:themeTint="99"/>
                <w:szCs w:val="24"/>
              </w:rPr>
              <w:t xml:space="preserve"> </w:t>
            </w:r>
            <w:r w:rsidR="00855953" w:rsidRPr="00EC1AA4">
              <w:rPr>
                <w:rFonts w:ascii="Arial" w:hAnsi="Arial" w:cs="Arial"/>
                <w:b/>
                <w:szCs w:val="24"/>
              </w:rPr>
              <w:t>(Intranet)</w:t>
            </w:r>
          </w:p>
          <w:p w:rsidR="00855953" w:rsidRPr="00FD4BE0" w:rsidRDefault="00855953" w:rsidP="00754859">
            <w:pPr>
              <w:rPr>
                <w:rFonts w:ascii="Arial" w:hAnsi="Arial" w:cs="Arial"/>
                <w:sz w:val="20"/>
              </w:rPr>
            </w:pPr>
          </w:p>
        </w:tc>
      </w:tr>
    </w:tbl>
    <w:p w:rsidR="00855953" w:rsidRPr="00FD4BE0" w:rsidRDefault="00855953" w:rsidP="00855953">
      <w:pPr>
        <w:rPr>
          <w:rFonts w:ascii="Arial" w:hAnsi="Arial" w:cs="Arial"/>
        </w:rPr>
        <w:sectPr w:rsidR="00855953" w:rsidRPr="00FD4BE0" w:rsidSect="000772EF">
          <w:footerReference w:type="default" r:id="rId13"/>
          <w:footerReference w:type="first" r:id="rId14"/>
          <w:pgSz w:w="11906" w:h="16838"/>
          <w:pgMar w:top="1440" w:right="1440" w:bottom="1440" w:left="1440" w:header="708" w:footer="708" w:gutter="0"/>
          <w:cols w:space="708"/>
          <w:titlePg/>
          <w:docGrid w:linePitch="360"/>
        </w:sectPr>
      </w:pPr>
    </w:p>
    <w:p w:rsidR="00855953" w:rsidRPr="00FD4BE0" w:rsidRDefault="00855953" w:rsidP="00855953">
      <w:pPr>
        <w:spacing w:before="0" w:after="200" w:line="276" w:lineRule="auto"/>
        <w:jc w:val="left"/>
        <w:rPr>
          <w:rFonts w:ascii="Arial" w:hAnsi="Arial" w:cs="Arial"/>
        </w:rPr>
      </w:pPr>
      <w:r w:rsidRPr="00FD4BE0">
        <w:rPr>
          <w:rFonts w:ascii="Arial" w:hAnsi="Arial" w:cs="Arial"/>
        </w:rPr>
        <w:br w:type="page"/>
      </w:r>
    </w:p>
    <w:p w:rsidR="00855953" w:rsidRPr="00FD4BE0" w:rsidRDefault="00855953" w:rsidP="00855953">
      <w:pPr>
        <w:rPr>
          <w:rFonts w:ascii="Arial" w:hAnsi="Arial" w:cs="Arial"/>
        </w:rPr>
        <w:sectPr w:rsidR="00855953" w:rsidRPr="00FD4BE0" w:rsidSect="000772EF">
          <w:type w:val="continuous"/>
          <w:pgSz w:w="11906" w:h="16838" w:code="9"/>
          <w:pgMar w:top="1440" w:right="1440" w:bottom="1440" w:left="1440" w:header="709" w:footer="709" w:gutter="0"/>
          <w:cols w:space="708"/>
          <w:titlePg/>
          <w:docGrid w:linePitch="360"/>
        </w:sectPr>
      </w:pPr>
    </w:p>
    <w:p w:rsidR="00F10681" w:rsidRPr="006F5053" w:rsidRDefault="00F10681" w:rsidP="00F10681">
      <w:pPr>
        <w:shd w:val="clear" w:color="auto" w:fill="DBE5F1" w:themeFill="accent1" w:themeFillTint="33"/>
        <w:jc w:val="center"/>
        <w:rPr>
          <w:rFonts w:ascii="Arial" w:hAnsi="Arial" w:cs="Arial"/>
          <w:b/>
          <w:color w:val="365F91" w:themeColor="accent1" w:themeShade="BF"/>
          <w:sz w:val="36"/>
          <w:szCs w:val="36"/>
        </w:rPr>
      </w:pPr>
      <w:r w:rsidRPr="006F5053">
        <w:rPr>
          <w:rFonts w:ascii="Arial" w:hAnsi="Arial" w:cs="Arial"/>
          <w:b/>
          <w:color w:val="365F91" w:themeColor="accent1" w:themeShade="BF"/>
          <w:sz w:val="36"/>
          <w:szCs w:val="36"/>
        </w:rPr>
        <w:lastRenderedPageBreak/>
        <w:t>Foreword</w:t>
      </w:r>
    </w:p>
    <w:p w:rsidR="00F10681" w:rsidRPr="00F10681" w:rsidRDefault="00F10681" w:rsidP="00F10681">
      <w:pPr>
        <w:autoSpaceDE w:val="0"/>
        <w:spacing w:after="240"/>
        <w:rPr>
          <w:rFonts w:ascii="Arial" w:hAnsi="Arial" w:cs="Arial"/>
          <w:color w:val="0F243E" w:themeColor="text2" w:themeShade="80"/>
          <w:szCs w:val="24"/>
        </w:rPr>
      </w:pPr>
      <w:r w:rsidRPr="00F10681">
        <w:rPr>
          <w:rFonts w:ascii="Arial" w:hAnsi="Arial" w:cs="Arial"/>
          <w:color w:val="0F243E" w:themeColor="text2" w:themeShade="80"/>
          <w:szCs w:val="24"/>
        </w:rPr>
        <w:t xml:space="preserve">There have been significant changes in safeguarding knowledge, priorities, practice and legislation since ‘A guide for Safeguarding Children and Vulnerable Adults in </w:t>
      </w:r>
      <w:r w:rsidR="00E92D11">
        <w:rPr>
          <w:rFonts w:ascii="Arial" w:hAnsi="Arial" w:cs="Arial"/>
          <w:color w:val="0F243E" w:themeColor="text2" w:themeShade="80"/>
          <w:szCs w:val="24"/>
        </w:rPr>
        <w:t>Dental</w:t>
      </w:r>
      <w:r w:rsidRPr="00F10681">
        <w:rPr>
          <w:rFonts w:ascii="Arial" w:hAnsi="Arial" w:cs="Arial"/>
          <w:color w:val="0F243E" w:themeColor="text2" w:themeShade="80"/>
          <w:szCs w:val="24"/>
        </w:rPr>
        <w:t xml:space="preserve"> Practice</w:t>
      </w:r>
      <w:r w:rsidR="00D20859">
        <w:rPr>
          <w:rFonts w:ascii="Arial" w:hAnsi="Arial" w:cs="Arial"/>
          <w:color w:val="0F243E" w:themeColor="text2" w:themeShade="80"/>
          <w:szCs w:val="24"/>
        </w:rPr>
        <w:t>’</w:t>
      </w:r>
      <w:r w:rsidRPr="00F10681">
        <w:rPr>
          <w:rFonts w:ascii="Arial" w:hAnsi="Arial" w:cs="Arial"/>
          <w:color w:val="0F243E" w:themeColor="text2" w:themeShade="80"/>
          <w:szCs w:val="24"/>
        </w:rPr>
        <w:t xml:space="preserve"> was first published by the Safeguarding Children Service in 2012. As a consequence safeguarding has evolved. The original guidance was devised mainly for safeguarding children with only some parts looking at adult safeguarding, whereas currently there is a move to safeguarding across all ages.</w:t>
      </w:r>
    </w:p>
    <w:p w:rsidR="00F10681" w:rsidRPr="00F10681" w:rsidRDefault="00F10681" w:rsidP="00F10681">
      <w:pPr>
        <w:autoSpaceDE w:val="0"/>
        <w:autoSpaceDN w:val="0"/>
        <w:adjustRightInd w:val="0"/>
        <w:rPr>
          <w:rFonts w:ascii="Arial" w:hAnsi="Arial" w:cs="Arial"/>
          <w:color w:val="0F243E" w:themeColor="text2" w:themeShade="80"/>
          <w:szCs w:val="24"/>
        </w:rPr>
      </w:pPr>
      <w:r w:rsidRPr="00F10681">
        <w:rPr>
          <w:rFonts w:ascii="Arial" w:hAnsi="Arial" w:cs="Arial"/>
          <w:color w:val="0F243E" w:themeColor="text2" w:themeShade="80"/>
          <w:szCs w:val="24"/>
        </w:rPr>
        <w:t xml:space="preserve">The biggest changes are due to the </w:t>
      </w:r>
      <w:hyperlink r:id="rId15" w:history="1">
        <w:r w:rsidRPr="00F10681">
          <w:rPr>
            <w:rStyle w:val="Hyperlink"/>
            <w:rFonts w:ascii="Arial" w:hAnsi="Arial" w:cs="Arial"/>
            <w:color w:val="0F243E" w:themeColor="text2" w:themeShade="80"/>
            <w:szCs w:val="24"/>
            <w:lang w:eastAsia="en-GB"/>
          </w:rPr>
          <w:t>Social Services and Well-being (Wales) Act 2014</w:t>
        </w:r>
      </w:hyperlink>
      <w:r w:rsidRPr="00F10681">
        <w:rPr>
          <w:rFonts w:ascii="Arial" w:hAnsi="Arial" w:cs="Arial"/>
          <w:color w:val="0F243E" w:themeColor="text2" w:themeShade="80"/>
          <w:szCs w:val="24"/>
          <w:lang w:eastAsia="en-GB"/>
        </w:rPr>
        <w:t xml:space="preserve"> </w:t>
      </w:r>
      <w:r w:rsidRPr="00F10681">
        <w:rPr>
          <w:rFonts w:ascii="Arial" w:hAnsi="Arial" w:cs="Arial"/>
          <w:color w:val="0F243E" w:themeColor="text2" w:themeShade="80"/>
          <w:szCs w:val="24"/>
        </w:rPr>
        <w:t xml:space="preserve">which came into effect in April 2016 (see below for details of the Act with particular respect to safeguarding). This major legislative change will have a significant impact on the safeguarding of children, young people and adults. </w:t>
      </w:r>
    </w:p>
    <w:p w:rsidR="00F10681" w:rsidRDefault="00F10681" w:rsidP="006F5053">
      <w:pPr>
        <w:autoSpaceDE w:val="0"/>
        <w:autoSpaceDN w:val="0"/>
        <w:adjustRightInd w:val="0"/>
        <w:rPr>
          <w:rFonts w:ascii="Arial" w:hAnsi="Arial" w:cs="Arial"/>
          <w:color w:val="0F243E" w:themeColor="text2" w:themeShade="80"/>
          <w:szCs w:val="24"/>
        </w:rPr>
      </w:pPr>
      <w:r w:rsidRPr="00F10681">
        <w:rPr>
          <w:rFonts w:ascii="Arial" w:hAnsi="Arial" w:cs="Arial"/>
          <w:color w:val="0F243E" w:themeColor="text2" w:themeShade="80"/>
          <w:szCs w:val="24"/>
        </w:rPr>
        <w:t>Other recent legislative and strategy changes impacting on safeguarding are:</w:t>
      </w:r>
    </w:p>
    <w:p w:rsidR="00B976FB" w:rsidRPr="00F10681" w:rsidRDefault="00B976FB" w:rsidP="00B976FB">
      <w:pPr>
        <w:autoSpaceDE w:val="0"/>
        <w:autoSpaceDN w:val="0"/>
        <w:adjustRightInd w:val="0"/>
        <w:spacing w:before="0"/>
        <w:rPr>
          <w:rFonts w:ascii="Arial" w:hAnsi="Arial" w:cs="Arial"/>
          <w:color w:val="0F243E" w:themeColor="text2" w:themeShade="80"/>
          <w:szCs w:val="24"/>
          <w:lang w:eastAsia="en-GB"/>
        </w:rPr>
      </w:pPr>
    </w:p>
    <w:p w:rsidR="00F10681" w:rsidRPr="00F10681" w:rsidRDefault="00EF6B66" w:rsidP="006F5053">
      <w:pPr>
        <w:pStyle w:val="ListParagraph"/>
        <w:numPr>
          <w:ilvl w:val="0"/>
          <w:numId w:val="48"/>
        </w:numPr>
        <w:autoSpaceDE w:val="0"/>
        <w:autoSpaceDN w:val="0"/>
        <w:adjustRightInd w:val="0"/>
        <w:spacing w:before="0" w:line="276" w:lineRule="auto"/>
        <w:contextualSpacing/>
        <w:rPr>
          <w:rFonts w:ascii="Arial" w:hAnsi="Arial" w:cs="Arial"/>
          <w:color w:val="0F243E" w:themeColor="text2" w:themeShade="80"/>
          <w:szCs w:val="24"/>
          <w:lang w:eastAsia="en-GB"/>
        </w:rPr>
      </w:pPr>
      <w:hyperlink r:id="rId16" w:history="1">
        <w:r w:rsidR="00F10681" w:rsidRPr="00F10681">
          <w:rPr>
            <w:rStyle w:val="Hyperlink"/>
            <w:rFonts w:ascii="Arial" w:hAnsi="Arial" w:cs="Arial"/>
            <w:color w:val="0F243E" w:themeColor="text2" w:themeShade="80"/>
            <w:szCs w:val="24"/>
            <w:lang w:eastAsia="en-GB"/>
          </w:rPr>
          <w:t>Well-being of Future Generations (Wales) act 2015</w:t>
        </w:r>
      </w:hyperlink>
    </w:p>
    <w:p w:rsidR="00F10681" w:rsidRPr="00F10681" w:rsidRDefault="00EF6B66" w:rsidP="006F5053">
      <w:pPr>
        <w:pStyle w:val="ListParagraph"/>
        <w:numPr>
          <w:ilvl w:val="0"/>
          <w:numId w:val="48"/>
        </w:numPr>
        <w:autoSpaceDE w:val="0"/>
        <w:autoSpaceDN w:val="0"/>
        <w:adjustRightInd w:val="0"/>
        <w:spacing w:before="0" w:after="240" w:line="276" w:lineRule="auto"/>
        <w:contextualSpacing/>
        <w:rPr>
          <w:rFonts w:ascii="Arial" w:hAnsi="Arial" w:cs="Arial"/>
          <w:color w:val="0F243E" w:themeColor="text2" w:themeShade="80"/>
          <w:szCs w:val="24"/>
          <w:lang w:eastAsia="en-GB"/>
        </w:rPr>
      </w:pPr>
      <w:hyperlink r:id="rId17" w:history="1">
        <w:r w:rsidR="00F10681" w:rsidRPr="00F10681">
          <w:rPr>
            <w:rStyle w:val="Hyperlink"/>
            <w:rFonts w:ascii="Arial" w:hAnsi="Arial" w:cs="Arial"/>
            <w:color w:val="0F243E" w:themeColor="text2" w:themeShade="80"/>
            <w:szCs w:val="24"/>
            <w:lang w:eastAsia="en-GB"/>
          </w:rPr>
          <w:t>Violence against Women, Domestic Abuse and Sexual Violence (Wales) Act 2015</w:t>
        </w:r>
      </w:hyperlink>
    </w:p>
    <w:p w:rsidR="00F10681" w:rsidRPr="00F10681" w:rsidRDefault="00EF6B66" w:rsidP="006F5053">
      <w:pPr>
        <w:pStyle w:val="ListParagraph"/>
        <w:numPr>
          <w:ilvl w:val="0"/>
          <w:numId w:val="48"/>
        </w:numPr>
        <w:autoSpaceDE w:val="0"/>
        <w:autoSpaceDN w:val="0"/>
        <w:adjustRightInd w:val="0"/>
        <w:spacing w:before="0" w:after="240" w:line="276" w:lineRule="auto"/>
        <w:contextualSpacing/>
        <w:rPr>
          <w:rFonts w:ascii="Arial" w:hAnsi="Arial" w:cs="Arial"/>
          <w:color w:val="0F243E" w:themeColor="text2" w:themeShade="80"/>
          <w:szCs w:val="24"/>
          <w:lang w:eastAsia="en-GB"/>
        </w:rPr>
      </w:pPr>
      <w:hyperlink r:id="rId18" w:history="1">
        <w:r w:rsidR="00F10681" w:rsidRPr="00F10681">
          <w:rPr>
            <w:rStyle w:val="Hyperlink"/>
            <w:rFonts w:ascii="Arial" w:hAnsi="Arial" w:cs="Arial"/>
            <w:color w:val="0F243E" w:themeColor="text2" w:themeShade="80"/>
            <w:szCs w:val="24"/>
            <w:lang w:eastAsia="en-GB"/>
          </w:rPr>
          <w:t>Safeguarding Children and Young People from Sexual Exploitation: Supplementary guidance to Safeguarding Children: Working Together Under The Children Act 2004</w:t>
        </w:r>
      </w:hyperlink>
    </w:p>
    <w:p w:rsidR="00F10681" w:rsidRPr="00F10681" w:rsidRDefault="00EF6B66" w:rsidP="006F5053">
      <w:pPr>
        <w:pStyle w:val="ListParagraph"/>
        <w:numPr>
          <w:ilvl w:val="0"/>
          <w:numId w:val="48"/>
        </w:numPr>
        <w:autoSpaceDE w:val="0"/>
        <w:autoSpaceDN w:val="0"/>
        <w:adjustRightInd w:val="0"/>
        <w:spacing w:before="0" w:after="240" w:line="276" w:lineRule="auto"/>
        <w:contextualSpacing/>
        <w:rPr>
          <w:rFonts w:ascii="Arial" w:hAnsi="Arial" w:cs="Arial"/>
          <w:color w:val="0F243E" w:themeColor="text2" w:themeShade="80"/>
          <w:szCs w:val="24"/>
          <w:lang w:eastAsia="en-GB"/>
        </w:rPr>
      </w:pPr>
      <w:hyperlink r:id="rId19" w:history="1">
        <w:r w:rsidR="00F10681" w:rsidRPr="00F10681">
          <w:rPr>
            <w:rStyle w:val="Hyperlink"/>
            <w:rFonts w:ascii="Arial" w:hAnsi="Arial" w:cs="Arial"/>
            <w:color w:val="0F243E" w:themeColor="text2" w:themeShade="80"/>
            <w:szCs w:val="24"/>
            <w:lang w:eastAsia="en-GB"/>
          </w:rPr>
          <w:t>Prevent Duty Guidance, 2015</w:t>
        </w:r>
      </w:hyperlink>
      <w:r w:rsidR="00F10681" w:rsidRPr="00F10681">
        <w:rPr>
          <w:rFonts w:ascii="Arial" w:hAnsi="Arial" w:cs="Arial"/>
          <w:color w:val="0F243E" w:themeColor="text2" w:themeShade="80"/>
          <w:szCs w:val="24"/>
          <w:lang w:eastAsia="en-GB"/>
        </w:rPr>
        <w:t xml:space="preserve"> </w:t>
      </w:r>
    </w:p>
    <w:p w:rsidR="00F10681" w:rsidRPr="00F10681" w:rsidRDefault="00EF6B66" w:rsidP="006F5053">
      <w:pPr>
        <w:pStyle w:val="ListParagraph"/>
        <w:numPr>
          <w:ilvl w:val="0"/>
          <w:numId w:val="48"/>
        </w:numPr>
        <w:autoSpaceDE w:val="0"/>
        <w:autoSpaceDN w:val="0"/>
        <w:adjustRightInd w:val="0"/>
        <w:spacing w:before="0" w:after="240" w:line="276" w:lineRule="auto"/>
        <w:contextualSpacing/>
        <w:rPr>
          <w:rFonts w:ascii="Arial" w:hAnsi="Arial" w:cs="Arial"/>
          <w:color w:val="0F243E" w:themeColor="text2" w:themeShade="80"/>
          <w:szCs w:val="24"/>
          <w:lang w:eastAsia="en-GB"/>
        </w:rPr>
      </w:pPr>
      <w:hyperlink r:id="rId20" w:history="1">
        <w:r w:rsidR="00F10681" w:rsidRPr="00F10681">
          <w:rPr>
            <w:rStyle w:val="Hyperlink"/>
            <w:rFonts w:ascii="Arial" w:hAnsi="Arial" w:cs="Arial"/>
            <w:color w:val="0F243E" w:themeColor="text2" w:themeShade="80"/>
            <w:szCs w:val="24"/>
            <w:lang w:eastAsia="en-GB"/>
          </w:rPr>
          <w:t>Mandatory Reporting of FGM</w:t>
        </w:r>
      </w:hyperlink>
    </w:p>
    <w:p w:rsidR="00F10681" w:rsidRPr="00F10681" w:rsidRDefault="00EF6B66" w:rsidP="006F5053">
      <w:pPr>
        <w:pStyle w:val="ListParagraph"/>
        <w:numPr>
          <w:ilvl w:val="0"/>
          <w:numId w:val="48"/>
        </w:numPr>
        <w:autoSpaceDE w:val="0"/>
        <w:autoSpaceDN w:val="0"/>
        <w:adjustRightInd w:val="0"/>
        <w:spacing w:before="0" w:after="240" w:line="276" w:lineRule="auto"/>
        <w:contextualSpacing/>
        <w:rPr>
          <w:rFonts w:ascii="Arial" w:hAnsi="Arial" w:cs="Arial"/>
          <w:color w:val="0F243E" w:themeColor="text2" w:themeShade="80"/>
          <w:szCs w:val="24"/>
          <w:lang w:eastAsia="en-GB"/>
        </w:rPr>
      </w:pPr>
      <w:hyperlink r:id="rId21" w:history="1">
        <w:r w:rsidR="00F10681" w:rsidRPr="00F10681">
          <w:rPr>
            <w:rStyle w:val="Hyperlink"/>
            <w:rFonts w:ascii="Arial" w:hAnsi="Arial" w:cs="Arial"/>
            <w:color w:val="0F243E" w:themeColor="text2" w:themeShade="80"/>
            <w:szCs w:val="24"/>
            <w:lang w:eastAsia="en-GB"/>
          </w:rPr>
          <w:t>Health and Care Standards (Wales) April 2015</w:t>
        </w:r>
      </w:hyperlink>
    </w:p>
    <w:p w:rsidR="00F10681" w:rsidRPr="00F10681" w:rsidRDefault="00EF6B66" w:rsidP="006F5053">
      <w:pPr>
        <w:pStyle w:val="ListParagraph"/>
        <w:numPr>
          <w:ilvl w:val="0"/>
          <w:numId w:val="48"/>
        </w:numPr>
        <w:autoSpaceDE w:val="0"/>
        <w:autoSpaceDN w:val="0"/>
        <w:adjustRightInd w:val="0"/>
        <w:spacing w:before="0" w:after="240" w:line="276" w:lineRule="auto"/>
        <w:contextualSpacing/>
        <w:rPr>
          <w:rFonts w:ascii="Arial" w:hAnsi="Arial" w:cs="Arial"/>
          <w:color w:val="0F243E" w:themeColor="text2" w:themeShade="80"/>
          <w:szCs w:val="24"/>
          <w:lang w:eastAsia="en-GB"/>
        </w:rPr>
      </w:pPr>
      <w:hyperlink r:id="rId22" w:history="1">
        <w:r w:rsidR="00F10681" w:rsidRPr="00F10681">
          <w:rPr>
            <w:rStyle w:val="Hyperlink"/>
            <w:rFonts w:ascii="Arial" w:hAnsi="Arial" w:cs="Arial"/>
            <w:color w:val="0F243E" w:themeColor="text2" w:themeShade="80"/>
            <w:szCs w:val="24"/>
            <w:lang w:eastAsia="en-GB"/>
          </w:rPr>
          <w:t xml:space="preserve">Talk to Me 2: </w:t>
        </w:r>
        <w:r w:rsidR="00F10681" w:rsidRPr="00F10681">
          <w:rPr>
            <w:rStyle w:val="Hyperlink"/>
            <w:rFonts w:ascii="Arial" w:hAnsi="Arial" w:cs="Arial"/>
            <w:bCs/>
            <w:color w:val="0F243E" w:themeColor="text2" w:themeShade="80"/>
            <w:szCs w:val="24"/>
          </w:rPr>
          <w:t>Suicide and self harm prevention strategy for Wales 2015-2020</w:t>
        </w:r>
      </w:hyperlink>
    </w:p>
    <w:p w:rsidR="00F10681" w:rsidRPr="00F10681" w:rsidRDefault="00EF6B66" w:rsidP="006F5053">
      <w:pPr>
        <w:pStyle w:val="ListParagraph"/>
        <w:numPr>
          <w:ilvl w:val="0"/>
          <w:numId w:val="48"/>
        </w:numPr>
        <w:autoSpaceDE w:val="0"/>
        <w:autoSpaceDN w:val="0"/>
        <w:adjustRightInd w:val="0"/>
        <w:spacing w:before="0" w:after="240" w:line="276" w:lineRule="auto"/>
        <w:contextualSpacing/>
        <w:rPr>
          <w:rFonts w:ascii="Arial" w:hAnsi="Arial" w:cs="Arial"/>
          <w:color w:val="0F243E" w:themeColor="text2" w:themeShade="80"/>
          <w:szCs w:val="24"/>
          <w:lang w:eastAsia="en-GB"/>
        </w:rPr>
      </w:pPr>
      <w:hyperlink r:id="rId23" w:history="1">
        <w:r w:rsidR="00F10681" w:rsidRPr="00F10681">
          <w:rPr>
            <w:rStyle w:val="Hyperlink"/>
            <w:rFonts w:ascii="Arial" w:hAnsi="Arial" w:cs="Arial"/>
            <w:bCs/>
            <w:color w:val="0F243E" w:themeColor="text2" w:themeShade="80"/>
            <w:szCs w:val="24"/>
            <w:lang w:eastAsia="en-GB"/>
          </w:rPr>
          <w:t>Response to the Supreme Court Judgment/ Deprivation of Liberty Safeguards 2015</w:t>
        </w:r>
      </w:hyperlink>
      <w:r w:rsidR="00F10681" w:rsidRPr="00F10681">
        <w:rPr>
          <w:rFonts w:ascii="Arial" w:hAnsi="Arial" w:cs="Arial"/>
          <w:bCs/>
          <w:color w:val="0F243E" w:themeColor="text2" w:themeShade="80"/>
          <w:szCs w:val="24"/>
          <w:lang w:eastAsia="en-GB"/>
        </w:rPr>
        <w:t xml:space="preserve"> </w:t>
      </w:r>
    </w:p>
    <w:p w:rsidR="00F10681" w:rsidRPr="006F5053" w:rsidRDefault="00EF6B66" w:rsidP="006F5053">
      <w:pPr>
        <w:pStyle w:val="ListParagraph"/>
        <w:numPr>
          <w:ilvl w:val="0"/>
          <w:numId w:val="48"/>
        </w:numPr>
        <w:autoSpaceDE w:val="0"/>
        <w:autoSpaceDN w:val="0"/>
        <w:adjustRightInd w:val="0"/>
        <w:spacing w:before="0" w:after="240" w:line="276" w:lineRule="auto"/>
        <w:contextualSpacing/>
        <w:rPr>
          <w:rFonts w:ascii="Arial" w:hAnsi="Arial" w:cs="Arial"/>
          <w:color w:val="0F243E" w:themeColor="text2" w:themeShade="80"/>
          <w:szCs w:val="24"/>
          <w:lang w:eastAsia="en-GB"/>
        </w:rPr>
      </w:pPr>
      <w:hyperlink r:id="rId24" w:history="1">
        <w:r w:rsidR="00F10681" w:rsidRPr="00F10681">
          <w:rPr>
            <w:rStyle w:val="Hyperlink"/>
            <w:rFonts w:ascii="Arial" w:hAnsi="Arial" w:cs="Arial"/>
            <w:color w:val="0F243E" w:themeColor="text2" w:themeShade="80"/>
            <w:szCs w:val="24"/>
            <w:lang w:eastAsia="en-GB"/>
          </w:rPr>
          <w:t>The Revised Caldicott Principles</w:t>
        </w:r>
      </w:hyperlink>
    </w:p>
    <w:p w:rsidR="00F10681" w:rsidRPr="00F10681" w:rsidRDefault="00F10681" w:rsidP="00F10681">
      <w:pPr>
        <w:autoSpaceDE w:val="0"/>
        <w:rPr>
          <w:rFonts w:ascii="Arial" w:hAnsi="Arial" w:cs="Arial"/>
          <w:color w:val="0F243E" w:themeColor="text2" w:themeShade="80"/>
          <w:szCs w:val="24"/>
        </w:rPr>
      </w:pPr>
      <w:r w:rsidRPr="00F10681">
        <w:rPr>
          <w:rFonts w:ascii="Arial" w:hAnsi="Arial" w:cs="Arial"/>
          <w:color w:val="0F243E" w:themeColor="text2" w:themeShade="80"/>
          <w:szCs w:val="24"/>
        </w:rPr>
        <w:t xml:space="preserve">In safeguarding children and young people the themes of suicide and self harm, child sexual exploitation, female genital mutilation (FGM), domestic abuse and internet and technology based abuse have become much more prominent. The local Safeguarding Children Boards have merged to become six Regional Safeguarding Children Boards (RSCBs) across Wales. The profile of child abuse has increased not just in the media but within public bodies such as Health, Education and the Police. </w:t>
      </w:r>
      <w:r w:rsidR="00400FF5" w:rsidRPr="00400FF5">
        <w:rPr>
          <w:rFonts w:ascii="Arial" w:hAnsi="Arial" w:cs="Arial"/>
          <w:szCs w:val="24"/>
        </w:rPr>
        <w:t>There is now a National Safeguarding Board set up in April 2016 that looks at safeguarding across Wales, across all ages and across all public service agencies. Health Boards and Trusts have also moved to a safeguarding structure where they have merged many aspects of children’s and adult safeguarding.</w:t>
      </w:r>
    </w:p>
    <w:p w:rsidR="00F10681" w:rsidRPr="00F10681" w:rsidRDefault="00F10681" w:rsidP="00F10681">
      <w:pPr>
        <w:autoSpaceDE w:val="0"/>
        <w:rPr>
          <w:rFonts w:ascii="Arial" w:hAnsi="Arial" w:cs="Arial"/>
          <w:color w:val="0F243E" w:themeColor="text2" w:themeShade="80"/>
          <w:szCs w:val="24"/>
        </w:rPr>
      </w:pPr>
      <w:r w:rsidRPr="00F10681">
        <w:rPr>
          <w:rFonts w:ascii="Arial" w:hAnsi="Arial" w:cs="Arial"/>
          <w:color w:val="0F243E" w:themeColor="text2" w:themeShade="80"/>
          <w:szCs w:val="24"/>
        </w:rPr>
        <w:t xml:space="preserve">The safeguarding of Adults at Risk (formerly vulnerable adults) has become a much larger priority, particularly within Health. There are now Adult Safeguarding Boards similar to RSCBs, with the likelihood of children’s and adult boards merging in the future. The </w:t>
      </w:r>
      <w:r w:rsidRPr="00F10681">
        <w:rPr>
          <w:rFonts w:ascii="Arial" w:hAnsi="Arial" w:cs="Arial"/>
          <w:color w:val="0F243E" w:themeColor="text2" w:themeShade="80"/>
          <w:szCs w:val="24"/>
          <w:lang w:eastAsia="en-GB"/>
        </w:rPr>
        <w:t xml:space="preserve">Social Services and Well-being (Wales) Act 2014 has made it a duty to report all adults at risk, as well as children, </w:t>
      </w:r>
      <w:r w:rsidRPr="00F10681">
        <w:rPr>
          <w:rFonts w:ascii="Arial" w:hAnsi="Arial" w:cs="Arial"/>
          <w:color w:val="0F243E" w:themeColor="text2" w:themeShade="80"/>
          <w:szCs w:val="24"/>
        </w:rPr>
        <w:t>to the relevant local authority department. The Mental Capacity Act and deprivation of Liberty Standards are having a huge impact on adults in nursing homes and residential care and hence on Primary Care.</w:t>
      </w:r>
    </w:p>
    <w:p w:rsidR="00F10681" w:rsidRPr="00F10681" w:rsidRDefault="00F10681" w:rsidP="00F10681">
      <w:pPr>
        <w:autoSpaceDE w:val="0"/>
        <w:autoSpaceDN w:val="0"/>
        <w:adjustRightInd w:val="0"/>
        <w:rPr>
          <w:rFonts w:ascii="Arial" w:hAnsi="Arial" w:cs="Arial"/>
          <w:color w:val="0F243E" w:themeColor="text2" w:themeShade="80"/>
          <w:szCs w:val="24"/>
        </w:rPr>
      </w:pPr>
      <w:r w:rsidRPr="00F10681">
        <w:rPr>
          <w:rFonts w:ascii="Arial" w:hAnsi="Arial" w:cs="Arial"/>
          <w:color w:val="0F243E" w:themeColor="text2" w:themeShade="80"/>
          <w:szCs w:val="24"/>
        </w:rPr>
        <w:lastRenderedPageBreak/>
        <w:t>As a consequence of this we have undertaken to rewrite the guidance in full.</w:t>
      </w:r>
    </w:p>
    <w:p w:rsidR="00197F84" w:rsidRPr="003E62F1" w:rsidRDefault="00197F84" w:rsidP="00197F84">
      <w:pPr>
        <w:rPr>
          <w:rFonts w:ascii="Arial" w:hAnsi="Arial" w:cs="Arial"/>
        </w:rPr>
        <w:sectPr w:rsidR="00197F84" w:rsidRPr="003E62F1" w:rsidSect="000772EF">
          <w:headerReference w:type="default" r:id="rId25"/>
          <w:footerReference w:type="first" r:id="rId26"/>
          <w:pgSz w:w="11906" w:h="16838"/>
          <w:pgMar w:top="1440" w:right="1440" w:bottom="993" w:left="1440" w:header="708" w:footer="708" w:gutter="0"/>
          <w:cols w:space="708"/>
          <w:titlePg/>
          <w:docGrid w:linePitch="360"/>
        </w:sectPr>
      </w:pPr>
    </w:p>
    <w:p w:rsidR="005343DE" w:rsidRPr="00FD4BE0" w:rsidRDefault="005343DE" w:rsidP="00403316">
      <w:pPr>
        <w:spacing w:before="0" w:after="200" w:line="276" w:lineRule="auto"/>
        <w:jc w:val="left"/>
        <w:rPr>
          <w:rFonts w:ascii="Arial" w:hAnsi="Arial" w:cs="Arial"/>
          <w:color w:val="0070C0"/>
          <w:sz w:val="32"/>
          <w:szCs w:val="32"/>
        </w:rPr>
      </w:pPr>
      <w:r w:rsidRPr="00FD4BE0">
        <w:rPr>
          <w:rFonts w:ascii="Arial" w:hAnsi="Arial" w:cs="Arial"/>
          <w:color w:val="0070C0"/>
          <w:sz w:val="32"/>
          <w:szCs w:val="32"/>
        </w:rPr>
        <w:lastRenderedPageBreak/>
        <w:t>CONTENTS</w:t>
      </w:r>
      <w:r w:rsidR="003A38EA">
        <w:rPr>
          <w:rFonts w:ascii="Arial" w:hAnsi="Arial" w:cs="Arial"/>
          <w:color w:val="0070C0"/>
          <w:sz w:val="32"/>
          <w:szCs w:val="32"/>
        </w:rPr>
        <w:tab/>
      </w:r>
      <w:r w:rsidR="0091599C">
        <w:rPr>
          <w:rFonts w:ascii="Arial" w:hAnsi="Arial" w:cs="Arial"/>
          <w:color w:val="0070C0"/>
          <w:sz w:val="32"/>
          <w:szCs w:val="32"/>
        </w:rPr>
        <w:t xml:space="preserve">      </w:t>
      </w:r>
      <w:r w:rsidR="00EC1AA4">
        <w:rPr>
          <w:rFonts w:ascii="Arial" w:hAnsi="Arial" w:cs="Arial"/>
          <w:color w:val="0070C0"/>
          <w:sz w:val="32"/>
          <w:szCs w:val="32"/>
        </w:rPr>
        <w:tab/>
      </w:r>
      <w:r w:rsidR="00EC1AA4">
        <w:rPr>
          <w:rFonts w:ascii="Arial" w:hAnsi="Arial" w:cs="Arial"/>
          <w:color w:val="0070C0"/>
          <w:sz w:val="32"/>
          <w:szCs w:val="32"/>
        </w:rPr>
        <w:tab/>
      </w:r>
      <w:r w:rsidR="00EC1AA4">
        <w:rPr>
          <w:rFonts w:ascii="Arial" w:hAnsi="Arial" w:cs="Arial"/>
          <w:color w:val="0070C0"/>
          <w:sz w:val="32"/>
          <w:szCs w:val="32"/>
        </w:rPr>
        <w:tab/>
      </w:r>
      <w:r w:rsidR="00EC1AA4">
        <w:rPr>
          <w:rFonts w:ascii="Arial" w:hAnsi="Arial" w:cs="Arial"/>
          <w:color w:val="0070C0"/>
          <w:sz w:val="32"/>
          <w:szCs w:val="32"/>
        </w:rPr>
        <w:tab/>
      </w:r>
      <w:r w:rsidR="00EC1AA4">
        <w:rPr>
          <w:rFonts w:ascii="Arial" w:hAnsi="Arial" w:cs="Arial"/>
          <w:color w:val="0070C0"/>
          <w:sz w:val="32"/>
          <w:szCs w:val="32"/>
        </w:rPr>
        <w:tab/>
      </w:r>
      <w:r w:rsidR="00EC1AA4">
        <w:rPr>
          <w:rFonts w:ascii="Arial" w:hAnsi="Arial" w:cs="Arial"/>
          <w:color w:val="0070C0"/>
          <w:sz w:val="32"/>
          <w:szCs w:val="32"/>
        </w:rPr>
        <w:tab/>
      </w:r>
      <w:r w:rsidR="00EC1AA4">
        <w:rPr>
          <w:rFonts w:ascii="Arial" w:hAnsi="Arial" w:cs="Arial"/>
          <w:color w:val="0070C0"/>
          <w:sz w:val="32"/>
          <w:szCs w:val="32"/>
        </w:rPr>
        <w:tab/>
      </w:r>
      <w:r w:rsidR="003A38EA">
        <w:rPr>
          <w:rFonts w:ascii="Arial" w:hAnsi="Arial" w:cs="Arial"/>
          <w:color w:val="0070C0"/>
          <w:sz w:val="32"/>
          <w:szCs w:val="32"/>
        </w:rPr>
        <w:t xml:space="preserve">Page </w:t>
      </w:r>
      <w:r w:rsidR="0091599C">
        <w:rPr>
          <w:rFonts w:ascii="Arial" w:hAnsi="Arial" w:cs="Arial"/>
          <w:color w:val="0070C0"/>
          <w:sz w:val="32"/>
          <w:szCs w:val="32"/>
        </w:rPr>
        <w:t>No</w:t>
      </w:r>
    </w:p>
    <w:p w:rsidR="00392D75" w:rsidRDefault="00FD7E15" w:rsidP="002522DD">
      <w:pPr>
        <w:pStyle w:val="TOC1"/>
        <w:rPr>
          <w:rFonts w:asciiTheme="minorHAnsi" w:eastAsiaTheme="minorEastAsia" w:hAnsiTheme="minorHAnsi" w:cstheme="minorBidi"/>
          <w:noProof/>
          <w:sz w:val="22"/>
          <w:szCs w:val="22"/>
          <w:lang w:eastAsia="en-GB"/>
        </w:rPr>
      </w:pPr>
      <w:r>
        <w:rPr>
          <w:rFonts w:ascii="Arial" w:hAnsi="Arial" w:cs="Arial"/>
          <w:color w:val="0070C0"/>
          <w:sz w:val="32"/>
          <w:szCs w:val="32"/>
        </w:rPr>
        <w:fldChar w:fldCharType="begin"/>
      </w:r>
      <w:r w:rsidR="005343DE">
        <w:rPr>
          <w:rFonts w:ascii="Arial" w:hAnsi="Arial" w:cs="Arial"/>
          <w:color w:val="0070C0"/>
          <w:sz w:val="32"/>
          <w:szCs w:val="32"/>
        </w:rPr>
        <w:instrText xml:space="preserve"> TOC \o "1-1" \h \z \u </w:instrText>
      </w:r>
      <w:r>
        <w:rPr>
          <w:rFonts w:ascii="Arial" w:hAnsi="Arial" w:cs="Arial"/>
          <w:color w:val="0070C0"/>
          <w:sz w:val="32"/>
          <w:szCs w:val="32"/>
        </w:rPr>
        <w:fldChar w:fldCharType="separate"/>
      </w:r>
      <w:hyperlink w:anchor="_Toc456344447" w:history="1">
        <w:r w:rsidR="00392D75" w:rsidRPr="00E323B4">
          <w:rPr>
            <w:rStyle w:val="Hyperlink"/>
            <w:rFonts w:ascii="Arial" w:hAnsi="Arial" w:cs="Arial"/>
            <w:noProof/>
          </w:rPr>
          <w:t>1</w:t>
        </w:r>
        <w:r w:rsidR="00392D75">
          <w:rPr>
            <w:rFonts w:asciiTheme="minorHAnsi" w:eastAsiaTheme="minorEastAsia" w:hAnsiTheme="minorHAnsi" w:cstheme="minorBidi"/>
            <w:noProof/>
            <w:sz w:val="22"/>
            <w:szCs w:val="22"/>
            <w:lang w:eastAsia="en-GB"/>
          </w:rPr>
          <w:tab/>
        </w:r>
        <w:r w:rsidR="00392D75" w:rsidRPr="00E323B4">
          <w:rPr>
            <w:rStyle w:val="Hyperlink"/>
            <w:rFonts w:ascii="Arial" w:hAnsi="Arial" w:cs="Arial"/>
            <w:noProof/>
          </w:rPr>
          <w:t>INTRODUCTION</w:t>
        </w:r>
        <w:r w:rsidR="00392D75">
          <w:rPr>
            <w:noProof/>
            <w:webHidden/>
          </w:rPr>
          <w:tab/>
        </w:r>
        <w:r>
          <w:rPr>
            <w:noProof/>
            <w:webHidden/>
          </w:rPr>
          <w:fldChar w:fldCharType="begin"/>
        </w:r>
        <w:r w:rsidR="00392D75">
          <w:rPr>
            <w:noProof/>
            <w:webHidden/>
          </w:rPr>
          <w:instrText xml:space="preserve"> PAGEREF _Toc456344447 \h </w:instrText>
        </w:r>
        <w:r>
          <w:rPr>
            <w:noProof/>
            <w:webHidden/>
          </w:rPr>
        </w:r>
        <w:r>
          <w:rPr>
            <w:noProof/>
            <w:webHidden/>
          </w:rPr>
          <w:fldChar w:fldCharType="separate"/>
        </w:r>
        <w:r w:rsidR="00B5216D">
          <w:rPr>
            <w:noProof/>
            <w:webHidden/>
          </w:rPr>
          <w:t>6</w:t>
        </w:r>
        <w:r>
          <w:rPr>
            <w:noProof/>
            <w:webHidden/>
          </w:rPr>
          <w:fldChar w:fldCharType="end"/>
        </w:r>
      </w:hyperlink>
    </w:p>
    <w:p w:rsidR="00392D75" w:rsidRDefault="00EF6B66" w:rsidP="002522DD">
      <w:pPr>
        <w:pStyle w:val="TOC1"/>
        <w:rPr>
          <w:rFonts w:asciiTheme="minorHAnsi" w:eastAsiaTheme="minorEastAsia" w:hAnsiTheme="minorHAnsi" w:cstheme="minorBidi"/>
          <w:noProof/>
          <w:sz w:val="22"/>
          <w:szCs w:val="22"/>
          <w:lang w:eastAsia="en-GB"/>
        </w:rPr>
      </w:pPr>
      <w:hyperlink w:anchor="_Toc456344448" w:history="1">
        <w:r w:rsidR="00392D75" w:rsidRPr="00E323B4">
          <w:rPr>
            <w:rStyle w:val="Hyperlink"/>
            <w:rFonts w:ascii="Arial" w:hAnsi="Arial" w:cs="Arial"/>
            <w:noProof/>
          </w:rPr>
          <w:t>2</w:t>
        </w:r>
        <w:r w:rsidR="00392D75">
          <w:rPr>
            <w:rFonts w:asciiTheme="minorHAnsi" w:eastAsiaTheme="minorEastAsia" w:hAnsiTheme="minorHAnsi" w:cstheme="minorBidi"/>
            <w:noProof/>
            <w:sz w:val="22"/>
            <w:szCs w:val="22"/>
            <w:lang w:eastAsia="en-GB"/>
          </w:rPr>
          <w:tab/>
        </w:r>
        <w:r w:rsidR="00392D75" w:rsidRPr="00E323B4">
          <w:rPr>
            <w:rStyle w:val="Hyperlink"/>
            <w:rFonts w:ascii="Arial" w:hAnsi="Arial" w:cs="Arial"/>
            <w:noProof/>
          </w:rPr>
          <w:t>DEFINITIONS</w:t>
        </w:r>
        <w:r w:rsidR="00392D75">
          <w:rPr>
            <w:noProof/>
            <w:webHidden/>
          </w:rPr>
          <w:tab/>
        </w:r>
        <w:r w:rsidR="00FD7E15">
          <w:rPr>
            <w:noProof/>
            <w:webHidden/>
          </w:rPr>
          <w:fldChar w:fldCharType="begin"/>
        </w:r>
        <w:r w:rsidR="00392D75">
          <w:rPr>
            <w:noProof/>
            <w:webHidden/>
          </w:rPr>
          <w:instrText xml:space="preserve"> PAGEREF _Toc456344448 \h </w:instrText>
        </w:r>
        <w:r w:rsidR="00FD7E15">
          <w:rPr>
            <w:noProof/>
            <w:webHidden/>
          </w:rPr>
        </w:r>
        <w:r w:rsidR="00FD7E15">
          <w:rPr>
            <w:noProof/>
            <w:webHidden/>
          </w:rPr>
          <w:fldChar w:fldCharType="separate"/>
        </w:r>
        <w:r w:rsidR="00B5216D">
          <w:rPr>
            <w:noProof/>
            <w:webHidden/>
          </w:rPr>
          <w:t>8</w:t>
        </w:r>
        <w:r w:rsidR="00FD7E15">
          <w:rPr>
            <w:noProof/>
            <w:webHidden/>
          </w:rPr>
          <w:fldChar w:fldCharType="end"/>
        </w:r>
      </w:hyperlink>
    </w:p>
    <w:p w:rsidR="00392D75" w:rsidRDefault="00EF6B66" w:rsidP="002522DD">
      <w:pPr>
        <w:pStyle w:val="TOC1"/>
        <w:rPr>
          <w:rFonts w:asciiTheme="minorHAnsi" w:eastAsiaTheme="minorEastAsia" w:hAnsiTheme="minorHAnsi" w:cstheme="minorBidi"/>
          <w:noProof/>
          <w:sz w:val="22"/>
          <w:szCs w:val="22"/>
          <w:lang w:eastAsia="en-GB"/>
        </w:rPr>
      </w:pPr>
      <w:hyperlink w:anchor="_Toc456344449" w:history="1">
        <w:r w:rsidR="00392D75" w:rsidRPr="00E323B4">
          <w:rPr>
            <w:rStyle w:val="Hyperlink"/>
            <w:rFonts w:ascii="Arial" w:hAnsi="Arial" w:cs="Arial"/>
            <w:noProof/>
          </w:rPr>
          <w:t>3</w:t>
        </w:r>
        <w:r w:rsidR="00392D75">
          <w:rPr>
            <w:rFonts w:asciiTheme="minorHAnsi" w:eastAsiaTheme="minorEastAsia" w:hAnsiTheme="minorHAnsi" w:cstheme="minorBidi"/>
            <w:noProof/>
            <w:sz w:val="22"/>
            <w:szCs w:val="22"/>
            <w:lang w:eastAsia="en-GB"/>
          </w:rPr>
          <w:tab/>
        </w:r>
        <w:r w:rsidR="00392D75" w:rsidRPr="00E323B4">
          <w:rPr>
            <w:rStyle w:val="Hyperlink"/>
            <w:rFonts w:ascii="Arial" w:hAnsi="Arial" w:cs="Arial"/>
            <w:noProof/>
          </w:rPr>
          <w:t>SPECIFIC INDICATORS OF ABUSE IN DENTAL  PRACTICE</w:t>
        </w:r>
        <w:r w:rsidR="00392D75">
          <w:rPr>
            <w:noProof/>
            <w:webHidden/>
          </w:rPr>
          <w:tab/>
        </w:r>
        <w:r w:rsidR="00FD7E15">
          <w:rPr>
            <w:noProof/>
            <w:webHidden/>
          </w:rPr>
          <w:fldChar w:fldCharType="begin"/>
        </w:r>
        <w:r w:rsidR="00392D75">
          <w:rPr>
            <w:noProof/>
            <w:webHidden/>
          </w:rPr>
          <w:instrText xml:space="preserve"> PAGEREF _Toc456344449 \h </w:instrText>
        </w:r>
        <w:r w:rsidR="00FD7E15">
          <w:rPr>
            <w:noProof/>
            <w:webHidden/>
          </w:rPr>
        </w:r>
        <w:r w:rsidR="00FD7E15">
          <w:rPr>
            <w:noProof/>
            <w:webHidden/>
          </w:rPr>
          <w:fldChar w:fldCharType="separate"/>
        </w:r>
        <w:r w:rsidR="00B5216D">
          <w:rPr>
            <w:noProof/>
            <w:webHidden/>
          </w:rPr>
          <w:t>11</w:t>
        </w:r>
        <w:r w:rsidR="00FD7E15">
          <w:rPr>
            <w:noProof/>
            <w:webHidden/>
          </w:rPr>
          <w:fldChar w:fldCharType="end"/>
        </w:r>
      </w:hyperlink>
    </w:p>
    <w:p w:rsidR="00392D75" w:rsidRDefault="00EF6B66" w:rsidP="002522DD">
      <w:pPr>
        <w:pStyle w:val="TOC1"/>
        <w:rPr>
          <w:rFonts w:asciiTheme="minorHAnsi" w:eastAsiaTheme="minorEastAsia" w:hAnsiTheme="minorHAnsi" w:cstheme="minorBidi"/>
          <w:noProof/>
          <w:sz w:val="22"/>
          <w:szCs w:val="22"/>
          <w:lang w:eastAsia="en-GB"/>
        </w:rPr>
      </w:pPr>
      <w:hyperlink w:anchor="_Toc456344450" w:history="1">
        <w:r w:rsidR="00392D75" w:rsidRPr="00E323B4">
          <w:rPr>
            <w:rStyle w:val="Hyperlink"/>
            <w:rFonts w:ascii="Arial" w:hAnsi="Arial" w:cs="Arial"/>
            <w:noProof/>
          </w:rPr>
          <w:t>4</w:t>
        </w:r>
        <w:r w:rsidR="00392D75">
          <w:rPr>
            <w:rFonts w:asciiTheme="minorHAnsi" w:eastAsiaTheme="minorEastAsia" w:hAnsiTheme="minorHAnsi" w:cstheme="minorBidi"/>
            <w:noProof/>
            <w:sz w:val="22"/>
            <w:szCs w:val="22"/>
            <w:lang w:eastAsia="en-GB"/>
          </w:rPr>
          <w:tab/>
        </w:r>
        <w:r w:rsidR="00392D75" w:rsidRPr="00E323B4">
          <w:rPr>
            <w:rStyle w:val="Hyperlink"/>
            <w:rFonts w:ascii="Arial" w:hAnsi="Arial" w:cs="Arial"/>
            <w:noProof/>
          </w:rPr>
          <w:t xml:space="preserve">REPORTING CONCERNS: WHAT TO DO IF YOU  IDENTIFY OR SUSPECT </w:t>
        </w:r>
        <w:r w:rsidR="00392D75">
          <w:rPr>
            <w:rStyle w:val="Hyperlink"/>
            <w:rFonts w:ascii="Arial" w:hAnsi="Arial" w:cs="Arial"/>
            <w:noProof/>
          </w:rPr>
          <w:tab/>
        </w:r>
        <w:r w:rsidR="00392D75" w:rsidRPr="00E323B4">
          <w:rPr>
            <w:rStyle w:val="Hyperlink"/>
            <w:rFonts w:ascii="Arial" w:hAnsi="Arial" w:cs="Arial"/>
            <w:noProof/>
          </w:rPr>
          <w:t>ABUSE OR NEGLECT</w:t>
        </w:r>
        <w:r w:rsidR="00392D75">
          <w:rPr>
            <w:noProof/>
            <w:webHidden/>
          </w:rPr>
          <w:tab/>
        </w:r>
        <w:r w:rsidR="00FD7E15">
          <w:rPr>
            <w:noProof/>
            <w:webHidden/>
          </w:rPr>
          <w:fldChar w:fldCharType="begin"/>
        </w:r>
        <w:r w:rsidR="00392D75">
          <w:rPr>
            <w:noProof/>
            <w:webHidden/>
          </w:rPr>
          <w:instrText xml:space="preserve"> PAGEREF _Toc456344450 \h </w:instrText>
        </w:r>
        <w:r w:rsidR="00FD7E15">
          <w:rPr>
            <w:noProof/>
            <w:webHidden/>
          </w:rPr>
        </w:r>
        <w:r w:rsidR="00FD7E15">
          <w:rPr>
            <w:noProof/>
            <w:webHidden/>
          </w:rPr>
          <w:fldChar w:fldCharType="separate"/>
        </w:r>
        <w:r w:rsidR="00B5216D">
          <w:rPr>
            <w:noProof/>
            <w:webHidden/>
          </w:rPr>
          <w:t>14</w:t>
        </w:r>
        <w:r w:rsidR="00FD7E15">
          <w:rPr>
            <w:noProof/>
            <w:webHidden/>
          </w:rPr>
          <w:fldChar w:fldCharType="end"/>
        </w:r>
      </w:hyperlink>
    </w:p>
    <w:p w:rsidR="00392D75" w:rsidRDefault="00EF6B66" w:rsidP="002522DD">
      <w:pPr>
        <w:pStyle w:val="TOC1"/>
        <w:rPr>
          <w:rFonts w:asciiTheme="minorHAnsi" w:eastAsiaTheme="minorEastAsia" w:hAnsiTheme="minorHAnsi" w:cstheme="minorBidi"/>
          <w:noProof/>
          <w:sz w:val="22"/>
          <w:szCs w:val="22"/>
          <w:lang w:eastAsia="en-GB"/>
        </w:rPr>
      </w:pPr>
      <w:hyperlink w:anchor="_Toc456344451" w:history="1">
        <w:r w:rsidR="00392D75" w:rsidRPr="00E323B4">
          <w:rPr>
            <w:rStyle w:val="Hyperlink"/>
            <w:rFonts w:ascii="Arial" w:hAnsi="Arial" w:cs="Arial"/>
            <w:noProof/>
          </w:rPr>
          <w:t>5</w:t>
        </w:r>
        <w:r w:rsidR="00392D75">
          <w:rPr>
            <w:rFonts w:asciiTheme="minorHAnsi" w:eastAsiaTheme="minorEastAsia" w:hAnsiTheme="minorHAnsi" w:cstheme="minorBidi"/>
            <w:noProof/>
            <w:sz w:val="22"/>
            <w:szCs w:val="22"/>
            <w:lang w:eastAsia="en-GB"/>
          </w:rPr>
          <w:tab/>
        </w:r>
        <w:r w:rsidR="00392D75" w:rsidRPr="00E323B4">
          <w:rPr>
            <w:rStyle w:val="Hyperlink"/>
            <w:rFonts w:ascii="Arial" w:hAnsi="Arial" w:cs="Arial"/>
            <w:noProof/>
          </w:rPr>
          <w:t>ROLES AND RESPONSIBILITIES OF DENTAL  PRACTICE</w:t>
        </w:r>
        <w:r w:rsidR="00392D75">
          <w:rPr>
            <w:noProof/>
            <w:webHidden/>
          </w:rPr>
          <w:tab/>
        </w:r>
        <w:r w:rsidR="00FD7E15">
          <w:rPr>
            <w:noProof/>
            <w:webHidden/>
          </w:rPr>
          <w:fldChar w:fldCharType="begin"/>
        </w:r>
        <w:r w:rsidR="00392D75">
          <w:rPr>
            <w:noProof/>
            <w:webHidden/>
          </w:rPr>
          <w:instrText xml:space="preserve"> PAGEREF _Toc456344451 \h </w:instrText>
        </w:r>
        <w:r w:rsidR="00FD7E15">
          <w:rPr>
            <w:noProof/>
            <w:webHidden/>
          </w:rPr>
        </w:r>
        <w:r w:rsidR="00FD7E15">
          <w:rPr>
            <w:noProof/>
            <w:webHidden/>
          </w:rPr>
          <w:fldChar w:fldCharType="separate"/>
        </w:r>
        <w:r w:rsidR="00B5216D">
          <w:rPr>
            <w:noProof/>
            <w:webHidden/>
          </w:rPr>
          <w:t>16</w:t>
        </w:r>
        <w:r w:rsidR="00FD7E15">
          <w:rPr>
            <w:noProof/>
            <w:webHidden/>
          </w:rPr>
          <w:fldChar w:fldCharType="end"/>
        </w:r>
      </w:hyperlink>
    </w:p>
    <w:p w:rsidR="00392D75" w:rsidRDefault="00EF6B66" w:rsidP="002522DD">
      <w:pPr>
        <w:pStyle w:val="TOC1"/>
        <w:rPr>
          <w:rFonts w:asciiTheme="minorHAnsi" w:eastAsiaTheme="minorEastAsia" w:hAnsiTheme="minorHAnsi" w:cstheme="minorBidi"/>
          <w:noProof/>
          <w:sz w:val="22"/>
          <w:szCs w:val="22"/>
          <w:lang w:eastAsia="en-GB"/>
        </w:rPr>
      </w:pPr>
      <w:hyperlink w:anchor="_Toc456344452" w:history="1">
        <w:r w:rsidR="00392D75" w:rsidRPr="00E323B4">
          <w:rPr>
            <w:rStyle w:val="Hyperlink"/>
            <w:rFonts w:ascii="Arial" w:hAnsi="Arial" w:cs="Arial"/>
            <w:noProof/>
          </w:rPr>
          <w:t>6</w:t>
        </w:r>
        <w:r w:rsidR="00392D75">
          <w:rPr>
            <w:rFonts w:asciiTheme="minorHAnsi" w:eastAsiaTheme="minorEastAsia" w:hAnsiTheme="minorHAnsi" w:cstheme="minorBidi"/>
            <w:noProof/>
            <w:sz w:val="22"/>
            <w:szCs w:val="22"/>
            <w:lang w:eastAsia="en-GB"/>
          </w:rPr>
          <w:tab/>
        </w:r>
        <w:r w:rsidR="00392D75" w:rsidRPr="00E323B4">
          <w:rPr>
            <w:rStyle w:val="Hyperlink"/>
            <w:rFonts w:ascii="Arial" w:hAnsi="Arial" w:cs="Arial"/>
            <w:noProof/>
          </w:rPr>
          <w:t xml:space="preserve">CONFIDENTIALITY, CONSENT, INFORMATION  SHARING AND </w:t>
        </w:r>
        <w:r w:rsidR="002522DD">
          <w:rPr>
            <w:rStyle w:val="Hyperlink"/>
            <w:rFonts w:ascii="Arial" w:hAnsi="Arial" w:cs="Arial"/>
            <w:noProof/>
          </w:rPr>
          <w:br/>
        </w:r>
        <w:r w:rsidR="002522DD">
          <w:rPr>
            <w:rStyle w:val="Hyperlink"/>
            <w:rFonts w:ascii="Arial" w:hAnsi="Arial" w:cs="Arial"/>
            <w:noProof/>
          </w:rPr>
          <w:tab/>
        </w:r>
        <w:r w:rsidR="00392D75" w:rsidRPr="00E323B4">
          <w:rPr>
            <w:rStyle w:val="Hyperlink"/>
            <w:rFonts w:ascii="Arial" w:hAnsi="Arial" w:cs="Arial"/>
            <w:noProof/>
          </w:rPr>
          <w:t>CAPACITY</w:t>
        </w:r>
        <w:r w:rsidR="00392D75">
          <w:rPr>
            <w:noProof/>
            <w:webHidden/>
          </w:rPr>
          <w:tab/>
        </w:r>
        <w:r w:rsidR="00FD7E15">
          <w:rPr>
            <w:noProof/>
            <w:webHidden/>
          </w:rPr>
          <w:fldChar w:fldCharType="begin"/>
        </w:r>
        <w:r w:rsidR="00392D75">
          <w:rPr>
            <w:noProof/>
            <w:webHidden/>
          </w:rPr>
          <w:instrText xml:space="preserve"> PAGEREF _Toc456344452 \h </w:instrText>
        </w:r>
        <w:r w:rsidR="00FD7E15">
          <w:rPr>
            <w:noProof/>
            <w:webHidden/>
          </w:rPr>
        </w:r>
        <w:r w:rsidR="00FD7E15">
          <w:rPr>
            <w:noProof/>
            <w:webHidden/>
          </w:rPr>
          <w:fldChar w:fldCharType="separate"/>
        </w:r>
        <w:r w:rsidR="00B5216D">
          <w:rPr>
            <w:noProof/>
            <w:webHidden/>
          </w:rPr>
          <w:t>22</w:t>
        </w:r>
        <w:r w:rsidR="00FD7E15">
          <w:rPr>
            <w:noProof/>
            <w:webHidden/>
          </w:rPr>
          <w:fldChar w:fldCharType="end"/>
        </w:r>
      </w:hyperlink>
    </w:p>
    <w:p w:rsidR="00392D75" w:rsidRDefault="00EF6B66" w:rsidP="002522DD">
      <w:pPr>
        <w:pStyle w:val="TOC1"/>
        <w:rPr>
          <w:rFonts w:asciiTheme="minorHAnsi" w:eastAsiaTheme="minorEastAsia" w:hAnsiTheme="minorHAnsi" w:cstheme="minorBidi"/>
          <w:noProof/>
          <w:sz w:val="22"/>
          <w:szCs w:val="22"/>
          <w:lang w:eastAsia="en-GB"/>
        </w:rPr>
      </w:pPr>
      <w:hyperlink w:anchor="_Toc456344453" w:history="1">
        <w:r w:rsidR="00392D75" w:rsidRPr="00E323B4">
          <w:rPr>
            <w:rStyle w:val="Hyperlink"/>
            <w:rFonts w:ascii="Arial" w:hAnsi="Arial" w:cs="Arial"/>
            <w:noProof/>
          </w:rPr>
          <w:t>7</w:t>
        </w:r>
        <w:r w:rsidR="00392D75">
          <w:rPr>
            <w:rFonts w:asciiTheme="minorHAnsi" w:eastAsiaTheme="minorEastAsia" w:hAnsiTheme="minorHAnsi" w:cstheme="minorBidi"/>
            <w:noProof/>
            <w:sz w:val="22"/>
            <w:szCs w:val="22"/>
            <w:lang w:eastAsia="en-GB"/>
          </w:rPr>
          <w:tab/>
        </w:r>
        <w:r w:rsidR="00392D75" w:rsidRPr="00E323B4">
          <w:rPr>
            <w:rStyle w:val="Hyperlink"/>
            <w:rFonts w:ascii="Arial" w:hAnsi="Arial" w:cs="Arial"/>
            <w:noProof/>
          </w:rPr>
          <w:t>RECORD KEEPING</w:t>
        </w:r>
        <w:r w:rsidR="00392D75">
          <w:rPr>
            <w:noProof/>
            <w:webHidden/>
          </w:rPr>
          <w:tab/>
        </w:r>
        <w:r w:rsidR="00FD7E15">
          <w:rPr>
            <w:noProof/>
            <w:webHidden/>
          </w:rPr>
          <w:fldChar w:fldCharType="begin"/>
        </w:r>
        <w:r w:rsidR="00392D75">
          <w:rPr>
            <w:noProof/>
            <w:webHidden/>
          </w:rPr>
          <w:instrText xml:space="preserve"> PAGEREF _Toc456344453 \h </w:instrText>
        </w:r>
        <w:r w:rsidR="00FD7E15">
          <w:rPr>
            <w:noProof/>
            <w:webHidden/>
          </w:rPr>
        </w:r>
        <w:r w:rsidR="00FD7E15">
          <w:rPr>
            <w:noProof/>
            <w:webHidden/>
          </w:rPr>
          <w:fldChar w:fldCharType="separate"/>
        </w:r>
        <w:r w:rsidR="00B5216D">
          <w:rPr>
            <w:noProof/>
            <w:webHidden/>
          </w:rPr>
          <w:t>26</w:t>
        </w:r>
        <w:r w:rsidR="00FD7E15">
          <w:rPr>
            <w:noProof/>
            <w:webHidden/>
          </w:rPr>
          <w:fldChar w:fldCharType="end"/>
        </w:r>
      </w:hyperlink>
    </w:p>
    <w:p w:rsidR="00392D75" w:rsidRDefault="00EF6B66" w:rsidP="002522DD">
      <w:pPr>
        <w:pStyle w:val="TOC1"/>
        <w:rPr>
          <w:rFonts w:asciiTheme="minorHAnsi" w:eastAsiaTheme="minorEastAsia" w:hAnsiTheme="minorHAnsi" w:cstheme="minorBidi"/>
          <w:noProof/>
          <w:sz w:val="22"/>
          <w:szCs w:val="22"/>
          <w:lang w:eastAsia="en-GB"/>
        </w:rPr>
      </w:pPr>
      <w:hyperlink w:anchor="_Toc456344454" w:history="1">
        <w:r w:rsidR="00392D75" w:rsidRPr="00E323B4">
          <w:rPr>
            <w:rStyle w:val="Hyperlink"/>
            <w:rFonts w:ascii="Arial" w:hAnsi="Arial" w:cs="Arial"/>
            <w:noProof/>
          </w:rPr>
          <w:t>8</w:t>
        </w:r>
        <w:r w:rsidR="00392D75">
          <w:rPr>
            <w:rFonts w:asciiTheme="minorHAnsi" w:eastAsiaTheme="minorEastAsia" w:hAnsiTheme="minorHAnsi" w:cstheme="minorBidi"/>
            <w:noProof/>
            <w:sz w:val="22"/>
            <w:szCs w:val="22"/>
            <w:lang w:eastAsia="en-GB"/>
          </w:rPr>
          <w:tab/>
        </w:r>
        <w:r w:rsidR="00392D75" w:rsidRPr="00E323B4">
          <w:rPr>
            <w:rStyle w:val="Hyperlink"/>
            <w:rFonts w:ascii="Arial" w:hAnsi="Arial" w:cs="Arial"/>
            <w:noProof/>
          </w:rPr>
          <w:t>DOMESTIC ABUSE AND FAMILY VIOLENCE</w:t>
        </w:r>
        <w:r w:rsidR="00392D75">
          <w:rPr>
            <w:noProof/>
            <w:webHidden/>
          </w:rPr>
          <w:tab/>
        </w:r>
        <w:r w:rsidR="00FD7E15">
          <w:rPr>
            <w:noProof/>
            <w:webHidden/>
          </w:rPr>
          <w:fldChar w:fldCharType="begin"/>
        </w:r>
        <w:r w:rsidR="00392D75">
          <w:rPr>
            <w:noProof/>
            <w:webHidden/>
          </w:rPr>
          <w:instrText xml:space="preserve"> PAGEREF _Toc456344454 \h </w:instrText>
        </w:r>
        <w:r w:rsidR="00FD7E15">
          <w:rPr>
            <w:noProof/>
            <w:webHidden/>
          </w:rPr>
        </w:r>
        <w:r w:rsidR="00FD7E15">
          <w:rPr>
            <w:noProof/>
            <w:webHidden/>
          </w:rPr>
          <w:fldChar w:fldCharType="separate"/>
        </w:r>
        <w:r w:rsidR="00B5216D">
          <w:rPr>
            <w:noProof/>
            <w:webHidden/>
          </w:rPr>
          <w:t>27</w:t>
        </w:r>
        <w:r w:rsidR="00FD7E15">
          <w:rPr>
            <w:noProof/>
            <w:webHidden/>
          </w:rPr>
          <w:fldChar w:fldCharType="end"/>
        </w:r>
      </w:hyperlink>
    </w:p>
    <w:p w:rsidR="00392D75" w:rsidRDefault="00EF6B66" w:rsidP="002522DD">
      <w:pPr>
        <w:pStyle w:val="TOC1"/>
        <w:rPr>
          <w:rFonts w:asciiTheme="minorHAnsi" w:eastAsiaTheme="minorEastAsia" w:hAnsiTheme="minorHAnsi" w:cstheme="minorBidi"/>
          <w:noProof/>
          <w:sz w:val="22"/>
          <w:szCs w:val="22"/>
          <w:lang w:eastAsia="en-GB"/>
        </w:rPr>
      </w:pPr>
      <w:hyperlink w:anchor="_Toc456344455" w:history="1">
        <w:r w:rsidR="00392D75" w:rsidRPr="00E323B4">
          <w:rPr>
            <w:rStyle w:val="Hyperlink"/>
            <w:rFonts w:ascii="Arial" w:hAnsi="Arial" w:cs="Arial"/>
            <w:noProof/>
          </w:rPr>
          <w:t>9</w:t>
        </w:r>
        <w:r w:rsidR="00392D75">
          <w:rPr>
            <w:rFonts w:asciiTheme="minorHAnsi" w:eastAsiaTheme="minorEastAsia" w:hAnsiTheme="minorHAnsi" w:cstheme="minorBidi"/>
            <w:noProof/>
            <w:sz w:val="22"/>
            <w:szCs w:val="22"/>
            <w:lang w:eastAsia="en-GB"/>
          </w:rPr>
          <w:tab/>
        </w:r>
        <w:r w:rsidR="00392D75" w:rsidRPr="00E323B4">
          <w:rPr>
            <w:rStyle w:val="Hyperlink"/>
            <w:rFonts w:ascii="Arial" w:hAnsi="Arial" w:cs="Arial"/>
            <w:noProof/>
          </w:rPr>
          <w:t>CHILD SEXUAL EXPLOITATION (CSE)</w:t>
        </w:r>
        <w:r w:rsidR="00392D75">
          <w:rPr>
            <w:noProof/>
            <w:webHidden/>
          </w:rPr>
          <w:tab/>
        </w:r>
        <w:r w:rsidR="00FD7E15">
          <w:rPr>
            <w:noProof/>
            <w:webHidden/>
          </w:rPr>
          <w:fldChar w:fldCharType="begin"/>
        </w:r>
        <w:r w:rsidR="00392D75">
          <w:rPr>
            <w:noProof/>
            <w:webHidden/>
          </w:rPr>
          <w:instrText xml:space="preserve"> PAGEREF _Toc456344455 \h </w:instrText>
        </w:r>
        <w:r w:rsidR="00FD7E15">
          <w:rPr>
            <w:noProof/>
            <w:webHidden/>
          </w:rPr>
        </w:r>
        <w:r w:rsidR="00FD7E15">
          <w:rPr>
            <w:noProof/>
            <w:webHidden/>
          </w:rPr>
          <w:fldChar w:fldCharType="separate"/>
        </w:r>
        <w:r w:rsidR="00B5216D">
          <w:rPr>
            <w:noProof/>
            <w:webHidden/>
          </w:rPr>
          <w:t>30</w:t>
        </w:r>
        <w:r w:rsidR="00FD7E15">
          <w:rPr>
            <w:noProof/>
            <w:webHidden/>
          </w:rPr>
          <w:fldChar w:fldCharType="end"/>
        </w:r>
      </w:hyperlink>
    </w:p>
    <w:p w:rsidR="00392D75" w:rsidRDefault="00EF6B66" w:rsidP="002522DD">
      <w:pPr>
        <w:pStyle w:val="TOC1"/>
        <w:rPr>
          <w:rFonts w:asciiTheme="minorHAnsi" w:eastAsiaTheme="minorEastAsia" w:hAnsiTheme="minorHAnsi" w:cstheme="minorBidi"/>
          <w:noProof/>
          <w:sz w:val="22"/>
          <w:szCs w:val="22"/>
          <w:lang w:eastAsia="en-GB"/>
        </w:rPr>
      </w:pPr>
      <w:hyperlink w:anchor="_Toc456344456" w:history="1">
        <w:r w:rsidR="00392D75" w:rsidRPr="00E323B4">
          <w:rPr>
            <w:rStyle w:val="Hyperlink"/>
            <w:rFonts w:ascii="Arial" w:hAnsi="Arial" w:cs="Arial"/>
            <w:noProof/>
          </w:rPr>
          <w:t>10</w:t>
        </w:r>
        <w:r w:rsidR="00392D75">
          <w:rPr>
            <w:rFonts w:asciiTheme="minorHAnsi" w:eastAsiaTheme="minorEastAsia" w:hAnsiTheme="minorHAnsi" w:cstheme="minorBidi"/>
            <w:noProof/>
            <w:sz w:val="22"/>
            <w:szCs w:val="22"/>
            <w:lang w:eastAsia="en-GB"/>
          </w:rPr>
          <w:tab/>
        </w:r>
        <w:r w:rsidR="00392D75" w:rsidRPr="00E323B4">
          <w:rPr>
            <w:rStyle w:val="Hyperlink"/>
            <w:rFonts w:ascii="Arial" w:hAnsi="Arial" w:cs="Arial"/>
            <w:noProof/>
          </w:rPr>
          <w:t>SUBSTANCE AND ALCOHOL MISUSE</w:t>
        </w:r>
        <w:r w:rsidR="00392D75">
          <w:rPr>
            <w:noProof/>
            <w:webHidden/>
          </w:rPr>
          <w:tab/>
        </w:r>
        <w:r w:rsidR="00FD7E15">
          <w:rPr>
            <w:noProof/>
            <w:webHidden/>
          </w:rPr>
          <w:fldChar w:fldCharType="begin"/>
        </w:r>
        <w:r w:rsidR="00392D75">
          <w:rPr>
            <w:noProof/>
            <w:webHidden/>
          </w:rPr>
          <w:instrText xml:space="preserve"> PAGEREF _Toc456344456 \h </w:instrText>
        </w:r>
        <w:r w:rsidR="00FD7E15">
          <w:rPr>
            <w:noProof/>
            <w:webHidden/>
          </w:rPr>
        </w:r>
        <w:r w:rsidR="00FD7E15">
          <w:rPr>
            <w:noProof/>
            <w:webHidden/>
          </w:rPr>
          <w:fldChar w:fldCharType="separate"/>
        </w:r>
        <w:r w:rsidR="00B5216D">
          <w:rPr>
            <w:noProof/>
            <w:webHidden/>
          </w:rPr>
          <w:t>32</w:t>
        </w:r>
        <w:r w:rsidR="00FD7E15">
          <w:rPr>
            <w:noProof/>
            <w:webHidden/>
          </w:rPr>
          <w:fldChar w:fldCharType="end"/>
        </w:r>
      </w:hyperlink>
    </w:p>
    <w:p w:rsidR="00392D75" w:rsidRDefault="00EF6B66" w:rsidP="002522DD">
      <w:pPr>
        <w:pStyle w:val="TOC1"/>
        <w:rPr>
          <w:rFonts w:asciiTheme="minorHAnsi" w:eastAsiaTheme="minorEastAsia" w:hAnsiTheme="minorHAnsi" w:cstheme="minorBidi"/>
          <w:noProof/>
          <w:sz w:val="22"/>
          <w:szCs w:val="22"/>
          <w:lang w:eastAsia="en-GB"/>
        </w:rPr>
      </w:pPr>
      <w:hyperlink w:anchor="_Toc456344457" w:history="1">
        <w:r w:rsidR="00392D75" w:rsidRPr="00E323B4">
          <w:rPr>
            <w:rStyle w:val="Hyperlink"/>
            <w:rFonts w:ascii="Arial" w:hAnsi="Arial" w:cs="Arial"/>
            <w:noProof/>
          </w:rPr>
          <w:t>11</w:t>
        </w:r>
        <w:r w:rsidR="00392D75">
          <w:rPr>
            <w:rFonts w:asciiTheme="minorHAnsi" w:eastAsiaTheme="minorEastAsia" w:hAnsiTheme="minorHAnsi" w:cstheme="minorBidi"/>
            <w:noProof/>
            <w:sz w:val="22"/>
            <w:szCs w:val="22"/>
            <w:lang w:eastAsia="en-GB"/>
          </w:rPr>
          <w:tab/>
        </w:r>
        <w:r w:rsidR="00392D75" w:rsidRPr="00E323B4">
          <w:rPr>
            <w:rStyle w:val="Hyperlink"/>
            <w:rFonts w:ascii="Arial" w:hAnsi="Arial" w:cs="Arial"/>
            <w:noProof/>
          </w:rPr>
          <w:t>FEMALE GENITAL MUTILATION (FGM)</w:t>
        </w:r>
        <w:r w:rsidR="00392D75">
          <w:rPr>
            <w:noProof/>
            <w:webHidden/>
          </w:rPr>
          <w:tab/>
        </w:r>
        <w:r w:rsidR="00FD7E15">
          <w:rPr>
            <w:noProof/>
            <w:webHidden/>
          </w:rPr>
          <w:fldChar w:fldCharType="begin"/>
        </w:r>
        <w:r w:rsidR="00392D75">
          <w:rPr>
            <w:noProof/>
            <w:webHidden/>
          </w:rPr>
          <w:instrText xml:space="preserve"> PAGEREF _Toc456344457 \h </w:instrText>
        </w:r>
        <w:r w:rsidR="00FD7E15">
          <w:rPr>
            <w:noProof/>
            <w:webHidden/>
          </w:rPr>
        </w:r>
        <w:r w:rsidR="00FD7E15">
          <w:rPr>
            <w:noProof/>
            <w:webHidden/>
          </w:rPr>
          <w:fldChar w:fldCharType="separate"/>
        </w:r>
        <w:r w:rsidR="00B5216D">
          <w:rPr>
            <w:noProof/>
            <w:webHidden/>
          </w:rPr>
          <w:t>35</w:t>
        </w:r>
        <w:r w:rsidR="00FD7E15">
          <w:rPr>
            <w:noProof/>
            <w:webHidden/>
          </w:rPr>
          <w:fldChar w:fldCharType="end"/>
        </w:r>
      </w:hyperlink>
    </w:p>
    <w:p w:rsidR="00392D75" w:rsidRDefault="00EF6B66" w:rsidP="002522DD">
      <w:pPr>
        <w:pStyle w:val="TOC1"/>
        <w:rPr>
          <w:rFonts w:asciiTheme="minorHAnsi" w:eastAsiaTheme="minorEastAsia" w:hAnsiTheme="minorHAnsi" w:cstheme="minorBidi"/>
          <w:noProof/>
          <w:sz w:val="22"/>
          <w:szCs w:val="22"/>
          <w:lang w:eastAsia="en-GB"/>
        </w:rPr>
      </w:pPr>
      <w:hyperlink w:anchor="_Toc456344458" w:history="1">
        <w:r w:rsidR="00392D75" w:rsidRPr="00E323B4">
          <w:rPr>
            <w:rStyle w:val="Hyperlink"/>
            <w:rFonts w:ascii="Arial" w:hAnsi="Arial" w:cs="Arial"/>
            <w:noProof/>
          </w:rPr>
          <w:t>Appendix 2a: Definitions of Child Abuse</w:t>
        </w:r>
        <w:r w:rsidR="00392D75">
          <w:rPr>
            <w:noProof/>
            <w:webHidden/>
          </w:rPr>
          <w:tab/>
        </w:r>
        <w:r w:rsidR="00FD7E15">
          <w:rPr>
            <w:noProof/>
            <w:webHidden/>
          </w:rPr>
          <w:fldChar w:fldCharType="begin"/>
        </w:r>
        <w:r w:rsidR="00392D75">
          <w:rPr>
            <w:noProof/>
            <w:webHidden/>
          </w:rPr>
          <w:instrText xml:space="preserve"> PAGEREF _Toc456344458 \h </w:instrText>
        </w:r>
        <w:r w:rsidR="00FD7E15">
          <w:rPr>
            <w:noProof/>
            <w:webHidden/>
          </w:rPr>
        </w:r>
        <w:r w:rsidR="00FD7E15">
          <w:rPr>
            <w:noProof/>
            <w:webHidden/>
          </w:rPr>
          <w:fldChar w:fldCharType="separate"/>
        </w:r>
        <w:r w:rsidR="00B5216D">
          <w:rPr>
            <w:noProof/>
            <w:webHidden/>
          </w:rPr>
          <w:t>46</w:t>
        </w:r>
        <w:r w:rsidR="00FD7E15">
          <w:rPr>
            <w:noProof/>
            <w:webHidden/>
          </w:rPr>
          <w:fldChar w:fldCharType="end"/>
        </w:r>
      </w:hyperlink>
    </w:p>
    <w:p w:rsidR="00392D75" w:rsidRDefault="00EF6B66" w:rsidP="002522DD">
      <w:pPr>
        <w:pStyle w:val="TOC1"/>
        <w:rPr>
          <w:rFonts w:asciiTheme="minorHAnsi" w:eastAsiaTheme="minorEastAsia" w:hAnsiTheme="minorHAnsi" w:cstheme="minorBidi"/>
          <w:noProof/>
          <w:sz w:val="22"/>
          <w:szCs w:val="22"/>
          <w:lang w:eastAsia="en-GB"/>
        </w:rPr>
      </w:pPr>
      <w:hyperlink w:anchor="_Toc456344459" w:history="1">
        <w:r w:rsidR="00392D75" w:rsidRPr="00E323B4">
          <w:rPr>
            <w:rStyle w:val="Hyperlink"/>
            <w:rFonts w:ascii="Arial" w:hAnsi="Arial" w:cs="Arial"/>
            <w:noProof/>
            <w:lang w:eastAsia="en-GB"/>
          </w:rPr>
          <w:t>Appendix 2b: Different Types of Adult Abuse</w:t>
        </w:r>
        <w:r w:rsidR="00392D75">
          <w:rPr>
            <w:noProof/>
            <w:webHidden/>
          </w:rPr>
          <w:tab/>
        </w:r>
        <w:r w:rsidR="00FD7E15">
          <w:rPr>
            <w:noProof/>
            <w:webHidden/>
          </w:rPr>
          <w:fldChar w:fldCharType="begin"/>
        </w:r>
        <w:r w:rsidR="00392D75">
          <w:rPr>
            <w:noProof/>
            <w:webHidden/>
          </w:rPr>
          <w:instrText xml:space="preserve"> PAGEREF _Toc456344459 \h </w:instrText>
        </w:r>
        <w:r w:rsidR="00FD7E15">
          <w:rPr>
            <w:noProof/>
            <w:webHidden/>
          </w:rPr>
        </w:r>
        <w:r w:rsidR="00FD7E15">
          <w:rPr>
            <w:noProof/>
            <w:webHidden/>
          </w:rPr>
          <w:fldChar w:fldCharType="separate"/>
        </w:r>
        <w:r w:rsidR="00B5216D">
          <w:rPr>
            <w:noProof/>
            <w:webHidden/>
          </w:rPr>
          <w:t>48</w:t>
        </w:r>
        <w:r w:rsidR="00FD7E15">
          <w:rPr>
            <w:noProof/>
            <w:webHidden/>
          </w:rPr>
          <w:fldChar w:fldCharType="end"/>
        </w:r>
      </w:hyperlink>
    </w:p>
    <w:p w:rsidR="00392D75" w:rsidRDefault="00EF6B66" w:rsidP="002522DD">
      <w:pPr>
        <w:pStyle w:val="TOC1"/>
        <w:rPr>
          <w:rFonts w:asciiTheme="minorHAnsi" w:eastAsiaTheme="minorEastAsia" w:hAnsiTheme="minorHAnsi" w:cstheme="minorBidi"/>
          <w:noProof/>
          <w:sz w:val="22"/>
          <w:szCs w:val="22"/>
          <w:lang w:eastAsia="en-GB"/>
        </w:rPr>
      </w:pPr>
      <w:hyperlink w:anchor="_Toc456344460" w:history="1">
        <w:r w:rsidR="00392D75" w:rsidRPr="00E323B4">
          <w:rPr>
            <w:rStyle w:val="Hyperlink"/>
            <w:rFonts w:ascii="Arial" w:hAnsi="Arial" w:cs="Arial"/>
            <w:noProof/>
          </w:rPr>
          <w:t>Appendix 3a – Record of Facial Injury</w:t>
        </w:r>
        <w:r w:rsidR="00392D75">
          <w:rPr>
            <w:noProof/>
            <w:webHidden/>
          </w:rPr>
          <w:tab/>
        </w:r>
        <w:r w:rsidR="00FD7E15">
          <w:rPr>
            <w:noProof/>
            <w:webHidden/>
          </w:rPr>
          <w:fldChar w:fldCharType="begin"/>
        </w:r>
        <w:r w:rsidR="00392D75">
          <w:rPr>
            <w:noProof/>
            <w:webHidden/>
          </w:rPr>
          <w:instrText xml:space="preserve"> PAGEREF _Toc456344460 \h </w:instrText>
        </w:r>
        <w:r w:rsidR="00FD7E15">
          <w:rPr>
            <w:noProof/>
            <w:webHidden/>
          </w:rPr>
        </w:r>
        <w:r w:rsidR="00FD7E15">
          <w:rPr>
            <w:noProof/>
            <w:webHidden/>
          </w:rPr>
          <w:fldChar w:fldCharType="separate"/>
        </w:r>
        <w:r w:rsidR="00B5216D">
          <w:rPr>
            <w:noProof/>
            <w:webHidden/>
          </w:rPr>
          <w:t>51</w:t>
        </w:r>
        <w:r w:rsidR="00FD7E15">
          <w:rPr>
            <w:noProof/>
            <w:webHidden/>
          </w:rPr>
          <w:fldChar w:fldCharType="end"/>
        </w:r>
      </w:hyperlink>
    </w:p>
    <w:p w:rsidR="00392D75" w:rsidRDefault="00EF6B66" w:rsidP="002522DD">
      <w:pPr>
        <w:pStyle w:val="TOC1"/>
        <w:rPr>
          <w:rFonts w:asciiTheme="minorHAnsi" w:eastAsiaTheme="minorEastAsia" w:hAnsiTheme="minorHAnsi" w:cstheme="minorBidi"/>
          <w:noProof/>
          <w:sz w:val="22"/>
          <w:szCs w:val="22"/>
          <w:lang w:eastAsia="en-GB"/>
        </w:rPr>
      </w:pPr>
      <w:hyperlink w:anchor="_Toc456344461" w:history="1">
        <w:r w:rsidR="00392D75" w:rsidRPr="00E323B4">
          <w:rPr>
            <w:rStyle w:val="Hyperlink"/>
            <w:rFonts w:ascii="Arial" w:hAnsi="Arial" w:cs="Arial"/>
            <w:noProof/>
          </w:rPr>
          <w:t>Appendix 3b – Oral Assessment Chart</w:t>
        </w:r>
        <w:r w:rsidR="00392D75">
          <w:rPr>
            <w:noProof/>
            <w:webHidden/>
          </w:rPr>
          <w:tab/>
        </w:r>
        <w:r w:rsidR="00FD7E15">
          <w:rPr>
            <w:noProof/>
            <w:webHidden/>
          </w:rPr>
          <w:fldChar w:fldCharType="begin"/>
        </w:r>
        <w:r w:rsidR="00392D75">
          <w:rPr>
            <w:noProof/>
            <w:webHidden/>
          </w:rPr>
          <w:instrText xml:space="preserve"> PAGEREF _Toc456344461 \h </w:instrText>
        </w:r>
        <w:r w:rsidR="00FD7E15">
          <w:rPr>
            <w:noProof/>
            <w:webHidden/>
          </w:rPr>
        </w:r>
        <w:r w:rsidR="00FD7E15">
          <w:rPr>
            <w:noProof/>
            <w:webHidden/>
          </w:rPr>
          <w:fldChar w:fldCharType="separate"/>
        </w:r>
        <w:r w:rsidR="00B5216D">
          <w:rPr>
            <w:noProof/>
            <w:webHidden/>
          </w:rPr>
          <w:t>52</w:t>
        </w:r>
        <w:r w:rsidR="00FD7E15">
          <w:rPr>
            <w:noProof/>
            <w:webHidden/>
          </w:rPr>
          <w:fldChar w:fldCharType="end"/>
        </w:r>
      </w:hyperlink>
    </w:p>
    <w:p w:rsidR="00392D75" w:rsidRDefault="00EF6B66" w:rsidP="002522DD">
      <w:pPr>
        <w:pStyle w:val="TOC1"/>
        <w:rPr>
          <w:rFonts w:asciiTheme="minorHAnsi" w:eastAsiaTheme="minorEastAsia" w:hAnsiTheme="minorHAnsi" w:cstheme="minorBidi"/>
          <w:noProof/>
          <w:sz w:val="22"/>
          <w:szCs w:val="22"/>
          <w:lang w:eastAsia="en-GB"/>
        </w:rPr>
      </w:pPr>
      <w:hyperlink w:anchor="_Toc456344462" w:history="1">
        <w:r w:rsidR="00392D75" w:rsidRPr="00E323B4">
          <w:rPr>
            <w:rStyle w:val="Hyperlink"/>
            <w:rFonts w:ascii="Arial" w:hAnsi="Arial" w:cs="Arial"/>
            <w:noProof/>
          </w:rPr>
          <w:t>Appendix 3c – Record of Bodily Injury</w:t>
        </w:r>
        <w:r w:rsidR="00392D75">
          <w:rPr>
            <w:noProof/>
            <w:webHidden/>
          </w:rPr>
          <w:tab/>
        </w:r>
        <w:r w:rsidR="00FD7E15">
          <w:rPr>
            <w:noProof/>
            <w:webHidden/>
          </w:rPr>
          <w:fldChar w:fldCharType="begin"/>
        </w:r>
        <w:r w:rsidR="00392D75">
          <w:rPr>
            <w:noProof/>
            <w:webHidden/>
          </w:rPr>
          <w:instrText xml:space="preserve"> PAGEREF _Toc456344462 \h </w:instrText>
        </w:r>
        <w:r w:rsidR="00FD7E15">
          <w:rPr>
            <w:noProof/>
            <w:webHidden/>
          </w:rPr>
        </w:r>
        <w:r w:rsidR="00FD7E15">
          <w:rPr>
            <w:noProof/>
            <w:webHidden/>
          </w:rPr>
          <w:fldChar w:fldCharType="separate"/>
        </w:r>
        <w:r w:rsidR="00B5216D">
          <w:rPr>
            <w:noProof/>
            <w:webHidden/>
          </w:rPr>
          <w:t>53</w:t>
        </w:r>
        <w:r w:rsidR="00FD7E15">
          <w:rPr>
            <w:noProof/>
            <w:webHidden/>
          </w:rPr>
          <w:fldChar w:fldCharType="end"/>
        </w:r>
      </w:hyperlink>
    </w:p>
    <w:p w:rsidR="00392D75" w:rsidRDefault="00EF6B66" w:rsidP="002522DD">
      <w:pPr>
        <w:pStyle w:val="TOC1"/>
        <w:rPr>
          <w:rFonts w:asciiTheme="minorHAnsi" w:eastAsiaTheme="minorEastAsia" w:hAnsiTheme="minorHAnsi" w:cstheme="minorBidi"/>
          <w:noProof/>
          <w:sz w:val="22"/>
          <w:szCs w:val="22"/>
          <w:lang w:eastAsia="en-GB"/>
        </w:rPr>
      </w:pPr>
      <w:hyperlink w:anchor="_Toc456344463" w:history="1">
        <w:r w:rsidR="00392D75" w:rsidRPr="00E323B4">
          <w:rPr>
            <w:rStyle w:val="Hyperlink"/>
            <w:rFonts w:ascii="Arial" w:hAnsi="Arial" w:cs="Arial"/>
            <w:noProof/>
          </w:rPr>
          <w:t>Appendix 4: Safeguarding Referral Flowchart</w:t>
        </w:r>
        <w:r w:rsidR="00392D75">
          <w:rPr>
            <w:noProof/>
            <w:webHidden/>
          </w:rPr>
          <w:tab/>
        </w:r>
        <w:r w:rsidR="00FD7E15">
          <w:rPr>
            <w:noProof/>
            <w:webHidden/>
          </w:rPr>
          <w:fldChar w:fldCharType="begin"/>
        </w:r>
        <w:r w:rsidR="00392D75">
          <w:rPr>
            <w:noProof/>
            <w:webHidden/>
          </w:rPr>
          <w:instrText xml:space="preserve"> PAGEREF _Toc456344463 \h </w:instrText>
        </w:r>
        <w:r w:rsidR="00FD7E15">
          <w:rPr>
            <w:noProof/>
            <w:webHidden/>
          </w:rPr>
        </w:r>
        <w:r w:rsidR="00FD7E15">
          <w:rPr>
            <w:noProof/>
            <w:webHidden/>
          </w:rPr>
          <w:fldChar w:fldCharType="separate"/>
        </w:r>
        <w:r w:rsidR="00B5216D">
          <w:rPr>
            <w:noProof/>
            <w:webHidden/>
          </w:rPr>
          <w:t>54</w:t>
        </w:r>
        <w:r w:rsidR="00FD7E15">
          <w:rPr>
            <w:noProof/>
            <w:webHidden/>
          </w:rPr>
          <w:fldChar w:fldCharType="end"/>
        </w:r>
      </w:hyperlink>
    </w:p>
    <w:p w:rsidR="00392D75" w:rsidRDefault="00EF6B66" w:rsidP="002522DD">
      <w:pPr>
        <w:pStyle w:val="TOC1"/>
        <w:rPr>
          <w:rFonts w:asciiTheme="minorHAnsi" w:eastAsiaTheme="minorEastAsia" w:hAnsiTheme="minorHAnsi" w:cstheme="minorBidi"/>
          <w:noProof/>
          <w:sz w:val="22"/>
          <w:szCs w:val="22"/>
          <w:lang w:eastAsia="en-GB"/>
        </w:rPr>
      </w:pPr>
      <w:hyperlink w:anchor="_Toc456344464" w:history="1">
        <w:r w:rsidR="00392D75" w:rsidRPr="00E323B4">
          <w:rPr>
            <w:rStyle w:val="Hyperlink"/>
            <w:rFonts w:ascii="Arial" w:hAnsi="Arial" w:cs="Arial"/>
            <w:noProof/>
          </w:rPr>
          <w:t xml:space="preserve">Appendix 5a: </w:t>
        </w:r>
        <w:r w:rsidR="00392D75" w:rsidRPr="00E323B4">
          <w:rPr>
            <w:rStyle w:val="Hyperlink"/>
            <w:rFonts w:ascii="Arial" w:eastAsia="Calibri" w:hAnsi="Arial" w:cs="Arial"/>
            <w:noProof/>
          </w:rPr>
          <w:t>The Seven Golden Rules to Sharing</w:t>
        </w:r>
        <w:r w:rsidR="00392D75">
          <w:rPr>
            <w:noProof/>
            <w:webHidden/>
          </w:rPr>
          <w:tab/>
        </w:r>
        <w:r w:rsidR="00FD7E15">
          <w:rPr>
            <w:noProof/>
            <w:webHidden/>
          </w:rPr>
          <w:fldChar w:fldCharType="begin"/>
        </w:r>
        <w:r w:rsidR="00392D75">
          <w:rPr>
            <w:noProof/>
            <w:webHidden/>
          </w:rPr>
          <w:instrText xml:space="preserve"> PAGEREF _Toc456344464 \h </w:instrText>
        </w:r>
        <w:r w:rsidR="00FD7E15">
          <w:rPr>
            <w:noProof/>
            <w:webHidden/>
          </w:rPr>
        </w:r>
        <w:r w:rsidR="00FD7E15">
          <w:rPr>
            <w:noProof/>
            <w:webHidden/>
          </w:rPr>
          <w:fldChar w:fldCharType="separate"/>
        </w:r>
        <w:r w:rsidR="00B5216D">
          <w:rPr>
            <w:noProof/>
            <w:webHidden/>
          </w:rPr>
          <w:t>55</w:t>
        </w:r>
        <w:r w:rsidR="00FD7E15">
          <w:rPr>
            <w:noProof/>
            <w:webHidden/>
          </w:rPr>
          <w:fldChar w:fldCharType="end"/>
        </w:r>
      </w:hyperlink>
    </w:p>
    <w:p w:rsidR="00392D75" w:rsidRDefault="00EF6B66" w:rsidP="002522DD">
      <w:pPr>
        <w:pStyle w:val="TOC1"/>
        <w:rPr>
          <w:rFonts w:asciiTheme="minorHAnsi" w:eastAsiaTheme="minorEastAsia" w:hAnsiTheme="minorHAnsi" w:cstheme="minorBidi"/>
          <w:noProof/>
          <w:sz w:val="22"/>
          <w:szCs w:val="22"/>
          <w:lang w:eastAsia="en-GB"/>
        </w:rPr>
      </w:pPr>
      <w:hyperlink w:anchor="_Toc456344465" w:history="1">
        <w:r w:rsidR="00392D75" w:rsidRPr="00E323B4">
          <w:rPr>
            <w:rStyle w:val="Hyperlink"/>
            <w:rFonts w:ascii="Arial" w:hAnsi="Arial" w:cs="Arial"/>
            <w:noProof/>
          </w:rPr>
          <w:t>Appendix 5b: Flowchart of When and How to Share Information</w:t>
        </w:r>
        <w:r w:rsidR="00392D75">
          <w:rPr>
            <w:noProof/>
            <w:webHidden/>
          </w:rPr>
          <w:tab/>
        </w:r>
        <w:r w:rsidR="00FD7E15">
          <w:rPr>
            <w:noProof/>
            <w:webHidden/>
          </w:rPr>
          <w:fldChar w:fldCharType="begin"/>
        </w:r>
        <w:r w:rsidR="00392D75">
          <w:rPr>
            <w:noProof/>
            <w:webHidden/>
          </w:rPr>
          <w:instrText xml:space="preserve"> PAGEREF _Toc456344465 \h </w:instrText>
        </w:r>
        <w:r w:rsidR="00FD7E15">
          <w:rPr>
            <w:noProof/>
            <w:webHidden/>
          </w:rPr>
        </w:r>
        <w:r w:rsidR="00FD7E15">
          <w:rPr>
            <w:noProof/>
            <w:webHidden/>
          </w:rPr>
          <w:fldChar w:fldCharType="separate"/>
        </w:r>
        <w:r w:rsidR="00B5216D">
          <w:rPr>
            <w:noProof/>
            <w:webHidden/>
          </w:rPr>
          <w:t>56</w:t>
        </w:r>
        <w:r w:rsidR="00FD7E15">
          <w:rPr>
            <w:noProof/>
            <w:webHidden/>
          </w:rPr>
          <w:fldChar w:fldCharType="end"/>
        </w:r>
      </w:hyperlink>
    </w:p>
    <w:p w:rsidR="00392D75" w:rsidRDefault="00EF6B66" w:rsidP="002522DD">
      <w:pPr>
        <w:pStyle w:val="TOC1"/>
        <w:rPr>
          <w:rFonts w:asciiTheme="minorHAnsi" w:eastAsiaTheme="minorEastAsia" w:hAnsiTheme="minorHAnsi" w:cstheme="minorBidi"/>
          <w:noProof/>
          <w:sz w:val="22"/>
          <w:szCs w:val="22"/>
          <w:lang w:eastAsia="en-GB"/>
        </w:rPr>
      </w:pPr>
      <w:hyperlink w:anchor="_Toc456344466" w:history="1">
        <w:r w:rsidR="00392D75" w:rsidRPr="00E323B4">
          <w:rPr>
            <w:rStyle w:val="Hyperlink"/>
            <w:rFonts w:ascii="Arial" w:eastAsia="Calibri" w:hAnsi="Arial" w:cs="Arial"/>
            <w:noProof/>
          </w:rPr>
          <w:t>Appendix 6: The Mental Capacity Act 2005</w:t>
        </w:r>
        <w:r w:rsidR="00392D75">
          <w:rPr>
            <w:noProof/>
            <w:webHidden/>
          </w:rPr>
          <w:tab/>
        </w:r>
        <w:r w:rsidR="00FD7E15">
          <w:rPr>
            <w:noProof/>
            <w:webHidden/>
          </w:rPr>
          <w:fldChar w:fldCharType="begin"/>
        </w:r>
        <w:r w:rsidR="00392D75">
          <w:rPr>
            <w:noProof/>
            <w:webHidden/>
          </w:rPr>
          <w:instrText xml:space="preserve"> PAGEREF _Toc456344466 \h </w:instrText>
        </w:r>
        <w:r w:rsidR="00FD7E15">
          <w:rPr>
            <w:noProof/>
            <w:webHidden/>
          </w:rPr>
        </w:r>
        <w:r w:rsidR="00FD7E15">
          <w:rPr>
            <w:noProof/>
            <w:webHidden/>
          </w:rPr>
          <w:fldChar w:fldCharType="separate"/>
        </w:r>
        <w:r w:rsidR="00B5216D">
          <w:rPr>
            <w:noProof/>
            <w:webHidden/>
          </w:rPr>
          <w:t>57</w:t>
        </w:r>
        <w:r w:rsidR="00FD7E15">
          <w:rPr>
            <w:noProof/>
            <w:webHidden/>
          </w:rPr>
          <w:fldChar w:fldCharType="end"/>
        </w:r>
      </w:hyperlink>
    </w:p>
    <w:p w:rsidR="00392D75" w:rsidRDefault="00EF6B66" w:rsidP="002522DD">
      <w:pPr>
        <w:pStyle w:val="TOC1"/>
        <w:rPr>
          <w:rFonts w:asciiTheme="minorHAnsi" w:eastAsiaTheme="minorEastAsia" w:hAnsiTheme="minorHAnsi" w:cstheme="minorBidi"/>
          <w:noProof/>
          <w:sz w:val="22"/>
          <w:szCs w:val="22"/>
          <w:lang w:eastAsia="en-GB"/>
        </w:rPr>
      </w:pPr>
      <w:hyperlink w:anchor="_Toc456344467" w:history="1">
        <w:r w:rsidR="00392D75" w:rsidRPr="00E323B4">
          <w:rPr>
            <w:rStyle w:val="Hyperlink"/>
            <w:rFonts w:ascii="Arial" w:hAnsi="Arial" w:cs="Arial"/>
            <w:noProof/>
          </w:rPr>
          <w:t>Appendix 7: Indicators of Potential Domestic Abuse</w:t>
        </w:r>
        <w:r w:rsidR="00392D75">
          <w:rPr>
            <w:noProof/>
            <w:webHidden/>
          </w:rPr>
          <w:tab/>
        </w:r>
        <w:r w:rsidR="00FD7E15">
          <w:rPr>
            <w:noProof/>
            <w:webHidden/>
          </w:rPr>
          <w:fldChar w:fldCharType="begin"/>
        </w:r>
        <w:r w:rsidR="00392D75">
          <w:rPr>
            <w:noProof/>
            <w:webHidden/>
          </w:rPr>
          <w:instrText xml:space="preserve"> PAGEREF _Toc456344467 \h </w:instrText>
        </w:r>
        <w:r w:rsidR="00FD7E15">
          <w:rPr>
            <w:noProof/>
            <w:webHidden/>
          </w:rPr>
        </w:r>
        <w:r w:rsidR="00FD7E15">
          <w:rPr>
            <w:noProof/>
            <w:webHidden/>
          </w:rPr>
          <w:fldChar w:fldCharType="separate"/>
        </w:r>
        <w:r w:rsidR="00B5216D">
          <w:rPr>
            <w:noProof/>
            <w:webHidden/>
          </w:rPr>
          <w:t>58</w:t>
        </w:r>
        <w:r w:rsidR="00FD7E15">
          <w:rPr>
            <w:noProof/>
            <w:webHidden/>
          </w:rPr>
          <w:fldChar w:fldCharType="end"/>
        </w:r>
      </w:hyperlink>
    </w:p>
    <w:p w:rsidR="00392D75" w:rsidRDefault="00EF6B66" w:rsidP="002522DD">
      <w:pPr>
        <w:pStyle w:val="TOC1"/>
        <w:rPr>
          <w:rFonts w:asciiTheme="minorHAnsi" w:eastAsiaTheme="minorEastAsia" w:hAnsiTheme="minorHAnsi" w:cstheme="minorBidi"/>
          <w:noProof/>
          <w:sz w:val="22"/>
          <w:szCs w:val="22"/>
          <w:lang w:eastAsia="en-GB"/>
        </w:rPr>
      </w:pPr>
      <w:hyperlink w:anchor="_Toc456344468" w:history="1">
        <w:r w:rsidR="00392D75" w:rsidRPr="00E323B4">
          <w:rPr>
            <w:rStyle w:val="Hyperlink"/>
            <w:rFonts w:ascii="Arial" w:hAnsi="Arial" w:cs="Arial"/>
            <w:noProof/>
          </w:rPr>
          <w:t>Appendix 8: Child Sexual Exploitation</w:t>
        </w:r>
        <w:r w:rsidR="00392D75">
          <w:rPr>
            <w:noProof/>
            <w:webHidden/>
          </w:rPr>
          <w:tab/>
        </w:r>
        <w:r w:rsidR="00FD7E15">
          <w:rPr>
            <w:noProof/>
            <w:webHidden/>
          </w:rPr>
          <w:fldChar w:fldCharType="begin"/>
        </w:r>
        <w:r w:rsidR="00392D75">
          <w:rPr>
            <w:noProof/>
            <w:webHidden/>
          </w:rPr>
          <w:instrText xml:space="preserve"> PAGEREF _Toc456344468 \h </w:instrText>
        </w:r>
        <w:r w:rsidR="00FD7E15">
          <w:rPr>
            <w:noProof/>
            <w:webHidden/>
          </w:rPr>
        </w:r>
        <w:r w:rsidR="00FD7E15">
          <w:rPr>
            <w:noProof/>
            <w:webHidden/>
          </w:rPr>
          <w:fldChar w:fldCharType="separate"/>
        </w:r>
        <w:r w:rsidR="00B5216D">
          <w:rPr>
            <w:noProof/>
            <w:webHidden/>
          </w:rPr>
          <w:t>61</w:t>
        </w:r>
        <w:r w:rsidR="00FD7E15">
          <w:rPr>
            <w:noProof/>
            <w:webHidden/>
          </w:rPr>
          <w:fldChar w:fldCharType="end"/>
        </w:r>
      </w:hyperlink>
    </w:p>
    <w:p w:rsidR="00392D75" w:rsidRDefault="00EF6B66" w:rsidP="002522DD">
      <w:pPr>
        <w:pStyle w:val="TOC1"/>
        <w:rPr>
          <w:rFonts w:asciiTheme="minorHAnsi" w:eastAsiaTheme="minorEastAsia" w:hAnsiTheme="minorHAnsi" w:cstheme="minorBidi"/>
          <w:noProof/>
          <w:sz w:val="22"/>
          <w:szCs w:val="22"/>
          <w:lang w:eastAsia="en-GB"/>
        </w:rPr>
      </w:pPr>
      <w:hyperlink w:anchor="_Toc456344469" w:history="1">
        <w:r w:rsidR="00392D75" w:rsidRPr="00E323B4">
          <w:rPr>
            <w:rStyle w:val="Hyperlink"/>
            <w:rFonts w:ascii="Arial" w:hAnsi="Arial" w:cs="Arial"/>
            <w:noProof/>
          </w:rPr>
          <w:t>Appendix 9: Indicators of FGM</w:t>
        </w:r>
        <w:r w:rsidR="00392D75">
          <w:rPr>
            <w:noProof/>
            <w:webHidden/>
          </w:rPr>
          <w:tab/>
        </w:r>
        <w:r w:rsidR="00FD7E15">
          <w:rPr>
            <w:noProof/>
            <w:webHidden/>
          </w:rPr>
          <w:fldChar w:fldCharType="begin"/>
        </w:r>
        <w:r w:rsidR="00392D75">
          <w:rPr>
            <w:noProof/>
            <w:webHidden/>
          </w:rPr>
          <w:instrText xml:space="preserve"> PAGEREF _Toc456344469 \h </w:instrText>
        </w:r>
        <w:r w:rsidR="00FD7E15">
          <w:rPr>
            <w:noProof/>
            <w:webHidden/>
          </w:rPr>
        </w:r>
        <w:r w:rsidR="00FD7E15">
          <w:rPr>
            <w:noProof/>
            <w:webHidden/>
          </w:rPr>
          <w:fldChar w:fldCharType="separate"/>
        </w:r>
        <w:r w:rsidR="00B5216D">
          <w:rPr>
            <w:noProof/>
            <w:webHidden/>
          </w:rPr>
          <w:t>63</w:t>
        </w:r>
        <w:r w:rsidR="00FD7E15">
          <w:rPr>
            <w:noProof/>
            <w:webHidden/>
          </w:rPr>
          <w:fldChar w:fldCharType="end"/>
        </w:r>
      </w:hyperlink>
    </w:p>
    <w:p w:rsidR="00197F84" w:rsidRPr="005343DE" w:rsidRDefault="00FD7E15" w:rsidP="002522DD">
      <w:pPr>
        <w:pStyle w:val="TOCHeading"/>
        <w:rPr>
          <w:rFonts w:ascii="Arial" w:hAnsi="Arial" w:cs="Arial"/>
          <w:color w:val="0070C0"/>
        </w:rPr>
      </w:pPr>
      <w:r>
        <w:rPr>
          <w:rFonts w:ascii="Arial" w:hAnsi="Arial" w:cs="Arial"/>
          <w:color w:val="0070C0"/>
          <w:sz w:val="32"/>
          <w:szCs w:val="32"/>
        </w:rPr>
        <w:lastRenderedPageBreak/>
        <w:fldChar w:fldCharType="end"/>
      </w:r>
      <w:bookmarkStart w:id="2" w:name="_Toc456344447"/>
      <w:r w:rsidR="00403316">
        <w:rPr>
          <w:rFonts w:ascii="Arial" w:hAnsi="Arial" w:cs="Arial"/>
          <w:color w:val="0070C0"/>
        </w:rPr>
        <w:t>1</w:t>
      </w:r>
      <w:r w:rsidR="00197F84" w:rsidRPr="005343DE">
        <w:rPr>
          <w:rFonts w:ascii="Arial" w:hAnsi="Arial" w:cs="Arial"/>
          <w:color w:val="0070C0"/>
        </w:rPr>
        <w:tab/>
        <w:t>INTRODUCTION</w:t>
      </w:r>
      <w:bookmarkEnd w:id="2"/>
    </w:p>
    <w:p w:rsidR="002C5242" w:rsidRPr="003E62F1" w:rsidRDefault="00197F84" w:rsidP="00852DFB">
      <w:pPr>
        <w:autoSpaceDE w:val="0"/>
        <w:autoSpaceDN w:val="0"/>
        <w:adjustRightInd w:val="0"/>
        <w:rPr>
          <w:rFonts w:ascii="Arial" w:hAnsi="Arial" w:cs="Arial"/>
          <w:szCs w:val="24"/>
        </w:rPr>
      </w:pPr>
      <w:r w:rsidRPr="003E62F1">
        <w:rPr>
          <w:rFonts w:ascii="Arial" w:eastAsia="Calibri" w:hAnsi="Arial" w:cs="Arial"/>
          <w:szCs w:val="24"/>
          <w:lang w:eastAsia="en-GB"/>
        </w:rPr>
        <w:t>The dental team includes dentists, dental care professionals and all those who are registered with the GDC. It also includes others who work in the practice / clinic including practice managers and receptionists. This guidance will help people wor</w:t>
      </w:r>
      <w:r w:rsidR="00BC1E4B" w:rsidRPr="003E62F1">
        <w:rPr>
          <w:rFonts w:ascii="Arial" w:eastAsia="Calibri" w:hAnsi="Arial" w:cs="Arial"/>
          <w:szCs w:val="24"/>
          <w:lang w:eastAsia="en-GB"/>
        </w:rPr>
        <w:t>king in general dental practice and the Community Dental Service</w:t>
      </w:r>
      <w:r w:rsidR="002C5242" w:rsidRPr="003E62F1">
        <w:rPr>
          <w:rFonts w:ascii="Arial" w:eastAsia="Calibri" w:hAnsi="Arial" w:cs="Arial"/>
          <w:szCs w:val="24"/>
          <w:lang w:eastAsia="en-GB"/>
        </w:rPr>
        <w:t xml:space="preserve"> (CDS)</w:t>
      </w:r>
      <w:r w:rsidR="00BC1E4B" w:rsidRPr="003E62F1">
        <w:rPr>
          <w:rFonts w:ascii="Arial" w:eastAsia="Calibri" w:hAnsi="Arial" w:cs="Arial"/>
          <w:szCs w:val="24"/>
          <w:lang w:eastAsia="en-GB"/>
        </w:rPr>
        <w:t xml:space="preserve"> to understand their duties in protecting the welfare of children and adults at risk. </w:t>
      </w:r>
      <w:r w:rsidR="00BC1E4B" w:rsidRPr="003E62F1">
        <w:rPr>
          <w:rFonts w:ascii="Arial" w:hAnsi="Arial" w:cs="Arial"/>
          <w:szCs w:val="24"/>
        </w:rPr>
        <w:t>It is supplementary to the process</w:t>
      </w:r>
      <w:r w:rsidR="00D80C11" w:rsidRPr="003E62F1">
        <w:rPr>
          <w:rFonts w:ascii="Arial" w:hAnsi="Arial" w:cs="Arial"/>
          <w:szCs w:val="24"/>
        </w:rPr>
        <w:t>es as laid out in the ‘</w:t>
      </w:r>
      <w:hyperlink r:id="rId27" w:history="1">
        <w:r w:rsidR="00D80C11" w:rsidRPr="003E62F1">
          <w:rPr>
            <w:rStyle w:val="Hyperlink"/>
            <w:rFonts w:ascii="Arial" w:hAnsi="Arial" w:cs="Arial"/>
            <w:szCs w:val="24"/>
          </w:rPr>
          <w:t>All Wales Child Protection Procedures’</w:t>
        </w:r>
      </w:hyperlink>
      <w:r w:rsidR="00D80C11" w:rsidRPr="003E62F1">
        <w:rPr>
          <w:rFonts w:ascii="Arial" w:hAnsi="Arial" w:cs="Arial"/>
          <w:szCs w:val="24"/>
        </w:rPr>
        <w:t xml:space="preserve"> and the </w:t>
      </w:r>
      <w:hyperlink r:id="rId28" w:history="1">
        <w:r w:rsidR="00DB568B" w:rsidRPr="003E62F1">
          <w:rPr>
            <w:rStyle w:val="Hyperlink"/>
            <w:rFonts w:ascii="Arial" w:hAnsi="Arial" w:cs="Arial"/>
            <w:szCs w:val="24"/>
          </w:rPr>
          <w:t>Wales Interim Policy &amp; Procedures for the Protection of Vulnerable Adults from Abuse</w:t>
        </w:r>
      </w:hyperlink>
      <w:r w:rsidR="00D80C11" w:rsidRPr="003E62F1">
        <w:rPr>
          <w:rFonts w:ascii="Arial" w:hAnsi="Arial" w:cs="Arial"/>
          <w:szCs w:val="24"/>
        </w:rPr>
        <w:t xml:space="preserve"> which remain the definitive reference sources</w:t>
      </w:r>
      <w:r w:rsidR="00DB568B" w:rsidRPr="003E62F1">
        <w:rPr>
          <w:rFonts w:ascii="Arial" w:hAnsi="Arial" w:cs="Arial"/>
          <w:szCs w:val="24"/>
        </w:rPr>
        <w:t>.</w:t>
      </w:r>
      <w:r w:rsidR="002C5242" w:rsidRPr="003E62F1">
        <w:rPr>
          <w:rFonts w:ascii="Arial" w:hAnsi="Arial" w:cs="Arial"/>
          <w:szCs w:val="24"/>
        </w:rPr>
        <w:t xml:space="preserve"> Professionals working in the CDS must also be aware of and follow their employing Health Board Policies and procedures.</w:t>
      </w:r>
    </w:p>
    <w:p w:rsidR="00852DFB" w:rsidRPr="003E62F1" w:rsidRDefault="00197F84" w:rsidP="00852DFB">
      <w:pPr>
        <w:autoSpaceDE w:val="0"/>
        <w:autoSpaceDN w:val="0"/>
        <w:adjustRightInd w:val="0"/>
        <w:rPr>
          <w:rFonts w:ascii="Arial" w:eastAsia="Calibri" w:hAnsi="Arial" w:cs="Arial"/>
          <w:b/>
          <w:color w:val="FF0000"/>
          <w:szCs w:val="24"/>
          <w:lang w:eastAsia="en-GB"/>
        </w:rPr>
      </w:pPr>
      <w:r w:rsidRPr="003E62F1">
        <w:rPr>
          <w:rFonts w:ascii="Arial" w:hAnsi="Arial" w:cs="Arial"/>
          <w:szCs w:val="24"/>
        </w:rPr>
        <w:t xml:space="preserve">All health professionals, including all members of the dental team, have a statutory duty of care to their patients and service users. This duty includes making sure that safeguarding arrangements are in place to promote the health of, and protect, the most vulnerable members of society. The Social Care and Wellbeing (Wales) Act 2014 makes </w:t>
      </w:r>
      <w:r w:rsidRPr="003E62F1">
        <w:rPr>
          <w:rFonts w:ascii="Arial" w:eastAsia="Calibri" w:hAnsi="Arial" w:cs="Arial"/>
          <w:szCs w:val="24"/>
          <w:lang w:eastAsia="en-GB"/>
        </w:rPr>
        <w:t>it clear that all staff in the public sector have a duty to safeguard the welfare of children, young people and adults at risk and to report to the local authority when they have a reasonable cause to suspect that a person is at risk.</w:t>
      </w:r>
      <w:r w:rsidR="00852DFB" w:rsidRPr="003E62F1">
        <w:rPr>
          <w:rFonts w:ascii="Arial" w:hAnsi="Arial" w:cs="Arial"/>
          <w:b/>
          <w:color w:val="FF0000"/>
          <w:szCs w:val="24"/>
        </w:rPr>
        <w:t xml:space="preserve"> </w:t>
      </w:r>
    </w:p>
    <w:p w:rsidR="00197F84" w:rsidRPr="003E62F1" w:rsidRDefault="00197F84" w:rsidP="00197F84">
      <w:pPr>
        <w:autoSpaceDE w:val="0"/>
        <w:autoSpaceDN w:val="0"/>
        <w:adjustRightInd w:val="0"/>
        <w:rPr>
          <w:rFonts w:ascii="Arial" w:hAnsi="Arial" w:cs="Arial"/>
          <w:szCs w:val="24"/>
        </w:rPr>
      </w:pPr>
      <w:r w:rsidRPr="003E62F1">
        <w:rPr>
          <w:rFonts w:ascii="Arial" w:hAnsi="Arial" w:cs="Arial"/>
          <w:szCs w:val="24"/>
        </w:rPr>
        <w:t>The dental team are well placed to recognise when an individual is being harmed or at risk of harm.  They are also well placed to recognise when a parent or other adult has problems which mean that they pose a risk of harm to a child or vulnerable person in their care.</w:t>
      </w:r>
    </w:p>
    <w:p w:rsidR="00197F84" w:rsidRPr="003E62F1" w:rsidRDefault="00197F84" w:rsidP="00197F84">
      <w:pPr>
        <w:autoSpaceDE w:val="0"/>
        <w:autoSpaceDN w:val="0"/>
        <w:adjustRightInd w:val="0"/>
        <w:rPr>
          <w:rFonts w:ascii="Arial" w:hAnsi="Arial" w:cs="Arial"/>
          <w:szCs w:val="24"/>
        </w:rPr>
      </w:pPr>
      <w:r w:rsidRPr="003E62F1">
        <w:rPr>
          <w:rFonts w:ascii="Arial" w:hAnsi="Arial" w:cs="Arial"/>
          <w:szCs w:val="24"/>
        </w:rPr>
        <w:t xml:space="preserve">Dental teams are </w:t>
      </w:r>
      <w:r w:rsidR="00A26E06" w:rsidRPr="003E62F1">
        <w:rPr>
          <w:rFonts w:ascii="Arial" w:hAnsi="Arial" w:cs="Arial"/>
          <w:szCs w:val="24"/>
        </w:rPr>
        <w:t>able to</w:t>
      </w:r>
      <w:r w:rsidRPr="003E62F1">
        <w:rPr>
          <w:rFonts w:ascii="Arial" w:hAnsi="Arial" w:cs="Arial"/>
          <w:szCs w:val="24"/>
        </w:rPr>
        <w:t xml:space="preserve"> identify the risks to oral and general health that are associated with dental neglect and inadequate oral hygiene, both in the short and long term. Where teams are concerned that oral health problems contribute to safeguarding issues they will need to act appropriately, possibly working together with </w:t>
      </w:r>
      <w:r w:rsidR="00DB7970" w:rsidRPr="003E62F1">
        <w:rPr>
          <w:rFonts w:ascii="Arial" w:hAnsi="Arial" w:cs="Arial"/>
          <w:szCs w:val="24"/>
        </w:rPr>
        <w:t>Senior Clinician</w:t>
      </w:r>
      <w:r w:rsidRPr="003E62F1">
        <w:rPr>
          <w:rFonts w:ascii="Arial" w:hAnsi="Arial" w:cs="Arial"/>
          <w:szCs w:val="24"/>
        </w:rPr>
        <w:t xml:space="preserve"> in the CDS or with the health board Dental Practice Advisor. See section 2.4.3 for more information</w:t>
      </w:r>
      <w:r w:rsidR="00EC1AA4">
        <w:rPr>
          <w:rFonts w:ascii="Arial" w:hAnsi="Arial" w:cs="Arial"/>
          <w:szCs w:val="24"/>
        </w:rPr>
        <w:t>.</w:t>
      </w:r>
      <w:r w:rsidRPr="003E62F1">
        <w:rPr>
          <w:rFonts w:ascii="Arial" w:hAnsi="Arial" w:cs="Arial"/>
          <w:szCs w:val="24"/>
        </w:rPr>
        <w:t xml:space="preserve"> </w:t>
      </w:r>
    </w:p>
    <w:p w:rsidR="00197F84" w:rsidRPr="003E62F1" w:rsidRDefault="00197F84" w:rsidP="00197F84">
      <w:pPr>
        <w:autoSpaceDE w:val="0"/>
        <w:autoSpaceDN w:val="0"/>
        <w:adjustRightInd w:val="0"/>
        <w:spacing w:before="0"/>
        <w:rPr>
          <w:rFonts w:ascii="Arial" w:eastAsia="Calibri" w:hAnsi="Arial" w:cs="Arial"/>
          <w:szCs w:val="24"/>
          <w:lang w:eastAsia="en-GB"/>
        </w:rPr>
      </w:pPr>
    </w:p>
    <w:p w:rsidR="00197F84" w:rsidRDefault="00C45264" w:rsidP="00197F84">
      <w:pPr>
        <w:autoSpaceDE w:val="0"/>
        <w:autoSpaceDN w:val="0"/>
        <w:adjustRightInd w:val="0"/>
        <w:spacing w:before="0"/>
        <w:jc w:val="left"/>
        <w:rPr>
          <w:rFonts w:ascii="Arial" w:eastAsia="Calibri" w:hAnsi="Arial" w:cs="Arial"/>
          <w:szCs w:val="24"/>
          <w:lang w:eastAsia="en-GB"/>
        </w:rPr>
      </w:pPr>
      <w:r>
        <w:rPr>
          <w:rFonts w:ascii="Arial" w:eastAsia="Calibri" w:hAnsi="Arial" w:cs="Arial"/>
          <w:szCs w:val="24"/>
          <w:lang w:eastAsia="en-GB"/>
        </w:rPr>
        <w:t>The GDC notes that:</w:t>
      </w:r>
    </w:p>
    <w:p w:rsidR="00C45264" w:rsidRPr="003E62F1" w:rsidRDefault="00C45264" w:rsidP="00197F84">
      <w:pPr>
        <w:autoSpaceDE w:val="0"/>
        <w:autoSpaceDN w:val="0"/>
        <w:adjustRightInd w:val="0"/>
        <w:spacing w:before="0"/>
        <w:jc w:val="left"/>
        <w:rPr>
          <w:rFonts w:ascii="Arial" w:eastAsia="Calibri" w:hAnsi="Arial" w:cs="Arial"/>
          <w:szCs w:val="24"/>
          <w:lang w:eastAsia="en-GB"/>
        </w:rPr>
      </w:pPr>
    </w:p>
    <w:p w:rsidR="00197F84" w:rsidRPr="003E62F1" w:rsidRDefault="00197F84" w:rsidP="00C2321B">
      <w:pPr>
        <w:pStyle w:val="ListParagraph"/>
        <w:numPr>
          <w:ilvl w:val="0"/>
          <w:numId w:val="7"/>
        </w:numPr>
        <w:autoSpaceDE w:val="0"/>
        <w:autoSpaceDN w:val="0"/>
        <w:adjustRightInd w:val="0"/>
        <w:spacing w:before="0"/>
        <w:ind w:left="360"/>
        <w:jc w:val="left"/>
        <w:rPr>
          <w:rFonts w:ascii="Arial" w:eastAsiaTheme="minorHAnsi" w:hAnsi="Arial" w:cs="Arial"/>
          <w:szCs w:val="24"/>
        </w:rPr>
      </w:pPr>
      <w:r w:rsidRPr="003E62F1">
        <w:rPr>
          <w:rFonts w:ascii="Arial" w:eastAsia="Calibri" w:hAnsi="Arial" w:cs="Arial"/>
          <w:szCs w:val="24"/>
          <w:lang w:eastAsia="en-GB"/>
        </w:rPr>
        <w:t>“</w:t>
      </w:r>
      <w:r w:rsidRPr="003E62F1">
        <w:rPr>
          <w:rFonts w:ascii="Arial" w:eastAsiaTheme="minorHAnsi" w:hAnsi="Arial" w:cs="Arial"/>
          <w:szCs w:val="24"/>
        </w:rPr>
        <w:t>As a dental professional, you are likely to notice injuries to the head, eyes, ears, neck, face, mouth and teeth, as well as other welfare concerns. Bruising, burns, bite marks and eye injuries could suggest that a concern should be raised”</w:t>
      </w:r>
      <w:r w:rsidR="00EC1AA4">
        <w:rPr>
          <w:rFonts w:ascii="Arial" w:eastAsiaTheme="minorHAnsi" w:hAnsi="Arial" w:cs="Arial"/>
          <w:szCs w:val="24"/>
        </w:rPr>
        <w:t>.</w:t>
      </w:r>
    </w:p>
    <w:p w:rsidR="00197F84" w:rsidRPr="003E62F1" w:rsidRDefault="00197F84" w:rsidP="00C2321B">
      <w:pPr>
        <w:pStyle w:val="ListParagraph"/>
        <w:numPr>
          <w:ilvl w:val="0"/>
          <w:numId w:val="7"/>
        </w:numPr>
        <w:autoSpaceDE w:val="0"/>
        <w:autoSpaceDN w:val="0"/>
        <w:adjustRightInd w:val="0"/>
        <w:spacing w:before="0"/>
        <w:ind w:left="360"/>
        <w:jc w:val="left"/>
        <w:rPr>
          <w:rFonts w:ascii="Arial" w:eastAsiaTheme="minorHAnsi" w:hAnsi="Arial" w:cs="Arial"/>
          <w:szCs w:val="24"/>
        </w:rPr>
      </w:pPr>
      <w:r w:rsidRPr="003E62F1">
        <w:rPr>
          <w:rFonts w:ascii="Arial" w:eastAsiaTheme="minorHAnsi" w:hAnsi="Arial" w:cs="Arial"/>
          <w:szCs w:val="24"/>
        </w:rPr>
        <w:t>“If you make a professional judgement and decide not to share your concern with the appropriate authority, you must be able to justify how you came to this decision. You should contact your defence organisation for advice”.</w:t>
      </w:r>
    </w:p>
    <w:p w:rsidR="00197F84" w:rsidRPr="003E62F1" w:rsidRDefault="00197F84" w:rsidP="00C2321B">
      <w:pPr>
        <w:pStyle w:val="ListParagraph"/>
        <w:numPr>
          <w:ilvl w:val="0"/>
          <w:numId w:val="7"/>
        </w:numPr>
        <w:autoSpaceDE w:val="0"/>
        <w:autoSpaceDN w:val="0"/>
        <w:adjustRightInd w:val="0"/>
        <w:spacing w:before="0"/>
        <w:ind w:left="360"/>
        <w:jc w:val="left"/>
        <w:rPr>
          <w:rFonts w:ascii="Arial" w:eastAsiaTheme="minorHAnsi" w:hAnsi="Arial" w:cs="Arial"/>
          <w:szCs w:val="24"/>
        </w:rPr>
      </w:pPr>
      <w:r w:rsidRPr="003E62F1">
        <w:rPr>
          <w:rFonts w:ascii="Arial" w:eastAsiaTheme="minorHAnsi" w:hAnsi="Arial" w:cs="Arial"/>
          <w:szCs w:val="24"/>
        </w:rPr>
        <w:t>You should keep accurate contemporaneous records for all patients, but you must also record any safeguarding concerns.</w:t>
      </w:r>
    </w:p>
    <w:p w:rsidR="00E0000B" w:rsidRDefault="00E0000B">
      <w:pPr>
        <w:spacing w:before="0" w:after="200" w:line="276" w:lineRule="auto"/>
        <w:jc w:val="left"/>
        <w:rPr>
          <w:rFonts w:ascii="Arial" w:eastAsia="Calibri" w:hAnsi="Arial" w:cs="Arial"/>
          <w:szCs w:val="24"/>
          <w:lang w:eastAsia="en-GB"/>
        </w:rPr>
      </w:pPr>
      <w:r>
        <w:rPr>
          <w:rFonts w:ascii="Arial" w:eastAsia="Calibri" w:hAnsi="Arial" w:cs="Arial"/>
          <w:szCs w:val="24"/>
          <w:lang w:eastAsia="en-GB"/>
        </w:rPr>
        <w:br w:type="page"/>
      </w:r>
    </w:p>
    <w:p w:rsidR="00197F84" w:rsidRDefault="00197F84" w:rsidP="00197F84">
      <w:pPr>
        <w:autoSpaceDE w:val="0"/>
        <w:autoSpaceDN w:val="0"/>
        <w:adjustRightInd w:val="0"/>
        <w:rPr>
          <w:rFonts w:ascii="Arial" w:hAnsi="Arial" w:cs="Arial"/>
          <w:szCs w:val="24"/>
        </w:rPr>
      </w:pPr>
      <w:r w:rsidRPr="003E62F1">
        <w:rPr>
          <w:rFonts w:ascii="Arial" w:eastAsia="Calibri" w:hAnsi="Arial" w:cs="Arial"/>
          <w:szCs w:val="24"/>
          <w:lang w:eastAsia="en-GB"/>
        </w:rPr>
        <w:lastRenderedPageBreak/>
        <w:t>Dental teams are in a position to become aware of safeguarding concerns at an early stage given their relationship with individual patients/service users, their families and communities. Therefore dental teams</w:t>
      </w:r>
      <w:r w:rsidRPr="003E62F1">
        <w:rPr>
          <w:rFonts w:ascii="Arial" w:hAnsi="Arial" w:cs="Arial"/>
          <w:szCs w:val="24"/>
        </w:rPr>
        <w:t xml:space="preserve"> should:</w:t>
      </w:r>
    </w:p>
    <w:p w:rsidR="00C45264" w:rsidRPr="003E62F1" w:rsidRDefault="00C45264" w:rsidP="00C45264">
      <w:pPr>
        <w:autoSpaceDE w:val="0"/>
        <w:autoSpaceDN w:val="0"/>
        <w:adjustRightInd w:val="0"/>
        <w:spacing w:before="0"/>
        <w:rPr>
          <w:rFonts w:ascii="Arial" w:hAnsi="Arial" w:cs="Arial"/>
          <w:szCs w:val="24"/>
        </w:rPr>
      </w:pPr>
    </w:p>
    <w:p w:rsidR="00E0000B" w:rsidRDefault="00197F84" w:rsidP="00C2321B">
      <w:pPr>
        <w:numPr>
          <w:ilvl w:val="0"/>
          <w:numId w:val="4"/>
        </w:numPr>
        <w:autoSpaceDE w:val="0"/>
        <w:autoSpaceDN w:val="0"/>
        <w:adjustRightInd w:val="0"/>
        <w:spacing w:before="0"/>
        <w:ind w:left="426" w:hanging="426"/>
        <w:rPr>
          <w:rFonts w:ascii="Arial" w:eastAsia="Calibri" w:hAnsi="Arial" w:cs="Arial"/>
          <w:szCs w:val="24"/>
          <w:lang w:eastAsia="en-GB"/>
        </w:rPr>
      </w:pPr>
      <w:r w:rsidRPr="003E62F1">
        <w:rPr>
          <w:rFonts w:ascii="Arial" w:eastAsia="Calibri" w:hAnsi="Arial" w:cs="Arial"/>
          <w:szCs w:val="24"/>
          <w:lang w:eastAsia="en-GB"/>
        </w:rPr>
        <w:t>Be alert to the potential indicators of abuse and neglect,</w:t>
      </w:r>
    </w:p>
    <w:p w:rsidR="00E0000B" w:rsidRDefault="00197F84" w:rsidP="00C2321B">
      <w:pPr>
        <w:numPr>
          <w:ilvl w:val="0"/>
          <w:numId w:val="4"/>
        </w:numPr>
        <w:autoSpaceDE w:val="0"/>
        <w:autoSpaceDN w:val="0"/>
        <w:adjustRightInd w:val="0"/>
        <w:spacing w:before="0"/>
        <w:ind w:left="426" w:hanging="426"/>
        <w:rPr>
          <w:rFonts w:ascii="Arial" w:eastAsia="Calibri" w:hAnsi="Arial" w:cs="Arial"/>
          <w:szCs w:val="24"/>
          <w:lang w:eastAsia="en-GB"/>
        </w:rPr>
      </w:pPr>
      <w:r w:rsidRPr="00E0000B">
        <w:rPr>
          <w:rFonts w:ascii="Arial" w:eastAsia="Calibri" w:hAnsi="Arial" w:cs="Arial"/>
          <w:szCs w:val="24"/>
          <w:lang w:eastAsia="en-GB"/>
        </w:rPr>
        <w:t>Be familiar with local procedures for promoting and safeguarding the welfare of children, young people and adults at risk, and</w:t>
      </w:r>
    </w:p>
    <w:p w:rsidR="00197F84" w:rsidRPr="00E0000B" w:rsidRDefault="00197F84" w:rsidP="00C2321B">
      <w:pPr>
        <w:numPr>
          <w:ilvl w:val="0"/>
          <w:numId w:val="4"/>
        </w:numPr>
        <w:autoSpaceDE w:val="0"/>
        <w:autoSpaceDN w:val="0"/>
        <w:adjustRightInd w:val="0"/>
        <w:spacing w:before="0"/>
        <w:ind w:left="426" w:hanging="426"/>
        <w:rPr>
          <w:rFonts w:ascii="Arial" w:eastAsia="Calibri" w:hAnsi="Arial" w:cs="Arial"/>
          <w:szCs w:val="24"/>
          <w:lang w:eastAsia="en-GB"/>
        </w:rPr>
      </w:pPr>
      <w:r w:rsidRPr="00E0000B">
        <w:rPr>
          <w:rFonts w:ascii="Arial" w:eastAsia="Calibri" w:hAnsi="Arial" w:cs="Arial"/>
          <w:szCs w:val="24"/>
          <w:lang w:eastAsia="en-GB"/>
        </w:rPr>
        <w:t>Understand the principles of patient confidentiality and information sharing.</w:t>
      </w:r>
    </w:p>
    <w:p w:rsidR="00197F84" w:rsidRPr="003E62F1" w:rsidRDefault="00197F84" w:rsidP="00197F84">
      <w:pPr>
        <w:autoSpaceDE w:val="0"/>
        <w:autoSpaceDN w:val="0"/>
        <w:adjustRightInd w:val="0"/>
        <w:rPr>
          <w:rFonts w:ascii="Arial" w:eastAsia="Calibri" w:hAnsi="Arial" w:cs="Arial"/>
          <w:i/>
        </w:rPr>
      </w:pPr>
      <w:r w:rsidRPr="003E62F1">
        <w:rPr>
          <w:rFonts w:ascii="Arial" w:eastAsia="Calibri" w:hAnsi="Arial" w:cs="Arial"/>
          <w:bCs/>
        </w:rPr>
        <w:t>The Welsh Government Hea</w:t>
      </w:r>
      <w:r w:rsidR="00930B5E" w:rsidRPr="003E62F1">
        <w:rPr>
          <w:rFonts w:ascii="Arial" w:eastAsia="Calibri" w:hAnsi="Arial" w:cs="Arial"/>
          <w:bCs/>
        </w:rPr>
        <w:t>l</w:t>
      </w:r>
      <w:r w:rsidRPr="003E62F1">
        <w:rPr>
          <w:rFonts w:ascii="Arial" w:eastAsia="Calibri" w:hAnsi="Arial" w:cs="Arial"/>
          <w:bCs/>
        </w:rPr>
        <w:t xml:space="preserve">th Standard on Safeguarding Children and Safeguarding Adults at Risk requires that that, </w:t>
      </w:r>
      <w:r w:rsidRPr="003E62F1">
        <w:rPr>
          <w:rFonts w:ascii="Arial" w:eastAsia="Calibri" w:hAnsi="Arial" w:cs="Arial"/>
        </w:rPr>
        <w:t>Health services promote and protect the welfare and safety of children and adults who</w:t>
      </w:r>
      <w:r w:rsidRPr="003E62F1">
        <w:rPr>
          <w:rFonts w:ascii="Arial" w:eastAsia="Calibri" w:hAnsi="Arial" w:cs="Arial"/>
          <w:bCs/>
        </w:rPr>
        <w:t xml:space="preserve"> </w:t>
      </w:r>
      <w:r w:rsidRPr="003E62F1">
        <w:rPr>
          <w:rFonts w:ascii="Arial" w:eastAsia="Calibri" w:hAnsi="Arial" w:cs="Arial"/>
        </w:rPr>
        <w:t xml:space="preserve">become vulnerable or at risk at any time. </w:t>
      </w:r>
      <w:r w:rsidRPr="003E62F1">
        <w:rPr>
          <w:rFonts w:ascii="Arial" w:eastAsia="Calibri" w:hAnsi="Arial" w:cs="Arial"/>
          <w:i/>
        </w:rPr>
        <w:t xml:space="preserve">(See Appendix </w:t>
      </w:r>
      <w:r w:rsidR="00930B5E" w:rsidRPr="003E62F1">
        <w:rPr>
          <w:rFonts w:ascii="Arial" w:eastAsia="Calibri" w:hAnsi="Arial" w:cs="Arial"/>
          <w:i/>
        </w:rPr>
        <w:t>1</w:t>
      </w:r>
      <w:r w:rsidRPr="003E62F1">
        <w:rPr>
          <w:rFonts w:ascii="Arial" w:eastAsia="Calibri" w:hAnsi="Arial" w:cs="Arial"/>
          <w:i/>
        </w:rPr>
        <w:t xml:space="preserve"> for further details)</w:t>
      </w:r>
      <w:r w:rsidR="00EC1AA4">
        <w:rPr>
          <w:rFonts w:ascii="Arial" w:eastAsia="Calibri" w:hAnsi="Arial" w:cs="Arial"/>
          <w:i/>
        </w:rPr>
        <w:t>.</w:t>
      </w:r>
    </w:p>
    <w:p w:rsidR="00197F84" w:rsidRDefault="00197F84" w:rsidP="00197F84">
      <w:pPr>
        <w:autoSpaceDE w:val="0"/>
        <w:autoSpaceDN w:val="0"/>
        <w:adjustRightInd w:val="0"/>
        <w:jc w:val="left"/>
        <w:rPr>
          <w:rFonts w:ascii="Arial" w:eastAsia="HelveticaNeue-Roman" w:hAnsi="Arial" w:cs="Arial"/>
          <w:szCs w:val="24"/>
          <w:lang w:eastAsia="en-GB"/>
        </w:rPr>
      </w:pPr>
      <w:r w:rsidRPr="003E62F1">
        <w:rPr>
          <w:rFonts w:ascii="Arial" w:eastAsia="Calibri" w:hAnsi="Arial" w:cs="Arial"/>
          <w:szCs w:val="24"/>
          <w:lang w:eastAsia="en-GB"/>
        </w:rPr>
        <w:t xml:space="preserve">The </w:t>
      </w:r>
      <w:hyperlink r:id="rId29" w:history="1">
        <w:r w:rsidRPr="003E62F1">
          <w:rPr>
            <w:rStyle w:val="Hyperlink"/>
            <w:rFonts w:ascii="Arial" w:eastAsia="Calibri" w:hAnsi="Arial" w:cs="Arial"/>
            <w:szCs w:val="24"/>
            <w:lang w:eastAsia="en-GB"/>
          </w:rPr>
          <w:t>GDC Standards for Dental Teams</w:t>
        </w:r>
      </w:hyperlink>
      <w:r w:rsidRPr="003E62F1">
        <w:rPr>
          <w:rFonts w:ascii="Arial" w:eastAsia="Calibri" w:hAnsi="Arial" w:cs="Arial"/>
          <w:szCs w:val="24"/>
          <w:lang w:eastAsia="en-GB"/>
        </w:rPr>
        <w:t xml:space="preserve"> 8.5 states “</w:t>
      </w:r>
      <w:r w:rsidRPr="003E62F1">
        <w:rPr>
          <w:rFonts w:ascii="Arial" w:eastAsia="HelveticaNeue-Roman" w:hAnsi="Arial" w:cs="Arial"/>
          <w:szCs w:val="24"/>
          <w:lang w:eastAsia="en-GB"/>
        </w:rPr>
        <w:t>You must take appropriate action if you have concerns about</w:t>
      </w:r>
      <w:r w:rsidRPr="003E62F1">
        <w:rPr>
          <w:rFonts w:ascii="Arial" w:eastAsia="Calibri" w:hAnsi="Arial" w:cs="Arial"/>
          <w:szCs w:val="24"/>
          <w:lang w:eastAsia="en-GB"/>
        </w:rPr>
        <w:t xml:space="preserve"> </w:t>
      </w:r>
      <w:r w:rsidRPr="003E62F1">
        <w:rPr>
          <w:rFonts w:ascii="Arial" w:eastAsia="HelveticaNeue-Roman" w:hAnsi="Arial" w:cs="Arial"/>
          <w:szCs w:val="24"/>
          <w:lang w:eastAsia="en-GB"/>
        </w:rPr>
        <w:t>the possible abuse of children or vulnerable adults” and</w:t>
      </w:r>
      <w:r w:rsidR="00164BCB">
        <w:rPr>
          <w:rFonts w:ascii="Arial" w:eastAsia="HelveticaNeue-Roman" w:hAnsi="Arial" w:cs="Arial"/>
          <w:szCs w:val="24"/>
          <w:lang w:eastAsia="en-GB"/>
        </w:rPr>
        <w:t>:</w:t>
      </w:r>
    </w:p>
    <w:p w:rsidR="00164BCB" w:rsidRPr="003E62F1" w:rsidRDefault="00164BCB" w:rsidP="00197F84">
      <w:pPr>
        <w:autoSpaceDE w:val="0"/>
        <w:autoSpaceDN w:val="0"/>
        <w:adjustRightInd w:val="0"/>
        <w:jc w:val="left"/>
        <w:rPr>
          <w:rFonts w:ascii="Arial" w:eastAsia="Calibri" w:hAnsi="Arial" w:cs="Arial"/>
          <w:szCs w:val="24"/>
          <w:lang w:eastAsia="en-GB"/>
        </w:rPr>
      </w:pPr>
    </w:p>
    <w:p w:rsidR="00197F84" w:rsidRPr="003E62F1" w:rsidRDefault="00197F84" w:rsidP="00164BCB">
      <w:pPr>
        <w:spacing w:before="0"/>
        <w:ind w:left="709" w:hanging="709"/>
        <w:rPr>
          <w:rFonts w:ascii="Arial" w:eastAsia="HelveticaNeue-Roman" w:hAnsi="Arial" w:cs="Arial"/>
          <w:szCs w:val="24"/>
          <w:lang w:eastAsia="en-GB"/>
        </w:rPr>
      </w:pPr>
      <w:r w:rsidRPr="003E62F1">
        <w:rPr>
          <w:rFonts w:ascii="Arial" w:eastAsia="HelveticaNeue-Roman" w:hAnsi="Arial" w:cs="Arial"/>
          <w:szCs w:val="24"/>
          <w:lang w:eastAsia="en-GB"/>
        </w:rPr>
        <w:t>8.5.1 You must raise any concerns you may have about the possible abuse or neglect of children or vulnerable adults. You must know who to contact for further advice and how to refer concerns to an appropriate authority such as your local social services department.</w:t>
      </w:r>
    </w:p>
    <w:p w:rsidR="00164BCB" w:rsidRDefault="00164BCB" w:rsidP="00197F84">
      <w:pPr>
        <w:spacing w:before="0"/>
        <w:rPr>
          <w:rFonts w:ascii="Arial" w:eastAsia="HelveticaNeue-Roman" w:hAnsi="Arial" w:cs="Arial"/>
          <w:szCs w:val="24"/>
          <w:lang w:eastAsia="en-GB"/>
        </w:rPr>
      </w:pPr>
    </w:p>
    <w:p w:rsidR="00197F84" w:rsidRPr="003E62F1" w:rsidRDefault="00197F84" w:rsidP="00164BCB">
      <w:pPr>
        <w:spacing w:before="0"/>
        <w:ind w:left="709" w:hanging="709"/>
        <w:rPr>
          <w:rFonts w:ascii="Arial" w:eastAsia="HelveticaNeue-Roman" w:hAnsi="Arial" w:cs="Arial"/>
          <w:szCs w:val="24"/>
          <w:lang w:eastAsia="en-GB"/>
        </w:rPr>
      </w:pPr>
      <w:r w:rsidRPr="003E62F1">
        <w:rPr>
          <w:rFonts w:ascii="Arial" w:eastAsia="HelveticaNeue-Roman" w:hAnsi="Arial" w:cs="Arial"/>
          <w:szCs w:val="24"/>
          <w:lang w:eastAsia="en-GB"/>
        </w:rPr>
        <w:t>8.5.2 You must find out about local procedures for the protection of children and vulnerable adults. You must follow these procedures if you suspect that a child or vulnerable adult might be at risk because of abuse or neglect.</w:t>
      </w:r>
    </w:p>
    <w:p w:rsidR="00197F84" w:rsidRPr="003E62F1" w:rsidRDefault="00197F84" w:rsidP="00197F84">
      <w:pPr>
        <w:rPr>
          <w:rFonts w:ascii="Arial" w:hAnsi="Arial" w:cs="Arial"/>
          <w:szCs w:val="24"/>
        </w:rPr>
      </w:pPr>
      <w:r w:rsidRPr="003E62F1">
        <w:rPr>
          <w:rFonts w:ascii="Arial" w:hAnsi="Arial" w:cs="Arial"/>
          <w:szCs w:val="24"/>
        </w:rPr>
        <w:t xml:space="preserve">This guidance aims to support dental teams in establishing and maintaining safeguarding arrangements for children, young people and adults at risk that they come into contact with during the course of their work. </w:t>
      </w:r>
    </w:p>
    <w:p w:rsidR="00197F84" w:rsidRPr="003E62F1" w:rsidRDefault="00197F84" w:rsidP="00197F84">
      <w:pPr>
        <w:rPr>
          <w:rFonts w:ascii="Arial" w:hAnsi="Arial" w:cs="Arial"/>
          <w:szCs w:val="24"/>
        </w:rPr>
      </w:pPr>
    </w:p>
    <w:p w:rsidR="00197F84" w:rsidRPr="003E62F1" w:rsidRDefault="00197F84" w:rsidP="00197F84">
      <w:pPr>
        <w:spacing w:before="360"/>
        <w:rPr>
          <w:rFonts w:ascii="Arial" w:hAnsi="Arial" w:cs="Arial"/>
          <w:b/>
          <w:szCs w:val="24"/>
        </w:rPr>
      </w:pPr>
    </w:p>
    <w:p w:rsidR="00197F84" w:rsidRPr="003E62F1" w:rsidRDefault="00197F84" w:rsidP="00197F84">
      <w:pPr>
        <w:spacing w:before="360"/>
        <w:rPr>
          <w:rFonts w:ascii="Arial" w:hAnsi="Arial" w:cs="Arial"/>
          <w:b/>
          <w:sz w:val="32"/>
          <w:szCs w:val="32"/>
        </w:rPr>
      </w:pPr>
    </w:p>
    <w:p w:rsidR="00197F84" w:rsidRPr="003E62F1" w:rsidRDefault="00197F84" w:rsidP="00197F84">
      <w:pPr>
        <w:spacing w:before="360"/>
        <w:rPr>
          <w:rFonts w:ascii="Arial" w:hAnsi="Arial" w:cs="Arial"/>
          <w:b/>
          <w:sz w:val="32"/>
          <w:szCs w:val="32"/>
        </w:rPr>
      </w:pPr>
    </w:p>
    <w:p w:rsidR="00197F84" w:rsidRPr="003E62F1" w:rsidRDefault="00197F84" w:rsidP="00197F84">
      <w:pPr>
        <w:spacing w:before="360"/>
        <w:rPr>
          <w:rFonts w:ascii="Arial" w:hAnsi="Arial" w:cs="Arial"/>
          <w:b/>
          <w:sz w:val="32"/>
          <w:szCs w:val="32"/>
        </w:rPr>
      </w:pPr>
    </w:p>
    <w:p w:rsidR="003E62F1" w:rsidRPr="003E62F1" w:rsidRDefault="003E62F1" w:rsidP="00197F84">
      <w:pPr>
        <w:spacing w:before="360"/>
        <w:rPr>
          <w:rFonts w:ascii="Arial" w:hAnsi="Arial" w:cs="Arial"/>
          <w:b/>
          <w:sz w:val="32"/>
          <w:szCs w:val="32"/>
        </w:rPr>
      </w:pPr>
    </w:p>
    <w:p w:rsidR="003E62F1" w:rsidRPr="003E62F1" w:rsidRDefault="003E62F1" w:rsidP="00197F84">
      <w:pPr>
        <w:spacing w:before="360"/>
        <w:rPr>
          <w:rFonts w:ascii="Arial" w:hAnsi="Arial" w:cs="Arial"/>
          <w:b/>
          <w:sz w:val="32"/>
          <w:szCs w:val="32"/>
        </w:rPr>
      </w:pPr>
    </w:p>
    <w:p w:rsidR="003E62F1" w:rsidRPr="003E62F1" w:rsidRDefault="003E62F1" w:rsidP="00197F84">
      <w:pPr>
        <w:spacing w:before="360"/>
        <w:rPr>
          <w:rFonts w:ascii="Arial" w:hAnsi="Arial" w:cs="Arial"/>
          <w:b/>
          <w:sz w:val="32"/>
          <w:szCs w:val="32"/>
        </w:rPr>
      </w:pPr>
    </w:p>
    <w:p w:rsidR="00827861" w:rsidRPr="005343DE" w:rsidRDefault="00403316" w:rsidP="005343DE">
      <w:pPr>
        <w:pStyle w:val="Heading1"/>
        <w:rPr>
          <w:rFonts w:ascii="Arial" w:hAnsi="Arial" w:cs="Arial"/>
          <w:color w:val="0070C0"/>
        </w:rPr>
      </w:pPr>
      <w:bookmarkStart w:id="3" w:name="_Toc456344448"/>
      <w:r>
        <w:rPr>
          <w:rFonts w:ascii="Arial" w:hAnsi="Arial" w:cs="Arial"/>
          <w:color w:val="0070C0"/>
        </w:rPr>
        <w:lastRenderedPageBreak/>
        <w:t>2</w:t>
      </w:r>
      <w:r w:rsidR="00827861" w:rsidRPr="005343DE">
        <w:rPr>
          <w:rFonts w:ascii="Arial" w:hAnsi="Arial" w:cs="Arial"/>
          <w:color w:val="0070C0"/>
        </w:rPr>
        <w:tab/>
        <w:t>DEFINITIONS</w:t>
      </w:r>
      <w:bookmarkEnd w:id="3"/>
    </w:p>
    <w:p w:rsidR="00C77C44" w:rsidRPr="00507FA6" w:rsidRDefault="00C77C44" w:rsidP="00C77C44">
      <w:pPr>
        <w:shd w:val="clear" w:color="auto" w:fill="DBE5F1"/>
        <w:spacing w:before="360"/>
        <w:rPr>
          <w:rFonts w:ascii="Arial" w:hAnsi="Arial" w:cs="Arial"/>
          <w:b/>
          <w:color w:val="0070C0"/>
          <w:sz w:val="28"/>
          <w:szCs w:val="28"/>
        </w:rPr>
      </w:pPr>
      <w:r w:rsidRPr="00507FA6">
        <w:rPr>
          <w:rFonts w:ascii="Arial" w:hAnsi="Arial" w:cs="Arial"/>
          <w:b/>
          <w:color w:val="0070C0"/>
          <w:sz w:val="28"/>
          <w:szCs w:val="28"/>
        </w:rPr>
        <w:t xml:space="preserve">What is a </w:t>
      </w:r>
      <w:r w:rsidR="00827861">
        <w:rPr>
          <w:rFonts w:ascii="Arial" w:hAnsi="Arial" w:cs="Arial"/>
          <w:b/>
          <w:color w:val="0070C0"/>
          <w:sz w:val="28"/>
          <w:szCs w:val="28"/>
        </w:rPr>
        <w:t>S</w:t>
      </w:r>
      <w:r w:rsidRPr="00507FA6">
        <w:rPr>
          <w:rFonts w:ascii="Arial" w:hAnsi="Arial" w:cs="Arial"/>
          <w:b/>
          <w:color w:val="0070C0"/>
          <w:sz w:val="28"/>
          <w:szCs w:val="28"/>
        </w:rPr>
        <w:t xml:space="preserve">afeguarding </w:t>
      </w:r>
      <w:r w:rsidR="00827861">
        <w:rPr>
          <w:rFonts w:ascii="Arial" w:hAnsi="Arial" w:cs="Arial"/>
          <w:b/>
          <w:color w:val="0070C0"/>
          <w:sz w:val="28"/>
          <w:szCs w:val="28"/>
        </w:rPr>
        <w:t>I</w:t>
      </w:r>
      <w:r w:rsidRPr="00507FA6">
        <w:rPr>
          <w:rFonts w:ascii="Arial" w:hAnsi="Arial" w:cs="Arial"/>
          <w:b/>
          <w:color w:val="0070C0"/>
          <w:sz w:val="28"/>
          <w:szCs w:val="28"/>
        </w:rPr>
        <w:t>ssue?</w:t>
      </w:r>
    </w:p>
    <w:p w:rsidR="00197F84" w:rsidRPr="003E62F1" w:rsidRDefault="00197F84" w:rsidP="00C45264">
      <w:pPr>
        <w:spacing w:before="0"/>
        <w:rPr>
          <w:rFonts w:ascii="Arial" w:hAnsi="Arial" w:cs="Arial"/>
          <w:szCs w:val="24"/>
        </w:rPr>
      </w:pPr>
      <w:r w:rsidRPr="003E62F1">
        <w:rPr>
          <w:rFonts w:ascii="Arial" w:hAnsi="Arial" w:cs="Arial"/>
          <w:szCs w:val="24"/>
        </w:rPr>
        <w:t>Safeguarding means preventing harm and acting to protect children and adults at risk from actual or potential abuse, neglect or exploitation and ensuring they receive proper care that promotes health and welfare.</w:t>
      </w:r>
    </w:p>
    <w:p w:rsidR="00197F84" w:rsidRPr="00E0000B" w:rsidRDefault="00197F84" w:rsidP="00197F84">
      <w:pPr>
        <w:autoSpaceDE w:val="0"/>
        <w:autoSpaceDN w:val="0"/>
        <w:adjustRightInd w:val="0"/>
        <w:rPr>
          <w:rFonts w:ascii="Arial" w:hAnsi="Arial" w:cs="Arial"/>
          <w:szCs w:val="24"/>
        </w:rPr>
      </w:pPr>
      <w:r w:rsidRPr="00E0000B">
        <w:rPr>
          <w:rFonts w:ascii="Arial" w:hAnsi="Arial" w:cs="Arial"/>
          <w:szCs w:val="24"/>
        </w:rPr>
        <w:t xml:space="preserve">Safeguarding concerns can arise within almost all areas of practice.  It is important that all members of staff have an appropriate level of understanding of the signs and presentations of abuse and neglect and are able to implement the </w:t>
      </w:r>
      <w:hyperlink r:id="rId30" w:history="1">
        <w:r w:rsidRPr="00E0000B">
          <w:rPr>
            <w:rStyle w:val="Hyperlink"/>
            <w:rFonts w:ascii="Arial" w:hAnsi="Arial" w:cs="Arial"/>
            <w:szCs w:val="24"/>
          </w:rPr>
          <w:t>Child Protection</w:t>
        </w:r>
        <w:bookmarkStart w:id="4" w:name="_Ref411239737"/>
      </w:hyperlink>
      <w:bookmarkEnd w:id="4"/>
      <w:r w:rsidR="007B7A67">
        <w:t xml:space="preserve"> </w:t>
      </w:r>
      <w:r w:rsidRPr="00E0000B">
        <w:rPr>
          <w:rFonts w:ascii="Arial" w:hAnsi="Arial" w:cs="Arial"/>
          <w:szCs w:val="24"/>
        </w:rPr>
        <w:t xml:space="preserve">or </w:t>
      </w:r>
      <w:hyperlink r:id="rId31" w:history="1">
        <w:r w:rsidRPr="00E0000B">
          <w:rPr>
            <w:rStyle w:val="Hyperlink"/>
            <w:rFonts w:ascii="Arial" w:hAnsi="Arial" w:cs="Arial"/>
            <w:szCs w:val="24"/>
          </w:rPr>
          <w:t>Protection of Vulnerable Adults</w:t>
        </w:r>
      </w:hyperlink>
      <w:r w:rsidRPr="00E0000B">
        <w:rPr>
          <w:rFonts w:ascii="Arial" w:hAnsi="Arial" w:cs="Arial"/>
          <w:szCs w:val="24"/>
        </w:rPr>
        <w:t xml:space="preserve"> (POVA) procedures</w:t>
      </w:r>
      <w:r w:rsidR="007B7A67">
        <w:rPr>
          <w:rFonts w:ascii="Arial" w:hAnsi="Arial" w:cs="Arial"/>
          <w:szCs w:val="24"/>
        </w:rPr>
        <w:t>.</w:t>
      </w:r>
    </w:p>
    <w:p w:rsidR="00D35E55" w:rsidRPr="00507FA6" w:rsidRDefault="00D35E55" w:rsidP="00D35E55">
      <w:pPr>
        <w:shd w:val="clear" w:color="auto" w:fill="DBE5F1"/>
        <w:spacing w:before="360"/>
        <w:rPr>
          <w:rFonts w:ascii="Arial" w:hAnsi="Arial" w:cs="Arial"/>
          <w:b/>
          <w:color w:val="0070C0"/>
          <w:sz w:val="28"/>
          <w:szCs w:val="28"/>
        </w:rPr>
      </w:pPr>
      <w:r>
        <w:rPr>
          <w:rFonts w:ascii="Arial" w:hAnsi="Arial" w:cs="Arial"/>
          <w:b/>
          <w:color w:val="0070C0"/>
          <w:sz w:val="28"/>
          <w:szCs w:val="28"/>
        </w:rPr>
        <w:t xml:space="preserve">Definition of a </w:t>
      </w:r>
      <w:r w:rsidR="00827861">
        <w:rPr>
          <w:rFonts w:ascii="Arial" w:hAnsi="Arial" w:cs="Arial"/>
          <w:b/>
          <w:color w:val="0070C0"/>
          <w:sz w:val="28"/>
          <w:szCs w:val="28"/>
        </w:rPr>
        <w:t>Child and Y</w:t>
      </w:r>
      <w:r>
        <w:rPr>
          <w:rFonts w:ascii="Arial" w:hAnsi="Arial" w:cs="Arial"/>
          <w:b/>
          <w:color w:val="0070C0"/>
          <w:sz w:val="28"/>
          <w:szCs w:val="28"/>
        </w:rPr>
        <w:t xml:space="preserve">oung </w:t>
      </w:r>
      <w:r w:rsidR="00827861">
        <w:rPr>
          <w:rFonts w:ascii="Arial" w:hAnsi="Arial" w:cs="Arial"/>
          <w:b/>
          <w:color w:val="0070C0"/>
          <w:sz w:val="28"/>
          <w:szCs w:val="28"/>
        </w:rPr>
        <w:t>P</w:t>
      </w:r>
      <w:r>
        <w:rPr>
          <w:rFonts w:ascii="Arial" w:hAnsi="Arial" w:cs="Arial"/>
          <w:b/>
          <w:color w:val="0070C0"/>
          <w:sz w:val="28"/>
          <w:szCs w:val="28"/>
        </w:rPr>
        <w:t>erson</w:t>
      </w:r>
    </w:p>
    <w:p w:rsidR="00197F84" w:rsidRDefault="006F5053" w:rsidP="00197F84">
      <w:pPr>
        <w:spacing w:before="0"/>
        <w:rPr>
          <w:rFonts w:ascii="Arial" w:hAnsi="Arial" w:cs="Arial"/>
          <w:szCs w:val="24"/>
          <w:vertAlign w:val="superscript"/>
        </w:rPr>
      </w:pPr>
      <w:r w:rsidRPr="00D555C8">
        <w:rPr>
          <w:rFonts w:ascii="Arial" w:hAnsi="Arial" w:cs="Arial"/>
          <w:color w:val="0F243E" w:themeColor="text2" w:themeShade="80"/>
          <w:szCs w:val="24"/>
        </w:rPr>
        <w:t>The Social</w:t>
      </w:r>
      <w:r w:rsidR="00197F84" w:rsidRPr="00D555C8">
        <w:rPr>
          <w:rFonts w:ascii="Arial" w:hAnsi="Arial" w:cs="Arial"/>
          <w:color w:val="0F243E" w:themeColor="text2" w:themeShade="80"/>
          <w:szCs w:val="24"/>
        </w:rPr>
        <w:t xml:space="preserve"> Care and Wellbeing (Wales)</w:t>
      </w:r>
      <w:r w:rsidR="00164BCB">
        <w:rPr>
          <w:rFonts w:ascii="Arial" w:hAnsi="Arial" w:cs="Arial"/>
          <w:color w:val="0F243E" w:themeColor="text2" w:themeShade="80"/>
          <w:szCs w:val="24"/>
        </w:rPr>
        <w:t xml:space="preserve"> </w:t>
      </w:r>
      <w:r w:rsidR="00197F84" w:rsidRPr="00D555C8">
        <w:rPr>
          <w:rFonts w:ascii="Arial" w:hAnsi="Arial" w:cs="Arial"/>
          <w:color w:val="0F243E" w:themeColor="text2" w:themeShade="80"/>
          <w:szCs w:val="24"/>
        </w:rPr>
        <w:t>Act 2014 defines a child as being any person under 18 years old. The term child includes children and young people. The fact that a child has reached 16 years of age, is living independently, is in further education, is a member of the Armed Forces or is in hospital, prison or a young offender’s institution does not change their status or their entitlement to services or protection under the Act</w:t>
      </w:r>
      <w:r w:rsidR="00197F84" w:rsidRPr="003E62F1">
        <w:rPr>
          <w:rFonts w:ascii="Arial" w:hAnsi="Arial" w:cs="Arial"/>
          <w:szCs w:val="24"/>
        </w:rPr>
        <w:t>.</w:t>
      </w:r>
    </w:p>
    <w:p w:rsidR="00D35E55" w:rsidRDefault="00D35E55" w:rsidP="00197F84">
      <w:pPr>
        <w:spacing w:before="0"/>
        <w:rPr>
          <w:rFonts w:ascii="Arial" w:hAnsi="Arial" w:cs="Arial"/>
          <w:szCs w:val="24"/>
          <w:vertAlign w:val="superscript"/>
        </w:rPr>
      </w:pPr>
    </w:p>
    <w:p w:rsidR="00D35E55" w:rsidRPr="00507FA6" w:rsidRDefault="00D35E55" w:rsidP="00D35E55">
      <w:pPr>
        <w:shd w:val="clear" w:color="auto" w:fill="DBE5F1"/>
        <w:spacing w:before="360"/>
        <w:rPr>
          <w:rFonts w:ascii="Arial" w:hAnsi="Arial" w:cs="Arial"/>
          <w:b/>
          <w:color w:val="0070C0"/>
          <w:sz w:val="28"/>
          <w:szCs w:val="28"/>
        </w:rPr>
      </w:pPr>
      <w:r>
        <w:rPr>
          <w:rFonts w:ascii="Arial" w:hAnsi="Arial" w:cs="Arial"/>
          <w:b/>
          <w:color w:val="0070C0"/>
          <w:sz w:val="28"/>
          <w:szCs w:val="28"/>
        </w:rPr>
        <w:t>Definition of an Adult at Risk</w:t>
      </w:r>
    </w:p>
    <w:p w:rsidR="00197F84" w:rsidRDefault="00197F84" w:rsidP="00BB336C">
      <w:pPr>
        <w:pStyle w:val="Heading2"/>
        <w:spacing w:before="0" w:after="0"/>
        <w:jc w:val="left"/>
        <w:rPr>
          <w:rFonts w:ascii="Arial" w:hAnsi="Arial" w:cs="Arial"/>
          <w:b w:val="0"/>
          <w:i w:val="0"/>
          <w:sz w:val="24"/>
          <w:szCs w:val="24"/>
        </w:rPr>
      </w:pPr>
      <w:r w:rsidRPr="003E62F1">
        <w:rPr>
          <w:rFonts w:ascii="Arial" w:hAnsi="Arial" w:cs="Arial"/>
          <w:b w:val="0"/>
          <w:bCs w:val="0"/>
          <w:i w:val="0"/>
          <w:sz w:val="24"/>
          <w:szCs w:val="24"/>
        </w:rPr>
        <w:t xml:space="preserve">The </w:t>
      </w:r>
      <w:r w:rsidRPr="003E62F1">
        <w:rPr>
          <w:rFonts w:ascii="Arial" w:hAnsi="Arial" w:cs="Arial"/>
          <w:b w:val="0"/>
          <w:i w:val="0"/>
          <w:sz w:val="24"/>
          <w:szCs w:val="24"/>
        </w:rPr>
        <w:t>Social Care and Wellbeing (Wales)</w:t>
      </w:r>
      <w:r w:rsidR="00164BCB">
        <w:rPr>
          <w:rFonts w:ascii="Arial" w:hAnsi="Arial" w:cs="Arial"/>
          <w:b w:val="0"/>
          <w:i w:val="0"/>
          <w:sz w:val="24"/>
          <w:szCs w:val="24"/>
        </w:rPr>
        <w:t xml:space="preserve"> </w:t>
      </w:r>
      <w:r w:rsidRPr="003E62F1">
        <w:rPr>
          <w:rFonts w:ascii="Arial" w:hAnsi="Arial" w:cs="Arial"/>
          <w:b w:val="0"/>
          <w:i w:val="0"/>
          <w:sz w:val="24"/>
          <w:szCs w:val="24"/>
        </w:rPr>
        <w:t>Act 2014 states “Adult” means a person who is aged 18 or over</w:t>
      </w:r>
      <w:r w:rsidR="00BB336C">
        <w:rPr>
          <w:rFonts w:ascii="Arial" w:hAnsi="Arial" w:cs="Arial"/>
          <w:b w:val="0"/>
          <w:i w:val="0"/>
          <w:sz w:val="24"/>
          <w:szCs w:val="24"/>
        </w:rPr>
        <w:t xml:space="preserve"> a</w:t>
      </w:r>
      <w:r w:rsidRPr="00BB336C">
        <w:rPr>
          <w:rFonts w:ascii="Arial" w:hAnsi="Arial" w:cs="Arial"/>
          <w:b w:val="0"/>
          <w:i w:val="0"/>
          <w:sz w:val="24"/>
          <w:szCs w:val="24"/>
        </w:rPr>
        <w:t>nd an “adult at risk” is an adult who</w:t>
      </w:r>
      <w:r w:rsidR="00BB336C">
        <w:rPr>
          <w:rFonts w:ascii="Arial" w:hAnsi="Arial" w:cs="Arial"/>
          <w:b w:val="0"/>
          <w:i w:val="0"/>
          <w:sz w:val="24"/>
          <w:szCs w:val="24"/>
        </w:rPr>
        <w:t>:</w:t>
      </w:r>
    </w:p>
    <w:p w:rsidR="00BB336C" w:rsidRPr="00BB336C" w:rsidRDefault="00BB336C" w:rsidP="003C7F9F">
      <w:pPr>
        <w:pStyle w:val="ListParagraph"/>
        <w:numPr>
          <w:ilvl w:val="0"/>
          <w:numId w:val="31"/>
        </w:numPr>
        <w:rPr>
          <w:rFonts w:ascii="Arial" w:hAnsi="Arial" w:cs="Arial"/>
        </w:rPr>
      </w:pPr>
      <w:r w:rsidRPr="00BB336C">
        <w:rPr>
          <w:rFonts w:ascii="Arial" w:hAnsi="Arial" w:cs="Arial"/>
        </w:rPr>
        <w:t>Is experiencing or is at risk of abuse or neglect,</w:t>
      </w:r>
    </w:p>
    <w:p w:rsidR="00BB336C" w:rsidRDefault="00BB336C" w:rsidP="003C7F9F">
      <w:pPr>
        <w:pStyle w:val="ListParagraph"/>
        <w:numPr>
          <w:ilvl w:val="0"/>
          <w:numId w:val="31"/>
        </w:numPr>
        <w:spacing w:before="0"/>
        <w:ind w:left="357" w:hanging="357"/>
        <w:rPr>
          <w:rFonts w:ascii="Arial" w:hAnsi="Arial" w:cs="Arial"/>
        </w:rPr>
      </w:pPr>
      <w:r w:rsidRPr="00BB336C">
        <w:rPr>
          <w:rFonts w:ascii="Arial" w:hAnsi="Arial" w:cs="Arial"/>
        </w:rPr>
        <w:t>Has needs for care and support (whether or not the authority is meeting any of those needs), and</w:t>
      </w:r>
    </w:p>
    <w:p w:rsidR="00BB336C" w:rsidRPr="00BB336C" w:rsidRDefault="00BB336C" w:rsidP="003C7F9F">
      <w:pPr>
        <w:pStyle w:val="ListParagraph"/>
        <w:numPr>
          <w:ilvl w:val="0"/>
          <w:numId w:val="31"/>
        </w:numPr>
        <w:spacing w:before="0"/>
        <w:jc w:val="left"/>
        <w:rPr>
          <w:rFonts w:ascii="Arial" w:hAnsi="Arial" w:cs="Arial"/>
          <w:szCs w:val="24"/>
        </w:rPr>
      </w:pPr>
      <w:r w:rsidRPr="00BB336C">
        <w:rPr>
          <w:rFonts w:ascii="Arial" w:hAnsi="Arial" w:cs="Arial"/>
          <w:szCs w:val="24"/>
        </w:rPr>
        <w:t>as a result of those needs is unable to protect himself or herself against the abuse or neglect or the risk of it.</w:t>
      </w:r>
    </w:p>
    <w:p w:rsidR="00197F84" w:rsidRPr="003E62F1" w:rsidRDefault="00197F84" w:rsidP="00197F84">
      <w:pPr>
        <w:spacing w:before="0"/>
        <w:rPr>
          <w:rFonts w:ascii="Arial" w:hAnsi="Arial" w:cs="Arial"/>
          <w:szCs w:val="24"/>
        </w:rPr>
      </w:pPr>
    </w:p>
    <w:p w:rsidR="007B7A67" w:rsidRDefault="00197F84" w:rsidP="00197F84">
      <w:pPr>
        <w:autoSpaceDE w:val="0"/>
        <w:autoSpaceDN w:val="0"/>
        <w:adjustRightInd w:val="0"/>
        <w:spacing w:before="0" w:line="241" w:lineRule="atLeast"/>
        <w:rPr>
          <w:rFonts w:ascii="Arial" w:eastAsia="Calibri" w:hAnsi="Arial" w:cs="Arial"/>
          <w:szCs w:val="24"/>
          <w:lang w:eastAsia="en-GB"/>
        </w:rPr>
      </w:pPr>
      <w:r w:rsidRPr="003E62F1">
        <w:rPr>
          <w:rFonts w:ascii="Arial" w:eastAsia="Calibri" w:hAnsi="Arial" w:cs="Arial"/>
          <w:szCs w:val="24"/>
          <w:lang w:eastAsia="en-GB"/>
        </w:rPr>
        <w:t>In general terms, an adult is classed as at risk when they are receiving one of the following services:</w:t>
      </w:r>
    </w:p>
    <w:p w:rsidR="00BB336C" w:rsidRPr="003E62F1" w:rsidRDefault="007B7A67" w:rsidP="00197F84">
      <w:pPr>
        <w:autoSpaceDE w:val="0"/>
        <w:autoSpaceDN w:val="0"/>
        <w:adjustRightInd w:val="0"/>
        <w:spacing w:before="0" w:line="241" w:lineRule="atLeast"/>
        <w:rPr>
          <w:rFonts w:ascii="Arial" w:eastAsia="Calibri" w:hAnsi="Arial" w:cs="Arial"/>
          <w:szCs w:val="24"/>
          <w:lang w:eastAsia="en-GB"/>
        </w:rPr>
      </w:pPr>
      <w:r w:rsidRPr="003E62F1">
        <w:rPr>
          <w:rFonts w:ascii="Arial" w:eastAsia="Calibri" w:hAnsi="Arial" w:cs="Arial"/>
          <w:szCs w:val="24"/>
          <w:lang w:eastAsia="en-GB"/>
        </w:rPr>
        <w:t xml:space="preserve"> </w:t>
      </w:r>
    </w:p>
    <w:p w:rsidR="00BB336C" w:rsidRDefault="0045387A" w:rsidP="003C7F9F">
      <w:pPr>
        <w:pStyle w:val="ListParagraph"/>
        <w:numPr>
          <w:ilvl w:val="0"/>
          <w:numId w:val="32"/>
        </w:numPr>
        <w:autoSpaceDE w:val="0"/>
        <w:autoSpaceDN w:val="0"/>
        <w:adjustRightInd w:val="0"/>
        <w:spacing w:before="0" w:line="241" w:lineRule="atLeast"/>
        <w:jc w:val="left"/>
        <w:rPr>
          <w:rFonts w:ascii="Arial" w:eastAsia="Calibri" w:hAnsi="Arial" w:cs="Arial"/>
          <w:szCs w:val="24"/>
          <w:lang w:eastAsia="en-GB"/>
        </w:rPr>
      </w:pPr>
      <w:r w:rsidRPr="00BB336C">
        <w:rPr>
          <w:rFonts w:ascii="Arial" w:eastAsia="Calibri" w:hAnsi="Arial" w:cs="Arial"/>
          <w:szCs w:val="24"/>
          <w:lang w:eastAsia="en-GB"/>
        </w:rPr>
        <w:t>Continuing h</w:t>
      </w:r>
      <w:r w:rsidR="00197F84" w:rsidRPr="00BB336C">
        <w:rPr>
          <w:rFonts w:ascii="Arial" w:eastAsia="Calibri" w:hAnsi="Arial" w:cs="Arial"/>
          <w:szCs w:val="24"/>
          <w:lang w:eastAsia="en-GB"/>
        </w:rPr>
        <w:t>ealth care;</w:t>
      </w:r>
    </w:p>
    <w:p w:rsidR="00BB336C" w:rsidRDefault="00197F84" w:rsidP="003C7F9F">
      <w:pPr>
        <w:pStyle w:val="ListParagraph"/>
        <w:numPr>
          <w:ilvl w:val="0"/>
          <w:numId w:val="32"/>
        </w:numPr>
        <w:autoSpaceDE w:val="0"/>
        <w:autoSpaceDN w:val="0"/>
        <w:adjustRightInd w:val="0"/>
        <w:spacing w:before="0" w:line="241" w:lineRule="atLeast"/>
        <w:jc w:val="left"/>
        <w:rPr>
          <w:rFonts w:ascii="Arial" w:eastAsia="Calibri" w:hAnsi="Arial" w:cs="Arial"/>
          <w:szCs w:val="24"/>
          <w:lang w:eastAsia="en-GB"/>
        </w:rPr>
      </w:pPr>
      <w:r w:rsidRPr="00BB336C">
        <w:rPr>
          <w:rFonts w:ascii="Arial" w:eastAsia="Calibri" w:hAnsi="Arial" w:cs="Arial"/>
          <w:szCs w:val="24"/>
          <w:lang w:eastAsia="en-GB"/>
        </w:rPr>
        <w:t>Relevant personal care;</w:t>
      </w:r>
    </w:p>
    <w:p w:rsidR="00BB336C" w:rsidRDefault="00197F84" w:rsidP="003C7F9F">
      <w:pPr>
        <w:pStyle w:val="ListParagraph"/>
        <w:numPr>
          <w:ilvl w:val="0"/>
          <w:numId w:val="32"/>
        </w:numPr>
        <w:autoSpaceDE w:val="0"/>
        <w:autoSpaceDN w:val="0"/>
        <w:adjustRightInd w:val="0"/>
        <w:spacing w:before="0" w:line="241" w:lineRule="atLeast"/>
        <w:jc w:val="left"/>
        <w:rPr>
          <w:rFonts w:ascii="Arial" w:eastAsia="Calibri" w:hAnsi="Arial" w:cs="Arial"/>
          <w:szCs w:val="24"/>
          <w:lang w:eastAsia="en-GB"/>
        </w:rPr>
      </w:pPr>
      <w:r w:rsidRPr="00BB336C">
        <w:rPr>
          <w:rFonts w:ascii="Arial" w:eastAsia="Calibri" w:hAnsi="Arial" w:cs="Arial"/>
          <w:szCs w:val="24"/>
          <w:lang w:eastAsia="en-GB"/>
        </w:rPr>
        <w:t>Social care work;</w:t>
      </w:r>
    </w:p>
    <w:p w:rsidR="00BB336C" w:rsidRDefault="00197F84" w:rsidP="003C7F9F">
      <w:pPr>
        <w:pStyle w:val="ListParagraph"/>
        <w:numPr>
          <w:ilvl w:val="0"/>
          <w:numId w:val="32"/>
        </w:numPr>
        <w:autoSpaceDE w:val="0"/>
        <w:autoSpaceDN w:val="0"/>
        <w:adjustRightInd w:val="0"/>
        <w:spacing w:before="0" w:line="241" w:lineRule="atLeast"/>
        <w:jc w:val="left"/>
        <w:rPr>
          <w:rFonts w:ascii="Arial" w:eastAsia="Calibri" w:hAnsi="Arial" w:cs="Arial"/>
          <w:szCs w:val="24"/>
          <w:lang w:eastAsia="en-GB"/>
        </w:rPr>
      </w:pPr>
      <w:r w:rsidRPr="00BB336C">
        <w:rPr>
          <w:rFonts w:ascii="Arial" w:eastAsia="Calibri" w:hAnsi="Arial" w:cs="Arial"/>
          <w:szCs w:val="24"/>
          <w:lang w:eastAsia="en-GB"/>
        </w:rPr>
        <w:t>Assistance in relation to general household matters by reason of age, illness or disability;</w:t>
      </w:r>
    </w:p>
    <w:p w:rsidR="00BB336C" w:rsidRDefault="00197F84" w:rsidP="003C7F9F">
      <w:pPr>
        <w:pStyle w:val="ListParagraph"/>
        <w:numPr>
          <w:ilvl w:val="0"/>
          <w:numId w:val="32"/>
        </w:numPr>
        <w:autoSpaceDE w:val="0"/>
        <w:autoSpaceDN w:val="0"/>
        <w:adjustRightInd w:val="0"/>
        <w:spacing w:before="0" w:line="241" w:lineRule="atLeast"/>
        <w:jc w:val="left"/>
        <w:rPr>
          <w:rFonts w:ascii="Arial" w:eastAsia="Calibri" w:hAnsi="Arial" w:cs="Arial"/>
          <w:szCs w:val="24"/>
          <w:lang w:eastAsia="en-GB"/>
        </w:rPr>
      </w:pPr>
      <w:r w:rsidRPr="00BB336C">
        <w:rPr>
          <w:rFonts w:ascii="Arial" w:eastAsia="Calibri" w:hAnsi="Arial" w:cs="Arial"/>
          <w:szCs w:val="24"/>
          <w:lang w:eastAsia="en-GB"/>
        </w:rPr>
        <w:t>Relevant assistance in the conduct of their own affairs; or</w:t>
      </w:r>
    </w:p>
    <w:p w:rsidR="00197F84" w:rsidRPr="00BB336C" w:rsidRDefault="00197F84" w:rsidP="003C7F9F">
      <w:pPr>
        <w:pStyle w:val="ListParagraph"/>
        <w:numPr>
          <w:ilvl w:val="0"/>
          <w:numId w:val="32"/>
        </w:numPr>
        <w:autoSpaceDE w:val="0"/>
        <w:autoSpaceDN w:val="0"/>
        <w:adjustRightInd w:val="0"/>
        <w:spacing w:before="0" w:line="241" w:lineRule="atLeast"/>
        <w:jc w:val="left"/>
        <w:rPr>
          <w:rFonts w:ascii="Arial" w:eastAsia="Calibri" w:hAnsi="Arial" w:cs="Arial"/>
          <w:szCs w:val="24"/>
          <w:lang w:eastAsia="en-GB"/>
        </w:rPr>
      </w:pPr>
      <w:r w:rsidRPr="00BB336C">
        <w:rPr>
          <w:rFonts w:ascii="Arial" w:hAnsi="Arial" w:cs="Arial"/>
        </w:rPr>
        <w:t xml:space="preserve">Assistance with communication that may be due to age, illness,  disability in some circumstances or where English is not their first language. </w:t>
      </w:r>
    </w:p>
    <w:p w:rsidR="00BB336C" w:rsidRDefault="00BB336C" w:rsidP="00197F84">
      <w:pPr>
        <w:spacing w:before="0"/>
        <w:rPr>
          <w:rFonts w:ascii="Arial" w:hAnsi="Arial" w:cs="Arial"/>
          <w:szCs w:val="24"/>
        </w:rPr>
      </w:pPr>
    </w:p>
    <w:p w:rsidR="00197F84" w:rsidRDefault="00197F84" w:rsidP="00197F84">
      <w:pPr>
        <w:spacing w:before="0"/>
        <w:rPr>
          <w:rFonts w:ascii="Arial" w:hAnsi="Arial" w:cs="Arial"/>
          <w:i/>
          <w:szCs w:val="24"/>
        </w:rPr>
      </w:pPr>
      <w:r w:rsidRPr="003E62F1">
        <w:rPr>
          <w:rFonts w:ascii="Arial" w:hAnsi="Arial" w:cs="Arial"/>
          <w:szCs w:val="24"/>
        </w:rPr>
        <w:t>People with learning disabilities or mental health problems, older people and disabled people may fall within this definition, particularly when their situation is complicated by additional factors such as physical frailty or chronic illness, sensory impairment, challenging behaviour, social or emotional problems, poverty or homelessness.</w:t>
      </w:r>
      <w:r w:rsidRPr="003E62F1">
        <w:rPr>
          <w:rFonts w:ascii="Arial" w:hAnsi="Arial" w:cs="Arial"/>
          <w:i/>
          <w:szCs w:val="24"/>
        </w:rPr>
        <w:t xml:space="preserve"> </w:t>
      </w:r>
    </w:p>
    <w:p w:rsidR="00D35E55" w:rsidRPr="00507FA6" w:rsidRDefault="00D35E55" w:rsidP="00D35E55">
      <w:pPr>
        <w:shd w:val="clear" w:color="auto" w:fill="DBE5F1"/>
        <w:spacing w:before="360"/>
        <w:rPr>
          <w:rFonts w:ascii="Arial" w:hAnsi="Arial" w:cs="Arial"/>
          <w:b/>
          <w:color w:val="0070C0"/>
          <w:sz w:val="28"/>
          <w:szCs w:val="28"/>
        </w:rPr>
      </w:pPr>
      <w:r>
        <w:rPr>
          <w:rFonts w:ascii="Arial" w:hAnsi="Arial" w:cs="Arial"/>
          <w:b/>
          <w:color w:val="0070C0"/>
          <w:sz w:val="28"/>
          <w:szCs w:val="28"/>
        </w:rPr>
        <w:lastRenderedPageBreak/>
        <w:t>Definitions of Abuse and Neglect</w:t>
      </w:r>
    </w:p>
    <w:p w:rsidR="00C77C44" w:rsidRPr="00BB336C" w:rsidRDefault="00C77C44" w:rsidP="00C77C44">
      <w:pPr>
        <w:pBdr>
          <w:top w:val="single" w:sz="4" w:space="1" w:color="B8CCE4"/>
          <w:left w:val="single" w:sz="4" w:space="4" w:color="B8CCE4"/>
          <w:bottom w:val="single" w:sz="4" w:space="1" w:color="B8CCE4"/>
          <w:right w:val="single" w:sz="4" w:space="4" w:color="B8CCE4"/>
        </w:pBdr>
        <w:shd w:val="pct50" w:color="DBE5F1" w:fill="auto"/>
        <w:rPr>
          <w:rFonts w:ascii="Arial" w:hAnsi="Arial" w:cs="Arial"/>
          <w:color w:val="0F243E"/>
          <w:szCs w:val="24"/>
        </w:rPr>
      </w:pPr>
      <w:r w:rsidRPr="00BB336C">
        <w:rPr>
          <w:rFonts w:ascii="Arial" w:hAnsi="Arial" w:cs="Arial"/>
          <w:color w:val="0F243E"/>
          <w:szCs w:val="24"/>
        </w:rPr>
        <w:t xml:space="preserve">Abuse is a violation of an individual’s human rights and is a criminal act. It may be a single or repeated incident of neglect or abuse.  It may be </w:t>
      </w:r>
      <w:r w:rsidRPr="00BB336C">
        <w:rPr>
          <w:rFonts w:ascii="Arial" w:eastAsia="Calibri" w:hAnsi="Arial" w:cs="Arial"/>
          <w:color w:val="0F243E"/>
          <w:szCs w:val="24"/>
        </w:rPr>
        <w:t>physical, sexual, psychological, emotional or financial abuse and includes abuse taking place in any setting, whether in a private dwelling, an institution or any other place</w:t>
      </w:r>
      <w:r w:rsidRPr="00BB336C">
        <w:rPr>
          <w:rFonts w:ascii="Arial" w:hAnsi="Arial" w:cs="Arial"/>
          <w:color w:val="0F243E"/>
          <w:szCs w:val="24"/>
        </w:rPr>
        <w:t>. It can be an act of neglect or omission to act, or be the unintended result of a person’s actions.  Self-neglect or self-abuse is a failure to provide for oneself, through inattention or inappropriate diversion of resources</w:t>
      </w:r>
      <w:r w:rsidRPr="00BB336C">
        <w:rPr>
          <w:rFonts w:ascii="Arial" w:hAnsi="Arial" w:cs="Arial"/>
          <w:color w:val="0F243E"/>
          <w:szCs w:val="24"/>
          <w:vertAlign w:val="superscript"/>
        </w:rPr>
        <w:t>1</w:t>
      </w:r>
      <w:r w:rsidRPr="00BB336C">
        <w:rPr>
          <w:rFonts w:ascii="Arial" w:hAnsi="Arial" w:cs="Arial"/>
          <w:color w:val="0F243E"/>
          <w:szCs w:val="24"/>
        </w:rPr>
        <w:t>.</w:t>
      </w:r>
    </w:p>
    <w:p w:rsidR="00C77C44" w:rsidRPr="00BB336C" w:rsidRDefault="00C77C44" w:rsidP="00C77C44">
      <w:pPr>
        <w:pBdr>
          <w:top w:val="single" w:sz="4" w:space="1" w:color="B8CCE4"/>
          <w:left w:val="single" w:sz="4" w:space="4" w:color="B8CCE4"/>
          <w:bottom w:val="single" w:sz="4" w:space="1" w:color="B8CCE4"/>
          <w:right w:val="single" w:sz="4" w:space="4" w:color="B8CCE4"/>
        </w:pBdr>
        <w:shd w:val="pct50" w:color="DBE5F1" w:fill="auto"/>
        <w:autoSpaceDE w:val="0"/>
        <w:autoSpaceDN w:val="0"/>
        <w:adjustRightInd w:val="0"/>
        <w:rPr>
          <w:rFonts w:ascii="Arial" w:eastAsia="Calibri" w:hAnsi="Arial" w:cs="Arial"/>
          <w:color w:val="0F243E"/>
          <w:szCs w:val="24"/>
        </w:rPr>
      </w:pPr>
      <w:r w:rsidRPr="00BB336C">
        <w:rPr>
          <w:rFonts w:ascii="Arial" w:eastAsia="Calibri" w:hAnsi="Arial" w:cs="Arial"/>
          <w:color w:val="0F243E"/>
          <w:szCs w:val="24"/>
        </w:rPr>
        <w:t>Harm in relation to a child, means abuse or the impairment of—</w:t>
      </w:r>
    </w:p>
    <w:p w:rsidR="00C77C44" w:rsidRPr="00BB336C" w:rsidRDefault="00C77C44" w:rsidP="00C77C44">
      <w:pPr>
        <w:pBdr>
          <w:top w:val="single" w:sz="4" w:space="1" w:color="B8CCE4"/>
          <w:left w:val="single" w:sz="4" w:space="4" w:color="B8CCE4"/>
          <w:bottom w:val="single" w:sz="4" w:space="1" w:color="B8CCE4"/>
          <w:right w:val="single" w:sz="4" w:space="4" w:color="B8CCE4"/>
        </w:pBdr>
        <w:shd w:val="pct50" w:color="DBE5F1" w:fill="auto"/>
        <w:autoSpaceDE w:val="0"/>
        <w:autoSpaceDN w:val="0"/>
        <w:adjustRightInd w:val="0"/>
        <w:rPr>
          <w:rFonts w:ascii="Arial" w:eastAsia="Calibri" w:hAnsi="Arial" w:cs="Arial"/>
          <w:color w:val="0F243E"/>
          <w:szCs w:val="24"/>
        </w:rPr>
      </w:pPr>
      <w:r w:rsidRPr="00BB336C">
        <w:rPr>
          <w:rFonts w:ascii="Arial" w:eastAsia="Calibri" w:hAnsi="Arial" w:cs="Arial"/>
          <w:color w:val="0F243E"/>
          <w:szCs w:val="24"/>
        </w:rPr>
        <w:t>(a) physical or mental health, or</w:t>
      </w:r>
    </w:p>
    <w:p w:rsidR="00C77C44" w:rsidRPr="00BB336C" w:rsidRDefault="00C77C44" w:rsidP="00C77C44">
      <w:pPr>
        <w:pBdr>
          <w:top w:val="single" w:sz="4" w:space="1" w:color="B8CCE4"/>
          <w:left w:val="single" w:sz="4" w:space="4" w:color="B8CCE4"/>
          <w:bottom w:val="single" w:sz="4" w:space="1" w:color="B8CCE4"/>
          <w:right w:val="single" w:sz="4" w:space="4" w:color="B8CCE4"/>
        </w:pBdr>
        <w:shd w:val="pct50" w:color="DBE5F1" w:fill="auto"/>
        <w:autoSpaceDE w:val="0"/>
        <w:autoSpaceDN w:val="0"/>
        <w:adjustRightInd w:val="0"/>
        <w:rPr>
          <w:rFonts w:ascii="Arial" w:eastAsia="Calibri" w:hAnsi="Arial" w:cs="Arial"/>
          <w:color w:val="0F243E"/>
          <w:szCs w:val="24"/>
        </w:rPr>
      </w:pPr>
      <w:r w:rsidRPr="00BB336C">
        <w:rPr>
          <w:rFonts w:ascii="Arial" w:eastAsia="Calibri" w:hAnsi="Arial" w:cs="Arial"/>
          <w:color w:val="0F243E"/>
          <w:szCs w:val="24"/>
        </w:rPr>
        <w:t>(b) physical, intellectual, emotional, social or behavioural development,</w:t>
      </w:r>
    </w:p>
    <w:p w:rsidR="00C77C44" w:rsidRPr="00BB336C" w:rsidRDefault="00C77C44" w:rsidP="00C77C44">
      <w:pPr>
        <w:pBdr>
          <w:top w:val="single" w:sz="4" w:space="1" w:color="B8CCE4"/>
          <w:left w:val="single" w:sz="4" w:space="4" w:color="B8CCE4"/>
          <w:bottom w:val="single" w:sz="4" w:space="1" w:color="B8CCE4"/>
          <w:right w:val="single" w:sz="4" w:space="4" w:color="B8CCE4"/>
        </w:pBdr>
        <w:shd w:val="pct50" w:color="DBE5F1" w:fill="auto"/>
        <w:rPr>
          <w:rFonts w:ascii="Arial" w:eastAsia="Calibri" w:hAnsi="Arial" w:cs="Arial"/>
          <w:color w:val="0F243E"/>
          <w:szCs w:val="24"/>
        </w:rPr>
      </w:pPr>
      <w:r w:rsidRPr="00BB336C">
        <w:rPr>
          <w:rFonts w:ascii="Arial" w:eastAsia="Calibri" w:hAnsi="Arial" w:cs="Arial"/>
          <w:color w:val="0F243E"/>
          <w:szCs w:val="24"/>
        </w:rPr>
        <w:t>and where the question of whether harm is significant turns on the child’s health or development, the child’s health or development is to be compared with that which could reasonably be expected of a similar child</w:t>
      </w:r>
      <w:r w:rsidRPr="00BB336C">
        <w:rPr>
          <w:rFonts w:ascii="Arial" w:eastAsia="Calibri" w:hAnsi="Arial" w:cs="Arial"/>
          <w:color w:val="0F243E"/>
          <w:szCs w:val="24"/>
          <w:vertAlign w:val="superscript"/>
        </w:rPr>
        <w:t>1</w:t>
      </w:r>
      <w:r w:rsidRPr="00BB336C">
        <w:rPr>
          <w:rFonts w:ascii="Arial" w:eastAsia="Calibri" w:hAnsi="Arial" w:cs="Arial"/>
          <w:color w:val="0F243E"/>
          <w:szCs w:val="24"/>
        </w:rPr>
        <w:t>;</w:t>
      </w:r>
    </w:p>
    <w:p w:rsidR="00D35E55" w:rsidRPr="00507FA6" w:rsidRDefault="00D35E55" w:rsidP="00D35E55">
      <w:pPr>
        <w:shd w:val="clear" w:color="auto" w:fill="DBE5F1"/>
        <w:spacing w:before="360"/>
        <w:rPr>
          <w:rFonts w:ascii="Arial" w:hAnsi="Arial" w:cs="Arial"/>
          <w:b/>
          <w:color w:val="0070C0"/>
          <w:sz w:val="28"/>
          <w:szCs w:val="28"/>
        </w:rPr>
      </w:pPr>
      <w:r>
        <w:rPr>
          <w:rFonts w:ascii="Arial" w:hAnsi="Arial" w:cs="Arial"/>
          <w:b/>
          <w:color w:val="0070C0"/>
          <w:sz w:val="28"/>
          <w:szCs w:val="28"/>
        </w:rPr>
        <w:t>Abuse and Neglect of Children and Young People</w:t>
      </w:r>
    </w:p>
    <w:p w:rsidR="00197F84" w:rsidRDefault="00197F84" w:rsidP="00197F84">
      <w:pPr>
        <w:spacing w:before="0"/>
        <w:rPr>
          <w:rFonts w:ascii="Arial" w:hAnsi="Arial" w:cs="Arial"/>
          <w:szCs w:val="24"/>
        </w:rPr>
      </w:pPr>
      <w:r w:rsidRPr="003E62F1">
        <w:rPr>
          <w:rFonts w:ascii="Arial" w:hAnsi="Arial" w:cs="Arial"/>
          <w:szCs w:val="24"/>
        </w:rPr>
        <w:t>In safeguarding children and young people there are four recognised forms of abuse.</w:t>
      </w:r>
    </w:p>
    <w:p w:rsidR="00BB336C" w:rsidRPr="003E62F1" w:rsidRDefault="00BB336C" w:rsidP="00197F84">
      <w:pPr>
        <w:spacing w:before="0"/>
        <w:rPr>
          <w:rFonts w:ascii="Arial" w:hAnsi="Arial" w:cs="Arial"/>
          <w:szCs w:val="24"/>
        </w:rPr>
      </w:pPr>
    </w:p>
    <w:p w:rsidR="00197F84" w:rsidRPr="003E62F1" w:rsidRDefault="00197F84" w:rsidP="003C7F9F">
      <w:pPr>
        <w:pStyle w:val="ListParagraph"/>
        <w:numPr>
          <w:ilvl w:val="0"/>
          <w:numId w:val="33"/>
        </w:numPr>
        <w:spacing w:before="0"/>
        <w:rPr>
          <w:rFonts w:ascii="Arial" w:hAnsi="Arial" w:cs="Arial"/>
          <w:szCs w:val="24"/>
        </w:rPr>
      </w:pPr>
      <w:r w:rsidRPr="003E62F1">
        <w:rPr>
          <w:rFonts w:ascii="Arial" w:hAnsi="Arial" w:cs="Arial"/>
          <w:szCs w:val="24"/>
        </w:rPr>
        <w:t>Neglect</w:t>
      </w:r>
    </w:p>
    <w:p w:rsidR="00197F84" w:rsidRPr="003E62F1" w:rsidRDefault="00197F84" w:rsidP="003C7F9F">
      <w:pPr>
        <w:pStyle w:val="ListParagraph"/>
        <w:numPr>
          <w:ilvl w:val="0"/>
          <w:numId w:val="33"/>
        </w:numPr>
        <w:spacing w:before="0"/>
        <w:rPr>
          <w:rFonts w:ascii="Arial" w:hAnsi="Arial" w:cs="Arial"/>
          <w:szCs w:val="24"/>
        </w:rPr>
      </w:pPr>
      <w:r w:rsidRPr="003E62F1">
        <w:rPr>
          <w:rFonts w:ascii="Arial" w:hAnsi="Arial" w:cs="Arial"/>
          <w:szCs w:val="24"/>
        </w:rPr>
        <w:t>Physical Abuse</w:t>
      </w:r>
    </w:p>
    <w:p w:rsidR="00197F84" w:rsidRPr="003E62F1" w:rsidRDefault="00197F84" w:rsidP="003C7F9F">
      <w:pPr>
        <w:pStyle w:val="ListParagraph"/>
        <w:numPr>
          <w:ilvl w:val="0"/>
          <w:numId w:val="33"/>
        </w:numPr>
        <w:spacing w:before="0"/>
        <w:rPr>
          <w:rFonts w:ascii="Arial" w:hAnsi="Arial" w:cs="Arial"/>
          <w:szCs w:val="24"/>
        </w:rPr>
      </w:pPr>
      <w:r w:rsidRPr="003E62F1">
        <w:rPr>
          <w:rFonts w:ascii="Arial" w:hAnsi="Arial" w:cs="Arial"/>
          <w:szCs w:val="24"/>
        </w:rPr>
        <w:t xml:space="preserve">Emotional Abuse </w:t>
      </w:r>
    </w:p>
    <w:p w:rsidR="00197F84" w:rsidRPr="003E62F1" w:rsidRDefault="00197F84" w:rsidP="003C7F9F">
      <w:pPr>
        <w:pStyle w:val="ListParagraph"/>
        <w:numPr>
          <w:ilvl w:val="0"/>
          <w:numId w:val="33"/>
        </w:numPr>
        <w:spacing w:before="0"/>
        <w:rPr>
          <w:rFonts w:ascii="Arial" w:hAnsi="Arial" w:cs="Arial"/>
          <w:szCs w:val="24"/>
        </w:rPr>
      </w:pPr>
      <w:r w:rsidRPr="003E62F1">
        <w:rPr>
          <w:rFonts w:ascii="Arial" w:hAnsi="Arial" w:cs="Arial"/>
          <w:szCs w:val="24"/>
        </w:rPr>
        <w:t>Sexual Abuse</w:t>
      </w:r>
      <w:r w:rsidR="00BB336C">
        <w:rPr>
          <w:rFonts w:ascii="Arial" w:hAnsi="Arial" w:cs="Arial"/>
          <w:szCs w:val="24"/>
        </w:rPr>
        <w:t>.</w:t>
      </w:r>
    </w:p>
    <w:p w:rsidR="00197F84" w:rsidRPr="003E62F1" w:rsidRDefault="00197F84" w:rsidP="00197F84">
      <w:pPr>
        <w:spacing w:before="0"/>
        <w:rPr>
          <w:rFonts w:ascii="Arial" w:hAnsi="Arial" w:cs="Arial"/>
          <w:b/>
          <w:szCs w:val="24"/>
        </w:rPr>
      </w:pPr>
    </w:p>
    <w:p w:rsidR="00197F84" w:rsidRPr="003E62F1" w:rsidRDefault="00197F84" w:rsidP="00197F84">
      <w:pPr>
        <w:spacing w:before="0"/>
        <w:rPr>
          <w:rFonts w:ascii="Arial" w:hAnsi="Arial" w:cs="Arial"/>
          <w:szCs w:val="24"/>
        </w:rPr>
      </w:pPr>
      <w:r w:rsidRPr="003E62F1">
        <w:rPr>
          <w:rFonts w:ascii="Arial" w:hAnsi="Arial" w:cs="Arial"/>
          <w:szCs w:val="24"/>
        </w:rPr>
        <w:t xml:space="preserve">The definitions and some examples of abuse are in Appendix </w:t>
      </w:r>
      <w:r w:rsidR="000A1B55">
        <w:rPr>
          <w:rFonts w:ascii="Arial" w:hAnsi="Arial" w:cs="Arial"/>
          <w:szCs w:val="24"/>
        </w:rPr>
        <w:t>2.</w:t>
      </w:r>
    </w:p>
    <w:p w:rsidR="00197F84" w:rsidRPr="003E62F1" w:rsidRDefault="00197F84" w:rsidP="00197F84">
      <w:pPr>
        <w:spacing w:before="0"/>
        <w:rPr>
          <w:rFonts w:ascii="Arial" w:hAnsi="Arial" w:cs="Arial"/>
          <w:b/>
          <w:szCs w:val="24"/>
        </w:rPr>
      </w:pPr>
    </w:p>
    <w:p w:rsidR="00197F84" w:rsidRPr="003E62F1" w:rsidRDefault="00197F84" w:rsidP="00197F84">
      <w:pPr>
        <w:spacing w:before="0"/>
        <w:rPr>
          <w:rFonts w:ascii="Arial" w:hAnsi="Arial" w:cs="Arial"/>
          <w:szCs w:val="24"/>
        </w:rPr>
      </w:pPr>
      <w:r w:rsidRPr="003E62F1">
        <w:rPr>
          <w:rFonts w:ascii="Arial" w:hAnsi="Arial" w:cs="Arial"/>
          <w:szCs w:val="24"/>
        </w:rPr>
        <w:t>A child is abused or neglected when somebody inflicts harm or fails to act to prevent harm.  Abuse may take place within the family or in an institutional or community setting by those known to them or more rarely by a stranger.  Signs and symptoms will vary but may be indicated through injury, the child’s presentation or the behaviour of parents or carers. Significant factors in parents and carers that lead to safeguarding concerns are Domestic Abuse, Substance and Alcohol Misuse, and Mental Health Problems.</w:t>
      </w:r>
    </w:p>
    <w:p w:rsidR="00197F84" w:rsidRDefault="00197F84" w:rsidP="00197F84">
      <w:pPr>
        <w:spacing w:before="0"/>
        <w:rPr>
          <w:rFonts w:ascii="Arial" w:hAnsi="Arial" w:cs="Arial"/>
          <w:szCs w:val="24"/>
        </w:rPr>
      </w:pPr>
    </w:p>
    <w:p w:rsidR="00413341" w:rsidRPr="00413341" w:rsidRDefault="00413341" w:rsidP="00413341">
      <w:pPr>
        <w:spacing w:before="0"/>
        <w:rPr>
          <w:rFonts w:ascii="Arial" w:hAnsi="Arial" w:cs="Arial"/>
          <w:szCs w:val="24"/>
        </w:rPr>
      </w:pPr>
      <w:r w:rsidRPr="00413341">
        <w:rPr>
          <w:rFonts w:ascii="Arial" w:hAnsi="Arial" w:cs="Arial"/>
        </w:rPr>
        <w:t>Female genital mutilation, trafficking, child sexual exploitation, enforced marriages and honour based violence are amongst other safeguarding concerns of which health practitioners should be aware.</w:t>
      </w:r>
    </w:p>
    <w:p w:rsidR="00413341" w:rsidRPr="003E62F1" w:rsidRDefault="00413341" w:rsidP="00197F84">
      <w:pPr>
        <w:spacing w:before="0"/>
        <w:rPr>
          <w:rFonts w:ascii="Arial" w:hAnsi="Arial" w:cs="Arial"/>
          <w:szCs w:val="24"/>
        </w:rPr>
      </w:pPr>
    </w:p>
    <w:p w:rsidR="00197F84" w:rsidRPr="003E62F1" w:rsidRDefault="00197F84" w:rsidP="00197F84">
      <w:pPr>
        <w:spacing w:before="0"/>
        <w:rPr>
          <w:rFonts w:ascii="Arial" w:hAnsi="Arial" w:cs="Arial"/>
          <w:szCs w:val="24"/>
        </w:rPr>
      </w:pPr>
      <w:r w:rsidRPr="003E62F1">
        <w:rPr>
          <w:rFonts w:ascii="Arial" w:hAnsi="Arial" w:cs="Arial"/>
          <w:szCs w:val="24"/>
        </w:rPr>
        <w:t>Any observations or comments that lead to concerns or uncertainty about abuse or neglect should be acted upon by implementing the All Wales Child Protection Procedures (2008) or by seeking advice and guidance.</w:t>
      </w:r>
      <w:r w:rsidRPr="003E62F1">
        <w:rPr>
          <w:rFonts w:ascii="Arial" w:hAnsi="Arial" w:cs="Arial"/>
          <w:b/>
          <w:szCs w:val="24"/>
        </w:rPr>
        <w:t xml:space="preserve"> </w:t>
      </w:r>
    </w:p>
    <w:p w:rsidR="00EC1AA4" w:rsidRDefault="00EC1AA4">
      <w:pPr>
        <w:spacing w:before="0" w:after="200" w:line="276" w:lineRule="auto"/>
        <w:jc w:val="left"/>
        <w:rPr>
          <w:rFonts w:ascii="Arial" w:hAnsi="Arial" w:cs="Arial"/>
          <w:b/>
          <w:color w:val="0070C0"/>
          <w:sz w:val="28"/>
          <w:szCs w:val="28"/>
        </w:rPr>
      </w:pPr>
      <w:r>
        <w:rPr>
          <w:rFonts w:ascii="Arial" w:hAnsi="Arial" w:cs="Arial"/>
          <w:b/>
          <w:color w:val="0070C0"/>
          <w:sz w:val="28"/>
          <w:szCs w:val="28"/>
        </w:rPr>
        <w:br w:type="page"/>
      </w:r>
    </w:p>
    <w:p w:rsidR="00C45264" w:rsidRPr="00507FA6" w:rsidRDefault="00C45264" w:rsidP="00C45264">
      <w:pPr>
        <w:shd w:val="clear" w:color="auto" w:fill="DBE5F1"/>
        <w:spacing w:before="360"/>
        <w:rPr>
          <w:rFonts w:ascii="Arial" w:hAnsi="Arial" w:cs="Arial"/>
          <w:b/>
          <w:color w:val="0070C0"/>
          <w:sz w:val="28"/>
          <w:szCs w:val="28"/>
        </w:rPr>
      </w:pPr>
      <w:r>
        <w:rPr>
          <w:rFonts w:ascii="Arial" w:hAnsi="Arial" w:cs="Arial"/>
          <w:b/>
          <w:color w:val="0070C0"/>
          <w:sz w:val="28"/>
          <w:szCs w:val="28"/>
        </w:rPr>
        <w:lastRenderedPageBreak/>
        <w:t>Adults at Risk</w:t>
      </w:r>
    </w:p>
    <w:p w:rsidR="00B954C0" w:rsidRDefault="00B954C0" w:rsidP="00C45264">
      <w:pPr>
        <w:shd w:val="clear" w:color="auto" w:fill="FFFFFF"/>
        <w:spacing w:before="0" w:line="288" w:lineRule="atLeast"/>
        <w:rPr>
          <w:rFonts w:ascii="Arial" w:hAnsi="Arial" w:cs="Arial"/>
          <w:color w:val="333333"/>
          <w:szCs w:val="24"/>
          <w:lang w:eastAsia="en-GB"/>
        </w:rPr>
      </w:pPr>
      <w:r w:rsidRPr="003E62F1">
        <w:rPr>
          <w:rFonts w:ascii="Arial" w:hAnsi="Arial" w:cs="Arial"/>
          <w:color w:val="333333"/>
          <w:szCs w:val="24"/>
          <w:lang w:eastAsia="en-GB"/>
        </w:rPr>
        <w:t>Seven discrete but related forms of abuse have been identified for adults at risk:</w:t>
      </w:r>
    </w:p>
    <w:p w:rsidR="00BB336C" w:rsidRPr="003E62F1" w:rsidRDefault="00BB336C" w:rsidP="00C45264">
      <w:pPr>
        <w:shd w:val="clear" w:color="auto" w:fill="FFFFFF"/>
        <w:spacing w:before="0" w:line="288" w:lineRule="atLeast"/>
        <w:rPr>
          <w:rFonts w:ascii="Arial" w:hAnsi="Arial" w:cs="Arial"/>
          <w:color w:val="333333"/>
          <w:szCs w:val="24"/>
          <w:lang w:eastAsia="en-GB"/>
        </w:rPr>
      </w:pPr>
    </w:p>
    <w:p w:rsidR="00B954C0" w:rsidRPr="003E62F1" w:rsidRDefault="00B954C0" w:rsidP="003C7F9F">
      <w:pPr>
        <w:numPr>
          <w:ilvl w:val="0"/>
          <w:numId w:val="10"/>
        </w:numPr>
        <w:shd w:val="clear" w:color="auto" w:fill="FFFFFF"/>
        <w:tabs>
          <w:tab w:val="clear" w:pos="720"/>
          <w:tab w:val="num" w:pos="360"/>
        </w:tabs>
        <w:spacing w:before="0" w:line="288" w:lineRule="atLeast"/>
        <w:ind w:left="360"/>
        <w:jc w:val="left"/>
        <w:rPr>
          <w:rFonts w:ascii="Arial" w:hAnsi="Arial" w:cs="Arial"/>
          <w:color w:val="333333"/>
          <w:szCs w:val="24"/>
          <w:lang w:eastAsia="en-GB"/>
        </w:rPr>
      </w:pPr>
      <w:r w:rsidRPr="003E62F1">
        <w:rPr>
          <w:rFonts w:ascii="Arial" w:hAnsi="Arial" w:cs="Arial"/>
          <w:color w:val="333333"/>
          <w:szCs w:val="24"/>
          <w:lang w:eastAsia="en-GB"/>
        </w:rPr>
        <w:t>Physical abuse</w:t>
      </w:r>
    </w:p>
    <w:p w:rsidR="00B954C0" w:rsidRPr="003E62F1" w:rsidRDefault="00B954C0" w:rsidP="003C7F9F">
      <w:pPr>
        <w:numPr>
          <w:ilvl w:val="0"/>
          <w:numId w:val="10"/>
        </w:numPr>
        <w:shd w:val="clear" w:color="auto" w:fill="FFFFFF"/>
        <w:tabs>
          <w:tab w:val="clear" w:pos="720"/>
          <w:tab w:val="num" w:pos="360"/>
        </w:tabs>
        <w:spacing w:before="0" w:line="288" w:lineRule="atLeast"/>
        <w:ind w:left="360"/>
        <w:jc w:val="left"/>
        <w:rPr>
          <w:rFonts w:ascii="Arial" w:hAnsi="Arial" w:cs="Arial"/>
          <w:color w:val="333333"/>
          <w:szCs w:val="24"/>
          <w:lang w:eastAsia="en-GB"/>
        </w:rPr>
      </w:pPr>
      <w:r w:rsidRPr="003E62F1">
        <w:rPr>
          <w:rFonts w:ascii="Arial" w:hAnsi="Arial" w:cs="Arial"/>
          <w:color w:val="333333"/>
          <w:szCs w:val="24"/>
          <w:lang w:eastAsia="en-GB"/>
        </w:rPr>
        <w:t>Emotional abuse</w:t>
      </w:r>
    </w:p>
    <w:p w:rsidR="00B954C0" w:rsidRPr="003E62F1" w:rsidRDefault="00B954C0" w:rsidP="003C7F9F">
      <w:pPr>
        <w:numPr>
          <w:ilvl w:val="0"/>
          <w:numId w:val="10"/>
        </w:numPr>
        <w:shd w:val="clear" w:color="auto" w:fill="FFFFFF"/>
        <w:tabs>
          <w:tab w:val="clear" w:pos="720"/>
          <w:tab w:val="num" w:pos="360"/>
        </w:tabs>
        <w:spacing w:before="0" w:line="288" w:lineRule="atLeast"/>
        <w:ind w:left="360"/>
        <w:jc w:val="left"/>
        <w:rPr>
          <w:rFonts w:ascii="Arial" w:hAnsi="Arial" w:cs="Arial"/>
          <w:color w:val="333333"/>
          <w:szCs w:val="24"/>
          <w:lang w:eastAsia="en-GB"/>
        </w:rPr>
      </w:pPr>
      <w:r w:rsidRPr="003E62F1">
        <w:rPr>
          <w:rFonts w:ascii="Arial" w:hAnsi="Arial" w:cs="Arial"/>
          <w:color w:val="333333"/>
          <w:szCs w:val="24"/>
          <w:lang w:eastAsia="en-GB"/>
        </w:rPr>
        <w:t>Sexual abuse</w:t>
      </w:r>
    </w:p>
    <w:p w:rsidR="00B954C0" w:rsidRPr="003E62F1" w:rsidRDefault="00B954C0" w:rsidP="003C7F9F">
      <w:pPr>
        <w:numPr>
          <w:ilvl w:val="0"/>
          <w:numId w:val="10"/>
        </w:numPr>
        <w:shd w:val="clear" w:color="auto" w:fill="FFFFFF"/>
        <w:tabs>
          <w:tab w:val="clear" w:pos="720"/>
          <w:tab w:val="num" w:pos="360"/>
        </w:tabs>
        <w:spacing w:before="0" w:line="288" w:lineRule="atLeast"/>
        <w:ind w:left="360"/>
        <w:jc w:val="left"/>
        <w:rPr>
          <w:rFonts w:ascii="Arial" w:hAnsi="Arial" w:cs="Arial"/>
          <w:color w:val="333333"/>
          <w:szCs w:val="24"/>
          <w:lang w:eastAsia="en-GB"/>
        </w:rPr>
      </w:pPr>
      <w:r w:rsidRPr="003E62F1">
        <w:rPr>
          <w:rFonts w:ascii="Arial" w:hAnsi="Arial" w:cs="Arial"/>
          <w:color w:val="333333"/>
          <w:szCs w:val="24"/>
          <w:lang w:eastAsia="en-GB"/>
        </w:rPr>
        <w:t>Neglect and acts of omission</w:t>
      </w:r>
    </w:p>
    <w:p w:rsidR="00B954C0" w:rsidRPr="003E62F1" w:rsidRDefault="00B954C0" w:rsidP="003C7F9F">
      <w:pPr>
        <w:numPr>
          <w:ilvl w:val="0"/>
          <w:numId w:val="10"/>
        </w:numPr>
        <w:shd w:val="clear" w:color="auto" w:fill="FFFFFF"/>
        <w:tabs>
          <w:tab w:val="clear" w:pos="720"/>
          <w:tab w:val="num" w:pos="360"/>
        </w:tabs>
        <w:spacing w:before="0" w:line="288" w:lineRule="atLeast"/>
        <w:ind w:left="360"/>
        <w:jc w:val="left"/>
        <w:rPr>
          <w:rFonts w:ascii="Arial" w:hAnsi="Arial" w:cs="Arial"/>
          <w:color w:val="333333"/>
          <w:szCs w:val="24"/>
          <w:lang w:eastAsia="en-GB"/>
        </w:rPr>
      </w:pPr>
      <w:r w:rsidRPr="003E62F1">
        <w:rPr>
          <w:rFonts w:ascii="Arial" w:hAnsi="Arial" w:cs="Arial"/>
          <w:color w:val="333333"/>
          <w:szCs w:val="24"/>
          <w:lang w:eastAsia="en-GB"/>
        </w:rPr>
        <w:t>Financial abuse</w:t>
      </w:r>
    </w:p>
    <w:p w:rsidR="00B954C0" w:rsidRPr="003E62F1" w:rsidRDefault="00B954C0" w:rsidP="003C7F9F">
      <w:pPr>
        <w:numPr>
          <w:ilvl w:val="0"/>
          <w:numId w:val="10"/>
        </w:numPr>
        <w:shd w:val="clear" w:color="auto" w:fill="FFFFFF"/>
        <w:tabs>
          <w:tab w:val="clear" w:pos="720"/>
          <w:tab w:val="num" w:pos="360"/>
        </w:tabs>
        <w:spacing w:before="0" w:line="288" w:lineRule="atLeast"/>
        <w:ind w:left="360"/>
        <w:jc w:val="left"/>
        <w:rPr>
          <w:rFonts w:ascii="Arial" w:hAnsi="Arial" w:cs="Arial"/>
          <w:color w:val="333333"/>
          <w:szCs w:val="24"/>
          <w:lang w:eastAsia="en-GB"/>
        </w:rPr>
      </w:pPr>
      <w:r w:rsidRPr="003E62F1">
        <w:rPr>
          <w:rFonts w:ascii="Arial" w:hAnsi="Arial" w:cs="Arial"/>
          <w:color w:val="333333"/>
          <w:szCs w:val="24"/>
          <w:lang w:eastAsia="en-GB"/>
        </w:rPr>
        <w:t>Discriminatory abuse</w:t>
      </w:r>
    </w:p>
    <w:p w:rsidR="00B954C0" w:rsidRPr="003E62F1" w:rsidRDefault="00B954C0" w:rsidP="003C7F9F">
      <w:pPr>
        <w:numPr>
          <w:ilvl w:val="0"/>
          <w:numId w:val="10"/>
        </w:numPr>
        <w:shd w:val="clear" w:color="auto" w:fill="FFFFFF"/>
        <w:tabs>
          <w:tab w:val="clear" w:pos="720"/>
          <w:tab w:val="num" w:pos="360"/>
        </w:tabs>
        <w:spacing w:before="0" w:line="288" w:lineRule="atLeast"/>
        <w:ind w:left="360"/>
        <w:jc w:val="left"/>
        <w:rPr>
          <w:rFonts w:ascii="Arial" w:hAnsi="Arial" w:cs="Arial"/>
          <w:color w:val="333333"/>
          <w:szCs w:val="24"/>
          <w:lang w:eastAsia="en-GB"/>
        </w:rPr>
      </w:pPr>
      <w:r w:rsidRPr="003E62F1">
        <w:rPr>
          <w:rFonts w:ascii="Arial" w:hAnsi="Arial" w:cs="Arial"/>
          <w:color w:val="333333"/>
          <w:szCs w:val="24"/>
          <w:lang w:eastAsia="en-GB"/>
        </w:rPr>
        <w:t>Institutional abuse</w:t>
      </w:r>
      <w:r w:rsidR="00BB336C">
        <w:rPr>
          <w:rFonts w:ascii="Arial" w:hAnsi="Arial" w:cs="Arial"/>
          <w:color w:val="333333"/>
          <w:szCs w:val="24"/>
          <w:lang w:eastAsia="en-GB"/>
        </w:rPr>
        <w:t>.</w:t>
      </w:r>
    </w:p>
    <w:p w:rsidR="00B954C0" w:rsidRPr="003E62F1" w:rsidRDefault="00B954C0" w:rsidP="00BB336C">
      <w:pPr>
        <w:shd w:val="clear" w:color="auto" w:fill="FFFFFF"/>
        <w:spacing w:line="288" w:lineRule="atLeast"/>
        <w:rPr>
          <w:rFonts w:ascii="Arial" w:hAnsi="Arial" w:cs="Arial"/>
          <w:color w:val="333333"/>
          <w:szCs w:val="24"/>
          <w:lang w:eastAsia="en-GB"/>
        </w:rPr>
      </w:pPr>
      <w:r w:rsidRPr="003E62F1">
        <w:rPr>
          <w:rFonts w:ascii="Arial" w:hAnsi="Arial" w:cs="Arial"/>
          <w:color w:val="333333"/>
          <w:szCs w:val="24"/>
          <w:lang w:eastAsia="en-GB"/>
        </w:rPr>
        <w:t>There is often considerable overlap e.g. domestic abuse is often a combination of physical, emotional, financial and sexual abuse.</w:t>
      </w:r>
    </w:p>
    <w:p w:rsidR="00197F84" w:rsidRPr="003E62F1" w:rsidRDefault="00197F84" w:rsidP="00197F84">
      <w:pPr>
        <w:shd w:val="clear" w:color="auto" w:fill="FFFFFF"/>
        <w:spacing w:before="0"/>
        <w:jc w:val="left"/>
        <w:rPr>
          <w:rFonts w:ascii="Arial" w:hAnsi="Arial" w:cs="Arial"/>
          <w:lang w:val="en-US"/>
        </w:rPr>
      </w:pPr>
    </w:p>
    <w:p w:rsidR="000A1B55" w:rsidRDefault="00197F84" w:rsidP="000A1B55">
      <w:pPr>
        <w:spacing w:before="0"/>
        <w:rPr>
          <w:rFonts w:ascii="Arial" w:hAnsi="Arial" w:cs="Arial"/>
          <w:szCs w:val="24"/>
        </w:rPr>
      </w:pPr>
      <w:r w:rsidRPr="003E62F1">
        <w:rPr>
          <w:rFonts w:ascii="Arial" w:hAnsi="Arial" w:cs="Arial"/>
          <w:szCs w:val="24"/>
        </w:rPr>
        <w:t xml:space="preserve">The definitions and some examples of abuse are in Appendix </w:t>
      </w:r>
      <w:r w:rsidR="000A1B55">
        <w:rPr>
          <w:rFonts w:ascii="Arial" w:hAnsi="Arial" w:cs="Arial"/>
          <w:szCs w:val="24"/>
        </w:rPr>
        <w:t>2.</w:t>
      </w:r>
    </w:p>
    <w:p w:rsidR="000A1B55" w:rsidRDefault="000A1B55" w:rsidP="000A1B55">
      <w:pPr>
        <w:spacing w:before="0"/>
        <w:rPr>
          <w:rFonts w:ascii="Arial" w:hAnsi="Arial" w:cs="Arial"/>
          <w:szCs w:val="24"/>
        </w:rPr>
      </w:pPr>
    </w:p>
    <w:p w:rsidR="00197F84" w:rsidRPr="003E62F1" w:rsidRDefault="00197F84" w:rsidP="000A1B55">
      <w:pPr>
        <w:spacing w:before="0"/>
        <w:rPr>
          <w:rFonts w:ascii="Arial" w:hAnsi="Arial" w:cs="Arial"/>
          <w:szCs w:val="24"/>
        </w:rPr>
      </w:pPr>
      <w:r w:rsidRPr="003E62F1">
        <w:rPr>
          <w:rFonts w:ascii="Arial" w:hAnsi="Arial" w:cs="Arial"/>
          <w:szCs w:val="24"/>
        </w:rPr>
        <w:t>Suspicions of abuse, neglect or exploitation of adults at risk may also be triggered by observations of the patient’s presentation or by concerns or comments about the lack of appropriate care at their home or in a community or residential placement.</w:t>
      </w:r>
    </w:p>
    <w:p w:rsidR="00197F84" w:rsidRDefault="00197F84" w:rsidP="00197F84">
      <w:pPr>
        <w:rPr>
          <w:rFonts w:ascii="Arial" w:hAnsi="Arial" w:cs="Arial"/>
          <w:szCs w:val="24"/>
        </w:rPr>
      </w:pPr>
      <w:r w:rsidRPr="003E62F1">
        <w:rPr>
          <w:rFonts w:ascii="Arial" w:hAnsi="Arial" w:cs="Arial"/>
          <w:szCs w:val="24"/>
        </w:rPr>
        <w:t xml:space="preserve">“A duty of care exists when duties or responsibilities are placed on paid carers” (Ashton &amp; Ward, 2008).  It is also important that caregivers realise that the Department of Health publication </w:t>
      </w:r>
      <w:r w:rsidRPr="003E62F1">
        <w:rPr>
          <w:rFonts w:ascii="Arial" w:hAnsi="Arial" w:cs="Arial"/>
          <w:i/>
          <w:szCs w:val="24"/>
        </w:rPr>
        <w:t>No Secrets</w:t>
      </w:r>
      <w:r w:rsidRPr="003E62F1">
        <w:rPr>
          <w:rFonts w:ascii="Arial" w:hAnsi="Arial" w:cs="Arial"/>
          <w:szCs w:val="24"/>
        </w:rPr>
        <w:t xml:space="preserve"> (2000) states that a consensus has emerged identifying ‘neglect and acts of omission’ as a form of abuse.  This includes ignoring medical and physical care needs, failure to provide access to appropriate health services and withholding the necessities of life, such as medication, adequate nutrition and heating.  Such statements apply to oral hygiene and access to oral health care.</w:t>
      </w:r>
    </w:p>
    <w:p w:rsidR="00507FA6" w:rsidRDefault="00507FA6">
      <w:pPr>
        <w:spacing w:before="0" w:after="200" w:line="276" w:lineRule="auto"/>
        <w:jc w:val="left"/>
        <w:rPr>
          <w:rFonts w:ascii="Arial" w:hAnsi="Arial" w:cs="Arial"/>
          <w:szCs w:val="24"/>
        </w:rPr>
      </w:pPr>
      <w:r>
        <w:rPr>
          <w:rFonts w:ascii="Arial" w:hAnsi="Arial" w:cs="Arial"/>
          <w:szCs w:val="24"/>
        </w:rPr>
        <w:br w:type="page"/>
      </w:r>
    </w:p>
    <w:p w:rsidR="00827861" w:rsidRPr="005343DE" w:rsidRDefault="00403316" w:rsidP="005343DE">
      <w:pPr>
        <w:pStyle w:val="Heading1"/>
        <w:rPr>
          <w:rFonts w:ascii="Arial" w:hAnsi="Arial" w:cs="Arial"/>
          <w:color w:val="0070C0"/>
        </w:rPr>
      </w:pPr>
      <w:bookmarkStart w:id="5" w:name="_Toc456344449"/>
      <w:r>
        <w:rPr>
          <w:rFonts w:ascii="Arial" w:hAnsi="Arial" w:cs="Arial"/>
          <w:color w:val="0070C0"/>
        </w:rPr>
        <w:lastRenderedPageBreak/>
        <w:t>3</w:t>
      </w:r>
      <w:r w:rsidR="00827861" w:rsidRPr="005343DE">
        <w:rPr>
          <w:rFonts w:ascii="Arial" w:hAnsi="Arial" w:cs="Arial"/>
          <w:color w:val="0070C0"/>
        </w:rPr>
        <w:tab/>
        <w:t xml:space="preserve">SPECIFIC INDICATORS OF ABUSE IN DENTAL </w:t>
      </w:r>
      <w:r w:rsidR="005343DE">
        <w:rPr>
          <w:rFonts w:ascii="Arial" w:hAnsi="Arial" w:cs="Arial"/>
          <w:color w:val="0070C0"/>
        </w:rPr>
        <w:tab/>
      </w:r>
      <w:r w:rsidR="00827861" w:rsidRPr="005343DE">
        <w:rPr>
          <w:rFonts w:ascii="Arial" w:hAnsi="Arial" w:cs="Arial"/>
          <w:color w:val="0070C0"/>
        </w:rPr>
        <w:t>PRACTICE</w:t>
      </w:r>
      <w:bookmarkEnd w:id="5"/>
    </w:p>
    <w:p w:rsidR="000979E7" w:rsidRPr="00507FA6" w:rsidRDefault="000979E7" w:rsidP="000979E7">
      <w:pPr>
        <w:shd w:val="clear" w:color="auto" w:fill="DBE5F1"/>
        <w:spacing w:before="360"/>
        <w:rPr>
          <w:rFonts w:ascii="Arial" w:hAnsi="Arial" w:cs="Arial"/>
          <w:b/>
          <w:color w:val="0070C0"/>
          <w:sz w:val="28"/>
          <w:szCs w:val="28"/>
        </w:rPr>
      </w:pPr>
      <w:r>
        <w:rPr>
          <w:rFonts w:ascii="Arial" w:hAnsi="Arial" w:cs="Arial"/>
          <w:b/>
          <w:color w:val="0070C0"/>
          <w:sz w:val="28"/>
          <w:szCs w:val="28"/>
        </w:rPr>
        <w:t>Dental Neglect</w:t>
      </w:r>
    </w:p>
    <w:p w:rsidR="00034820" w:rsidRDefault="00034820" w:rsidP="00C45264">
      <w:pPr>
        <w:spacing w:before="0"/>
        <w:rPr>
          <w:rFonts w:ascii="Arial" w:hAnsi="Arial" w:cs="Arial"/>
          <w:szCs w:val="24"/>
        </w:rPr>
      </w:pPr>
    </w:p>
    <w:p w:rsidR="00714AC1" w:rsidRPr="003E62F1" w:rsidRDefault="00714AC1" w:rsidP="00034820">
      <w:p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spacing w:before="0"/>
        <w:rPr>
          <w:rFonts w:ascii="Arial" w:hAnsi="Arial" w:cs="Arial"/>
          <w:szCs w:val="24"/>
        </w:rPr>
      </w:pPr>
      <w:r w:rsidRPr="003E62F1">
        <w:rPr>
          <w:rFonts w:ascii="Arial" w:hAnsi="Arial" w:cs="Arial"/>
          <w:szCs w:val="24"/>
        </w:rPr>
        <w:t xml:space="preserve">Dental Neglect can be defined as the persistent failure to meet basic oral health needs, likely to result in the serious impairment of oral or general health or development.  It may occur in isolation or may be an indicator of a wider picture of neglect or abuse </w:t>
      </w:r>
    </w:p>
    <w:p w:rsidR="00714AC1" w:rsidRPr="003E62F1" w:rsidRDefault="00714AC1" w:rsidP="00714AC1">
      <w:pPr>
        <w:rPr>
          <w:rFonts w:ascii="Arial" w:hAnsi="Arial" w:cs="Arial"/>
          <w:b/>
          <w:szCs w:val="24"/>
        </w:rPr>
      </w:pPr>
      <w:r w:rsidRPr="003E62F1">
        <w:rPr>
          <w:rFonts w:ascii="Arial" w:hAnsi="Arial" w:cs="Arial"/>
          <w:szCs w:val="24"/>
        </w:rPr>
        <w:t>Dental health staff are able to identify the risks to oral and general health associated with inadequate oral hygiene. The assessment process must identify the factors that may cause problems or impact on the quality of life of the individual patient concerned.  To reach such a decision, it is essential that the assessment is approached in a multi-professional way, in collaboration with all those involved in the care of the patient.  This will enable appropriate management strategies to be identified and written into care plans.  Where General Dental Practitioners have concerns about non-attendance by young children or adults at risk, or about dental neglect, they can discuss with colleagues in the local Community Dental Service how best to provide appropriate preventive care and treatment</w:t>
      </w:r>
      <w:r w:rsidR="00EC1AA4">
        <w:rPr>
          <w:rFonts w:ascii="Arial" w:hAnsi="Arial" w:cs="Arial"/>
          <w:szCs w:val="24"/>
        </w:rPr>
        <w:t>.</w:t>
      </w:r>
    </w:p>
    <w:p w:rsidR="00714AC1" w:rsidRDefault="00714AC1" w:rsidP="00714AC1">
      <w:pPr>
        <w:rPr>
          <w:rFonts w:ascii="Arial" w:hAnsi="Arial" w:cs="Arial"/>
          <w:szCs w:val="24"/>
        </w:rPr>
      </w:pPr>
      <w:r w:rsidRPr="003E62F1">
        <w:rPr>
          <w:rFonts w:ascii="Arial" w:hAnsi="Arial" w:cs="Arial"/>
          <w:szCs w:val="24"/>
        </w:rPr>
        <w:t>When dental neglect has been recognised, a tiered response has been recommended with three stages of intervention (Harris, Sidebotham and Welbury, 2006):</w:t>
      </w:r>
    </w:p>
    <w:p w:rsidR="00BB336C" w:rsidRPr="003E62F1" w:rsidRDefault="00BB336C" w:rsidP="00BB336C">
      <w:pPr>
        <w:spacing w:before="0"/>
        <w:rPr>
          <w:rFonts w:ascii="Arial" w:hAnsi="Arial" w:cs="Arial"/>
          <w:szCs w:val="24"/>
        </w:rPr>
      </w:pPr>
    </w:p>
    <w:p w:rsidR="00714AC1" w:rsidRPr="003E62F1" w:rsidRDefault="00714AC1" w:rsidP="00714AC1">
      <w:pPr>
        <w:spacing w:before="0"/>
        <w:rPr>
          <w:rFonts w:ascii="Arial" w:hAnsi="Arial" w:cs="Arial"/>
          <w:szCs w:val="24"/>
        </w:rPr>
      </w:pPr>
      <w:r w:rsidRPr="003E62F1">
        <w:rPr>
          <w:rFonts w:ascii="Arial" w:hAnsi="Arial" w:cs="Arial"/>
          <w:szCs w:val="24"/>
        </w:rPr>
        <w:t>1.</w:t>
      </w:r>
      <w:r w:rsidRPr="003E62F1">
        <w:rPr>
          <w:rFonts w:ascii="Arial" w:hAnsi="Arial" w:cs="Arial"/>
          <w:szCs w:val="24"/>
        </w:rPr>
        <w:tab/>
        <w:t>Preventive dental team management;</w:t>
      </w:r>
    </w:p>
    <w:p w:rsidR="00714AC1" w:rsidRPr="003E62F1" w:rsidRDefault="00714AC1" w:rsidP="00714AC1">
      <w:pPr>
        <w:spacing w:before="0"/>
        <w:rPr>
          <w:rFonts w:ascii="Arial" w:hAnsi="Arial" w:cs="Arial"/>
          <w:szCs w:val="24"/>
        </w:rPr>
      </w:pPr>
      <w:r w:rsidRPr="003E62F1">
        <w:rPr>
          <w:rFonts w:ascii="Arial" w:hAnsi="Arial" w:cs="Arial"/>
          <w:szCs w:val="24"/>
        </w:rPr>
        <w:t>2.</w:t>
      </w:r>
      <w:r w:rsidRPr="003E62F1">
        <w:rPr>
          <w:rFonts w:ascii="Arial" w:hAnsi="Arial" w:cs="Arial"/>
          <w:szCs w:val="24"/>
        </w:rPr>
        <w:tab/>
        <w:t>Preventive with the support of multi-agency management; and</w:t>
      </w:r>
    </w:p>
    <w:p w:rsidR="00714AC1" w:rsidRPr="003E62F1" w:rsidRDefault="00714AC1" w:rsidP="00714AC1">
      <w:pPr>
        <w:spacing w:before="0"/>
        <w:rPr>
          <w:rFonts w:ascii="Arial" w:hAnsi="Arial" w:cs="Arial"/>
          <w:szCs w:val="24"/>
        </w:rPr>
      </w:pPr>
      <w:r w:rsidRPr="003E62F1">
        <w:rPr>
          <w:rFonts w:ascii="Arial" w:hAnsi="Arial" w:cs="Arial"/>
          <w:szCs w:val="24"/>
        </w:rPr>
        <w:t>3.</w:t>
      </w:r>
      <w:r w:rsidRPr="003E62F1">
        <w:rPr>
          <w:rFonts w:ascii="Arial" w:hAnsi="Arial" w:cs="Arial"/>
          <w:szCs w:val="24"/>
        </w:rPr>
        <w:tab/>
        <w:t>Child protection referral.</w:t>
      </w:r>
    </w:p>
    <w:p w:rsidR="00714AC1" w:rsidRDefault="00EF6B66" w:rsidP="00714AC1">
      <w:pPr>
        <w:pStyle w:val="CommentText"/>
        <w:rPr>
          <w:rFonts w:ascii="Arial" w:hAnsi="Arial" w:cs="Arial"/>
          <w:sz w:val="24"/>
          <w:szCs w:val="24"/>
        </w:rPr>
      </w:pPr>
      <w:hyperlink r:id="rId32" w:history="1">
        <w:r w:rsidR="00714AC1" w:rsidRPr="003E62F1">
          <w:rPr>
            <w:rStyle w:val="Hyperlink"/>
            <w:rFonts w:ascii="Arial" w:hAnsi="Arial" w:cs="Arial"/>
            <w:sz w:val="24"/>
          </w:rPr>
          <w:t>NICE Clinical Guideline 89</w:t>
        </w:r>
      </w:hyperlink>
      <w:r w:rsidR="00714AC1" w:rsidRPr="003E62F1">
        <w:rPr>
          <w:rFonts w:ascii="Arial" w:hAnsi="Arial" w:cs="Arial"/>
          <w:sz w:val="24"/>
          <w:szCs w:val="24"/>
        </w:rPr>
        <w:t xml:space="preserve"> (When to suspect Child Maltreatment, July 2009) includes dental disease as a possible sign of child maltreatment. Where dental professionals consider child maltreatment i.e. there may be a possibility of child maltreatment, they should liaise with other Health professionals involved.  However when they suspect child maltreatment i.e. it is likely child maltreatment is happening they should refer the child to social services.  In the latter case they should follow the process as laid out in the All Wales Child Protection Procedures (2008). The Nice guidance also states “Consider neglect if parents or carers have access to but persistently fail to obtain NHS treatment for their child's dental caries”.</w:t>
      </w:r>
    </w:p>
    <w:p w:rsidR="008A060C" w:rsidRDefault="008A060C">
      <w:pPr>
        <w:spacing w:before="0" w:after="200" w:line="276" w:lineRule="auto"/>
        <w:jc w:val="left"/>
        <w:rPr>
          <w:rFonts w:ascii="Arial" w:hAnsi="Arial" w:cs="Arial"/>
          <w:szCs w:val="24"/>
        </w:rPr>
      </w:pPr>
      <w:r>
        <w:rPr>
          <w:rFonts w:ascii="Arial" w:hAnsi="Arial" w:cs="Arial"/>
          <w:szCs w:val="24"/>
        </w:rPr>
        <w:br w:type="page"/>
      </w:r>
    </w:p>
    <w:p w:rsidR="005F7CA6" w:rsidRPr="008A060C" w:rsidRDefault="005F7CA6" w:rsidP="005F7CA6">
      <w:pPr>
        <w:pBdr>
          <w:top w:val="single" w:sz="4" w:space="1" w:color="B8CCE4"/>
          <w:left w:val="single" w:sz="4" w:space="4" w:color="B8CCE4"/>
          <w:bottom w:val="single" w:sz="4" w:space="1" w:color="B8CCE4"/>
          <w:right w:val="single" w:sz="4" w:space="4" w:color="B8CCE4"/>
        </w:pBdr>
        <w:shd w:val="pct50" w:color="DBE5F1" w:fill="auto"/>
        <w:rPr>
          <w:rFonts w:ascii="Arial" w:hAnsi="Arial" w:cs="Arial"/>
          <w:b/>
          <w:color w:val="0070C0"/>
          <w:szCs w:val="24"/>
        </w:rPr>
      </w:pPr>
      <w:r w:rsidRPr="008A060C">
        <w:rPr>
          <w:rFonts w:ascii="Arial" w:hAnsi="Arial" w:cs="Arial"/>
          <w:b/>
          <w:color w:val="0070C0"/>
          <w:szCs w:val="24"/>
        </w:rPr>
        <w:lastRenderedPageBreak/>
        <w:t>An Example of Good Practice</w:t>
      </w:r>
    </w:p>
    <w:p w:rsidR="005F7CA6" w:rsidRDefault="005F7CA6" w:rsidP="005F7CA6">
      <w:pPr>
        <w:pBdr>
          <w:top w:val="single" w:sz="4" w:space="1" w:color="B8CCE4"/>
          <w:left w:val="single" w:sz="4" w:space="4" w:color="B8CCE4"/>
          <w:bottom w:val="single" w:sz="4" w:space="1" w:color="B8CCE4"/>
          <w:right w:val="single" w:sz="4" w:space="4" w:color="B8CCE4"/>
        </w:pBdr>
        <w:shd w:val="pct50" w:color="DBE5F1" w:fill="auto"/>
        <w:rPr>
          <w:rFonts w:ascii="Arial" w:hAnsi="Arial" w:cs="Arial"/>
          <w:color w:val="0F243E"/>
          <w:szCs w:val="24"/>
        </w:rPr>
      </w:pPr>
      <w:r>
        <w:rPr>
          <w:rFonts w:ascii="Arial" w:hAnsi="Arial" w:cs="Arial"/>
          <w:color w:val="0F243E"/>
          <w:szCs w:val="24"/>
        </w:rPr>
        <w:t>Cwm Taf Paediatric Dental team raised concerns about processes for alerting other staff when children with gross dental caries present for dental extraction under GA</w:t>
      </w:r>
      <w:r w:rsidR="008A060C">
        <w:rPr>
          <w:rFonts w:ascii="Arial" w:hAnsi="Arial" w:cs="Arial"/>
          <w:color w:val="0F243E"/>
          <w:szCs w:val="24"/>
        </w:rPr>
        <w:t>.</w:t>
      </w:r>
    </w:p>
    <w:p w:rsidR="008A060C" w:rsidRDefault="008A060C" w:rsidP="005F7CA6">
      <w:pPr>
        <w:pBdr>
          <w:top w:val="single" w:sz="4" w:space="1" w:color="B8CCE4"/>
          <w:left w:val="single" w:sz="4" w:space="4" w:color="B8CCE4"/>
          <w:bottom w:val="single" w:sz="4" w:space="1" w:color="B8CCE4"/>
          <w:right w:val="single" w:sz="4" w:space="4" w:color="B8CCE4"/>
        </w:pBdr>
        <w:shd w:val="pct50" w:color="DBE5F1" w:fill="auto"/>
        <w:rPr>
          <w:rFonts w:ascii="Arial" w:hAnsi="Arial" w:cs="Arial"/>
          <w:color w:val="0F243E"/>
          <w:szCs w:val="24"/>
        </w:rPr>
      </w:pPr>
      <w:r>
        <w:rPr>
          <w:rFonts w:ascii="Arial" w:hAnsi="Arial" w:cs="Arial"/>
          <w:color w:val="0F243E"/>
          <w:szCs w:val="24"/>
        </w:rPr>
        <w:t>A system was introduced to automatically alert all GMPs, the Health Visitor attached to the medical practice or the school nurse after an anaesthetic is administered for exodontia.</w:t>
      </w:r>
    </w:p>
    <w:p w:rsidR="008A060C" w:rsidRDefault="008A060C" w:rsidP="005F7CA6">
      <w:pPr>
        <w:pBdr>
          <w:top w:val="single" w:sz="4" w:space="1" w:color="B8CCE4"/>
          <w:left w:val="single" w:sz="4" w:space="4" w:color="B8CCE4"/>
          <w:bottom w:val="single" w:sz="4" w:space="1" w:color="B8CCE4"/>
          <w:right w:val="single" w:sz="4" w:space="4" w:color="B8CCE4"/>
        </w:pBdr>
        <w:shd w:val="pct50" w:color="DBE5F1" w:fill="auto"/>
        <w:rPr>
          <w:rFonts w:ascii="Arial" w:hAnsi="Arial" w:cs="Arial"/>
          <w:color w:val="0F243E"/>
          <w:szCs w:val="24"/>
        </w:rPr>
      </w:pPr>
      <w:r>
        <w:rPr>
          <w:rFonts w:ascii="Arial" w:hAnsi="Arial" w:cs="Arial"/>
          <w:color w:val="0F243E"/>
          <w:szCs w:val="24"/>
        </w:rPr>
        <w:t>The thresholds for alert are:</w:t>
      </w:r>
    </w:p>
    <w:p w:rsidR="008A060C" w:rsidRDefault="008A060C" w:rsidP="003C7F9F">
      <w:pPr>
        <w:pStyle w:val="ListParagraph"/>
        <w:numPr>
          <w:ilvl w:val="0"/>
          <w:numId w:val="34"/>
        </w:numPr>
        <w:pBdr>
          <w:top w:val="single" w:sz="4" w:space="1" w:color="B8CCE4"/>
          <w:left w:val="single" w:sz="4" w:space="4" w:color="B8CCE4"/>
          <w:bottom w:val="single" w:sz="4" w:space="1" w:color="B8CCE4"/>
          <w:right w:val="single" w:sz="4" w:space="4" w:color="B8CCE4"/>
        </w:pBdr>
        <w:shd w:val="pct50" w:color="DBE5F1" w:fill="auto"/>
        <w:rPr>
          <w:rFonts w:ascii="Arial" w:hAnsi="Arial" w:cs="Arial"/>
          <w:color w:val="0F243E"/>
          <w:szCs w:val="24"/>
        </w:rPr>
      </w:pPr>
      <w:r>
        <w:rPr>
          <w:rFonts w:ascii="Arial" w:hAnsi="Arial" w:cs="Arial"/>
          <w:color w:val="0F243E"/>
          <w:szCs w:val="24"/>
        </w:rPr>
        <w:t>Child is having a repeat General Anaesthetic for the removal of teeth</w:t>
      </w:r>
    </w:p>
    <w:p w:rsidR="008A060C" w:rsidRDefault="008A060C" w:rsidP="003C7F9F">
      <w:pPr>
        <w:pStyle w:val="ListParagraph"/>
        <w:numPr>
          <w:ilvl w:val="0"/>
          <w:numId w:val="34"/>
        </w:numPr>
        <w:pBdr>
          <w:top w:val="single" w:sz="4" w:space="1" w:color="B8CCE4"/>
          <w:left w:val="single" w:sz="4" w:space="4" w:color="B8CCE4"/>
          <w:bottom w:val="single" w:sz="4" w:space="1" w:color="B8CCE4"/>
          <w:right w:val="single" w:sz="4" w:space="4" w:color="B8CCE4"/>
        </w:pBdr>
        <w:shd w:val="pct50" w:color="DBE5F1" w:fill="auto"/>
        <w:rPr>
          <w:rFonts w:ascii="Arial" w:hAnsi="Arial" w:cs="Arial"/>
          <w:color w:val="0F243E"/>
          <w:szCs w:val="24"/>
        </w:rPr>
      </w:pPr>
      <w:r>
        <w:rPr>
          <w:rFonts w:ascii="Arial" w:hAnsi="Arial" w:cs="Arial"/>
          <w:color w:val="0F243E"/>
          <w:szCs w:val="24"/>
        </w:rPr>
        <w:t>Siblings in the same family have also had a General Anaesthetic for the removal of teeth</w:t>
      </w:r>
    </w:p>
    <w:p w:rsidR="008A060C" w:rsidRDefault="008A060C" w:rsidP="003C7F9F">
      <w:pPr>
        <w:pStyle w:val="ListParagraph"/>
        <w:numPr>
          <w:ilvl w:val="0"/>
          <w:numId w:val="34"/>
        </w:numPr>
        <w:pBdr>
          <w:top w:val="single" w:sz="4" w:space="1" w:color="B8CCE4"/>
          <w:left w:val="single" w:sz="4" w:space="4" w:color="B8CCE4"/>
          <w:bottom w:val="single" w:sz="4" w:space="1" w:color="B8CCE4"/>
          <w:right w:val="single" w:sz="4" w:space="4" w:color="B8CCE4"/>
        </w:pBdr>
        <w:shd w:val="pct50" w:color="DBE5F1" w:fill="auto"/>
        <w:rPr>
          <w:rFonts w:ascii="Arial" w:hAnsi="Arial" w:cs="Arial"/>
          <w:color w:val="0F243E"/>
          <w:szCs w:val="24"/>
        </w:rPr>
      </w:pPr>
      <w:r>
        <w:rPr>
          <w:rFonts w:ascii="Arial" w:hAnsi="Arial" w:cs="Arial"/>
          <w:color w:val="0F243E"/>
          <w:szCs w:val="24"/>
        </w:rPr>
        <w:t>9 or more teeth will be/have been removed under General Anaesthetic</w:t>
      </w:r>
    </w:p>
    <w:p w:rsidR="008A060C" w:rsidRDefault="008A060C" w:rsidP="003C7F9F">
      <w:pPr>
        <w:pStyle w:val="ListParagraph"/>
        <w:numPr>
          <w:ilvl w:val="0"/>
          <w:numId w:val="34"/>
        </w:numPr>
        <w:pBdr>
          <w:top w:val="single" w:sz="4" w:space="1" w:color="B8CCE4"/>
          <w:left w:val="single" w:sz="4" w:space="4" w:color="B8CCE4"/>
          <w:bottom w:val="single" w:sz="4" w:space="1" w:color="B8CCE4"/>
          <w:right w:val="single" w:sz="4" w:space="4" w:color="B8CCE4"/>
        </w:pBdr>
        <w:shd w:val="pct50" w:color="DBE5F1" w:fill="auto"/>
        <w:rPr>
          <w:rFonts w:ascii="Arial" w:hAnsi="Arial" w:cs="Arial"/>
          <w:color w:val="0F243E"/>
          <w:szCs w:val="24"/>
        </w:rPr>
      </w:pPr>
      <w:r>
        <w:rPr>
          <w:rFonts w:ascii="Arial" w:hAnsi="Arial" w:cs="Arial"/>
          <w:color w:val="0F243E"/>
          <w:szCs w:val="24"/>
        </w:rPr>
        <w:t>Child is 3 years old or younger</w:t>
      </w:r>
    </w:p>
    <w:p w:rsidR="008A060C" w:rsidRPr="008A060C" w:rsidRDefault="008A060C" w:rsidP="008A060C">
      <w:pPr>
        <w:pStyle w:val="ListParagraph"/>
        <w:pBdr>
          <w:top w:val="single" w:sz="4" w:space="1" w:color="B8CCE4"/>
          <w:left w:val="single" w:sz="4" w:space="4" w:color="B8CCE4"/>
          <w:bottom w:val="single" w:sz="4" w:space="1" w:color="B8CCE4"/>
          <w:right w:val="single" w:sz="4" w:space="4" w:color="B8CCE4"/>
        </w:pBdr>
        <w:shd w:val="pct50" w:color="DBE5F1" w:fill="auto"/>
        <w:ind w:left="0"/>
        <w:rPr>
          <w:rFonts w:ascii="Arial" w:hAnsi="Arial" w:cs="Arial"/>
          <w:color w:val="0F243E"/>
          <w:szCs w:val="24"/>
        </w:rPr>
      </w:pPr>
      <w:r>
        <w:rPr>
          <w:rFonts w:ascii="Arial" w:hAnsi="Arial" w:cs="Arial"/>
          <w:color w:val="0F243E"/>
          <w:szCs w:val="24"/>
        </w:rPr>
        <w:t>(</w:t>
      </w:r>
      <w:r>
        <w:rPr>
          <w:rFonts w:ascii="Arial" w:hAnsi="Arial" w:cs="Arial"/>
          <w:i/>
          <w:color w:val="0F243E"/>
          <w:szCs w:val="24"/>
        </w:rPr>
        <w:t>Ceri Hoddell, Senior Dental Officer, Community Dental Service, Cwm Taf</w:t>
      </w:r>
      <w:r>
        <w:rPr>
          <w:rFonts w:ascii="Arial" w:hAnsi="Arial" w:cs="Arial"/>
          <w:color w:val="0F243E"/>
          <w:szCs w:val="24"/>
        </w:rPr>
        <w:t>)</w:t>
      </w:r>
    </w:p>
    <w:p w:rsidR="005F7CA6" w:rsidRDefault="005F7CA6" w:rsidP="005F7CA6">
      <w:pPr>
        <w:pBdr>
          <w:top w:val="single" w:sz="4" w:space="1" w:color="B8CCE4"/>
          <w:left w:val="single" w:sz="4" w:space="4" w:color="B8CCE4"/>
          <w:bottom w:val="single" w:sz="4" w:space="1" w:color="B8CCE4"/>
          <w:right w:val="single" w:sz="4" w:space="4" w:color="B8CCE4"/>
        </w:pBdr>
        <w:shd w:val="pct50" w:color="DBE5F1" w:fill="auto"/>
        <w:rPr>
          <w:rFonts w:ascii="Arial" w:hAnsi="Arial" w:cs="Arial"/>
          <w:color w:val="0F243E"/>
          <w:szCs w:val="24"/>
        </w:rPr>
      </w:pPr>
    </w:p>
    <w:p w:rsidR="000979E7" w:rsidRPr="00507FA6" w:rsidRDefault="000979E7" w:rsidP="000979E7">
      <w:pPr>
        <w:shd w:val="clear" w:color="auto" w:fill="DBE5F1"/>
        <w:spacing w:before="360"/>
        <w:rPr>
          <w:rFonts w:ascii="Arial" w:hAnsi="Arial" w:cs="Arial"/>
          <w:b/>
          <w:color w:val="0070C0"/>
          <w:sz w:val="28"/>
          <w:szCs w:val="28"/>
        </w:rPr>
      </w:pPr>
      <w:r>
        <w:rPr>
          <w:rFonts w:ascii="Arial" w:hAnsi="Arial" w:cs="Arial"/>
          <w:b/>
          <w:color w:val="0070C0"/>
          <w:sz w:val="28"/>
          <w:szCs w:val="28"/>
        </w:rPr>
        <w:t>Domestic Abuse</w:t>
      </w:r>
    </w:p>
    <w:p w:rsidR="00034820" w:rsidRDefault="00034820" w:rsidP="00C45264">
      <w:pPr>
        <w:spacing w:before="0"/>
        <w:rPr>
          <w:rFonts w:ascii="Arial" w:hAnsi="Arial" w:cs="Arial"/>
          <w:szCs w:val="24"/>
        </w:rPr>
      </w:pPr>
    </w:p>
    <w:p w:rsidR="00714AC1" w:rsidRPr="003E62F1" w:rsidRDefault="00714AC1" w:rsidP="00034820">
      <w:p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spacing w:before="0"/>
        <w:rPr>
          <w:rFonts w:ascii="Arial" w:hAnsi="Arial" w:cs="Arial"/>
          <w:szCs w:val="24"/>
        </w:rPr>
      </w:pPr>
      <w:r w:rsidRPr="003E62F1">
        <w:rPr>
          <w:rFonts w:ascii="Arial" w:hAnsi="Arial" w:cs="Arial"/>
          <w:szCs w:val="24"/>
        </w:rPr>
        <w:t xml:space="preserve">Domestic Abuse has an adverse impact on family health and well being; it is a major factor in Child Protection cases (Welsh Assembly Government, 2007).  Domestic abuse can include all kinds of physical, sexual and emotional abuse and can occur within </w:t>
      </w:r>
      <w:r w:rsidR="00413341">
        <w:rPr>
          <w:rFonts w:ascii="Arial" w:hAnsi="Arial" w:cs="Arial"/>
          <w:szCs w:val="24"/>
        </w:rPr>
        <w:t>any intimate relationship</w:t>
      </w:r>
      <w:r w:rsidRPr="003E62F1">
        <w:rPr>
          <w:rFonts w:ascii="Arial" w:hAnsi="Arial" w:cs="Arial"/>
          <w:szCs w:val="24"/>
        </w:rPr>
        <w:t xml:space="preserve"> including same sex relationships.  Women and children suffer in particular but men can also be victims.</w:t>
      </w:r>
    </w:p>
    <w:p w:rsidR="00714AC1" w:rsidRPr="003E62F1" w:rsidRDefault="00714AC1" w:rsidP="00714AC1">
      <w:pPr>
        <w:rPr>
          <w:rFonts w:ascii="Arial" w:hAnsi="Arial" w:cs="Arial"/>
          <w:szCs w:val="24"/>
        </w:rPr>
      </w:pPr>
      <w:r w:rsidRPr="003E62F1">
        <w:rPr>
          <w:rFonts w:ascii="Arial" w:hAnsi="Arial" w:cs="Arial"/>
          <w:szCs w:val="24"/>
        </w:rPr>
        <w:t>The head and neck are common targets in assaults including domestic abuse. Dental teams have a pivotal role to play in the identification of domestic abuse as dental and/or facial injury may provide the only contact point with a professional who can recognise the significance of the injuries and act.</w:t>
      </w:r>
    </w:p>
    <w:p w:rsidR="00714AC1" w:rsidRPr="003E62F1" w:rsidRDefault="00714AC1" w:rsidP="00714AC1">
      <w:pPr>
        <w:rPr>
          <w:rFonts w:ascii="Arial" w:hAnsi="Arial" w:cs="Arial"/>
          <w:szCs w:val="24"/>
        </w:rPr>
      </w:pPr>
      <w:r w:rsidRPr="003E62F1">
        <w:rPr>
          <w:rFonts w:ascii="Arial" w:hAnsi="Arial" w:cs="Arial"/>
          <w:szCs w:val="24"/>
        </w:rPr>
        <w:t xml:space="preserve">It is not the job of the Dental Team to offer advice to a victim of domestic abuse. They do need to know what local services are available and how victims can access them. </w:t>
      </w:r>
    </w:p>
    <w:p w:rsidR="00714AC1" w:rsidRPr="003E62F1" w:rsidRDefault="00714AC1" w:rsidP="00714AC1">
      <w:pPr>
        <w:rPr>
          <w:rFonts w:ascii="Arial" w:hAnsi="Arial" w:cs="Arial"/>
          <w:szCs w:val="24"/>
        </w:rPr>
      </w:pPr>
      <w:r w:rsidRPr="003E62F1">
        <w:rPr>
          <w:rFonts w:ascii="Arial" w:hAnsi="Arial" w:cs="Arial"/>
          <w:szCs w:val="24"/>
        </w:rPr>
        <w:t xml:space="preserve">Injuries to an adult indicating domestic abuse could also have implications for children in their care. It is usual to make a child protection referral to social services where domestic abuse is proven or suspected. </w:t>
      </w:r>
    </w:p>
    <w:p w:rsidR="00714AC1" w:rsidRDefault="00714AC1" w:rsidP="00714AC1">
      <w:pPr>
        <w:rPr>
          <w:rFonts w:ascii="Arial" w:hAnsi="Arial" w:cs="Arial"/>
          <w:szCs w:val="24"/>
        </w:rPr>
      </w:pPr>
      <w:r w:rsidRPr="003E62F1">
        <w:rPr>
          <w:rFonts w:ascii="Arial" w:hAnsi="Arial" w:cs="Arial"/>
          <w:szCs w:val="24"/>
        </w:rPr>
        <w:t>(</w:t>
      </w:r>
      <w:r w:rsidR="00EC1AA4">
        <w:rPr>
          <w:rFonts w:ascii="Arial" w:hAnsi="Arial" w:cs="Arial"/>
          <w:szCs w:val="24"/>
        </w:rPr>
        <w:t>S</w:t>
      </w:r>
      <w:r w:rsidRPr="003E62F1">
        <w:rPr>
          <w:rFonts w:ascii="Arial" w:hAnsi="Arial" w:cs="Arial"/>
          <w:szCs w:val="24"/>
        </w:rPr>
        <w:t>ee also chapter 9)</w:t>
      </w:r>
      <w:r w:rsidR="00EC1AA4">
        <w:rPr>
          <w:rFonts w:ascii="Arial" w:hAnsi="Arial" w:cs="Arial"/>
          <w:szCs w:val="24"/>
        </w:rPr>
        <w:t>.</w:t>
      </w:r>
      <w:r w:rsidRPr="003E62F1">
        <w:rPr>
          <w:rFonts w:ascii="Arial" w:hAnsi="Arial" w:cs="Arial"/>
          <w:szCs w:val="24"/>
        </w:rPr>
        <w:t xml:space="preserve"> </w:t>
      </w:r>
    </w:p>
    <w:p w:rsidR="008A060C" w:rsidRDefault="008A060C">
      <w:pPr>
        <w:spacing w:before="0" w:after="200" w:line="276" w:lineRule="auto"/>
        <w:jc w:val="left"/>
        <w:rPr>
          <w:rFonts w:ascii="Arial" w:hAnsi="Arial" w:cs="Arial"/>
          <w:b/>
          <w:color w:val="0070C0"/>
          <w:sz w:val="28"/>
          <w:szCs w:val="28"/>
        </w:rPr>
      </w:pPr>
      <w:r>
        <w:rPr>
          <w:rFonts w:ascii="Arial" w:hAnsi="Arial" w:cs="Arial"/>
          <w:b/>
          <w:color w:val="0070C0"/>
          <w:sz w:val="28"/>
          <w:szCs w:val="28"/>
        </w:rPr>
        <w:br w:type="page"/>
      </w:r>
    </w:p>
    <w:p w:rsidR="000979E7" w:rsidRPr="00507FA6" w:rsidRDefault="000979E7" w:rsidP="000979E7">
      <w:pPr>
        <w:shd w:val="clear" w:color="auto" w:fill="DBE5F1"/>
        <w:spacing w:before="360"/>
        <w:rPr>
          <w:rFonts w:ascii="Arial" w:hAnsi="Arial" w:cs="Arial"/>
          <w:b/>
          <w:color w:val="0070C0"/>
          <w:sz w:val="28"/>
          <w:szCs w:val="28"/>
        </w:rPr>
      </w:pPr>
      <w:r>
        <w:rPr>
          <w:rFonts w:ascii="Arial" w:hAnsi="Arial" w:cs="Arial"/>
          <w:b/>
          <w:color w:val="0070C0"/>
          <w:sz w:val="28"/>
          <w:szCs w:val="28"/>
        </w:rPr>
        <w:lastRenderedPageBreak/>
        <w:t>Substance and Alcohol Misuse</w:t>
      </w:r>
    </w:p>
    <w:p w:rsidR="00034820" w:rsidRDefault="00034820" w:rsidP="00C45264">
      <w:pPr>
        <w:autoSpaceDE w:val="0"/>
        <w:autoSpaceDN w:val="0"/>
        <w:spacing w:before="0"/>
        <w:rPr>
          <w:rFonts w:ascii="Arial" w:hAnsi="Arial" w:cs="Arial"/>
        </w:rPr>
      </w:pPr>
    </w:p>
    <w:p w:rsidR="006D7503" w:rsidRPr="003E62F1" w:rsidRDefault="006D7503" w:rsidP="00034820">
      <w:p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autoSpaceDE w:val="0"/>
        <w:autoSpaceDN w:val="0"/>
        <w:spacing w:before="0"/>
        <w:rPr>
          <w:rFonts w:ascii="Arial" w:hAnsi="Arial" w:cs="Arial"/>
        </w:rPr>
      </w:pPr>
      <w:r w:rsidRPr="003E62F1">
        <w:rPr>
          <w:rFonts w:ascii="Arial" w:hAnsi="Arial" w:cs="Arial"/>
        </w:rPr>
        <w:t>Any dental patient may be abusing alcohol or drugs</w:t>
      </w:r>
      <w:r w:rsidR="008A493F">
        <w:rPr>
          <w:rFonts w:ascii="Arial" w:hAnsi="Arial" w:cs="Arial"/>
        </w:rPr>
        <w:t xml:space="preserve"> </w:t>
      </w:r>
      <w:r w:rsidRPr="003E62F1">
        <w:rPr>
          <w:rFonts w:ascii="Arial" w:hAnsi="Arial" w:cs="Arial"/>
        </w:rPr>
        <w:t>– legal and/or illegal, or may have a history of substance misuse, or treatment for substance misuse. There is a high burden of dental disease in substance misusers which can be further complicated by emotional/ behavioural/personality issues, poor general health, inadequate nutrition and oral hygiene as well as the pathological effects of the drugs on the dentition, gums and soft tissues. Substance misusers may lead chaotic lifestyles and may fail to attend dental appointments.</w:t>
      </w:r>
    </w:p>
    <w:p w:rsidR="008A060C" w:rsidRPr="003E62F1" w:rsidRDefault="008A060C" w:rsidP="00034820">
      <w:pPr>
        <w:autoSpaceDE w:val="0"/>
        <w:autoSpaceDN w:val="0"/>
        <w:rPr>
          <w:rFonts w:ascii="Arial" w:hAnsi="Arial" w:cs="Arial"/>
        </w:rPr>
      </w:pPr>
      <w:r>
        <w:rPr>
          <w:rFonts w:ascii="Arial" w:hAnsi="Arial" w:cs="Arial"/>
        </w:rPr>
        <w:t>Dental teams</w:t>
      </w:r>
    </w:p>
    <w:p w:rsidR="006D7503" w:rsidRPr="003E62F1" w:rsidRDefault="001B6B79" w:rsidP="003C7F9F">
      <w:pPr>
        <w:pStyle w:val="ListParagraph"/>
        <w:numPr>
          <w:ilvl w:val="0"/>
          <w:numId w:val="23"/>
        </w:numPr>
        <w:autoSpaceDE w:val="0"/>
        <w:autoSpaceDN w:val="0"/>
        <w:spacing w:before="0"/>
        <w:jc w:val="left"/>
        <w:rPr>
          <w:rFonts w:ascii="Arial" w:hAnsi="Arial" w:cs="Arial"/>
        </w:rPr>
      </w:pPr>
      <w:r>
        <w:rPr>
          <w:rFonts w:ascii="Arial" w:hAnsi="Arial" w:cs="Arial"/>
        </w:rPr>
        <w:t>n</w:t>
      </w:r>
      <w:r w:rsidR="006D7503" w:rsidRPr="003E62F1">
        <w:rPr>
          <w:rFonts w:ascii="Arial" w:hAnsi="Arial" w:cs="Arial"/>
        </w:rPr>
        <w:t>eed to be aware that any patient can be a substance misuser and that these patients can present for dental ca</w:t>
      </w:r>
      <w:r>
        <w:rPr>
          <w:rFonts w:ascii="Arial" w:hAnsi="Arial" w:cs="Arial"/>
        </w:rPr>
        <w:t>re at any stage of their misuse</w:t>
      </w:r>
      <w:r w:rsidR="00EC1AA4">
        <w:rPr>
          <w:rFonts w:ascii="Arial" w:hAnsi="Arial" w:cs="Arial"/>
        </w:rPr>
        <w:t>;;</w:t>
      </w:r>
    </w:p>
    <w:p w:rsidR="006D7503" w:rsidRPr="003E62F1" w:rsidRDefault="006D7503" w:rsidP="003C7F9F">
      <w:pPr>
        <w:pStyle w:val="ListParagraph"/>
        <w:numPr>
          <w:ilvl w:val="0"/>
          <w:numId w:val="23"/>
        </w:numPr>
        <w:autoSpaceDE w:val="0"/>
        <w:autoSpaceDN w:val="0"/>
        <w:spacing w:before="0"/>
        <w:jc w:val="left"/>
        <w:rPr>
          <w:rFonts w:ascii="Arial" w:hAnsi="Arial" w:cs="Arial"/>
        </w:rPr>
      </w:pPr>
      <w:r w:rsidRPr="003E62F1">
        <w:rPr>
          <w:rFonts w:ascii="Arial" w:hAnsi="Arial" w:cs="Arial"/>
        </w:rPr>
        <w:t>may want to be familiar with local community treatment services for patients with substance misuse disorders and have information about services for patients who want to stop</w:t>
      </w:r>
      <w:r w:rsidR="00EC1AA4">
        <w:rPr>
          <w:rFonts w:ascii="Arial" w:hAnsi="Arial" w:cs="Arial"/>
        </w:rPr>
        <w:t>;</w:t>
      </w:r>
    </w:p>
    <w:p w:rsidR="006D7503" w:rsidRPr="003E62F1" w:rsidRDefault="006D7503" w:rsidP="003C7F9F">
      <w:pPr>
        <w:pStyle w:val="ListParagraph"/>
        <w:numPr>
          <w:ilvl w:val="0"/>
          <w:numId w:val="23"/>
        </w:numPr>
        <w:autoSpaceDE w:val="0"/>
        <w:autoSpaceDN w:val="0"/>
        <w:spacing w:before="0"/>
        <w:jc w:val="left"/>
        <w:rPr>
          <w:rFonts w:ascii="Arial" w:hAnsi="Arial" w:cs="Arial"/>
        </w:rPr>
      </w:pPr>
      <w:r w:rsidRPr="003E62F1">
        <w:rPr>
          <w:rFonts w:ascii="Arial" w:hAnsi="Arial" w:cs="Arial"/>
        </w:rPr>
        <w:t>should use their professional judgement in advising patients who are heavy drinkers to cut back, or users of illegal drugs to stop</w:t>
      </w:r>
      <w:r w:rsidR="00EC1AA4">
        <w:rPr>
          <w:rFonts w:ascii="Arial" w:hAnsi="Arial" w:cs="Arial"/>
        </w:rPr>
        <w:t>;</w:t>
      </w:r>
    </w:p>
    <w:p w:rsidR="006D7503" w:rsidRPr="003E62F1" w:rsidRDefault="005869FD" w:rsidP="003C7F9F">
      <w:pPr>
        <w:pStyle w:val="ListParagraph"/>
        <w:numPr>
          <w:ilvl w:val="0"/>
          <w:numId w:val="23"/>
        </w:numPr>
        <w:autoSpaceDE w:val="0"/>
        <w:autoSpaceDN w:val="0"/>
        <w:spacing w:before="0"/>
        <w:jc w:val="left"/>
        <w:rPr>
          <w:rFonts w:ascii="Arial" w:hAnsi="Arial" w:cs="Arial"/>
          <w:szCs w:val="24"/>
        </w:rPr>
      </w:pPr>
      <w:r w:rsidRPr="003E62F1">
        <w:rPr>
          <w:rFonts w:ascii="Arial" w:hAnsi="Arial" w:cs="Arial"/>
          <w:szCs w:val="24"/>
        </w:rPr>
        <w:t>are obliged to protect patient confidentiality of substance misuse in accordance with applicable statutory law, except where the substance misuse may impact on the safety of a child</w:t>
      </w:r>
      <w:r w:rsidR="007A7824" w:rsidRPr="003E62F1">
        <w:rPr>
          <w:rStyle w:val="CommentReference"/>
          <w:rFonts w:ascii="Arial" w:hAnsi="Arial" w:cs="Arial"/>
          <w:sz w:val="24"/>
          <w:szCs w:val="24"/>
        </w:rPr>
        <w:t>  or adult at risk</w:t>
      </w:r>
      <w:r w:rsidR="00EC1AA4">
        <w:rPr>
          <w:rStyle w:val="CommentReference"/>
          <w:rFonts w:ascii="Arial" w:hAnsi="Arial" w:cs="Arial"/>
          <w:sz w:val="24"/>
          <w:szCs w:val="24"/>
        </w:rPr>
        <w:t>;</w:t>
      </w:r>
    </w:p>
    <w:p w:rsidR="006D7503" w:rsidRPr="003E62F1" w:rsidRDefault="006D7503" w:rsidP="003C7F9F">
      <w:pPr>
        <w:pStyle w:val="ListParagraph"/>
        <w:numPr>
          <w:ilvl w:val="0"/>
          <w:numId w:val="23"/>
        </w:numPr>
        <w:autoSpaceDE w:val="0"/>
        <w:autoSpaceDN w:val="0"/>
        <w:spacing w:before="0"/>
        <w:jc w:val="left"/>
        <w:rPr>
          <w:rFonts w:ascii="Arial" w:hAnsi="Arial" w:cs="Arial"/>
        </w:rPr>
      </w:pPr>
      <w:r w:rsidRPr="003E62F1">
        <w:rPr>
          <w:rFonts w:ascii="Arial" w:hAnsi="Arial" w:cs="Arial"/>
        </w:rPr>
        <w:t>may need to consult the patient’s GP when the patient has a history of alcoholism or other substance misuse disorder, usually with the consent of the patient</w:t>
      </w:r>
      <w:r w:rsidR="008A060C">
        <w:rPr>
          <w:rFonts w:ascii="Arial" w:hAnsi="Arial" w:cs="Arial"/>
        </w:rPr>
        <w:t>.</w:t>
      </w:r>
    </w:p>
    <w:p w:rsidR="008A060C" w:rsidRDefault="008A060C" w:rsidP="00714AC1">
      <w:pPr>
        <w:autoSpaceDE w:val="0"/>
        <w:autoSpaceDN w:val="0"/>
        <w:adjustRightInd w:val="0"/>
        <w:spacing w:before="0"/>
        <w:jc w:val="left"/>
        <w:rPr>
          <w:rFonts w:ascii="Arial" w:hAnsi="Arial" w:cs="Arial"/>
        </w:rPr>
      </w:pPr>
    </w:p>
    <w:p w:rsidR="00714AC1" w:rsidRDefault="006D7503" w:rsidP="00714AC1">
      <w:pPr>
        <w:autoSpaceDE w:val="0"/>
        <w:autoSpaceDN w:val="0"/>
        <w:adjustRightInd w:val="0"/>
        <w:spacing w:before="0"/>
        <w:jc w:val="left"/>
        <w:rPr>
          <w:rFonts w:ascii="Arial" w:hAnsi="Arial" w:cs="Arial"/>
        </w:rPr>
      </w:pPr>
      <w:r w:rsidRPr="003E62F1">
        <w:rPr>
          <w:rFonts w:ascii="Arial" w:hAnsi="Arial" w:cs="Arial"/>
        </w:rPr>
        <w:t>Dentists are encouraged to be knowledgeable about substance misuse disorders – both active and in remission – in order to safely prescribe medications (including any controlled drugs)</w:t>
      </w:r>
      <w:r w:rsidR="00EC1AA4">
        <w:rPr>
          <w:rFonts w:ascii="Arial" w:hAnsi="Arial" w:cs="Arial"/>
        </w:rPr>
        <w:t>.</w:t>
      </w:r>
    </w:p>
    <w:p w:rsidR="006C76E0" w:rsidRPr="003E62F1" w:rsidRDefault="006C76E0" w:rsidP="00714AC1">
      <w:pPr>
        <w:autoSpaceDE w:val="0"/>
        <w:autoSpaceDN w:val="0"/>
        <w:adjustRightInd w:val="0"/>
        <w:spacing w:before="0"/>
        <w:jc w:val="left"/>
        <w:rPr>
          <w:rFonts w:ascii="Arial" w:eastAsiaTheme="minorHAnsi" w:hAnsi="Arial" w:cs="Arial"/>
          <w:szCs w:val="24"/>
        </w:rPr>
      </w:pPr>
    </w:p>
    <w:p w:rsidR="006C76E0" w:rsidRDefault="00714AC1" w:rsidP="006C76E0">
      <w:pPr>
        <w:spacing w:before="0"/>
      </w:pPr>
      <w:r w:rsidRPr="003E62F1">
        <w:rPr>
          <w:rFonts w:ascii="Arial" w:hAnsi="Arial" w:cs="Arial"/>
          <w:szCs w:val="24"/>
        </w:rPr>
        <w:t xml:space="preserve">A review of substance abuse case management and dental treatment can be found at this </w:t>
      </w:r>
      <w:hyperlink r:id="rId33" w:history="1">
        <w:r w:rsidRPr="003E62F1">
          <w:rPr>
            <w:rStyle w:val="Hyperlink"/>
            <w:rFonts w:ascii="Arial" w:hAnsi="Arial" w:cs="Arial"/>
            <w:szCs w:val="24"/>
          </w:rPr>
          <w:t>link</w:t>
        </w:r>
      </w:hyperlink>
      <w:r w:rsidR="00EC1AA4">
        <w:t>.</w:t>
      </w:r>
      <w:r w:rsidR="006C76E0">
        <w:t xml:space="preserve"> (</w:t>
      </w:r>
      <w:hyperlink r:id="rId34" w:history="1">
        <w:r w:rsidR="006C76E0" w:rsidRPr="001E4346">
          <w:rPr>
            <w:rStyle w:val="Hyperlink"/>
          </w:rPr>
          <w:t>http://www.scielo.org.za/pdf/sadj/v69n7/07.pdf</w:t>
        </w:r>
      </w:hyperlink>
      <w:r w:rsidR="006C76E0">
        <w:t>)</w:t>
      </w:r>
    </w:p>
    <w:p w:rsidR="006C76E0" w:rsidRPr="006C76E0" w:rsidRDefault="006C76E0" w:rsidP="006C76E0">
      <w:pPr>
        <w:spacing w:before="0"/>
      </w:pPr>
    </w:p>
    <w:p w:rsidR="00714AC1" w:rsidRPr="003E62F1" w:rsidRDefault="00714AC1" w:rsidP="006C76E0">
      <w:pPr>
        <w:spacing w:before="0"/>
        <w:rPr>
          <w:rFonts w:ascii="Arial" w:hAnsi="Arial" w:cs="Arial"/>
        </w:rPr>
      </w:pPr>
      <w:r w:rsidRPr="003E62F1">
        <w:rPr>
          <w:rFonts w:ascii="Arial" w:hAnsi="Arial" w:cs="Arial"/>
        </w:rPr>
        <w:t xml:space="preserve">There is further information on adult safeguarding for dental teams at this </w:t>
      </w:r>
      <w:hyperlink r:id="rId35" w:history="1">
        <w:r w:rsidRPr="003E62F1">
          <w:rPr>
            <w:rStyle w:val="Hyperlink"/>
            <w:rFonts w:ascii="Arial" w:hAnsi="Arial" w:cs="Arial"/>
          </w:rPr>
          <w:t>link</w:t>
        </w:r>
      </w:hyperlink>
      <w:r w:rsidR="00EC1AA4">
        <w:t>.</w:t>
      </w:r>
    </w:p>
    <w:p w:rsidR="006C76E0" w:rsidRDefault="006C76E0" w:rsidP="006C76E0">
      <w:pPr>
        <w:spacing w:before="0"/>
        <w:rPr>
          <w:rFonts w:ascii="Arial" w:hAnsi="Arial" w:cs="Arial"/>
        </w:rPr>
      </w:pPr>
      <w:r>
        <w:rPr>
          <w:rFonts w:ascii="Arial" w:hAnsi="Arial" w:cs="Arial"/>
        </w:rPr>
        <w:t>(</w:t>
      </w:r>
      <w:hyperlink r:id="rId36" w:history="1">
        <w:r w:rsidRPr="001E4346">
          <w:rPr>
            <w:rStyle w:val="Hyperlink"/>
            <w:rFonts w:ascii="Arial" w:hAnsi="Arial" w:cs="Arial"/>
          </w:rPr>
          <w:t>http://www.nature.com/bdj/journal/v219/n6/full/sj.bdj.2015.721.html</w:t>
        </w:r>
      </w:hyperlink>
      <w:r>
        <w:rPr>
          <w:rFonts w:ascii="Arial" w:hAnsi="Arial" w:cs="Arial"/>
        </w:rPr>
        <w:t xml:space="preserve">) </w:t>
      </w:r>
    </w:p>
    <w:p w:rsidR="00714AC1" w:rsidRPr="003E62F1" w:rsidRDefault="008A493F" w:rsidP="00714AC1">
      <w:pPr>
        <w:rPr>
          <w:rFonts w:ascii="Arial" w:hAnsi="Arial" w:cs="Arial"/>
          <w:sz w:val="22"/>
          <w:szCs w:val="22"/>
        </w:rPr>
      </w:pPr>
      <w:r>
        <w:rPr>
          <w:rFonts w:ascii="Arial" w:hAnsi="Arial" w:cs="Arial"/>
        </w:rPr>
        <w:t>(Se</w:t>
      </w:r>
      <w:r w:rsidR="001B6B79">
        <w:rPr>
          <w:rFonts w:ascii="Arial" w:hAnsi="Arial" w:cs="Arial"/>
        </w:rPr>
        <w:t>e</w:t>
      </w:r>
      <w:r w:rsidR="00714AC1" w:rsidRPr="003E62F1">
        <w:rPr>
          <w:rFonts w:ascii="Arial" w:hAnsi="Arial" w:cs="Arial"/>
        </w:rPr>
        <w:t xml:space="preserve"> also Chapter </w:t>
      </w:r>
      <w:r w:rsidR="00034820">
        <w:rPr>
          <w:rFonts w:ascii="Arial" w:hAnsi="Arial" w:cs="Arial"/>
        </w:rPr>
        <w:t>10</w:t>
      </w:r>
      <w:r w:rsidR="00714AC1" w:rsidRPr="003E62F1">
        <w:rPr>
          <w:rFonts w:ascii="Arial" w:hAnsi="Arial" w:cs="Arial"/>
        </w:rPr>
        <w:t>)</w:t>
      </w:r>
      <w:r>
        <w:rPr>
          <w:rFonts w:ascii="Arial" w:hAnsi="Arial" w:cs="Arial"/>
        </w:rPr>
        <w:t>.</w:t>
      </w:r>
    </w:p>
    <w:p w:rsidR="00403316" w:rsidRDefault="00403316" w:rsidP="005343DE">
      <w:pPr>
        <w:pStyle w:val="Heading1"/>
        <w:rPr>
          <w:rFonts w:ascii="Arial" w:hAnsi="Arial" w:cs="Arial"/>
          <w:color w:val="0070C0"/>
        </w:rPr>
      </w:pPr>
    </w:p>
    <w:p w:rsidR="00403316" w:rsidRDefault="00403316" w:rsidP="00403316"/>
    <w:p w:rsidR="00403316" w:rsidRDefault="00403316" w:rsidP="00403316"/>
    <w:p w:rsidR="00403316" w:rsidRDefault="00403316" w:rsidP="00403316"/>
    <w:p w:rsidR="00403316" w:rsidRPr="00403316" w:rsidRDefault="00403316" w:rsidP="00403316"/>
    <w:p w:rsidR="00827861" w:rsidRPr="005343DE" w:rsidRDefault="00403316" w:rsidP="005343DE">
      <w:pPr>
        <w:pStyle w:val="Heading1"/>
        <w:rPr>
          <w:rFonts w:ascii="Arial" w:hAnsi="Arial" w:cs="Arial"/>
          <w:color w:val="0070C0"/>
        </w:rPr>
      </w:pPr>
      <w:bookmarkStart w:id="6" w:name="_Toc456344450"/>
      <w:r>
        <w:rPr>
          <w:rFonts w:ascii="Arial" w:hAnsi="Arial" w:cs="Arial"/>
          <w:color w:val="0070C0"/>
        </w:rPr>
        <w:lastRenderedPageBreak/>
        <w:t>4</w:t>
      </w:r>
      <w:r w:rsidR="00827861" w:rsidRPr="005343DE">
        <w:rPr>
          <w:rFonts w:ascii="Arial" w:hAnsi="Arial" w:cs="Arial"/>
          <w:color w:val="0070C0"/>
        </w:rPr>
        <w:tab/>
        <w:t xml:space="preserve">REPORTING CONCERNS: WHAT TO DO IF YOU </w:t>
      </w:r>
      <w:r w:rsidR="005343DE">
        <w:rPr>
          <w:rFonts w:ascii="Arial" w:hAnsi="Arial" w:cs="Arial"/>
          <w:color w:val="0070C0"/>
        </w:rPr>
        <w:tab/>
      </w:r>
      <w:r w:rsidR="00827861" w:rsidRPr="005343DE">
        <w:rPr>
          <w:rFonts w:ascii="Arial" w:hAnsi="Arial" w:cs="Arial"/>
          <w:color w:val="0070C0"/>
        </w:rPr>
        <w:t>IDENTIFY OR SUSPECT ABUSE OR NEGLECT</w:t>
      </w:r>
      <w:bookmarkEnd w:id="6"/>
    </w:p>
    <w:p w:rsidR="00197F84" w:rsidRPr="003E62F1" w:rsidRDefault="00197F84" w:rsidP="00197F84">
      <w:pPr>
        <w:rPr>
          <w:rFonts w:ascii="Arial" w:hAnsi="Arial" w:cs="Arial"/>
          <w:szCs w:val="24"/>
        </w:rPr>
      </w:pPr>
      <w:r w:rsidRPr="003E62F1">
        <w:rPr>
          <w:rFonts w:ascii="Arial" w:hAnsi="Arial" w:cs="Arial"/>
          <w:szCs w:val="24"/>
        </w:rPr>
        <w:t xml:space="preserve">As a member of the dental team you have a legal duty to </w:t>
      </w:r>
      <w:r w:rsidR="0032504B" w:rsidRPr="003E62F1">
        <w:rPr>
          <w:rFonts w:ascii="Arial" w:hAnsi="Arial" w:cs="Arial"/>
          <w:szCs w:val="24"/>
        </w:rPr>
        <w:t xml:space="preserve">report </w:t>
      </w:r>
      <w:r w:rsidRPr="003E62F1">
        <w:rPr>
          <w:rFonts w:ascii="Arial" w:hAnsi="Arial" w:cs="Arial"/>
          <w:szCs w:val="24"/>
        </w:rPr>
        <w:t>concerns and take action to safeguard the welfare and safety of a child, young person and/or adult at risk.</w:t>
      </w:r>
    </w:p>
    <w:p w:rsidR="00197F84" w:rsidRPr="003E62F1" w:rsidRDefault="00197F84" w:rsidP="00197F84">
      <w:pPr>
        <w:spacing w:before="0"/>
        <w:rPr>
          <w:rFonts w:ascii="Arial" w:hAnsi="Arial" w:cs="Arial"/>
          <w:b/>
          <w:bCs/>
          <w:szCs w:val="24"/>
        </w:rPr>
      </w:pPr>
    </w:p>
    <w:p w:rsidR="00197F84" w:rsidRPr="003E62F1" w:rsidRDefault="00197F84" w:rsidP="00197F84">
      <w:pPr>
        <w:spacing w:before="0"/>
        <w:rPr>
          <w:rFonts w:ascii="Arial" w:hAnsi="Arial" w:cs="Arial"/>
          <w:szCs w:val="24"/>
        </w:rPr>
      </w:pPr>
      <w:r w:rsidRPr="003E62F1">
        <w:rPr>
          <w:rFonts w:ascii="Arial" w:hAnsi="Arial" w:cs="Arial"/>
          <w:szCs w:val="24"/>
        </w:rPr>
        <w:t xml:space="preserve">Any member of the dental team who detects possible signs of neglect or abuse in a child or adult should take immediate action as below.  </w:t>
      </w:r>
    </w:p>
    <w:p w:rsidR="000979E7" w:rsidRPr="00507FA6" w:rsidRDefault="000979E7" w:rsidP="000979E7">
      <w:pPr>
        <w:shd w:val="clear" w:color="auto" w:fill="DBE5F1"/>
        <w:spacing w:before="360"/>
        <w:rPr>
          <w:rFonts w:ascii="Arial" w:hAnsi="Arial" w:cs="Arial"/>
          <w:b/>
          <w:color w:val="0070C0"/>
          <w:sz w:val="28"/>
          <w:szCs w:val="28"/>
        </w:rPr>
      </w:pPr>
      <w:r>
        <w:rPr>
          <w:rFonts w:ascii="Arial" w:hAnsi="Arial" w:cs="Arial"/>
          <w:b/>
          <w:color w:val="0070C0"/>
          <w:sz w:val="28"/>
          <w:szCs w:val="28"/>
        </w:rPr>
        <w:t>Listen and Observe</w:t>
      </w:r>
    </w:p>
    <w:p w:rsidR="00197F84" w:rsidRPr="003E62F1" w:rsidRDefault="00197F84" w:rsidP="00197F84">
      <w:pPr>
        <w:spacing w:before="0"/>
        <w:rPr>
          <w:rFonts w:ascii="Arial" w:hAnsi="Arial" w:cs="Arial"/>
          <w:szCs w:val="24"/>
        </w:rPr>
      </w:pPr>
      <w:r w:rsidRPr="003E62F1">
        <w:rPr>
          <w:rFonts w:ascii="Arial" w:hAnsi="Arial" w:cs="Arial"/>
          <w:szCs w:val="24"/>
        </w:rPr>
        <w:t>Note factual signs and symptoms of potential or suspected abuse or neglect without alarming the patient or alerting a possible abuser</w:t>
      </w:r>
      <w:r w:rsidR="00EC1AA4">
        <w:rPr>
          <w:rFonts w:ascii="Arial" w:hAnsi="Arial" w:cs="Arial"/>
          <w:szCs w:val="24"/>
        </w:rPr>
        <w:t>.</w:t>
      </w:r>
      <w:r w:rsidRPr="003E62F1">
        <w:rPr>
          <w:rFonts w:ascii="Arial" w:hAnsi="Arial" w:cs="Arial"/>
          <w:szCs w:val="24"/>
        </w:rPr>
        <w:t xml:space="preserve">  If appropriate, listen sympathetically to what a child or adult at risk tells you (as they are often ignored) but do not agree not to tell anyone.</w:t>
      </w:r>
    </w:p>
    <w:p w:rsidR="000979E7" w:rsidRPr="00507FA6" w:rsidRDefault="000979E7" w:rsidP="000979E7">
      <w:pPr>
        <w:shd w:val="clear" w:color="auto" w:fill="DBE5F1"/>
        <w:spacing w:before="360"/>
        <w:rPr>
          <w:rFonts w:ascii="Arial" w:hAnsi="Arial" w:cs="Arial"/>
          <w:b/>
          <w:color w:val="0070C0"/>
          <w:sz w:val="28"/>
          <w:szCs w:val="28"/>
        </w:rPr>
      </w:pPr>
      <w:r>
        <w:rPr>
          <w:rFonts w:ascii="Arial" w:hAnsi="Arial" w:cs="Arial"/>
          <w:b/>
          <w:color w:val="0070C0"/>
          <w:sz w:val="28"/>
          <w:szCs w:val="28"/>
        </w:rPr>
        <w:t>Imminent Danger</w:t>
      </w:r>
    </w:p>
    <w:p w:rsidR="00197F84" w:rsidRDefault="00197F84" w:rsidP="00197F84">
      <w:pPr>
        <w:spacing w:before="0"/>
        <w:rPr>
          <w:rFonts w:ascii="Arial" w:hAnsi="Arial" w:cs="Arial"/>
          <w:szCs w:val="24"/>
        </w:rPr>
      </w:pPr>
      <w:r w:rsidRPr="003E62F1">
        <w:rPr>
          <w:rFonts w:ascii="Arial" w:hAnsi="Arial" w:cs="Arial"/>
          <w:szCs w:val="24"/>
        </w:rPr>
        <w:t xml:space="preserve">Where you are concerned that the child, young person or adult at risk is in immediate danger you </w:t>
      </w:r>
      <w:r w:rsidRPr="003E62F1">
        <w:rPr>
          <w:rFonts w:ascii="Arial" w:hAnsi="Arial" w:cs="Arial"/>
          <w:b/>
          <w:szCs w:val="24"/>
        </w:rPr>
        <w:t xml:space="preserve">must </w:t>
      </w:r>
      <w:r w:rsidRPr="003E62F1">
        <w:rPr>
          <w:rFonts w:ascii="Arial" w:hAnsi="Arial" w:cs="Arial"/>
          <w:szCs w:val="24"/>
        </w:rPr>
        <w:t xml:space="preserve">contact the appropriate Local Authority Social Services Emergency Duty Team (EDT) straight away. If there are severe injuries requiring further medical treatment a 999 call for police and ambulance should be made </w:t>
      </w:r>
      <w:r w:rsidRPr="003E62F1">
        <w:rPr>
          <w:rFonts w:ascii="Arial" w:hAnsi="Arial" w:cs="Arial"/>
          <w:b/>
          <w:szCs w:val="24"/>
        </w:rPr>
        <w:t>and</w:t>
      </w:r>
      <w:r w:rsidRPr="003E62F1">
        <w:rPr>
          <w:rFonts w:ascii="Arial" w:hAnsi="Arial" w:cs="Arial"/>
          <w:szCs w:val="24"/>
        </w:rPr>
        <w:t xml:space="preserve"> then the EDT contacted</w:t>
      </w:r>
      <w:r w:rsidR="000979E7">
        <w:rPr>
          <w:rFonts w:ascii="Arial" w:hAnsi="Arial" w:cs="Arial"/>
          <w:szCs w:val="24"/>
        </w:rPr>
        <w:t>.</w:t>
      </w:r>
    </w:p>
    <w:p w:rsidR="000979E7" w:rsidRPr="00507FA6" w:rsidRDefault="000979E7" w:rsidP="000979E7">
      <w:pPr>
        <w:shd w:val="clear" w:color="auto" w:fill="DBE5F1"/>
        <w:spacing w:before="360"/>
        <w:rPr>
          <w:rFonts w:ascii="Arial" w:hAnsi="Arial" w:cs="Arial"/>
          <w:b/>
          <w:color w:val="0070C0"/>
          <w:sz w:val="28"/>
          <w:szCs w:val="28"/>
        </w:rPr>
      </w:pPr>
      <w:r>
        <w:rPr>
          <w:rFonts w:ascii="Arial" w:hAnsi="Arial" w:cs="Arial"/>
          <w:b/>
          <w:color w:val="0070C0"/>
          <w:sz w:val="28"/>
          <w:szCs w:val="28"/>
        </w:rPr>
        <w:t>Share Concerns</w:t>
      </w:r>
    </w:p>
    <w:p w:rsidR="00197F84" w:rsidRPr="003E62F1" w:rsidRDefault="00197F84" w:rsidP="00197F84">
      <w:pPr>
        <w:spacing w:before="0"/>
        <w:rPr>
          <w:rFonts w:ascii="Arial" w:hAnsi="Arial" w:cs="Arial"/>
          <w:szCs w:val="24"/>
        </w:rPr>
      </w:pPr>
      <w:r w:rsidRPr="003E62F1">
        <w:rPr>
          <w:rFonts w:ascii="Arial" w:hAnsi="Arial" w:cs="Arial"/>
          <w:szCs w:val="24"/>
        </w:rPr>
        <w:t xml:space="preserve">Alert and discuss your concerns with your manager, senior professional or designated staff member depending on your practice procedure. </w:t>
      </w:r>
    </w:p>
    <w:p w:rsidR="00197F84" w:rsidRPr="003E62F1" w:rsidRDefault="00197F84" w:rsidP="00197F84">
      <w:pPr>
        <w:spacing w:before="0"/>
        <w:rPr>
          <w:rFonts w:ascii="Arial" w:hAnsi="Arial" w:cs="Arial"/>
          <w:szCs w:val="24"/>
        </w:rPr>
      </w:pPr>
      <w:r w:rsidRPr="003E62F1">
        <w:rPr>
          <w:rFonts w:ascii="Arial" w:hAnsi="Arial" w:cs="Arial"/>
          <w:szCs w:val="24"/>
        </w:rPr>
        <w:t>If necessary seek advice from the local Health Board and/or Local Authority Safeguarding Team.</w:t>
      </w:r>
    </w:p>
    <w:p w:rsidR="00EC1AA4" w:rsidRDefault="00EC1AA4" w:rsidP="00197F84">
      <w:pPr>
        <w:spacing w:before="0"/>
        <w:rPr>
          <w:rFonts w:ascii="Arial" w:hAnsi="Arial" w:cs="Arial"/>
          <w:szCs w:val="24"/>
        </w:rPr>
      </w:pPr>
    </w:p>
    <w:p w:rsidR="00197F84" w:rsidRPr="003E62F1" w:rsidRDefault="00197F84" w:rsidP="00197F84">
      <w:pPr>
        <w:spacing w:before="0"/>
        <w:rPr>
          <w:rFonts w:ascii="Arial" w:hAnsi="Arial" w:cs="Arial"/>
          <w:szCs w:val="24"/>
        </w:rPr>
      </w:pPr>
      <w:r w:rsidRPr="003E62F1">
        <w:rPr>
          <w:rFonts w:ascii="Arial" w:hAnsi="Arial" w:cs="Arial"/>
          <w:szCs w:val="24"/>
        </w:rPr>
        <w:t xml:space="preserve">Consider and agree whether it is appropriate to seek agreement to the referral from the child, young person, adult at risk and/or parent/carer, or for them to be informed of the referral. You need to consider whether doing so would place the child, young person or adult at risk at increased risk of suffering significant harm. </w:t>
      </w:r>
    </w:p>
    <w:p w:rsidR="000979E7" w:rsidRPr="00507FA6" w:rsidRDefault="000979E7" w:rsidP="000979E7">
      <w:pPr>
        <w:shd w:val="clear" w:color="auto" w:fill="DBE5F1"/>
        <w:spacing w:before="360"/>
        <w:rPr>
          <w:rFonts w:ascii="Arial" w:hAnsi="Arial" w:cs="Arial"/>
          <w:b/>
          <w:color w:val="0070C0"/>
          <w:sz w:val="28"/>
          <w:szCs w:val="28"/>
        </w:rPr>
      </w:pPr>
      <w:r>
        <w:rPr>
          <w:rFonts w:ascii="Arial" w:hAnsi="Arial" w:cs="Arial"/>
          <w:b/>
          <w:color w:val="0070C0"/>
          <w:sz w:val="28"/>
          <w:szCs w:val="28"/>
        </w:rPr>
        <w:t>Report</w:t>
      </w:r>
    </w:p>
    <w:p w:rsidR="00197F84" w:rsidRDefault="00197F84" w:rsidP="00197F84">
      <w:pPr>
        <w:spacing w:before="0"/>
        <w:contextualSpacing/>
        <w:rPr>
          <w:rFonts w:ascii="Arial" w:hAnsi="Arial" w:cs="Arial"/>
        </w:rPr>
      </w:pPr>
      <w:r w:rsidRPr="003E62F1">
        <w:rPr>
          <w:rFonts w:ascii="Arial" w:hAnsi="Arial" w:cs="Arial"/>
          <w:bCs/>
          <w:szCs w:val="24"/>
        </w:rPr>
        <w:t xml:space="preserve">If after consideration and discussion you feel that a safeguarding referral is appropriate you should contact the EDT by phone to </w:t>
      </w:r>
      <w:r w:rsidR="0032504B" w:rsidRPr="003E62F1">
        <w:rPr>
          <w:rFonts w:ascii="Arial" w:hAnsi="Arial" w:cs="Arial"/>
          <w:bCs/>
          <w:szCs w:val="24"/>
        </w:rPr>
        <w:t>report</w:t>
      </w:r>
      <w:r w:rsidRPr="003E62F1">
        <w:rPr>
          <w:rFonts w:ascii="Arial" w:hAnsi="Arial" w:cs="Arial"/>
          <w:bCs/>
          <w:szCs w:val="24"/>
        </w:rPr>
        <w:t xml:space="preserve"> your concerns.</w:t>
      </w:r>
      <w:r w:rsidR="006D7503" w:rsidRPr="003E62F1">
        <w:rPr>
          <w:rFonts w:ascii="Arial" w:hAnsi="Arial" w:cs="Arial"/>
          <w:bCs/>
          <w:szCs w:val="24"/>
        </w:rPr>
        <w:t xml:space="preserve"> </w:t>
      </w:r>
      <w:r w:rsidR="005869FD" w:rsidRPr="003E62F1">
        <w:rPr>
          <w:rFonts w:ascii="Arial" w:hAnsi="Arial" w:cs="Arial"/>
        </w:rPr>
        <w:t>EDT teams are available 24 hours a day, but may have different phone numbers to contact in hours or out of hours</w:t>
      </w:r>
      <w:r w:rsidR="006D7503" w:rsidRPr="003E62F1">
        <w:rPr>
          <w:rFonts w:ascii="Arial" w:hAnsi="Arial" w:cs="Arial"/>
        </w:rPr>
        <w:t>.</w:t>
      </w:r>
    </w:p>
    <w:p w:rsidR="008A060C" w:rsidRPr="003E62F1" w:rsidRDefault="008A060C" w:rsidP="00197F84">
      <w:pPr>
        <w:spacing w:before="0"/>
        <w:contextualSpacing/>
        <w:rPr>
          <w:rFonts w:ascii="Arial" w:hAnsi="Arial" w:cs="Arial"/>
          <w:bCs/>
          <w:szCs w:val="24"/>
        </w:rPr>
      </w:pPr>
    </w:p>
    <w:p w:rsidR="00197F84" w:rsidRDefault="00197F84" w:rsidP="00197F84">
      <w:pPr>
        <w:spacing w:before="0"/>
        <w:contextualSpacing/>
        <w:rPr>
          <w:rFonts w:ascii="Arial" w:hAnsi="Arial" w:cs="Arial"/>
          <w:bCs/>
          <w:szCs w:val="24"/>
        </w:rPr>
      </w:pPr>
      <w:r w:rsidRPr="003E62F1">
        <w:rPr>
          <w:rFonts w:ascii="Arial" w:hAnsi="Arial" w:cs="Arial"/>
          <w:bCs/>
          <w:szCs w:val="24"/>
        </w:rPr>
        <w:t>This should be followed up within 48 hours with a written report. Social services will usually send a copy of their local referral form by fax/e-mail for completion. These forms can be long and ask for information that is not available to you or your team. You should endeavour to complete those parts for which you are able to provide information.</w:t>
      </w:r>
    </w:p>
    <w:p w:rsidR="008A060C" w:rsidRPr="003E62F1" w:rsidRDefault="008A060C" w:rsidP="00197F84">
      <w:pPr>
        <w:spacing w:before="0"/>
        <w:contextualSpacing/>
        <w:rPr>
          <w:rFonts w:ascii="Arial" w:hAnsi="Arial" w:cs="Arial"/>
          <w:bCs/>
          <w:szCs w:val="24"/>
        </w:rPr>
      </w:pPr>
    </w:p>
    <w:p w:rsidR="00197F84" w:rsidRPr="003E62F1" w:rsidRDefault="00197F84" w:rsidP="00197F84">
      <w:pPr>
        <w:spacing w:before="0"/>
        <w:rPr>
          <w:rFonts w:ascii="Arial" w:hAnsi="Arial" w:cs="Arial"/>
          <w:szCs w:val="24"/>
        </w:rPr>
      </w:pPr>
      <w:r w:rsidRPr="003E62F1">
        <w:rPr>
          <w:rFonts w:ascii="Arial" w:hAnsi="Arial" w:cs="Arial"/>
          <w:szCs w:val="24"/>
        </w:rPr>
        <w:lastRenderedPageBreak/>
        <w:t>When reporting information, reports should be restricted to the nature of the injury, suspicious behaviour or concern facts to support the possibility that the injuries or concerns are suspicious.</w:t>
      </w:r>
    </w:p>
    <w:p w:rsidR="00EC1AA4" w:rsidRDefault="00EC1AA4" w:rsidP="00197F84">
      <w:pPr>
        <w:spacing w:before="0"/>
        <w:rPr>
          <w:rFonts w:ascii="Arial" w:hAnsi="Arial" w:cs="Arial"/>
          <w:szCs w:val="24"/>
        </w:rPr>
      </w:pPr>
    </w:p>
    <w:p w:rsidR="00197F84" w:rsidRPr="003E62F1" w:rsidRDefault="00197F84" w:rsidP="00197F84">
      <w:pPr>
        <w:spacing w:before="0"/>
        <w:rPr>
          <w:rFonts w:ascii="Arial" w:hAnsi="Arial" w:cs="Arial"/>
          <w:szCs w:val="24"/>
        </w:rPr>
      </w:pPr>
      <w:r w:rsidRPr="003E62F1">
        <w:rPr>
          <w:rFonts w:ascii="Arial" w:hAnsi="Arial" w:cs="Arial"/>
          <w:szCs w:val="24"/>
        </w:rPr>
        <w:t>Agree with recipient of referral what the patient and relatives/carers will be told, by whom and when (and note this).</w:t>
      </w:r>
    </w:p>
    <w:p w:rsidR="00197F84" w:rsidRPr="003E62F1" w:rsidRDefault="00197F84" w:rsidP="00197F84">
      <w:pPr>
        <w:spacing w:before="0" w:line="276" w:lineRule="auto"/>
        <w:contextualSpacing/>
        <w:rPr>
          <w:rFonts w:ascii="Arial" w:hAnsi="Arial" w:cs="Arial"/>
          <w:b/>
          <w:bCs/>
          <w:szCs w:val="24"/>
        </w:rPr>
      </w:pPr>
    </w:p>
    <w:p w:rsidR="00197F84" w:rsidRPr="003E62F1" w:rsidRDefault="00197F84" w:rsidP="00197F84">
      <w:pPr>
        <w:spacing w:before="0"/>
        <w:rPr>
          <w:rFonts w:ascii="Arial" w:hAnsi="Arial" w:cs="Arial"/>
          <w:szCs w:val="24"/>
        </w:rPr>
      </w:pPr>
      <w:r w:rsidRPr="003E62F1">
        <w:rPr>
          <w:rFonts w:ascii="Arial" w:hAnsi="Arial" w:cs="Arial"/>
          <w:szCs w:val="24"/>
        </w:rPr>
        <w:t>You should receive confirmation of referral within one working day</w:t>
      </w:r>
    </w:p>
    <w:p w:rsidR="00197F84" w:rsidRPr="003E62F1" w:rsidRDefault="00197F84" w:rsidP="00197F84">
      <w:pPr>
        <w:spacing w:before="0"/>
        <w:rPr>
          <w:rFonts w:ascii="Arial" w:hAnsi="Arial" w:cs="Arial"/>
          <w:szCs w:val="24"/>
        </w:rPr>
      </w:pPr>
      <w:r w:rsidRPr="003E62F1">
        <w:rPr>
          <w:rFonts w:ascii="Arial" w:hAnsi="Arial" w:cs="Arial"/>
          <w:szCs w:val="24"/>
        </w:rPr>
        <w:t>If you have not had confirmation within three working days you should contact the EDT again.</w:t>
      </w:r>
    </w:p>
    <w:p w:rsidR="000979E7" w:rsidRPr="00507FA6" w:rsidRDefault="000979E7" w:rsidP="000979E7">
      <w:pPr>
        <w:shd w:val="clear" w:color="auto" w:fill="DBE5F1"/>
        <w:spacing w:before="360"/>
        <w:rPr>
          <w:rFonts w:ascii="Arial" w:hAnsi="Arial" w:cs="Arial"/>
          <w:b/>
          <w:color w:val="0070C0"/>
          <w:sz w:val="28"/>
          <w:szCs w:val="28"/>
        </w:rPr>
      </w:pPr>
      <w:r>
        <w:rPr>
          <w:rFonts w:ascii="Arial" w:hAnsi="Arial" w:cs="Arial"/>
          <w:b/>
          <w:color w:val="0070C0"/>
          <w:sz w:val="28"/>
          <w:szCs w:val="28"/>
        </w:rPr>
        <w:t>Referral not Appropriate</w:t>
      </w:r>
    </w:p>
    <w:p w:rsidR="00197F84" w:rsidRPr="003E62F1" w:rsidRDefault="00197F84" w:rsidP="00197F84">
      <w:pPr>
        <w:spacing w:before="0"/>
        <w:rPr>
          <w:rFonts w:ascii="Arial" w:hAnsi="Arial" w:cs="Arial"/>
          <w:szCs w:val="24"/>
        </w:rPr>
      </w:pPr>
      <w:r w:rsidRPr="003E62F1">
        <w:rPr>
          <w:rFonts w:ascii="Arial" w:hAnsi="Arial" w:cs="Arial"/>
          <w:szCs w:val="24"/>
        </w:rPr>
        <w:t>You should consider whether the child, young person or adult at risk would still benefit from support or help from social services or another appropriate agency.</w:t>
      </w:r>
    </w:p>
    <w:p w:rsidR="00197F84" w:rsidRPr="003E62F1" w:rsidRDefault="00197F84" w:rsidP="00197F84">
      <w:pPr>
        <w:spacing w:before="0"/>
        <w:rPr>
          <w:rFonts w:ascii="Arial" w:hAnsi="Arial" w:cs="Arial"/>
          <w:szCs w:val="24"/>
        </w:rPr>
      </w:pPr>
      <w:r w:rsidRPr="003E62F1">
        <w:rPr>
          <w:rFonts w:ascii="Arial" w:hAnsi="Arial" w:cs="Arial"/>
          <w:szCs w:val="24"/>
        </w:rPr>
        <w:t>If you feel that this is appropriate you should seek consent from the child, young person, adult at risk or their parent/carer to make this referral.</w:t>
      </w:r>
    </w:p>
    <w:p w:rsidR="00EC1AA4" w:rsidRDefault="00EC1AA4" w:rsidP="00197F84">
      <w:pPr>
        <w:spacing w:before="0"/>
        <w:rPr>
          <w:rFonts w:ascii="Arial" w:hAnsi="Arial" w:cs="Arial"/>
          <w:szCs w:val="24"/>
        </w:rPr>
      </w:pPr>
    </w:p>
    <w:p w:rsidR="00197F84" w:rsidRPr="003E62F1" w:rsidRDefault="00197F84" w:rsidP="00197F84">
      <w:pPr>
        <w:spacing w:before="0"/>
        <w:rPr>
          <w:rFonts w:ascii="Arial" w:hAnsi="Arial" w:cs="Arial"/>
          <w:szCs w:val="24"/>
        </w:rPr>
      </w:pPr>
      <w:r w:rsidRPr="003E62F1">
        <w:rPr>
          <w:rFonts w:ascii="Arial" w:hAnsi="Arial" w:cs="Arial"/>
          <w:szCs w:val="24"/>
        </w:rPr>
        <w:t>If consent is refused you should contemplate whether this would alter your decision about a safeguarding referral</w:t>
      </w:r>
      <w:r w:rsidR="00585979" w:rsidRPr="003E62F1">
        <w:rPr>
          <w:rFonts w:ascii="Arial" w:hAnsi="Arial" w:cs="Arial"/>
          <w:szCs w:val="24"/>
        </w:rPr>
        <w:t xml:space="preserve"> and consider taking further advice.</w:t>
      </w:r>
    </w:p>
    <w:p w:rsidR="00C45264" w:rsidRDefault="00197F84" w:rsidP="008A060C">
      <w:pPr>
        <w:spacing w:before="0"/>
        <w:rPr>
          <w:rFonts w:ascii="Arial" w:hAnsi="Arial" w:cs="Arial"/>
          <w:szCs w:val="24"/>
        </w:rPr>
      </w:pPr>
      <w:r w:rsidRPr="003E62F1">
        <w:rPr>
          <w:rFonts w:ascii="Arial" w:hAnsi="Arial" w:cs="Arial"/>
          <w:szCs w:val="24"/>
        </w:rPr>
        <w:t xml:space="preserve"> </w:t>
      </w:r>
    </w:p>
    <w:p w:rsidR="00C45264" w:rsidRPr="00507FA6" w:rsidRDefault="00C45264" w:rsidP="008A060C">
      <w:pPr>
        <w:shd w:val="clear" w:color="auto" w:fill="DBE5F1"/>
        <w:spacing w:before="0"/>
        <w:rPr>
          <w:rFonts w:ascii="Arial" w:hAnsi="Arial" w:cs="Arial"/>
          <w:b/>
          <w:color w:val="0070C0"/>
          <w:sz w:val="28"/>
          <w:szCs w:val="28"/>
        </w:rPr>
      </w:pPr>
      <w:r>
        <w:rPr>
          <w:rFonts w:ascii="Arial" w:hAnsi="Arial" w:cs="Arial"/>
          <w:b/>
          <w:color w:val="0070C0"/>
          <w:sz w:val="28"/>
          <w:szCs w:val="28"/>
        </w:rPr>
        <w:t>Record</w:t>
      </w:r>
    </w:p>
    <w:p w:rsidR="00197F84" w:rsidRPr="003E62F1" w:rsidRDefault="00197F84" w:rsidP="00197F84">
      <w:pPr>
        <w:spacing w:before="0"/>
        <w:rPr>
          <w:rFonts w:ascii="Arial" w:hAnsi="Arial" w:cs="Arial"/>
          <w:szCs w:val="24"/>
        </w:rPr>
      </w:pPr>
      <w:r w:rsidRPr="003E62F1">
        <w:rPr>
          <w:rFonts w:ascii="Arial" w:hAnsi="Arial" w:cs="Arial"/>
          <w:szCs w:val="24"/>
        </w:rPr>
        <w:t>You must ensure that all observations, advice sought/received, including from whom and all actions taken are recorded. You should justify any actions you have taken and also give reasons where you have decided not to take any action. These records must be stored confidentially in the patient record.</w:t>
      </w:r>
    </w:p>
    <w:p w:rsidR="000979E7" w:rsidRPr="00507FA6" w:rsidRDefault="000979E7" w:rsidP="000979E7">
      <w:pPr>
        <w:shd w:val="clear" w:color="auto" w:fill="DBE5F1"/>
        <w:spacing w:before="360"/>
        <w:rPr>
          <w:rFonts w:ascii="Arial" w:hAnsi="Arial" w:cs="Arial"/>
          <w:b/>
          <w:color w:val="0070C0"/>
          <w:sz w:val="28"/>
          <w:szCs w:val="28"/>
        </w:rPr>
      </w:pPr>
      <w:r>
        <w:rPr>
          <w:rFonts w:ascii="Arial" w:hAnsi="Arial" w:cs="Arial"/>
          <w:b/>
          <w:color w:val="0070C0"/>
          <w:sz w:val="28"/>
          <w:szCs w:val="28"/>
        </w:rPr>
        <w:t>Review</w:t>
      </w:r>
    </w:p>
    <w:p w:rsidR="00197F84" w:rsidRPr="003E62F1" w:rsidRDefault="00197F84" w:rsidP="00197F84">
      <w:pPr>
        <w:spacing w:before="0"/>
        <w:rPr>
          <w:rFonts w:ascii="Arial" w:hAnsi="Arial" w:cs="Arial"/>
          <w:szCs w:val="24"/>
        </w:rPr>
      </w:pPr>
      <w:r w:rsidRPr="003E62F1">
        <w:rPr>
          <w:rFonts w:ascii="Arial" w:hAnsi="Arial" w:cs="Arial"/>
          <w:szCs w:val="24"/>
        </w:rPr>
        <w:t>You should look to review the case and or patient whether you took any action or not. This affords the opportunity to re-evaluate the situation and to confirm that any actions needed have been follow</w:t>
      </w:r>
      <w:r w:rsidR="00CE34F7" w:rsidRPr="003E62F1">
        <w:rPr>
          <w:rFonts w:ascii="Arial" w:hAnsi="Arial" w:cs="Arial"/>
          <w:szCs w:val="24"/>
        </w:rPr>
        <w:t xml:space="preserve">ed </w:t>
      </w:r>
      <w:r w:rsidRPr="003E62F1">
        <w:rPr>
          <w:rFonts w:ascii="Arial" w:hAnsi="Arial" w:cs="Arial"/>
          <w:szCs w:val="24"/>
        </w:rPr>
        <w:t>up. There may also be new information available.</w:t>
      </w:r>
    </w:p>
    <w:p w:rsidR="00EC1AA4" w:rsidRDefault="00EC1AA4" w:rsidP="00197F84">
      <w:pPr>
        <w:spacing w:before="0"/>
        <w:rPr>
          <w:rFonts w:ascii="Arial" w:hAnsi="Arial" w:cs="Arial"/>
          <w:szCs w:val="24"/>
        </w:rPr>
      </w:pPr>
    </w:p>
    <w:p w:rsidR="00BF6EBF" w:rsidRPr="003E62F1" w:rsidRDefault="00197F84" w:rsidP="00197F84">
      <w:pPr>
        <w:spacing w:before="0"/>
        <w:rPr>
          <w:rFonts w:ascii="Arial" w:hAnsi="Arial" w:cs="Arial"/>
          <w:szCs w:val="24"/>
        </w:rPr>
      </w:pPr>
      <w:r w:rsidRPr="003E62F1">
        <w:rPr>
          <w:rFonts w:ascii="Arial" w:hAnsi="Arial" w:cs="Arial"/>
          <w:szCs w:val="24"/>
        </w:rPr>
        <w:t>If on review or re-evaluation you still have concerns or there are new concerns, you should reconsider your decision about referral to the EDT</w:t>
      </w:r>
      <w:r w:rsidR="00296B1D" w:rsidRPr="003E62F1">
        <w:rPr>
          <w:rFonts w:ascii="Arial" w:hAnsi="Arial" w:cs="Arial"/>
          <w:szCs w:val="24"/>
        </w:rPr>
        <w:t xml:space="preserve"> or inform social services of this </w:t>
      </w:r>
      <w:r w:rsidR="00BF6EBF" w:rsidRPr="003E62F1">
        <w:rPr>
          <w:rFonts w:ascii="Arial" w:hAnsi="Arial" w:cs="Arial"/>
          <w:szCs w:val="24"/>
        </w:rPr>
        <w:t>additiona</w:t>
      </w:r>
      <w:r w:rsidR="00296B1D" w:rsidRPr="003E62F1">
        <w:rPr>
          <w:rFonts w:ascii="Arial" w:hAnsi="Arial" w:cs="Arial"/>
          <w:szCs w:val="24"/>
        </w:rPr>
        <w:t>l information</w:t>
      </w:r>
      <w:r w:rsidR="00BF6EBF" w:rsidRPr="003E62F1">
        <w:rPr>
          <w:rFonts w:ascii="Arial" w:hAnsi="Arial" w:cs="Arial"/>
          <w:szCs w:val="24"/>
        </w:rPr>
        <w:t>.</w:t>
      </w:r>
      <w:r w:rsidRPr="003E62F1">
        <w:rPr>
          <w:rFonts w:ascii="Arial" w:hAnsi="Arial" w:cs="Arial"/>
          <w:szCs w:val="24"/>
        </w:rPr>
        <w:t xml:space="preserve"> </w:t>
      </w:r>
    </w:p>
    <w:p w:rsidR="00EC1AA4" w:rsidRDefault="00EC1AA4" w:rsidP="00197F84">
      <w:pPr>
        <w:spacing w:before="0"/>
        <w:rPr>
          <w:rFonts w:ascii="Arial" w:hAnsi="Arial" w:cs="Arial"/>
          <w:szCs w:val="24"/>
        </w:rPr>
      </w:pPr>
    </w:p>
    <w:p w:rsidR="00197F84" w:rsidRPr="003E62F1" w:rsidRDefault="00BF6EBF" w:rsidP="00197F84">
      <w:pPr>
        <w:spacing w:before="0"/>
        <w:rPr>
          <w:rFonts w:ascii="Arial" w:hAnsi="Arial" w:cs="Arial"/>
          <w:szCs w:val="24"/>
        </w:rPr>
      </w:pPr>
      <w:r w:rsidRPr="003E62F1">
        <w:rPr>
          <w:rFonts w:ascii="Arial" w:hAnsi="Arial" w:cs="Arial"/>
          <w:szCs w:val="24"/>
        </w:rPr>
        <w:t xml:space="preserve">When providing further information it is important to do this by using the same process as for a referral to ensure that this information is incorporated into social services </w:t>
      </w:r>
      <w:r w:rsidR="00296B1D" w:rsidRPr="003E62F1">
        <w:rPr>
          <w:rFonts w:ascii="Arial" w:hAnsi="Arial" w:cs="Arial"/>
          <w:szCs w:val="24"/>
        </w:rPr>
        <w:t>system</w:t>
      </w:r>
      <w:r w:rsidRPr="003E62F1">
        <w:rPr>
          <w:rFonts w:ascii="Arial" w:hAnsi="Arial" w:cs="Arial"/>
          <w:szCs w:val="24"/>
        </w:rPr>
        <w:t>. A</w:t>
      </w:r>
      <w:r w:rsidR="00197F84" w:rsidRPr="003E62F1">
        <w:rPr>
          <w:rFonts w:ascii="Arial" w:hAnsi="Arial" w:cs="Arial"/>
          <w:szCs w:val="24"/>
        </w:rPr>
        <w:t xml:space="preserve">gain record and justify any decisions made. </w:t>
      </w:r>
    </w:p>
    <w:p w:rsidR="00296B1D" w:rsidRPr="003E62F1" w:rsidRDefault="00296B1D" w:rsidP="00197F84">
      <w:pPr>
        <w:spacing w:before="0"/>
        <w:rPr>
          <w:rFonts w:ascii="Arial" w:hAnsi="Arial" w:cs="Arial"/>
          <w:szCs w:val="24"/>
        </w:rPr>
      </w:pPr>
    </w:p>
    <w:p w:rsidR="00197F84" w:rsidRPr="003E62F1" w:rsidRDefault="00197F84" w:rsidP="00197F84">
      <w:pPr>
        <w:spacing w:before="0"/>
        <w:rPr>
          <w:rFonts w:ascii="Arial" w:hAnsi="Arial" w:cs="Arial"/>
          <w:szCs w:val="24"/>
        </w:rPr>
      </w:pPr>
      <w:r w:rsidRPr="003E62F1">
        <w:rPr>
          <w:rFonts w:ascii="Arial" w:hAnsi="Arial" w:cs="Arial"/>
          <w:szCs w:val="24"/>
        </w:rPr>
        <w:t>You may then decide to continue to monitor and review the case or to close it.</w:t>
      </w:r>
    </w:p>
    <w:p w:rsidR="00197F84" w:rsidRPr="003E62F1" w:rsidRDefault="00197F84" w:rsidP="00197F84">
      <w:pPr>
        <w:rPr>
          <w:rFonts w:ascii="Arial" w:hAnsi="Arial" w:cs="Arial"/>
          <w:szCs w:val="24"/>
        </w:rPr>
      </w:pPr>
      <w:r w:rsidRPr="003E62F1">
        <w:rPr>
          <w:rFonts w:ascii="Arial" w:hAnsi="Arial" w:cs="Arial"/>
          <w:szCs w:val="24"/>
        </w:rPr>
        <w:t xml:space="preserve">Appendix </w:t>
      </w:r>
      <w:r w:rsidR="006C5B5D">
        <w:rPr>
          <w:rFonts w:ascii="Arial" w:hAnsi="Arial" w:cs="Arial"/>
          <w:szCs w:val="24"/>
        </w:rPr>
        <w:t>4</w:t>
      </w:r>
      <w:r w:rsidRPr="003E62F1">
        <w:rPr>
          <w:rFonts w:ascii="Arial" w:hAnsi="Arial" w:cs="Arial"/>
          <w:szCs w:val="24"/>
        </w:rPr>
        <w:t xml:space="preserve"> provides a Flowchart for actions to be taken when there are safeguarding concerns.</w:t>
      </w:r>
    </w:p>
    <w:p w:rsidR="00197F84" w:rsidRPr="003E62F1" w:rsidRDefault="00197F84" w:rsidP="00197F84">
      <w:pPr>
        <w:spacing w:before="0"/>
        <w:rPr>
          <w:rFonts w:ascii="Arial" w:hAnsi="Arial" w:cs="Arial"/>
          <w:szCs w:val="24"/>
        </w:rPr>
      </w:pPr>
    </w:p>
    <w:p w:rsidR="00197F84" w:rsidRPr="003E62F1" w:rsidRDefault="00DB568B" w:rsidP="00B22768">
      <w:pPr>
        <w:pStyle w:val="CoverSheet"/>
        <w:jc w:val="both"/>
        <w:rPr>
          <w:szCs w:val="24"/>
        </w:rPr>
      </w:pPr>
      <w:r w:rsidRPr="003E62F1">
        <w:rPr>
          <w:b/>
          <w:szCs w:val="24"/>
        </w:rPr>
        <w:t xml:space="preserve">N.B. You should also refer to </w:t>
      </w:r>
      <w:r w:rsidRPr="003E62F1">
        <w:rPr>
          <w:b/>
        </w:rPr>
        <w:t>the</w:t>
      </w:r>
      <w:r w:rsidRPr="003E62F1">
        <w:rPr>
          <w:b/>
          <w:szCs w:val="24"/>
        </w:rPr>
        <w:t xml:space="preserve"> ‘</w:t>
      </w:r>
      <w:hyperlink r:id="rId37" w:history="1">
        <w:r w:rsidRPr="003E62F1">
          <w:rPr>
            <w:rStyle w:val="Hyperlink"/>
            <w:b/>
            <w:szCs w:val="24"/>
          </w:rPr>
          <w:t>All Wales Child Protection Procedures’</w:t>
        </w:r>
      </w:hyperlink>
      <w:r w:rsidRPr="003E62F1">
        <w:rPr>
          <w:b/>
          <w:szCs w:val="24"/>
        </w:rPr>
        <w:t xml:space="preserve"> and the </w:t>
      </w:r>
      <w:hyperlink r:id="rId38" w:history="1">
        <w:r w:rsidRPr="003E62F1">
          <w:rPr>
            <w:rStyle w:val="Hyperlink"/>
            <w:b/>
            <w:szCs w:val="24"/>
          </w:rPr>
          <w:t>Wales Interim Policy &amp; Procedures for the Protection of Vulnerable Adults from Abuse</w:t>
        </w:r>
      </w:hyperlink>
    </w:p>
    <w:p w:rsidR="00507FA6" w:rsidRDefault="00507FA6">
      <w:pPr>
        <w:spacing w:before="0" w:after="200" w:line="276" w:lineRule="auto"/>
        <w:jc w:val="left"/>
        <w:rPr>
          <w:rFonts w:ascii="Arial" w:hAnsi="Arial" w:cs="Arial"/>
          <w:szCs w:val="24"/>
        </w:rPr>
      </w:pPr>
      <w:r>
        <w:rPr>
          <w:rFonts w:ascii="Arial" w:hAnsi="Arial" w:cs="Arial"/>
          <w:szCs w:val="24"/>
        </w:rPr>
        <w:br w:type="page"/>
      </w:r>
    </w:p>
    <w:p w:rsidR="00827861" w:rsidRPr="005343DE" w:rsidRDefault="00403316" w:rsidP="005343DE">
      <w:pPr>
        <w:pStyle w:val="Heading1"/>
        <w:rPr>
          <w:rFonts w:ascii="Arial" w:hAnsi="Arial" w:cs="Arial"/>
          <w:color w:val="0070C0"/>
        </w:rPr>
      </w:pPr>
      <w:bookmarkStart w:id="7" w:name="_Toc456344451"/>
      <w:r>
        <w:rPr>
          <w:rFonts w:ascii="Arial" w:hAnsi="Arial" w:cs="Arial"/>
          <w:color w:val="0070C0"/>
        </w:rPr>
        <w:lastRenderedPageBreak/>
        <w:t>5</w:t>
      </w:r>
      <w:r w:rsidR="00827861" w:rsidRPr="005343DE">
        <w:rPr>
          <w:rFonts w:ascii="Arial" w:hAnsi="Arial" w:cs="Arial"/>
          <w:color w:val="0070C0"/>
        </w:rPr>
        <w:tab/>
        <w:t xml:space="preserve">ROLES AND RESPONSIBILITIES OF DENTAL </w:t>
      </w:r>
      <w:r w:rsidR="00C45264" w:rsidRPr="005343DE">
        <w:rPr>
          <w:rFonts w:ascii="Arial" w:hAnsi="Arial" w:cs="Arial"/>
          <w:color w:val="0070C0"/>
        </w:rPr>
        <w:tab/>
      </w:r>
      <w:r w:rsidR="00827861" w:rsidRPr="005343DE">
        <w:rPr>
          <w:rFonts w:ascii="Arial" w:hAnsi="Arial" w:cs="Arial"/>
          <w:color w:val="0070C0"/>
        </w:rPr>
        <w:t>PRACTICE</w:t>
      </w:r>
      <w:bookmarkEnd w:id="7"/>
    </w:p>
    <w:p w:rsidR="000979E7" w:rsidRPr="00507FA6" w:rsidRDefault="000979E7" w:rsidP="000979E7">
      <w:pPr>
        <w:shd w:val="clear" w:color="auto" w:fill="DBE5F1"/>
        <w:spacing w:before="360"/>
        <w:rPr>
          <w:rFonts w:ascii="Arial" w:hAnsi="Arial" w:cs="Arial"/>
          <w:b/>
          <w:color w:val="0070C0"/>
          <w:sz w:val="28"/>
          <w:szCs w:val="28"/>
        </w:rPr>
      </w:pPr>
      <w:r>
        <w:rPr>
          <w:rFonts w:ascii="Arial" w:hAnsi="Arial" w:cs="Arial"/>
          <w:b/>
          <w:color w:val="0070C0"/>
          <w:sz w:val="28"/>
          <w:szCs w:val="28"/>
        </w:rPr>
        <w:t>Safeguarding Practice Lead</w:t>
      </w:r>
    </w:p>
    <w:p w:rsidR="00197F84" w:rsidRPr="003E62F1" w:rsidRDefault="00197F84" w:rsidP="00C45264">
      <w:pPr>
        <w:spacing w:before="0"/>
        <w:rPr>
          <w:rFonts w:ascii="Arial" w:hAnsi="Arial" w:cs="Arial"/>
          <w:szCs w:val="24"/>
        </w:rPr>
      </w:pPr>
      <w:r w:rsidRPr="003E62F1">
        <w:rPr>
          <w:rFonts w:ascii="Arial" w:hAnsi="Arial" w:cs="Arial"/>
          <w:szCs w:val="24"/>
        </w:rPr>
        <w:t>All health professionals and employees have a duty to safeguard.  It is expected that each dental practice should have a named Safeguarding Practice Lead (SPL) who must be a registered dental professional.  The SPL is not expected to be an expert in safeguarding or deal with all safeguarding issues but a central person who will have oversight of safeguarding matters.  The SPL will enable the other members of the practice to be aware of and access relevant guidance, recognise training needs and appropriate training events and be able to access appropriate support and advice on safeguarding matters.</w:t>
      </w:r>
    </w:p>
    <w:p w:rsidR="00461EE0" w:rsidRPr="003E62F1" w:rsidRDefault="00461EE0" w:rsidP="00197F84">
      <w:pPr>
        <w:rPr>
          <w:rFonts w:ascii="Arial" w:hAnsi="Arial" w:cs="Arial"/>
          <w:szCs w:val="24"/>
        </w:rPr>
      </w:pPr>
      <w:r w:rsidRPr="003E62F1">
        <w:rPr>
          <w:rFonts w:ascii="Arial" w:hAnsi="Arial" w:cs="Arial"/>
          <w:szCs w:val="24"/>
        </w:rPr>
        <w:t>It is best practice for the SPL to be competent</w:t>
      </w:r>
      <w:r w:rsidR="00E92D11">
        <w:rPr>
          <w:rFonts w:ascii="Arial" w:hAnsi="Arial" w:cs="Arial"/>
          <w:szCs w:val="24"/>
        </w:rPr>
        <w:t xml:space="preserve"> to ICD level 3</w:t>
      </w:r>
      <w:r w:rsidR="00B30782">
        <w:rPr>
          <w:rFonts w:ascii="Arial" w:hAnsi="Arial" w:cs="Arial"/>
          <w:szCs w:val="24"/>
        </w:rPr>
        <w:t xml:space="preserve"> (See section on safeguarding training in this chapter)</w:t>
      </w:r>
      <w:r w:rsidR="00EC1AA4">
        <w:rPr>
          <w:rFonts w:ascii="Arial" w:hAnsi="Arial" w:cs="Arial"/>
          <w:szCs w:val="24"/>
        </w:rPr>
        <w:t>.</w:t>
      </w:r>
    </w:p>
    <w:p w:rsidR="000979E7" w:rsidRPr="00507FA6" w:rsidRDefault="000979E7" w:rsidP="000979E7">
      <w:pPr>
        <w:shd w:val="clear" w:color="auto" w:fill="DBE5F1"/>
        <w:spacing w:before="360"/>
        <w:rPr>
          <w:rFonts w:ascii="Arial" w:hAnsi="Arial" w:cs="Arial"/>
          <w:b/>
          <w:color w:val="0070C0"/>
          <w:sz w:val="28"/>
          <w:szCs w:val="28"/>
        </w:rPr>
      </w:pPr>
      <w:r>
        <w:rPr>
          <w:rFonts w:ascii="Arial" w:hAnsi="Arial" w:cs="Arial"/>
          <w:b/>
          <w:color w:val="0070C0"/>
          <w:sz w:val="28"/>
          <w:szCs w:val="28"/>
        </w:rPr>
        <w:t>Key Tasks of the Safeguarding Practice Lead</w:t>
      </w:r>
    </w:p>
    <w:p w:rsidR="00197F84" w:rsidRPr="003E62F1" w:rsidRDefault="00197F84" w:rsidP="00C45264">
      <w:pPr>
        <w:spacing w:before="0"/>
        <w:rPr>
          <w:rFonts w:ascii="Arial" w:hAnsi="Arial" w:cs="Arial"/>
          <w:szCs w:val="24"/>
        </w:rPr>
      </w:pPr>
      <w:r w:rsidRPr="003E62F1">
        <w:rPr>
          <w:rFonts w:ascii="Arial" w:hAnsi="Arial" w:cs="Arial"/>
          <w:szCs w:val="24"/>
        </w:rPr>
        <w:t>The functions of the SPL are to maintain an overview of safeguarding practice and will include:</w:t>
      </w:r>
    </w:p>
    <w:p w:rsidR="00197F84" w:rsidRPr="003E62F1" w:rsidRDefault="00197F84" w:rsidP="00197F84">
      <w:pPr>
        <w:numPr>
          <w:ilvl w:val="0"/>
          <w:numId w:val="1"/>
        </w:numPr>
        <w:rPr>
          <w:rFonts w:ascii="Arial" w:hAnsi="Arial" w:cs="Arial"/>
          <w:szCs w:val="24"/>
        </w:rPr>
      </w:pPr>
      <w:r w:rsidRPr="003E62F1">
        <w:rPr>
          <w:rFonts w:ascii="Arial" w:hAnsi="Arial" w:cs="Arial"/>
          <w:szCs w:val="24"/>
        </w:rPr>
        <w:t>Ensuring that the practice has local procedures for safeguarding children, young people and adults at risk available to all staff.</w:t>
      </w:r>
    </w:p>
    <w:p w:rsidR="00197F84" w:rsidRPr="003E62F1" w:rsidRDefault="00197F84" w:rsidP="00197F84">
      <w:pPr>
        <w:numPr>
          <w:ilvl w:val="0"/>
          <w:numId w:val="1"/>
        </w:numPr>
        <w:rPr>
          <w:rFonts w:ascii="Arial" w:hAnsi="Arial" w:cs="Arial"/>
          <w:szCs w:val="24"/>
        </w:rPr>
      </w:pPr>
      <w:r w:rsidRPr="003E62F1">
        <w:rPr>
          <w:rFonts w:ascii="Arial" w:hAnsi="Arial" w:cs="Arial"/>
          <w:szCs w:val="24"/>
        </w:rPr>
        <w:t>Ensuring all staff in the practice are aware of their duty to safeguard and are familiar with safeguarding children and protection of adults at risk (Protection of Vulnerable Adults) procedures.</w:t>
      </w:r>
    </w:p>
    <w:p w:rsidR="00197F84" w:rsidRPr="003E62F1" w:rsidRDefault="00197F84" w:rsidP="00197F84">
      <w:pPr>
        <w:numPr>
          <w:ilvl w:val="0"/>
          <w:numId w:val="1"/>
        </w:numPr>
        <w:rPr>
          <w:rFonts w:ascii="Arial" w:hAnsi="Arial" w:cs="Arial"/>
          <w:szCs w:val="24"/>
        </w:rPr>
      </w:pPr>
      <w:r w:rsidRPr="003E62F1">
        <w:rPr>
          <w:rFonts w:ascii="Arial" w:hAnsi="Arial" w:cs="Arial"/>
          <w:szCs w:val="24"/>
        </w:rPr>
        <w:t>Ensuring that the dental team has safeguarding children and safeguarding adults at risk policies</w:t>
      </w:r>
      <w:r w:rsidR="00D7331D" w:rsidRPr="003E62F1">
        <w:rPr>
          <w:rFonts w:ascii="Arial" w:hAnsi="Arial" w:cs="Arial"/>
          <w:szCs w:val="24"/>
        </w:rPr>
        <w:t xml:space="preserve"> as required by Health Inspectorate Wales.</w:t>
      </w:r>
    </w:p>
    <w:p w:rsidR="00197F84" w:rsidRPr="003E62F1" w:rsidRDefault="00197F84" w:rsidP="00197F84">
      <w:pPr>
        <w:numPr>
          <w:ilvl w:val="0"/>
          <w:numId w:val="1"/>
        </w:numPr>
        <w:rPr>
          <w:rFonts w:ascii="Arial" w:hAnsi="Arial" w:cs="Arial"/>
          <w:szCs w:val="24"/>
        </w:rPr>
      </w:pPr>
      <w:r w:rsidRPr="003E62F1">
        <w:rPr>
          <w:rFonts w:ascii="Arial" w:hAnsi="Arial" w:cs="Arial"/>
          <w:szCs w:val="24"/>
        </w:rPr>
        <w:t>Ensuring all staff are trained to an appropriate level in safeguarding children, young people and adults at risk.</w:t>
      </w:r>
    </w:p>
    <w:p w:rsidR="00197F84" w:rsidRPr="003E62F1" w:rsidRDefault="00197F84" w:rsidP="00197F84">
      <w:pPr>
        <w:numPr>
          <w:ilvl w:val="0"/>
          <w:numId w:val="1"/>
        </w:numPr>
        <w:rPr>
          <w:rFonts w:ascii="Arial" w:hAnsi="Arial" w:cs="Arial"/>
          <w:szCs w:val="24"/>
        </w:rPr>
      </w:pPr>
      <w:r w:rsidRPr="003E62F1">
        <w:rPr>
          <w:rFonts w:ascii="Arial" w:hAnsi="Arial" w:cs="Arial"/>
          <w:szCs w:val="24"/>
        </w:rPr>
        <w:t>Providing, within their normal capabilities, practical up to date everyday support and guidance to staff who have concerns about the welfare and safety of a child or adult at risk.</w:t>
      </w:r>
    </w:p>
    <w:p w:rsidR="00197F84" w:rsidRPr="003E62F1" w:rsidRDefault="00197F84" w:rsidP="00197F84">
      <w:pPr>
        <w:numPr>
          <w:ilvl w:val="0"/>
          <w:numId w:val="1"/>
        </w:numPr>
        <w:rPr>
          <w:rFonts w:ascii="Arial" w:hAnsi="Arial" w:cs="Arial"/>
          <w:szCs w:val="24"/>
        </w:rPr>
      </w:pPr>
      <w:r w:rsidRPr="003E62F1">
        <w:rPr>
          <w:rFonts w:ascii="Arial" w:hAnsi="Arial" w:cs="Arial"/>
          <w:szCs w:val="24"/>
        </w:rPr>
        <w:t>Ensuring that they and all members of the practice are aware of who to contact locally in the health service, social services and the police in the event of child protection and PoVA concerns.</w:t>
      </w:r>
    </w:p>
    <w:p w:rsidR="00197F84" w:rsidRPr="003E62F1" w:rsidRDefault="00197F84" w:rsidP="00197F84">
      <w:pPr>
        <w:numPr>
          <w:ilvl w:val="0"/>
          <w:numId w:val="1"/>
        </w:numPr>
        <w:rPr>
          <w:rFonts w:ascii="Arial" w:hAnsi="Arial" w:cs="Arial"/>
          <w:szCs w:val="24"/>
        </w:rPr>
      </w:pPr>
      <w:r w:rsidRPr="003E62F1">
        <w:rPr>
          <w:rFonts w:ascii="Arial" w:hAnsi="Arial" w:cs="Arial"/>
          <w:szCs w:val="24"/>
        </w:rPr>
        <w:t>Being aware of how to access sources of current dental and safeguarding support and advice.</w:t>
      </w:r>
    </w:p>
    <w:p w:rsidR="00197F84" w:rsidRPr="003E62F1" w:rsidRDefault="00197F84" w:rsidP="00197F84">
      <w:pPr>
        <w:numPr>
          <w:ilvl w:val="0"/>
          <w:numId w:val="1"/>
        </w:numPr>
        <w:rPr>
          <w:rFonts w:ascii="Arial" w:hAnsi="Arial" w:cs="Arial"/>
          <w:szCs w:val="24"/>
        </w:rPr>
      </w:pPr>
      <w:r w:rsidRPr="003E62F1">
        <w:rPr>
          <w:rFonts w:ascii="Arial" w:hAnsi="Arial" w:cs="Arial"/>
          <w:szCs w:val="24"/>
        </w:rPr>
        <w:t>Maintaining an overview of complaints against the practice in order to identify any which might have a safeguarding element and consult with the Primary Care Dental Practice Adviser and Named or Designated Professionals about complaints where there are safeguarding issues particularly if there is an inferred allegation of professional abuse.</w:t>
      </w:r>
    </w:p>
    <w:p w:rsidR="000979E7" w:rsidRPr="00507FA6" w:rsidRDefault="000979E7" w:rsidP="000979E7">
      <w:pPr>
        <w:shd w:val="clear" w:color="auto" w:fill="DBE5F1"/>
        <w:spacing w:before="360"/>
        <w:rPr>
          <w:rFonts w:ascii="Arial" w:hAnsi="Arial" w:cs="Arial"/>
          <w:b/>
          <w:color w:val="0070C0"/>
          <w:sz w:val="28"/>
          <w:szCs w:val="28"/>
        </w:rPr>
      </w:pPr>
      <w:r>
        <w:rPr>
          <w:rFonts w:ascii="Arial" w:hAnsi="Arial" w:cs="Arial"/>
          <w:b/>
          <w:color w:val="0070C0"/>
          <w:sz w:val="28"/>
          <w:szCs w:val="28"/>
        </w:rPr>
        <w:lastRenderedPageBreak/>
        <w:t>Provision of a Safe and Appropriate Environment</w:t>
      </w:r>
    </w:p>
    <w:p w:rsidR="00197F84" w:rsidRPr="003E62F1" w:rsidRDefault="00197F84" w:rsidP="00C45264">
      <w:pPr>
        <w:spacing w:before="0"/>
        <w:rPr>
          <w:rFonts w:ascii="Arial" w:hAnsi="Arial" w:cs="Arial"/>
          <w:szCs w:val="24"/>
        </w:rPr>
      </w:pPr>
      <w:r w:rsidRPr="003E62F1">
        <w:rPr>
          <w:rFonts w:ascii="Arial" w:hAnsi="Arial" w:cs="Arial"/>
          <w:szCs w:val="24"/>
        </w:rPr>
        <w:t xml:space="preserve">Within dental practice there is a need to ensure that facilities are appropriate and that staff are appropriately trained and qualified for the examination and treatment of children, young people and adults at risk. Registered dental team members must comply with GDC Standards for the Dental Team and </w:t>
      </w:r>
      <w:hyperlink r:id="rId39" w:history="1">
        <w:r w:rsidRPr="003E62F1">
          <w:rPr>
            <w:rStyle w:val="Hyperlink"/>
            <w:rFonts w:ascii="Arial" w:hAnsi="Arial" w:cs="Arial"/>
            <w:szCs w:val="24"/>
          </w:rPr>
          <w:t>Healthcare Inspectorate Wales inspection process</w:t>
        </w:r>
      </w:hyperlink>
      <w:r w:rsidRPr="003E62F1">
        <w:rPr>
          <w:rFonts w:ascii="Arial" w:hAnsi="Arial" w:cs="Arial"/>
          <w:szCs w:val="24"/>
        </w:rPr>
        <w:t xml:space="preserve"> for dental practices includes equipment and facilities.</w:t>
      </w:r>
    </w:p>
    <w:p w:rsidR="00197F84" w:rsidRPr="003E62F1" w:rsidRDefault="00197F84" w:rsidP="00197F84">
      <w:pPr>
        <w:rPr>
          <w:rFonts w:ascii="Arial" w:hAnsi="Arial" w:cs="Arial"/>
          <w:szCs w:val="24"/>
        </w:rPr>
      </w:pPr>
      <w:r w:rsidRPr="003E62F1">
        <w:rPr>
          <w:rFonts w:ascii="Arial" w:hAnsi="Arial" w:cs="Arial"/>
          <w:szCs w:val="24"/>
        </w:rPr>
        <w:t>Dental practices and community clinics should provide a safe environment.  This is particularly important where children are concerned.  Parents or carers should be encouraged to remain with their child or the patient that they are accompanying at all times.  Where this is not possible, or a young person or adult at risk wishes to attend alone, then a second registrant member of the team must be present. Such safe practice should apply to any environment where dental care is provided. Practices may helpfully display information on local authority and confidential help lines such as ChildLine, NSPCC and Domestic Abuse.</w:t>
      </w:r>
    </w:p>
    <w:p w:rsidR="000979E7" w:rsidRPr="00507FA6" w:rsidRDefault="000979E7" w:rsidP="000979E7">
      <w:pPr>
        <w:shd w:val="clear" w:color="auto" w:fill="DBE5F1"/>
        <w:spacing w:before="360"/>
        <w:rPr>
          <w:rFonts w:ascii="Arial" w:hAnsi="Arial" w:cs="Arial"/>
          <w:b/>
          <w:color w:val="0070C0"/>
          <w:sz w:val="28"/>
          <w:szCs w:val="28"/>
        </w:rPr>
      </w:pPr>
      <w:r>
        <w:rPr>
          <w:rFonts w:ascii="Arial" w:hAnsi="Arial" w:cs="Arial"/>
          <w:b/>
          <w:color w:val="0070C0"/>
          <w:sz w:val="28"/>
          <w:szCs w:val="28"/>
        </w:rPr>
        <w:t>Safe Recruitment Practice</w:t>
      </w:r>
    </w:p>
    <w:p w:rsidR="00034820" w:rsidRDefault="00034820" w:rsidP="00C45264">
      <w:pPr>
        <w:spacing w:before="0"/>
        <w:rPr>
          <w:rFonts w:ascii="Arial" w:hAnsi="Arial" w:cs="Arial"/>
        </w:rPr>
      </w:pPr>
    </w:p>
    <w:p w:rsidR="00197F84" w:rsidRPr="003E62F1" w:rsidRDefault="00197F84" w:rsidP="00034820">
      <w:p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spacing w:before="0"/>
        <w:rPr>
          <w:rFonts w:ascii="Arial" w:hAnsi="Arial" w:cs="Arial"/>
        </w:rPr>
      </w:pPr>
      <w:r w:rsidRPr="003E62F1">
        <w:rPr>
          <w:rFonts w:ascii="Arial" w:hAnsi="Arial" w:cs="Arial"/>
        </w:rPr>
        <w:t>Employers must ensure that all staff engaged to work with children, young people and adults at risk are suitable to do so. All reasonable steps must be taken in the employment process including:</w:t>
      </w:r>
    </w:p>
    <w:p w:rsidR="00197F84" w:rsidRPr="003E62F1" w:rsidRDefault="00197F84" w:rsidP="00034820">
      <w:pPr>
        <w:numPr>
          <w:ilvl w:val="0"/>
          <w:numId w:val="2"/>
        </w:num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ind w:left="360"/>
        <w:rPr>
          <w:rFonts w:ascii="Arial" w:hAnsi="Arial" w:cs="Arial"/>
          <w:szCs w:val="24"/>
        </w:rPr>
      </w:pPr>
      <w:r w:rsidRPr="003E62F1">
        <w:rPr>
          <w:rFonts w:ascii="Arial" w:hAnsi="Arial" w:cs="Arial"/>
          <w:szCs w:val="24"/>
        </w:rPr>
        <w:t>Availability of a full employment history with satisfactory explanations for any gaps in employment history.</w:t>
      </w:r>
    </w:p>
    <w:p w:rsidR="00197F84" w:rsidRPr="003E62F1" w:rsidRDefault="00197F84" w:rsidP="00034820">
      <w:pPr>
        <w:numPr>
          <w:ilvl w:val="0"/>
          <w:numId w:val="2"/>
        </w:num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ind w:left="360"/>
        <w:rPr>
          <w:rFonts w:ascii="Arial" w:hAnsi="Arial" w:cs="Arial"/>
          <w:szCs w:val="24"/>
        </w:rPr>
      </w:pPr>
      <w:r w:rsidRPr="003E62F1">
        <w:rPr>
          <w:rFonts w:ascii="Arial" w:hAnsi="Arial" w:cs="Arial"/>
          <w:szCs w:val="24"/>
        </w:rPr>
        <w:t>Qualifications and professional registration are checked.</w:t>
      </w:r>
    </w:p>
    <w:p w:rsidR="008A060C" w:rsidRDefault="00197F84" w:rsidP="00034820">
      <w:pPr>
        <w:numPr>
          <w:ilvl w:val="0"/>
          <w:numId w:val="2"/>
        </w:num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ind w:left="360"/>
        <w:rPr>
          <w:rFonts w:ascii="Arial" w:hAnsi="Arial" w:cs="Arial"/>
          <w:szCs w:val="24"/>
        </w:rPr>
      </w:pPr>
      <w:r w:rsidRPr="003E62F1">
        <w:rPr>
          <w:rFonts w:ascii="Arial" w:hAnsi="Arial" w:cs="Arial"/>
          <w:szCs w:val="24"/>
        </w:rPr>
        <w:t>Proof of identity is checked (birth certificate and passport).</w:t>
      </w:r>
    </w:p>
    <w:p w:rsidR="00197F84" w:rsidRPr="008A060C" w:rsidRDefault="00197F84" w:rsidP="00034820">
      <w:pPr>
        <w:numPr>
          <w:ilvl w:val="0"/>
          <w:numId w:val="2"/>
        </w:num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ind w:left="360"/>
        <w:rPr>
          <w:rFonts w:ascii="Arial" w:hAnsi="Arial" w:cs="Arial"/>
          <w:szCs w:val="24"/>
        </w:rPr>
      </w:pPr>
      <w:r w:rsidRPr="008A060C">
        <w:rPr>
          <w:rFonts w:ascii="Arial" w:hAnsi="Arial" w:cs="Arial"/>
          <w:szCs w:val="24"/>
        </w:rPr>
        <w:t>References are properly validated.</w:t>
      </w:r>
    </w:p>
    <w:p w:rsidR="00197F84" w:rsidRDefault="00197F84" w:rsidP="00034820">
      <w:pPr>
        <w:pStyle w:val="ListParagraph"/>
        <w:numPr>
          <w:ilvl w:val="0"/>
          <w:numId w:val="2"/>
        </w:num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ind w:left="360"/>
        <w:rPr>
          <w:rFonts w:ascii="Arial" w:hAnsi="Arial" w:cs="Arial"/>
        </w:rPr>
      </w:pPr>
      <w:r w:rsidRPr="003E62F1">
        <w:rPr>
          <w:rFonts w:ascii="Arial" w:hAnsi="Arial" w:cs="Arial"/>
        </w:rPr>
        <w:t>Have a process in place for undertaking DBS checks at the appropriate level for staff that require a check. Dentists must have an enhanced disclosure and barring (DBS) check, this is a requirement for registration with HIW to provide private dental services and for a dentist to be included on the NHS performers list. Dental therapists and hygienists who provide private direct access services will also require an enhanced DBS check.</w:t>
      </w:r>
    </w:p>
    <w:p w:rsidR="001713D1" w:rsidRPr="001713D1" w:rsidRDefault="001713D1" w:rsidP="001713D1">
      <w:pPr>
        <w:spacing w:before="0"/>
        <w:rPr>
          <w:rFonts w:ascii="Arial" w:hAnsi="Arial" w:cs="Arial"/>
        </w:rPr>
      </w:pPr>
    </w:p>
    <w:p w:rsidR="00197F84" w:rsidRDefault="00197F84" w:rsidP="00C45264">
      <w:pPr>
        <w:pStyle w:val="ListParagraph"/>
        <w:spacing w:before="0"/>
        <w:ind w:left="360"/>
        <w:rPr>
          <w:rFonts w:ascii="Arial" w:hAnsi="Arial" w:cs="Arial"/>
        </w:rPr>
      </w:pPr>
      <w:r w:rsidRPr="003E62F1">
        <w:rPr>
          <w:rFonts w:ascii="Arial" w:hAnsi="Arial" w:cs="Arial"/>
        </w:rPr>
        <w:t>For all other team members, Practices need to assess the different responsibilities and activities of staff to determine if they require a DBS check and to what level. Remember that the eligibility for checks and the level of that check depends on the roles and responsibilities of the job not the individual being recruited and is based on the level of contact staff have with patients, particularly children and adults at risk.</w:t>
      </w:r>
    </w:p>
    <w:p w:rsidR="008A060C" w:rsidRPr="003E62F1" w:rsidRDefault="008A060C" w:rsidP="00C45264">
      <w:pPr>
        <w:pStyle w:val="ListParagraph"/>
        <w:spacing w:before="0"/>
        <w:ind w:left="360"/>
        <w:rPr>
          <w:rFonts w:ascii="Arial" w:hAnsi="Arial" w:cs="Arial"/>
        </w:rPr>
      </w:pPr>
    </w:p>
    <w:p w:rsidR="008A060C" w:rsidRDefault="008A060C">
      <w:pPr>
        <w:spacing w:before="0" w:after="200" w:line="276" w:lineRule="auto"/>
        <w:jc w:val="left"/>
        <w:rPr>
          <w:rFonts w:ascii="Arial" w:hAnsi="Arial" w:cs="Arial"/>
        </w:rPr>
      </w:pPr>
      <w:r>
        <w:rPr>
          <w:rFonts w:ascii="Arial" w:hAnsi="Arial" w:cs="Arial"/>
        </w:rPr>
        <w:br w:type="page"/>
      </w:r>
    </w:p>
    <w:p w:rsidR="00197F84" w:rsidRDefault="00197F84" w:rsidP="00C45264">
      <w:pPr>
        <w:spacing w:before="0"/>
        <w:ind w:left="360"/>
        <w:rPr>
          <w:rStyle w:val="Emphasis"/>
          <w:rFonts w:ascii="Arial" w:hAnsi="Arial" w:cs="Arial"/>
        </w:rPr>
      </w:pPr>
      <w:r w:rsidRPr="003E62F1">
        <w:rPr>
          <w:rFonts w:ascii="Arial" w:hAnsi="Arial" w:cs="Arial"/>
        </w:rPr>
        <w:lastRenderedPageBreak/>
        <w:t>In addition</w:t>
      </w:r>
      <w:r w:rsidRPr="003E62F1">
        <w:rPr>
          <w:rStyle w:val="Emphasis"/>
          <w:rFonts w:ascii="Arial" w:hAnsi="Arial" w:cs="Arial"/>
        </w:rPr>
        <w:t xml:space="preserve"> you need to decide whether to accept previously-issued CRB/DBS check. You should consider the following before making a decision:</w:t>
      </w:r>
    </w:p>
    <w:p w:rsidR="008A060C" w:rsidRPr="003E62F1" w:rsidRDefault="008A060C" w:rsidP="00C45264">
      <w:pPr>
        <w:spacing w:before="0"/>
        <w:ind w:left="360"/>
        <w:rPr>
          <w:rFonts w:ascii="Arial" w:hAnsi="Arial" w:cs="Arial"/>
        </w:rPr>
      </w:pPr>
    </w:p>
    <w:p w:rsidR="00197F84" w:rsidRPr="008A060C" w:rsidRDefault="00197F84" w:rsidP="003C7F9F">
      <w:pPr>
        <w:pStyle w:val="ListParagraph"/>
        <w:numPr>
          <w:ilvl w:val="0"/>
          <w:numId w:val="36"/>
        </w:numPr>
        <w:spacing w:before="0"/>
        <w:ind w:left="720"/>
        <w:rPr>
          <w:rFonts w:ascii="Arial" w:hAnsi="Arial" w:cs="Arial"/>
        </w:rPr>
      </w:pPr>
      <w:r w:rsidRPr="008A060C">
        <w:rPr>
          <w:rStyle w:val="Emphasis"/>
          <w:rFonts w:ascii="Arial" w:hAnsi="Arial" w:cs="Arial"/>
        </w:rPr>
        <w:t>The applicant’s criminal record or other relevant information may have changed since its issue.</w:t>
      </w:r>
    </w:p>
    <w:p w:rsidR="00197F84" w:rsidRPr="003E62F1" w:rsidRDefault="00197F84" w:rsidP="00C2321B">
      <w:pPr>
        <w:pStyle w:val="ListParagraph"/>
        <w:numPr>
          <w:ilvl w:val="0"/>
          <w:numId w:val="8"/>
        </w:numPr>
        <w:spacing w:before="0"/>
        <w:ind w:left="720"/>
        <w:rPr>
          <w:rFonts w:ascii="Arial" w:hAnsi="Arial" w:cs="Arial"/>
        </w:rPr>
      </w:pPr>
      <w:r w:rsidRPr="003E62F1">
        <w:rPr>
          <w:rStyle w:val="Emphasis"/>
          <w:rFonts w:ascii="Arial" w:hAnsi="Arial" w:cs="Arial"/>
        </w:rPr>
        <w:t>The certificate was issued for a role elsewhere</w:t>
      </w:r>
      <w:r w:rsidR="00EC1AA4">
        <w:rPr>
          <w:rStyle w:val="Emphasis"/>
          <w:rFonts w:ascii="Arial" w:hAnsi="Arial" w:cs="Arial"/>
        </w:rPr>
        <w:t>.</w:t>
      </w:r>
      <w:r w:rsidRPr="003E62F1">
        <w:rPr>
          <w:rStyle w:val="Emphasis"/>
          <w:rFonts w:ascii="Arial" w:hAnsi="Arial" w:cs="Arial"/>
        </w:rPr>
        <w:t xml:space="preserve"> </w:t>
      </w:r>
    </w:p>
    <w:p w:rsidR="00197F84" w:rsidRPr="003E62F1" w:rsidRDefault="00197F84" w:rsidP="00C2321B">
      <w:pPr>
        <w:pStyle w:val="ListParagraph"/>
        <w:numPr>
          <w:ilvl w:val="0"/>
          <w:numId w:val="8"/>
        </w:numPr>
        <w:spacing w:before="0"/>
        <w:ind w:left="720"/>
        <w:rPr>
          <w:rFonts w:ascii="Arial" w:hAnsi="Arial" w:cs="Arial"/>
        </w:rPr>
      </w:pPr>
      <w:r w:rsidRPr="003E62F1">
        <w:rPr>
          <w:rStyle w:val="Emphasis"/>
          <w:rFonts w:ascii="Arial" w:hAnsi="Arial" w:cs="Arial"/>
        </w:rPr>
        <w:t>Another organisation will have validated the</w:t>
      </w:r>
      <w:r w:rsidRPr="003E62F1">
        <w:rPr>
          <w:rStyle w:val="Emphasis"/>
          <w:rFonts w:ascii="Arial" w:hAnsi="Arial" w:cs="Arial"/>
          <w:i w:val="0"/>
        </w:rPr>
        <w:t xml:space="preserve"> identity of the applicant - </w:t>
      </w:r>
      <w:r w:rsidRPr="003E62F1">
        <w:rPr>
          <w:rStyle w:val="Emphasis"/>
          <w:rFonts w:ascii="Arial" w:hAnsi="Arial" w:cs="Arial"/>
        </w:rPr>
        <w:t>you should ensure that the identity details on the certificate match those of the applicant</w:t>
      </w:r>
      <w:r w:rsidR="008A060C">
        <w:rPr>
          <w:rStyle w:val="Emphasis"/>
          <w:rFonts w:ascii="Arial" w:hAnsi="Arial" w:cs="Arial"/>
        </w:rPr>
        <w:t>.</w:t>
      </w:r>
    </w:p>
    <w:p w:rsidR="00C45264" w:rsidRDefault="00197F84" w:rsidP="008A060C">
      <w:pPr>
        <w:numPr>
          <w:ilvl w:val="0"/>
          <w:numId w:val="2"/>
        </w:numPr>
        <w:ind w:left="426" w:hanging="426"/>
        <w:rPr>
          <w:rFonts w:ascii="Arial" w:hAnsi="Arial" w:cs="Arial"/>
          <w:szCs w:val="24"/>
        </w:rPr>
      </w:pPr>
      <w:r w:rsidRPr="003E62F1">
        <w:rPr>
          <w:rFonts w:ascii="Arial" w:hAnsi="Arial" w:cs="Arial"/>
          <w:szCs w:val="24"/>
        </w:rPr>
        <w:t>The candidate should be clear that failure to disclose previous and any new convictions is a disciplinary issue.</w:t>
      </w:r>
    </w:p>
    <w:p w:rsidR="00C45264" w:rsidRDefault="00197F84" w:rsidP="008A060C">
      <w:pPr>
        <w:numPr>
          <w:ilvl w:val="0"/>
          <w:numId w:val="2"/>
        </w:numPr>
        <w:ind w:left="426" w:hanging="426"/>
        <w:rPr>
          <w:rFonts w:ascii="Arial" w:hAnsi="Arial" w:cs="Arial"/>
          <w:szCs w:val="24"/>
        </w:rPr>
      </w:pPr>
      <w:r w:rsidRPr="00C45264">
        <w:rPr>
          <w:rFonts w:ascii="Arial" w:hAnsi="Arial" w:cs="Arial"/>
          <w:szCs w:val="24"/>
        </w:rPr>
        <w:t>It is now a criminal offence to appoint a person who is unsuitable to work with children by virtue of a previous relevant conviction.  (This offence carries a prison sentence).  Not knowing is not considered a defence if you did not undertake suitable pre-employment checks and suitable checks thereafter.</w:t>
      </w:r>
    </w:p>
    <w:p w:rsidR="00197F84" w:rsidRPr="00C45264" w:rsidRDefault="00197F84" w:rsidP="008A060C">
      <w:pPr>
        <w:numPr>
          <w:ilvl w:val="0"/>
          <w:numId w:val="2"/>
        </w:numPr>
        <w:ind w:left="426" w:hanging="426"/>
        <w:rPr>
          <w:rFonts w:ascii="Arial" w:hAnsi="Arial" w:cs="Arial"/>
          <w:szCs w:val="24"/>
        </w:rPr>
      </w:pPr>
      <w:r w:rsidRPr="00C45264">
        <w:rPr>
          <w:rFonts w:ascii="Arial" w:hAnsi="Arial" w:cs="Arial"/>
          <w:szCs w:val="24"/>
        </w:rPr>
        <w:t xml:space="preserve">If any practice requires clarification whether their recruitment policy is robust, this can be sought from the Named Professionals within the Health Board or the Designated Professionals, </w:t>
      </w:r>
      <w:r w:rsidR="00F0456A">
        <w:rPr>
          <w:rFonts w:ascii="Arial" w:hAnsi="Arial" w:cs="Arial"/>
          <w:szCs w:val="24"/>
        </w:rPr>
        <w:t>National Safeguarding Team (NHS Wales)</w:t>
      </w:r>
      <w:r w:rsidRPr="00C45264">
        <w:rPr>
          <w:rFonts w:ascii="Arial" w:hAnsi="Arial" w:cs="Arial"/>
          <w:szCs w:val="24"/>
        </w:rPr>
        <w:t>, Public Health Wales.</w:t>
      </w:r>
    </w:p>
    <w:p w:rsidR="00197F84" w:rsidRPr="003E62F1" w:rsidRDefault="00197F84" w:rsidP="00197F84">
      <w:pPr>
        <w:rPr>
          <w:rFonts w:ascii="Arial" w:hAnsi="Arial" w:cs="Arial"/>
          <w:szCs w:val="24"/>
        </w:rPr>
      </w:pPr>
      <w:r w:rsidRPr="003E62F1">
        <w:rPr>
          <w:rFonts w:ascii="Arial" w:hAnsi="Arial" w:cs="Arial"/>
          <w:szCs w:val="24"/>
        </w:rPr>
        <w:t>The appointment should be subject to all the above being in place.  If the checks are not fully completed the appointing officer will need to make a decision on the appointment date and whether it is suitable for the appointee to begin work but with no unsupervised contact with children or adults at risk.  No employee should be given unsupervised access to children or adults at risk without all satisfactory recruitment checks having been made.</w:t>
      </w:r>
    </w:p>
    <w:p w:rsidR="009A4BE0" w:rsidRPr="003E62F1" w:rsidRDefault="009A4BE0" w:rsidP="009A4BE0">
      <w:pPr>
        <w:rPr>
          <w:rFonts w:ascii="Arial" w:hAnsi="Arial" w:cs="Arial"/>
          <w:szCs w:val="24"/>
        </w:rPr>
      </w:pPr>
      <w:r w:rsidRPr="003E62F1">
        <w:rPr>
          <w:rFonts w:ascii="Arial" w:hAnsi="Arial" w:cs="Arial"/>
          <w:szCs w:val="24"/>
          <w:lang w:eastAsia="en-GB"/>
        </w:rPr>
        <w:t xml:space="preserve">Under </w:t>
      </w:r>
      <w:hyperlink r:id="rId40" w:history="1">
        <w:r w:rsidRPr="003E62F1">
          <w:rPr>
            <w:rStyle w:val="Hyperlink"/>
            <w:rFonts w:ascii="Arial" w:eastAsia="Calibri" w:hAnsi="Arial" w:cs="Arial"/>
            <w:szCs w:val="24"/>
            <w:lang w:eastAsia="en-GB"/>
          </w:rPr>
          <w:t>The Rehabilitation of Offenders Act 1974 (Exceptions) Order 1975 (Amendment) (England and Wales) Order 2013</w:t>
        </w:r>
      </w:hyperlink>
      <w:r w:rsidRPr="003E62F1">
        <w:rPr>
          <w:rFonts w:ascii="Arial" w:hAnsi="Arial" w:cs="Arial"/>
          <w:szCs w:val="24"/>
          <w:lang w:eastAsia="en-GB"/>
        </w:rPr>
        <w:t xml:space="preserve">, dental </w:t>
      </w:r>
      <w:r w:rsidRPr="003E62F1">
        <w:rPr>
          <w:rFonts w:ascii="Arial" w:eastAsia="Calibri" w:hAnsi="Arial" w:cs="Arial"/>
          <w:color w:val="000000"/>
          <w:szCs w:val="24"/>
          <w:lang w:eastAsia="en-GB"/>
        </w:rPr>
        <w:t>registrants and those applying for registration or restoration are required to declare all convictions and cautions that are not considered “protected” under this act</w:t>
      </w:r>
      <w:r w:rsidR="00882F99" w:rsidRPr="003E62F1">
        <w:rPr>
          <w:rFonts w:ascii="Arial" w:eastAsia="Calibri" w:hAnsi="Arial" w:cs="Arial"/>
          <w:color w:val="000000"/>
          <w:szCs w:val="24"/>
          <w:lang w:eastAsia="en-GB"/>
        </w:rPr>
        <w:t xml:space="preserve"> e.g. public protection sentences including sexual or violent crimes and custodial sentences over four years</w:t>
      </w:r>
      <w:r w:rsidRPr="003E62F1">
        <w:rPr>
          <w:rFonts w:ascii="Arial" w:eastAsia="Calibri" w:hAnsi="Arial" w:cs="Arial"/>
          <w:color w:val="000000"/>
          <w:szCs w:val="24"/>
          <w:lang w:eastAsia="en-GB"/>
        </w:rPr>
        <w:t xml:space="preserve">. </w:t>
      </w:r>
      <w:r w:rsidR="004F0A3F" w:rsidRPr="003E62F1">
        <w:rPr>
          <w:rFonts w:ascii="Arial" w:hAnsi="Arial" w:cs="Arial"/>
          <w:szCs w:val="24"/>
        </w:rPr>
        <w:t>Except exempt persons applying to provide services on a temporary and occasional basis under section 36Z3 and Schedule 4 of the Dentists Act 1984 (as amended)</w:t>
      </w:r>
      <w:r w:rsidR="00DB568B" w:rsidRPr="003E62F1">
        <w:rPr>
          <w:rFonts w:ascii="Arial" w:hAnsi="Arial" w:cs="Arial"/>
          <w:szCs w:val="24"/>
        </w:rPr>
        <w:t xml:space="preserve"> </w:t>
      </w:r>
      <w:r w:rsidRPr="003E62F1">
        <w:rPr>
          <w:rFonts w:ascii="Arial" w:hAnsi="Arial" w:cs="Arial"/>
          <w:szCs w:val="24"/>
        </w:rPr>
        <w:t>If temporary staff are recruited from an agency then the practice should be assured that appropriate checks have been made.</w:t>
      </w:r>
    </w:p>
    <w:p w:rsidR="00197F84" w:rsidRPr="003E62F1" w:rsidRDefault="00197F84" w:rsidP="00197F84">
      <w:pPr>
        <w:rPr>
          <w:rFonts w:ascii="Arial" w:hAnsi="Arial" w:cs="Arial"/>
          <w:szCs w:val="24"/>
        </w:rPr>
      </w:pPr>
      <w:r w:rsidRPr="003E62F1">
        <w:rPr>
          <w:rFonts w:ascii="Arial" w:hAnsi="Arial" w:cs="Arial"/>
          <w:szCs w:val="24"/>
        </w:rPr>
        <w:t>A Disclosure and Barring (DBS) check is be needed for certain jobs relating to healthcare, and where required, they must</w:t>
      </w:r>
      <w:r w:rsidRPr="003E62F1">
        <w:rPr>
          <w:rFonts w:ascii="Arial" w:hAnsi="Arial" w:cs="Arial"/>
        </w:rPr>
        <w:t xml:space="preserve"> be carried out in line with current legislation. I</w:t>
      </w:r>
      <w:r w:rsidRPr="003E62F1">
        <w:rPr>
          <w:rFonts w:ascii="Arial" w:hAnsi="Arial" w:cs="Arial"/>
          <w:szCs w:val="24"/>
        </w:rPr>
        <w:t xml:space="preserve">t is a criminal offence for an employer to knowingly allow a barred person to work in regulated activity. </w:t>
      </w:r>
    </w:p>
    <w:p w:rsidR="00197F84" w:rsidRPr="003E62F1" w:rsidRDefault="00197F84" w:rsidP="00197F84">
      <w:pPr>
        <w:rPr>
          <w:rFonts w:ascii="Arial" w:hAnsi="Arial" w:cs="Arial"/>
          <w:szCs w:val="24"/>
        </w:rPr>
      </w:pPr>
      <w:r w:rsidRPr="003E62F1">
        <w:rPr>
          <w:rFonts w:ascii="Arial" w:eastAsia="Calibri" w:hAnsi="Arial" w:cs="Arial"/>
          <w:szCs w:val="24"/>
          <w:lang w:eastAsia="en-GB"/>
        </w:rPr>
        <w:t>Dental professionals are required to disclose to the GDC if they have been barred from regulated activity.</w:t>
      </w:r>
      <w:r w:rsidRPr="003E62F1">
        <w:rPr>
          <w:rFonts w:ascii="Arial" w:hAnsi="Arial" w:cs="Arial"/>
          <w:szCs w:val="24"/>
          <w:lang w:eastAsia="en-GB"/>
        </w:rPr>
        <w:t xml:space="preserve"> The </w:t>
      </w:r>
      <w:hyperlink r:id="rId41" w:history="1">
        <w:r w:rsidRPr="003E62F1">
          <w:rPr>
            <w:rStyle w:val="Hyperlink"/>
            <w:rFonts w:ascii="Arial" w:hAnsi="Arial" w:cs="Arial"/>
            <w:szCs w:val="24"/>
            <w:lang w:eastAsia="en-GB"/>
          </w:rPr>
          <w:t>Home Office</w:t>
        </w:r>
      </w:hyperlink>
      <w:r w:rsidRPr="003E62F1">
        <w:rPr>
          <w:rFonts w:ascii="Arial" w:hAnsi="Arial" w:cs="Arial"/>
          <w:szCs w:val="24"/>
          <w:lang w:eastAsia="en-GB"/>
        </w:rPr>
        <w:t xml:space="preserve"> provides </w:t>
      </w:r>
      <w:r w:rsidRPr="003E62F1">
        <w:rPr>
          <w:rFonts w:ascii="Arial" w:hAnsi="Arial" w:cs="Arial"/>
        </w:rPr>
        <w:t>further details about regulated activity, disclosure and barring, and the duty to refer to the DBS</w:t>
      </w:r>
      <w:r w:rsidR="008C2019" w:rsidRPr="003E62F1">
        <w:rPr>
          <w:rFonts w:ascii="Arial" w:hAnsi="Arial" w:cs="Arial"/>
        </w:rPr>
        <w:t>.</w:t>
      </w:r>
    </w:p>
    <w:p w:rsidR="009A4BE0" w:rsidRPr="003E62F1" w:rsidRDefault="00197F84" w:rsidP="009A4BE0">
      <w:pPr>
        <w:rPr>
          <w:rFonts w:ascii="Arial" w:hAnsi="Arial" w:cs="Arial"/>
          <w:szCs w:val="24"/>
        </w:rPr>
      </w:pPr>
      <w:r w:rsidRPr="003E62F1">
        <w:rPr>
          <w:rFonts w:ascii="Arial" w:hAnsi="Arial" w:cs="Arial"/>
          <w:szCs w:val="24"/>
        </w:rPr>
        <w:t>Clarification on recruitment policy in relation to safeguarding can be sought from the Named Professionals for Safeguarding within health boards in Wales</w:t>
      </w:r>
      <w:r w:rsidR="009A4BE0" w:rsidRPr="003E62F1">
        <w:rPr>
          <w:rFonts w:ascii="Arial" w:hAnsi="Arial" w:cs="Arial"/>
          <w:szCs w:val="24"/>
        </w:rPr>
        <w:t>.</w:t>
      </w:r>
      <w:r w:rsidR="009A4BE0" w:rsidRPr="003E62F1">
        <w:rPr>
          <w:rFonts w:ascii="Arial" w:hAnsi="Arial" w:cs="Arial"/>
          <w:color w:val="4F6228"/>
          <w:szCs w:val="24"/>
        </w:rPr>
        <w:t xml:space="preserve"> </w:t>
      </w:r>
      <w:r w:rsidR="009A4BE0" w:rsidRPr="003E62F1">
        <w:rPr>
          <w:rFonts w:ascii="Arial" w:hAnsi="Arial" w:cs="Arial"/>
          <w:szCs w:val="24"/>
        </w:rPr>
        <w:t xml:space="preserve">Advice may </w:t>
      </w:r>
      <w:r w:rsidR="009A4BE0" w:rsidRPr="003E62F1">
        <w:rPr>
          <w:rFonts w:ascii="Arial" w:hAnsi="Arial" w:cs="Arial"/>
          <w:szCs w:val="24"/>
        </w:rPr>
        <w:lastRenderedPageBreak/>
        <w:t>also be sought from your dental protection organisation or equivalent body and from the safeguarding advisors e.g. if unsure about how to proceed following notice of a criminal conviction for a member of the practice staff</w:t>
      </w:r>
      <w:r w:rsidR="009A4BE0" w:rsidRPr="003E62F1">
        <w:rPr>
          <w:rFonts w:ascii="Arial" w:hAnsi="Arial" w:cs="Arial"/>
          <w:color w:val="4F6228"/>
          <w:szCs w:val="24"/>
        </w:rPr>
        <w:t>.</w:t>
      </w:r>
    </w:p>
    <w:p w:rsidR="000979E7" w:rsidRPr="00507FA6" w:rsidRDefault="000979E7" w:rsidP="000979E7">
      <w:pPr>
        <w:shd w:val="clear" w:color="auto" w:fill="DBE5F1"/>
        <w:spacing w:before="360"/>
        <w:rPr>
          <w:rFonts w:ascii="Arial" w:hAnsi="Arial" w:cs="Arial"/>
          <w:b/>
          <w:color w:val="0070C0"/>
          <w:sz w:val="28"/>
          <w:szCs w:val="28"/>
        </w:rPr>
      </w:pPr>
      <w:r>
        <w:rPr>
          <w:rFonts w:ascii="Arial" w:hAnsi="Arial" w:cs="Arial"/>
          <w:b/>
          <w:color w:val="0070C0"/>
          <w:sz w:val="28"/>
          <w:szCs w:val="28"/>
        </w:rPr>
        <w:t>Allegations of Professional Abuse/Whistle Blowing</w:t>
      </w:r>
    </w:p>
    <w:p w:rsidR="00197F84" w:rsidRPr="003E62F1" w:rsidRDefault="00197F84" w:rsidP="00C45264">
      <w:pPr>
        <w:spacing w:before="0"/>
        <w:rPr>
          <w:rFonts w:ascii="Arial" w:hAnsi="Arial" w:cs="Arial"/>
          <w:szCs w:val="24"/>
        </w:rPr>
      </w:pPr>
      <w:r w:rsidRPr="003E62F1">
        <w:rPr>
          <w:rFonts w:ascii="Arial" w:hAnsi="Arial" w:cs="Arial"/>
          <w:szCs w:val="24"/>
        </w:rPr>
        <w:t>It is important that all staff in contact with any patient always act in a professional manner and in ways in which their behaviour cannot be misinterpreted or lead any reasonable person to question their suitability to work with children, young people or adults at risk.</w:t>
      </w:r>
      <w:r w:rsidR="009A4BE0" w:rsidRPr="003E62F1">
        <w:rPr>
          <w:rFonts w:ascii="Arial" w:hAnsi="Arial" w:cs="Arial"/>
          <w:szCs w:val="24"/>
        </w:rPr>
        <w:t xml:space="preserve"> </w:t>
      </w:r>
      <w:r w:rsidR="00DB568B" w:rsidRPr="003E62F1">
        <w:rPr>
          <w:rFonts w:ascii="Arial" w:hAnsi="Arial" w:cs="Arial"/>
          <w:szCs w:val="24"/>
        </w:rPr>
        <w:t xml:space="preserve">The GDC </w:t>
      </w:r>
      <w:r w:rsidR="009A4BE0" w:rsidRPr="003E62F1">
        <w:rPr>
          <w:rFonts w:ascii="Arial" w:hAnsi="Arial" w:cs="Arial"/>
          <w:szCs w:val="24"/>
        </w:rPr>
        <w:t>standard 8.5</w:t>
      </w:r>
      <w:r w:rsidR="00DB568B" w:rsidRPr="003E62F1">
        <w:rPr>
          <w:rFonts w:ascii="Arial" w:hAnsi="Arial" w:cs="Arial"/>
          <w:szCs w:val="24"/>
        </w:rPr>
        <w:t xml:space="preserve"> explicitly require dental professionals to take appropriate action if they have concerns about the possible abuse of children or </w:t>
      </w:r>
      <w:r w:rsidR="009A4BE0" w:rsidRPr="003E62F1">
        <w:rPr>
          <w:rFonts w:ascii="Arial" w:hAnsi="Arial" w:cs="Arial"/>
          <w:szCs w:val="24"/>
        </w:rPr>
        <w:t>adult at risk</w:t>
      </w:r>
      <w:r w:rsidR="00DB568B" w:rsidRPr="003E62F1">
        <w:rPr>
          <w:rFonts w:ascii="Arial" w:hAnsi="Arial" w:cs="Arial"/>
          <w:szCs w:val="24"/>
        </w:rPr>
        <w:t>.</w:t>
      </w:r>
      <w:r w:rsidR="009A4BE0" w:rsidRPr="003E62F1">
        <w:rPr>
          <w:rFonts w:ascii="Arial" w:hAnsi="Arial" w:cs="Arial"/>
          <w:szCs w:val="24"/>
        </w:rPr>
        <w:t xml:space="preserve"> </w:t>
      </w:r>
      <w:r w:rsidRPr="003E62F1">
        <w:rPr>
          <w:rFonts w:ascii="Arial" w:hAnsi="Arial" w:cs="Arial"/>
          <w:szCs w:val="24"/>
        </w:rPr>
        <w:t xml:space="preserve">Staff should also be aware that behaviour in their personal lives and actions of their partner (or other family members) drawn to the attention of other agencies, may raise questions about their suitability to work with children, young people and </w:t>
      </w:r>
      <w:r w:rsidR="009A4BE0" w:rsidRPr="003E62F1">
        <w:rPr>
          <w:rFonts w:ascii="Arial" w:hAnsi="Arial" w:cs="Arial"/>
          <w:szCs w:val="24"/>
        </w:rPr>
        <w:t>adult</w:t>
      </w:r>
      <w:r w:rsidRPr="003E62F1">
        <w:rPr>
          <w:rFonts w:ascii="Arial" w:hAnsi="Arial" w:cs="Arial"/>
          <w:szCs w:val="24"/>
        </w:rPr>
        <w:t>s at risk.</w:t>
      </w:r>
      <w:r w:rsidR="009A4BE0" w:rsidRPr="003E62F1">
        <w:rPr>
          <w:rFonts w:ascii="Arial" w:hAnsi="Arial" w:cs="Arial"/>
          <w:szCs w:val="24"/>
        </w:rPr>
        <w:t xml:space="preserve"> </w:t>
      </w:r>
      <w:r w:rsidR="00DB568B" w:rsidRPr="003E62F1">
        <w:rPr>
          <w:rFonts w:ascii="Arial" w:hAnsi="Arial" w:cs="Arial"/>
          <w:szCs w:val="24"/>
        </w:rPr>
        <w:t xml:space="preserve">Dental Teams should refer to the </w:t>
      </w:r>
      <w:hyperlink r:id="rId42" w:history="1">
        <w:r w:rsidR="00DB568B" w:rsidRPr="003E62F1">
          <w:rPr>
            <w:rStyle w:val="Hyperlink"/>
            <w:rFonts w:ascii="Arial" w:hAnsi="Arial" w:cs="Arial"/>
          </w:rPr>
          <w:t>GDC Standards</w:t>
        </w:r>
      </w:hyperlink>
      <w:r w:rsidR="00DB568B" w:rsidRPr="003E62F1">
        <w:rPr>
          <w:rFonts w:ascii="Arial" w:hAnsi="Arial" w:cs="Arial"/>
          <w:szCs w:val="24"/>
        </w:rPr>
        <w:t xml:space="preserve"> for additional guidance, in particular the standards within Principle 9 “make sure your personal behaviour maintains patients’ confidence in you and the dental profession”</w:t>
      </w:r>
      <w:r w:rsidR="00EC1AA4">
        <w:rPr>
          <w:rFonts w:ascii="Arial" w:hAnsi="Arial" w:cs="Arial"/>
          <w:szCs w:val="24"/>
        </w:rPr>
        <w:t>.</w:t>
      </w:r>
      <w:r w:rsidR="009A4BE0" w:rsidRPr="003E62F1">
        <w:rPr>
          <w:rFonts w:ascii="Arial" w:hAnsi="Arial" w:cs="Arial"/>
          <w:szCs w:val="24"/>
        </w:rPr>
        <w:t xml:space="preserve"> </w:t>
      </w:r>
    </w:p>
    <w:p w:rsidR="0008349C" w:rsidRDefault="0008349C" w:rsidP="0008349C">
      <w:pPr>
        <w:spacing w:before="0"/>
        <w:rPr>
          <w:rFonts w:ascii="Arial" w:hAnsi="Arial" w:cs="Arial"/>
          <w:szCs w:val="24"/>
        </w:rPr>
      </w:pPr>
    </w:p>
    <w:p w:rsidR="0008349C" w:rsidRDefault="00197F84" w:rsidP="0008349C">
      <w:pPr>
        <w:spacing w:before="0"/>
        <w:rPr>
          <w:rFonts w:ascii="Arial" w:hAnsi="Arial" w:cs="Arial"/>
          <w:szCs w:val="24"/>
        </w:rPr>
      </w:pPr>
      <w:r w:rsidRPr="003E62F1">
        <w:rPr>
          <w:rFonts w:ascii="Arial" w:hAnsi="Arial" w:cs="Arial"/>
          <w:szCs w:val="24"/>
        </w:rPr>
        <w:t xml:space="preserve">Safeguarding concerns may arise in all areas of work.  All allegations of abuse of children or adults at risk by a staff member should be taken seriously and managed in accordance with the All Wales Child Protection Procedures (2008) </w:t>
      </w:r>
      <w:r w:rsidR="00B67EAB" w:rsidRPr="003E62F1">
        <w:rPr>
          <w:rFonts w:ascii="Arial" w:hAnsi="Arial" w:cs="Arial"/>
        </w:rPr>
        <w:t>and the Wales Interim Policy and Procedures for the Protection of Vulnerable Adults from Abuse (2010)</w:t>
      </w:r>
      <w:r w:rsidRPr="003E62F1">
        <w:rPr>
          <w:rFonts w:ascii="Arial" w:hAnsi="Arial" w:cs="Arial"/>
          <w:szCs w:val="24"/>
        </w:rPr>
        <w:t>.</w:t>
      </w:r>
      <w:r w:rsidR="00B67EAB" w:rsidRPr="003E62F1">
        <w:rPr>
          <w:rFonts w:ascii="Arial" w:hAnsi="Arial" w:cs="Arial"/>
          <w:szCs w:val="24"/>
        </w:rPr>
        <w:t xml:space="preserve"> </w:t>
      </w:r>
      <w:r w:rsidRPr="003E62F1">
        <w:rPr>
          <w:rFonts w:ascii="Arial" w:hAnsi="Arial" w:cs="Arial"/>
          <w:szCs w:val="24"/>
        </w:rPr>
        <w:t>Allegations or concerns about the behaviour of a member of staff should not be investigated internally and advice should be sought if uncertain about what action to take. The Named Professionals for Child Protection / PoVA should be contacted for advice and support when concerned about professional abuse.</w:t>
      </w:r>
    </w:p>
    <w:p w:rsidR="0008349C" w:rsidRDefault="0008349C" w:rsidP="0008349C">
      <w:pPr>
        <w:spacing w:before="0"/>
        <w:rPr>
          <w:rFonts w:ascii="Arial" w:hAnsi="Arial" w:cs="Arial"/>
          <w:szCs w:val="24"/>
        </w:rPr>
      </w:pPr>
    </w:p>
    <w:p w:rsidR="0008349C" w:rsidRPr="006842FB" w:rsidRDefault="0008349C" w:rsidP="00B455B2">
      <w:pPr>
        <w:spacing w:before="0"/>
        <w:jc w:val="left"/>
        <w:rPr>
          <w:rFonts w:ascii="Arial" w:hAnsi="Arial" w:cs="Arial"/>
          <w:szCs w:val="24"/>
        </w:rPr>
      </w:pPr>
      <w:r w:rsidRPr="006842FB">
        <w:rPr>
          <w:rFonts w:ascii="Arial" w:hAnsi="Arial" w:cs="Arial"/>
          <w:szCs w:val="24"/>
        </w:rPr>
        <w:t xml:space="preserve">The GDC has issued very helpful guidance to its registrants on raising concerns. </w:t>
      </w:r>
    </w:p>
    <w:p w:rsidR="0008349C" w:rsidRPr="006842FB" w:rsidRDefault="00EF6B66" w:rsidP="0008349C">
      <w:pPr>
        <w:spacing w:before="0"/>
        <w:jc w:val="left"/>
        <w:rPr>
          <w:rFonts w:ascii="Arial" w:hAnsi="Arial" w:cs="Arial"/>
          <w:color w:val="0070C0"/>
          <w:szCs w:val="24"/>
        </w:rPr>
      </w:pPr>
      <w:hyperlink r:id="rId43" w:history="1">
        <w:r w:rsidR="0008349C" w:rsidRPr="006842FB">
          <w:rPr>
            <w:rStyle w:val="Hyperlink"/>
            <w:rFonts w:ascii="Arial" w:hAnsi="Arial" w:cs="Arial"/>
            <w:szCs w:val="24"/>
          </w:rPr>
          <w:t>http://www.gdc-uk.org/Dentalprofessionals/Fitnesstopractise/Pages/Advice-on-raising-concerns.aspx</w:t>
        </w:r>
      </w:hyperlink>
    </w:p>
    <w:p w:rsidR="0008349C" w:rsidRDefault="0008349C" w:rsidP="0008349C">
      <w:pPr>
        <w:spacing w:before="0"/>
        <w:jc w:val="left"/>
        <w:rPr>
          <w:rFonts w:ascii="Arial" w:hAnsi="Arial" w:cs="Arial"/>
          <w:color w:val="0070C0"/>
          <w:szCs w:val="24"/>
        </w:rPr>
      </w:pPr>
    </w:p>
    <w:p w:rsidR="0008349C" w:rsidRPr="0008349C" w:rsidRDefault="0008349C" w:rsidP="0008349C">
      <w:pPr>
        <w:spacing w:before="0"/>
        <w:jc w:val="left"/>
        <w:rPr>
          <w:rFonts w:ascii="Arial" w:hAnsi="Arial" w:cs="Arial"/>
          <w:color w:val="0070C0"/>
          <w:szCs w:val="24"/>
        </w:rPr>
      </w:pPr>
    </w:p>
    <w:p w:rsidR="000979E7" w:rsidRPr="00507FA6" w:rsidRDefault="00197F84" w:rsidP="0008349C">
      <w:pPr>
        <w:shd w:val="clear" w:color="auto" w:fill="DBE5F1"/>
        <w:spacing w:before="0"/>
        <w:rPr>
          <w:rFonts w:ascii="Arial" w:hAnsi="Arial" w:cs="Arial"/>
          <w:b/>
          <w:color w:val="0070C0"/>
          <w:sz w:val="28"/>
          <w:szCs w:val="28"/>
        </w:rPr>
      </w:pPr>
      <w:r w:rsidRPr="003E62F1">
        <w:rPr>
          <w:rFonts w:ascii="Arial" w:hAnsi="Arial" w:cs="Arial"/>
          <w:szCs w:val="24"/>
        </w:rPr>
        <w:t xml:space="preserve"> </w:t>
      </w:r>
      <w:r w:rsidR="000979E7">
        <w:rPr>
          <w:rFonts w:ascii="Arial" w:hAnsi="Arial" w:cs="Arial"/>
          <w:b/>
          <w:color w:val="0070C0"/>
          <w:sz w:val="28"/>
          <w:szCs w:val="28"/>
        </w:rPr>
        <w:t>The GDC Standards Include:</w:t>
      </w:r>
    </w:p>
    <w:p w:rsidR="00C45264" w:rsidRDefault="00C45264" w:rsidP="00C45264">
      <w:pPr>
        <w:spacing w:before="0"/>
        <w:rPr>
          <w:rFonts w:ascii="Arial" w:hAnsi="Arial" w:cs="Arial"/>
          <w:color w:val="0070C0"/>
          <w:sz w:val="28"/>
          <w:szCs w:val="28"/>
        </w:rPr>
      </w:pPr>
    </w:p>
    <w:p w:rsidR="00C45264" w:rsidRPr="00507FA6" w:rsidRDefault="00C45264" w:rsidP="00C45264">
      <w:pPr>
        <w:shd w:val="clear" w:color="auto" w:fill="DBE5F1"/>
        <w:spacing w:before="0"/>
        <w:rPr>
          <w:rFonts w:ascii="Arial" w:hAnsi="Arial" w:cs="Arial"/>
          <w:b/>
          <w:color w:val="0070C0"/>
          <w:sz w:val="28"/>
          <w:szCs w:val="28"/>
        </w:rPr>
      </w:pPr>
      <w:r>
        <w:rPr>
          <w:rFonts w:ascii="Arial" w:hAnsi="Arial" w:cs="Arial"/>
          <w:b/>
          <w:color w:val="0070C0"/>
          <w:sz w:val="28"/>
          <w:szCs w:val="28"/>
        </w:rPr>
        <w:t>Standard 8.3</w:t>
      </w:r>
    </w:p>
    <w:p w:rsidR="002E4BD5" w:rsidRDefault="002E4BD5" w:rsidP="002E4BD5">
      <w:pPr>
        <w:spacing w:before="0"/>
        <w:rPr>
          <w:rFonts w:ascii="Arial" w:hAnsi="Arial" w:cs="Arial"/>
          <w:szCs w:val="24"/>
        </w:rPr>
      </w:pPr>
      <w:r w:rsidRPr="003E62F1">
        <w:rPr>
          <w:rFonts w:ascii="Arial" w:hAnsi="Arial" w:cs="Arial"/>
          <w:szCs w:val="24"/>
        </w:rPr>
        <w:t>You must make sure if you employ, manage or lead a team that you encourage and support a culture where staff can raise concerns openly and without fear of reprisal</w:t>
      </w:r>
      <w:r w:rsidR="00B30782">
        <w:rPr>
          <w:rFonts w:ascii="Arial" w:hAnsi="Arial" w:cs="Arial"/>
          <w:szCs w:val="24"/>
        </w:rPr>
        <w:t>.</w:t>
      </w:r>
    </w:p>
    <w:p w:rsidR="00C45264" w:rsidRPr="003E62F1" w:rsidRDefault="00C45264" w:rsidP="002E4BD5">
      <w:pPr>
        <w:spacing w:before="0"/>
        <w:rPr>
          <w:rFonts w:ascii="Arial" w:hAnsi="Arial" w:cs="Arial"/>
          <w:szCs w:val="24"/>
        </w:rPr>
      </w:pPr>
    </w:p>
    <w:p w:rsidR="00C45264" w:rsidRDefault="002E4BD5" w:rsidP="003C7F9F">
      <w:pPr>
        <w:pStyle w:val="ListParagraph"/>
        <w:numPr>
          <w:ilvl w:val="0"/>
          <w:numId w:val="24"/>
        </w:numPr>
        <w:tabs>
          <w:tab w:val="left" w:pos="1276"/>
        </w:tabs>
        <w:spacing w:before="0"/>
        <w:rPr>
          <w:rFonts w:ascii="Arial" w:hAnsi="Arial" w:cs="Arial"/>
          <w:szCs w:val="24"/>
        </w:rPr>
      </w:pPr>
      <w:r w:rsidRPr="00C45264">
        <w:rPr>
          <w:rFonts w:ascii="Arial" w:hAnsi="Arial" w:cs="Arial"/>
          <w:szCs w:val="24"/>
        </w:rPr>
        <w:t xml:space="preserve">8.3.1 </w:t>
      </w:r>
      <w:r w:rsidR="00F25DA8">
        <w:rPr>
          <w:rFonts w:ascii="Arial" w:hAnsi="Arial" w:cs="Arial"/>
          <w:szCs w:val="24"/>
        </w:rPr>
        <w:tab/>
      </w:r>
      <w:r w:rsidRPr="00C45264">
        <w:rPr>
          <w:rFonts w:ascii="Arial" w:hAnsi="Arial" w:cs="Arial"/>
          <w:szCs w:val="24"/>
        </w:rPr>
        <w:t xml:space="preserve">You must promote a culture of openness in the workplace so that staff </w:t>
      </w:r>
      <w:r w:rsidR="003C7F9F">
        <w:rPr>
          <w:rFonts w:ascii="Arial" w:hAnsi="Arial" w:cs="Arial"/>
          <w:szCs w:val="24"/>
        </w:rPr>
        <w:tab/>
      </w:r>
      <w:r w:rsidRPr="00C45264">
        <w:rPr>
          <w:rFonts w:ascii="Arial" w:hAnsi="Arial" w:cs="Arial"/>
          <w:szCs w:val="24"/>
        </w:rPr>
        <w:t>feel</w:t>
      </w:r>
      <w:r w:rsidR="003C7F9F">
        <w:rPr>
          <w:rFonts w:ascii="Arial" w:hAnsi="Arial" w:cs="Arial"/>
          <w:szCs w:val="24"/>
        </w:rPr>
        <w:t xml:space="preserve"> </w:t>
      </w:r>
      <w:r w:rsidRPr="00C45264">
        <w:rPr>
          <w:rFonts w:ascii="Arial" w:hAnsi="Arial" w:cs="Arial"/>
          <w:szCs w:val="24"/>
        </w:rPr>
        <w:t>able to raise concerns.</w:t>
      </w:r>
    </w:p>
    <w:p w:rsidR="002E4BD5" w:rsidRPr="00C45264" w:rsidRDefault="002E4BD5" w:rsidP="003C7F9F">
      <w:pPr>
        <w:pStyle w:val="ListParagraph"/>
        <w:numPr>
          <w:ilvl w:val="0"/>
          <w:numId w:val="24"/>
        </w:numPr>
        <w:tabs>
          <w:tab w:val="left" w:pos="1276"/>
        </w:tabs>
        <w:spacing w:before="0"/>
        <w:rPr>
          <w:rFonts w:ascii="Arial" w:hAnsi="Arial" w:cs="Arial"/>
          <w:szCs w:val="24"/>
        </w:rPr>
      </w:pPr>
      <w:r w:rsidRPr="00C45264">
        <w:rPr>
          <w:rFonts w:ascii="Arial" w:hAnsi="Arial" w:cs="Arial"/>
          <w:szCs w:val="24"/>
        </w:rPr>
        <w:t xml:space="preserve">8.3.2 </w:t>
      </w:r>
      <w:r w:rsidR="003C7F9F">
        <w:rPr>
          <w:rFonts w:ascii="Arial" w:hAnsi="Arial" w:cs="Arial"/>
          <w:szCs w:val="24"/>
        </w:rPr>
        <w:tab/>
      </w:r>
      <w:r w:rsidRPr="00C45264">
        <w:rPr>
          <w:rFonts w:ascii="Arial" w:hAnsi="Arial" w:cs="Arial"/>
          <w:szCs w:val="24"/>
        </w:rPr>
        <w:t xml:space="preserve">You should embed this culture into your policies and procedures, </w:t>
      </w:r>
      <w:r w:rsidR="003C7F9F">
        <w:rPr>
          <w:rFonts w:ascii="Arial" w:hAnsi="Arial" w:cs="Arial"/>
          <w:szCs w:val="24"/>
        </w:rPr>
        <w:tab/>
      </w:r>
      <w:r w:rsidRPr="00C45264">
        <w:rPr>
          <w:rFonts w:ascii="Arial" w:hAnsi="Arial" w:cs="Arial"/>
          <w:szCs w:val="24"/>
        </w:rPr>
        <w:t>beginning with staff training and induction.</w:t>
      </w:r>
    </w:p>
    <w:p w:rsidR="00197F84" w:rsidRPr="003E62F1" w:rsidRDefault="00197F84" w:rsidP="00197F84">
      <w:pPr>
        <w:rPr>
          <w:rFonts w:ascii="Arial" w:hAnsi="Arial" w:cs="Arial"/>
        </w:rPr>
      </w:pPr>
      <w:r w:rsidRPr="003E62F1">
        <w:rPr>
          <w:rFonts w:ascii="Arial" w:eastAsia="Calibri" w:hAnsi="Arial" w:cs="Arial"/>
          <w:szCs w:val="24"/>
          <w:lang w:eastAsia="en-GB"/>
        </w:rPr>
        <w:t xml:space="preserve">If someone is dismissed or removed from regulated activity, or they would have been had they not already left, because they harmed or posed a risk of harm to vulnerable groups including children, the employer is legally required to forward information about that person to the DBS. It is a criminal offence not to do so. If the person is believed to have committed a criminal offence, the DBS strongly advise that the information is shared with the police. The </w:t>
      </w:r>
      <w:r w:rsidRPr="003E62F1">
        <w:rPr>
          <w:rFonts w:ascii="Arial" w:hAnsi="Arial" w:cs="Arial"/>
        </w:rPr>
        <w:t>employer should also make a referral to the GDC.</w:t>
      </w:r>
    </w:p>
    <w:p w:rsidR="002E1392" w:rsidRDefault="000979E7" w:rsidP="002E1392">
      <w:pPr>
        <w:shd w:val="clear" w:color="auto" w:fill="DBE5F1" w:themeFill="accent1" w:themeFillTint="33"/>
        <w:spacing w:before="0" w:line="276" w:lineRule="auto"/>
        <w:jc w:val="left"/>
        <w:rPr>
          <w:rFonts w:ascii="Arial" w:hAnsi="Arial" w:cs="Arial"/>
          <w:b/>
          <w:color w:val="0070C0"/>
          <w:sz w:val="28"/>
          <w:szCs w:val="28"/>
        </w:rPr>
      </w:pPr>
      <w:r w:rsidRPr="002E1392">
        <w:rPr>
          <w:rFonts w:ascii="Arial" w:hAnsi="Arial" w:cs="Arial"/>
          <w:b/>
          <w:color w:val="0070C0"/>
          <w:sz w:val="28"/>
          <w:szCs w:val="28"/>
          <w:shd w:val="clear" w:color="auto" w:fill="DBE5F1" w:themeFill="accent1" w:themeFillTint="33"/>
        </w:rPr>
        <w:lastRenderedPageBreak/>
        <w:t>Safeguarding Training</w:t>
      </w:r>
    </w:p>
    <w:p w:rsidR="00F10681" w:rsidRDefault="00F10681" w:rsidP="00197F84">
      <w:pPr>
        <w:autoSpaceDE w:val="0"/>
        <w:autoSpaceDN w:val="0"/>
        <w:adjustRightInd w:val="0"/>
        <w:spacing w:before="0"/>
        <w:rPr>
          <w:rFonts w:ascii="Arial" w:eastAsia="Calibri" w:hAnsi="Arial" w:cs="Arial"/>
          <w:szCs w:val="24"/>
          <w:lang w:eastAsia="en-GB"/>
        </w:rPr>
      </w:pPr>
    </w:p>
    <w:p w:rsidR="00197F84" w:rsidRPr="003E62F1" w:rsidRDefault="00197F84" w:rsidP="00F10681">
      <w:p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autoSpaceDE w:val="0"/>
        <w:autoSpaceDN w:val="0"/>
        <w:adjustRightInd w:val="0"/>
        <w:spacing w:before="0"/>
        <w:rPr>
          <w:rFonts w:ascii="Arial" w:eastAsia="Calibri" w:hAnsi="Arial" w:cs="Arial"/>
          <w:szCs w:val="24"/>
          <w:lang w:eastAsia="en-GB"/>
        </w:rPr>
      </w:pPr>
      <w:r w:rsidRPr="003E62F1">
        <w:rPr>
          <w:rFonts w:ascii="Arial" w:eastAsia="Calibri" w:hAnsi="Arial" w:cs="Arial"/>
          <w:szCs w:val="24"/>
          <w:lang w:eastAsia="en-GB"/>
        </w:rPr>
        <w:t>Dental professionals and their support staff must clearly understand their responsibilities and should be supported by their employing organisation and health board to fulfil their duties.  To fulfil these responsibilities, the dental team should have access to appropriate safeguarding training, learning opportunities, and support to facilitate their understanding of the clinical aspects of child welfare and adult protection, including information sharing.</w:t>
      </w:r>
      <w:r w:rsidRPr="003E62F1">
        <w:rPr>
          <w:rFonts w:ascii="Arial" w:hAnsi="Arial" w:cs="Arial"/>
          <w:szCs w:val="24"/>
        </w:rPr>
        <w:t xml:space="preserve"> </w:t>
      </w:r>
    </w:p>
    <w:p w:rsidR="00197F84" w:rsidRPr="003E62F1" w:rsidRDefault="00197F84" w:rsidP="00F10681">
      <w:p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autoSpaceDE w:val="0"/>
        <w:autoSpaceDN w:val="0"/>
        <w:adjustRightInd w:val="0"/>
        <w:spacing w:before="0"/>
        <w:rPr>
          <w:rFonts w:ascii="Arial" w:eastAsia="Calibri" w:hAnsi="Arial" w:cs="Arial"/>
          <w:szCs w:val="24"/>
          <w:lang w:eastAsia="en-GB"/>
        </w:rPr>
      </w:pPr>
    </w:p>
    <w:p w:rsidR="00197F84" w:rsidRPr="003E62F1" w:rsidRDefault="00197F84" w:rsidP="00F10681">
      <w:p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autoSpaceDE w:val="0"/>
        <w:autoSpaceDN w:val="0"/>
        <w:adjustRightInd w:val="0"/>
        <w:spacing w:before="0"/>
        <w:rPr>
          <w:rFonts w:ascii="Arial" w:hAnsi="Arial" w:cs="Arial"/>
          <w:szCs w:val="24"/>
        </w:rPr>
      </w:pPr>
      <w:r w:rsidRPr="003E62F1">
        <w:rPr>
          <w:rFonts w:ascii="Arial" w:eastAsia="Calibri" w:hAnsi="Arial" w:cs="Arial"/>
          <w:szCs w:val="24"/>
          <w:lang w:eastAsia="en-GB"/>
        </w:rPr>
        <w:t xml:space="preserve">The intercollegiate document </w:t>
      </w:r>
      <w:hyperlink r:id="rId44" w:history="1">
        <w:r w:rsidRPr="00072113">
          <w:rPr>
            <w:rStyle w:val="Hyperlink"/>
            <w:rFonts w:ascii="Arial" w:eastAsia="Calibri" w:hAnsi="Arial" w:cs="Arial"/>
            <w:i/>
            <w:szCs w:val="24"/>
            <w:lang w:eastAsia="en-GB"/>
          </w:rPr>
          <w:t>Safeguarding Children and Young people: roles and competences for health care staff</w:t>
        </w:r>
      </w:hyperlink>
      <w:r w:rsidRPr="003E62F1">
        <w:rPr>
          <w:rFonts w:ascii="Arial" w:eastAsia="Calibri" w:hAnsi="Arial" w:cs="Arial"/>
          <w:szCs w:val="24"/>
          <w:lang w:eastAsia="en-GB"/>
        </w:rPr>
        <w:t xml:space="preserve"> (ICD) states that in order to protect children and young people from harm all healthcare staff must have the competences to recognise child maltreatment and to take effective action as appropriate to their role. </w:t>
      </w:r>
      <w:r w:rsidRPr="003E62F1">
        <w:rPr>
          <w:rFonts w:ascii="Arial" w:hAnsi="Arial" w:cs="Arial"/>
          <w:szCs w:val="24"/>
        </w:rPr>
        <w:t xml:space="preserve">It details competences, knowledge and skills at various levels that specific healthcare staff are required to meet. </w:t>
      </w:r>
    </w:p>
    <w:p w:rsidR="00C45264" w:rsidRDefault="00C45264" w:rsidP="00197F84">
      <w:pPr>
        <w:autoSpaceDE w:val="0"/>
        <w:autoSpaceDN w:val="0"/>
        <w:adjustRightInd w:val="0"/>
        <w:spacing w:before="0"/>
        <w:rPr>
          <w:rFonts w:ascii="Arial" w:hAnsi="Arial" w:cs="Arial"/>
          <w:szCs w:val="24"/>
        </w:rPr>
      </w:pPr>
    </w:p>
    <w:p w:rsidR="00197F84" w:rsidRDefault="00197F84" w:rsidP="00197F84">
      <w:pPr>
        <w:autoSpaceDE w:val="0"/>
        <w:autoSpaceDN w:val="0"/>
        <w:adjustRightInd w:val="0"/>
        <w:spacing w:before="0"/>
        <w:rPr>
          <w:rFonts w:ascii="Arial" w:hAnsi="Arial" w:cs="Arial"/>
          <w:szCs w:val="24"/>
        </w:rPr>
      </w:pPr>
      <w:r w:rsidRPr="003E62F1">
        <w:rPr>
          <w:rFonts w:ascii="Arial" w:hAnsi="Arial" w:cs="Arial"/>
          <w:szCs w:val="24"/>
        </w:rPr>
        <w:t>The relevant levels for Dentistry are:</w:t>
      </w:r>
    </w:p>
    <w:p w:rsidR="00C45264" w:rsidRPr="003E62F1" w:rsidRDefault="00C45264" w:rsidP="00197F84">
      <w:pPr>
        <w:autoSpaceDE w:val="0"/>
        <w:autoSpaceDN w:val="0"/>
        <w:adjustRightInd w:val="0"/>
        <w:spacing w:before="0"/>
        <w:rPr>
          <w:rFonts w:ascii="Arial" w:eastAsia="Calibri" w:hAnsi="Arial" w:cs="Arial"/>
          <w:szCs w:val="24"/>
          <w:lang w:eastAsia="en-GB"/>
        </w:rPr>
      </w:pPr>
    </w:p>
    <w:p w:rsidR="00197F84" w:rsidRPr="003E62F1" w:rsidRDefault="00197F84" w:rsidP="00197F84">
      <w:pPr>
        <w:autoSpaceDE w:val="0"/>
        <w:autoSpaceDN w:val="0"/>
        <w:adjustRightInd w:val="0"/>
        <w:spacing w:before="0"/>
        <w:rPr>
          <w:rFonts w:ascii="Arial" w:eastAsia="Calibri" w:hAnsi="Arial" w:cs="Arial"/>
          <w:bCs/>
          <w:szCs w:val="24"/>
          <w:lang w:eastAsia="en-GB"/>
        </w:rPr>
      </w:pPr>
      <w:r w:rsidRPr="003E62F1">
        <w:rPr>
          <w:rFonts w:ascii="Arial" w:eastAsia="Calibri" w:hAnsi="Arial" w:cs="Arial"/>
          <w:b/>
          <w:bCs/>
          <w:szCs w:val="24"/>
          <w:lang w:eastAsia="en-GB"/>
        </w:rPr>
        <w:t xml:space="preserve">ICD Level 1: </w:t>
      </w:r>
      <w:r w:rsidRPr="003E62F1">
        <w:rPr>
          <w:rFonts w:ascii="Arial" w:eastAsia="Calibri" w:hAnsi="Arial" w:cs="Arial"/>
          <w:bCs/>
          <w:szCs w:val="24"/>
          <w:lang w:eastAsia="en-GB"/>
        </w:rPr>
        <w:t>All dental staff must complete, safeguarding training at level one or equivalent.</w:t>
      </w:r>
    </w:p>
    <w:p w:rsidR="00197F84" w:rsidRPr="003E62F1" w:rsidRDefault="00197F84" w:rsidP="00197F84">
      <w:pPr>
        <w:autoSpaceDE w:val="0"/>
        <w:autoSpaceDN w:val="0"/>
        <w:adjustRightInd w:val="0"/>
        <w:spacing w:before="0"/>
        <w:rPr>
          <w:rFonts w:ascii="Arial" w:eastAsia="Calibri" w:hAnsi="Arial" w:cs="Arial"/>
          <w:bCs/>
          <w:szCs w:val="24"/>
          <w:lang w:eastAsia="en-GB"/>
        </w:rPr>
      </w:pPr>
      <w:r w:rsidRPr="003E62F1">
        <w:rPr>
          <w:rFonts w:ascii="Arial" w:eastAsia="Calibri" w:hAnsi="Arial" w:cs="Arial"/>
          <w:b/>
          <w:bCs/>
          <w:szCs w:val="24"/>
          <w:lang w:eastAsia="en-GB"/>
        </w:rPr>
        <w:t xml:space="preserve">ICD Level 2: </w:t>
      </w:r>
      <w:r w:rsidRPr="003E62F1">
        <w:rPr>
          <w:rFonts w:ascii="Arial" w:eastAsia="Calibri" w:hAnsi="Arial" w:cs="Arial"/>
          <w:bCs/>
          <w:szCs w:val="24"/>
          <w:lang w:eastAsia="en-GB"/>
        </w:rPr>
        <w:t>All dentists and dental care professionals are required to attain the competences at ICD level 2 as well</w:t>
      </w:r>
      <w:r w:rsidR="001713D1">
        <w:rPr>
          <w:rFonts w:ascii="Arial" w:eastAsia="Calibri" w:hAnsi="Arial" w:cs="Arial"/>
          <w:bCs/>
          <w:szCs w:val="24"/>
          <w:lang w:eastAsia="en-GB"/>
        </w:rPr>
        <w:t>.</w:t>
      </w:r>
    </w:p>
    <w:p w:rsidR="00197F84" w:rsidRPr="003E62F1" w:rsidRDefault="00197F84" w:rsidP="00197F84">
      <w:pPr>
        <w:autoSpaceDE w:val="0"/>
        <w:autoSpaceDN w:val="0"/>
        <w:adjustRightInd w:val="0"/>
        <w:spacing w:before="0"/>
        <w:rPr>
          <w:rFonts w:ascii="Arial" w:eastAsia="Calibri" w:hAnsi="Arial" w:cs="Arial"/>
          <w:bCs/>
          <w:szCs w:val="24"/>
          <w:lang w:eastAsia="en-GB"/>
        </w:rPr>
      </w:pPr>
      <w:r w:rsidRPr="003E62F1">
        <w:rPr>
          <w:rFonts w:ascii="Arial" w:eastAsia="Calibri" w:hAnsi="Arial" w:cs="Arial"/>
          <w:b/>
          <w:bCs/>
          <w:szCs w:val="24"/>
          <w:lang w:eastAsia="en-GB"/>
        </w:rPr>
        <w:t>ICD Level 3:</w:t>
      </w:r>
      <w:r w:rsidRPr="003E62F1">
        <w:rPr>
          <w:rFonts w:ascii="Arial" w:eastAsia="Calibri" w:hAnsi="Arial" w:cs="Arial"/>
          <w:bCs/>
          <w:szCs w:val="24"/>
          <w:lang w:eastAsia="en-GB"/>
        </w:rPr>
        <w:t xml:space="preserve"> Dentists registered as paediatric specialists are required to attain competences at this level</w:t>
      </w:r>
      <w:r w:rsidR="0046775A">
        <w:rPr>
          <w:rFonts w:ascii="Arial" w:eastAsia="Calibri" w:hAnsi="Arial" w:cs="Arial"/>
          <w:bCs/>
          <w:szCs w:val="24"/>
          <w:lang w:eastAsia="en-GB"/>
        </w:rPr>
        <w:t>.</w:t>
      </w:r>
      <w:r w:rsidR="00461EE0" w:rsidRPr="003E62F1">
        <w:rPr>
          <w:rFonts w:ascii="Arial" w:hAnsi="Arial" w:cs="Arial"/>
          <w:szCs w:val="24"/>
        </w:rPr>
        <w:t xml:space="preserve"> It is also best practice for CDS Clinical Directors to be competent to ICD level 3</w:t>
      </w:r>
      <w:r w:rsidR="001713D1">
        <w:rPr>
          <w:rFonts w:ascii="Arial" w:hAnsi="Arial" w:cs="Arial"/>
          <w:szCs w:val="24"/>
        </w:rPr>
        <w:t>.</w:t>
      </w:r>
      <w:r w:rsidR="0046775A">
        <w:rPr>
          <w:rFonts w:ascii="Arial" w:hAnsi="Arial" w:cs="Arial"/>
          <w:szCs w:val="24"/>
        </w:rPr>
        <w:t xml:space="preserve"> Safeguarding Practice Leads would be encouraged to attain competences at this level.</w:t>
      </w:r>
    </w:p>
    <w:p w:rsidR="00F10681" w:rsidRPr="003E62F1" w:rsidRDefault="00197F84" w:rsidP="00461EE0">
      <w:pPr>
        <w:rPr>
          <w:rFonts w:ascii="Arial" w:hAnsi="Arial" w:cs="Arial"/>
          <w:szCs w:val="24"/>
        </w:rPr>
      </w:pPr>
      <w:r w:rsidRPr="003E62F1">
        <w:rPr>
          <w:rFonts w:ascii="Arial" w:eastAsia="Calibri" w:hAnsi="Arial" w:cs="Arial"/>
          <w:bCs/>
          <w:szCs w:val="24"/>
          <w:lang w:eastAsia="en-GB"/>
        </w:rPr>
        <w:t>Any member of the dental team is required to complete all appropriate levels of training. However you are only required to update at the higher level for your position</w:t>
      </w:r>
      <w:r w:rsidRPr="003E62F1">
        <w:rPr>
          <w:rFonts w:ascii="Arial" w:eastAsia="Calibri" w:hAnsi="Arial" w:cs="Arial"/>
          <w:bCs/>
          <w:sz w:val="23"/>
          <w:szCs w:val="23"/>
          <w:lang w:eastAsia="en-GB"/>
        </w:rPr>
        <w:t xml:space="preserve">. </w:t>
      </w:r>
      <w:r w:rsidRPr="003E62F1">
        <w:rPr>
          <w:rFonts w:ascii="Arial" w:eastAsia="Calibri" w:hAnsi="Arial" w:cs="Arial"/>
          <w:bCs/>
          <w:szCs w:val="24"/>
          <w:lang w:eastAsia="en-GB"/>
        </w:rPr>
        <w:t>Training should be updated every three years.</w:t>
      </w:r>
      <w:r w:rsidR="00461EE0" w:rsidRPr="003E62F1">
        <w:rPr>
          <w:rFonts w:ascii="Arial" w:hAnsi="Arial" w:cs="Arial"/>
          <w:szCs w:val="24"/>
        </w:rPr>
        <w:t xml:space="preserve"> </w:t>
      </w:r>
    </w:p>
    <w:p w:rsidR="00F10681" w:rsidRDefault="00F10681" w:rsidP="00F10681">
      <w:pPr>
        <w:spacing w:before="0"/>
        <w:rPr>
          <w:rFonts w:ascii="Arial" w:hAnsi="Arial" w:cs="Arial"/>
          <w:szCs w:val="24"/>
        </w:rPr>
      </w:pPr>
    </w:p>
    <w:p w:rsidR="00F10681" w:rsidRDefault="00461EE0" w:rsidP="00F10681">
      <w:p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spacing w:before="0"/>
        <w:rPr>
          <w:rFonts w:ascii="Arial" w:hAnsi="Arial" w:cs="Arial"/>
          <w:szCs w:val="24"/>
        </w:rPr>
      </w:pPr>
      <w:r w:rsidRPr="003E62F1">
        <w:rPr>
          <w:rFonts w:ascii="Arial" w:hAnsi="Arial" w:cs="Arial"/>
          <w:szCs w:val="24"/>
        </w:rPr>
        <w:t>Dental teams in the CDS &amp; HDS must comply with their Health Board guidance.</w:t>
      </w:r>
    </w:p>
    <w:p w:rsidR="00413341" w:rsidRPr="00F10681" w:rsidRDefault="00413341" w:rsidP="00F10681">
      <w:p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spacing w:before="0"/>
        <w:rPr>
          <w:rFonts w:ascii="Arial" w:hAnsi="Arial" w:cs="Arial"/>
          <w:szCs w:val="24"/>
        </w:rPr>
      </w:pPr>
      <w:r w:rsidRPr="00413341">
        <w:rPr>
          <w:rFonts w:ascii="Arial" w:eastAsia="Calibri" w:hAnsi="Arial" w:cs="Arial"/>
          <w:bCs/>
          <w:szCs w:val="24"/>
          <w:lang w:eastAsia="en-GB"/>
        </w:rPr>
        <w:t>There is currently no ICD equivalent for</w:t>
      </w:r>
      <w:r w:rsidRPr="00413341">
        <w:rPr>
          <w:rFonts w:ascii="Arial" w:eastAsia="Calibri" w:hAnsi="Arial" w:cs="Arial"/>
          <w:bCs/>
        </w:rPr>
        <w:t xml:space="preserve"> </w:t>
      </w:r>
      <w:r w:rsidRPr="00413341">
        <w:rPr>
          <w:rFonts w:ascii="Arial" w:eastAsia="Calibri" w:hAnsi="Arial" w:cs="Arial"/>
          <w:bCs/>
          <w:szCs w:val="24"/>
          <w:lang w:eastAsia="en-GB"/>
        </w:rPr>
        <w:t>training</w:t>
      </w:r>
      <w:r w:rsidRPr="00413341">
        <w:rPr>
          <w:rFonts w:ascii="Arial" w:eastAsia="Calibri" w:hAnsi="Arial" w:cs="Arial"/>
          <w:bCs/>
        </w:rPr>
        <w:t xml:space="preserve"> regarding</w:t>
      </w:r>
      <w:r w:rsidRPr="00413341">
        <w:rPr>
          <w:rFonts w:ascii="Arial" w:eastAsia="Calibri" w:hAnsi="Arial" w:cs="Arial"/>
          <w:bCs/>
          <w:szCs w:val="24"/>
          <w:lang w:eastAsia="en-GB"/>
        </w:rPr>
        <w:t xml:space="preserve"> </w:t>
      </w:r>
      <w:r w:rsidRPr="00413341">
        <w:rPr>
          <w:rFonts w:ascii="Arial" w:eastAsia="Calibri" w:hAnsi="Arial" w:cs="Arial"/>
          <w:bCs/>
        </w:rPr>
        <w:t>safeguarding adults at risk. However it</w:t>
      </w:r>
      <w:r w:rsidRPr="00413341">
        <w:rPr>
          <w:rFonts w:ascii="Arial" w:eastAsia="Calibri" w:hAnsi="Arial" w:cs="Arial"/>
          <w:bCs/>
          <w:szCs w:val="24"/>
          <w:lang w:eastAsia="en-GB"/>
        </w:rPr>
        <w:t xml:space="preserve"> is a requirement of Statutory and Mandatory training </w:t>
      </w:r>
      <w:r w:rsidRPr="00413341">
        <w:rPr>
          <w:rFonts w:ascii="Arial" w:eastAsia="Calibri" w:hAnsi="Arial" w:cs="Arial"/>
          <w:bCs/>
        </w:rPr>
        <w:t>that healthcare staff have adult safeguarding trainin</w:t>
      </w:r>
      <w:r w:rsidRPr="00413341">
        <w:rPr>
          <w:rFonts w:ascii="Arial" w:eastAsia="Calibri" w:hAnsi="Arial" w:cs="Arial"/>
          <w:bCs/>
          <w:color w:val="000000" w:themeColor="text1"/>
          <w:szCs w:val="24"/>
        </w:rPr>
        <w:t>g</w:t>
      </w:r>
      <w:r w:rsidRPr="00413341">
        <w:rPr>
          <w:rFonts w:ascii="Arial" w:eastAsia="Calibri" w:hAnsi="Arial" w:cs="Arial"/>
          <w:bCs/>
          <w:color w:val="000000" w:themeColor="text1"/>
          <w:szCs w:val="24"/>
          <w:lang w:eastAsia="en-GB"/>
        </w:rPr>
        <w:t xml:space="preserve">. </w:t>
      </w:r>
      <w:r w:rsidRPr="00413341">
        <w:rPr>
          <w:rFonts w:ascii="Arial" w:eastAsia="p" w:hAnsi="Arial" w:cs="Arial"/>
          <w:color w:val="000000" w:themeColor="text1"/>
          <w:szCs w:val="24"/>
        </w:rPr>
        <w:t>The training for Safeguarding Adults at Risk has 2 levels; Level 1 is part of the induction programme and Level 2 is required for all staff every three years</w:t>
      </w:r>
      <w:r w:rsidRPr="009E6607">
        <w:rPr>
          <w:rFonts w:eastAsia="p" w:cs="p"/>
          <w:color w:val="000000" w:themeColor="text1"/>
          <w:szCs w:val="24"/>
        </w:rPr>
        <w:t>.</w:t>
      </w:r>
    </w:p>
    <w:p w:rsidR="00197F84" w:rsidRPr="003E62F1" w:rsidRDefault="00197F84" w:rsidP="00197F84">
      <w:pPr>
        <w:autoSpaceDE w:val="0"/>
        <w:autoSpaceDN w:val="0"/>
        <w:adjustRightInd w:val="0"/>
        <w:spacing w:before="0"/>
        <w:rPr>
          <w:rFonts w:ascii="Arial" w:eastAsia="Calibri" w:hAnsi="Arial" w:cs="Arial"/>
          <w:bCs/>
          <w:sz w:val="23"/>
          <w:szCs w:val="23"/>
          <w:lang w:eastAsia="en-GB"/>
        </w:rPr>
      </w:pPr>
    </w:p>
    <w:p w:rsidR="00194BD8" w:rsidRDefault="00DB568B" w:rsidP="002F4DC6">
      <w:pPr>
        <w:autoSpaceDE w:val="0"/>
        <w:autoSpaceDN w:val="0"/>
        <w:adjustRightInd w:val="0"/>
        <w:spacing w:before="0"/>
        <w:rPr>
          <w:rFonts w:ascii="Arial" w:eastAsia="Calibri" w:hAnsi="Arial" w:cs="Arial"/>
          <w:bCs/>
          <w:szCs w:val="24"/>
          <w:lang w:eastAsia="en-GB"/>
        </w:rPr>
      </w:pPr>
      <w:r w:rsidRPr="003E62F1">
        <w:rPr>
          <w:rFonts w:ascii="Arial" w:eastAsia="Calibri" w:hAnsi="Arial" w:cs="Arial"/>
          <w:bCs/>
          <w:szCs w:val="24"/>
          <w:lang w:eastAsia="en-GB"/>
        </w:rPr>
        <w:t>Safeguarding training for dental teams is available through the Wales Deanery vi</w:t>
      </w:r>
      <w:r w:rsidR="00C45264">
        <w:rPr>
          <w:rFonts w:ascii="Arial" w:eastAsia="Calibri" w:hAnsi="Arial" w:cs="Arial"/>
          <w:bCs/>
          <w:szCs w:val="24"/>
          <w:lang w:eastAsia="en-GB"/>
        </w:rPr>
        <w:t>a several routes:</w:t>
      </w:r>
    </w:p>
    <w:p w:rsidR="00C45264" w:rsidRPr="003E62F1" w:rsidRDefault="00C45264" w:rsidP="002F4DC6">
      <w:pPr>
        <w:autoSpaceDE w:val="0"/>
        <w:autoSpaceDN w:val="0"/>
        <w:adjustRightInd w:val="0"/>
        <w:spacing w:before="0"/>
        <w:rPr>
          <w:rFonts w:ascii="Arial" w:eastAsia="Calibri" w:hAnsi="Arial" w:cs="Arial"/>
          <w:bCs/>
          <w:szCs w:val="24"/>
          <w:lang w:eastAsia="en-GB"/>
        </w:rPr>
      </w:pPr>
    </w:p>
    <w:p w:rsidR="00DB568B" w:rsidRPr="003E62F1" w:rsidRDefault="00DB568B" w:rsidP="00C2321B">
      <w:pPr>
        <w:pStyle w:val="ListParagraph"/>
        <w:numPr>
          <w:ilvl w:val="0"/>
          <w:numId w:val="9"/>
        </w:numPr>
        <w:autoSpaceDE w:val="0"/>
        <w:autoSpaceDN w:val="0"/>
        <w:adjustRightInd w:val="0"/>
        <w:spacing w:before="0"/>
        <w:rPr>
          <w:rFonts w:ascii="Arial" w:eastAsia="Calibri" w:hAnsi="Arial" w:cs="Arial"/>
          <w:bCs/>
          <w:szCs w:val="24"/>
          <w:lang w:eastAsia="en-GB"/>
        </w:rPr>
      </w:pPr>
      <w:r w:rsidRPr="003E62F1">
        <w:rPr>
          <w:rFonts w:ascii="Arial" w:eastAsia="Calibri" w:hAnsi="Arial" w:cs="Arial"/>
          <w:bCs/>
          <w:szCs w:val="24"/>
          <w:lang w:eastAsia="en-GB"/>
        </w:rPr>
        <w:t xml:space="preserve">Level 2 child protection training is provided as in-practice training to the team and also at postgraduate centres across Wales. </w:t>
      </w:r>
    </w:p>
    <w:p w:rsidR="00DB568B" w:rsidRDefault="00DB568B" w:rsidP="00C2321B">
      <w:pPr>
        <w:pStyle w:val="ListParagraph"/>
        <w:numPr>
          <w:ilvl w:val="0"/>
          <w:numId w:val="9"/>
        </w:numPr>
        <w:autoSpaceDE w:val="0"/>
        <w:autoSpaceDN w:val="0"/>
        <w:adjustRightInd w:val="0"/>
        <w:spacing w:before="0"/>
        <w:rPr>
          <w:rFonts w:ascii="Arial" w:eastAsia="Calibri" w:hAnsi="Arial" w:cs="Arial"/>
          <w:bCs/>
          <w:szCs w:val="24"/>
          <w:lang w:eastAsia="en-GB"/>
        </w:rPr>
      </w:pPr>
      <w:r w:rsidRPr="003E62F1">
        <w:rPr>
          <w:rFonts w:ascii="Arial" w:eastAsia="Calibri" w:hAnsi="Arial" w:cs="Arial"/>
          <w:bCs/>
          <w:szCs w:val="24"/>
          <w:lang w:eastAsia="en-GB"/>
        </w:rPr>
        <w:t xml:space="preserve">Wales Deanery has developed bespoke POVA training for dental teams which is delivered at various postgraduate centres throughout Wales. </w:t>
      </w:r>
    </w:p>
    <w:p w:rsidR="00C45264" w:rsidRPr="003E62F1" w:rsidRDefault="00C45264" w:rsidP="00C45264">
      <w:pPr>
        <w:pStyle w:val="ListParagraph"/>
        <w:autoSpaceDE w:val="0"/>
        <w:autoSpaceDN w:val="0"/>
        <w:adjustRightInd w:val="0"/>
        <w:spacing w:before="0"/>
        <w:ind w:left="360"/>
        <w:rPr>
          <w:rFonts w:ascii="Arial" w:eastAsia="Calibri" w:hAnsi="Arial" w:cs="Arial"/>
          <w:bCs/>
          <w:szCs w:val="24"/>
          <w:lang w:eastAsia="en-GB"/>
        </w:rPr>
      </w:pPr>
    </w:p>
    <w:p w:rsidR="006C76E0" w:rsidRPr="003C3C4B" w:rsidRDefault="00DB568B" w:rsidP="003C3C4B">
      <w:pPr>
        <w:keepNext/>
        <w:autoSpaceDE w:val="0"/>
        <w:autoSpaceDN w:val="0"/>
        <w:spacing w:line="252" w:lineRule="auto"/>
        <w:rPr>
          <w:color w:val="1F497D"/>
          <w:sz w:val="32"/>
          <w:szCs w:val="32"/>
        </w:rPr>
      </w:pPr>
      <w:r w:rsidRPr="003E62F1">
        <w:rPr>
          <w:rFonts w:ascii="Arial" w:eastAsia="Calibri" w:hAnsi="Arial" w:cs="Arial"/>
          <w:bCs/>
          <w:szCs w:val="24"/>
          <w:lang w:eastAsia="en-GB"/>
        </w:rPr>
        <w:lastRenderedPageBreak/>
        <w:t xml:space="preserve">The </w:t>
      </w:r>
      <w:r w:rsidRPr="003C3C4B">
        <w:rPr>
          <w:rFonts w:ascii="Arial" w:eastAsia="Calibri" w:hAnsi="Arial" w:cs="Arial"/>
        </w:rPr>
        <w:t>Wales Deanery website</w:t>
      </w:r>
      <w:r w:rsidR="006C76E0">
        <w:t xml:space="preserve"> </w:t>
      </w:r>
      <w:r w:rsidRPr="003E62F1">
        <w:rPr>
          <w:rFonts w:ascii="Arial" w:eastAsia="Calibri" w:hAnsi="Arial" w:cs="Arial"/>
          <w:bCs/>
          <w:szCs w:val="24"/>
          <w:lang w:eastAsia="en-GB"/>
        </w:rPr>
        <w:t>provides more information</w:t>
      </w:r>
      <w:r w:rsidR="003C3C4B">
        <w:rPr>
          <w:rFonts w:ascii="Arial" w:eastAsia="Calibri" w:hAnsi="Arial" w:cs="Arial"/>
          <w:bCs/>
          <w:szCs w:val="24"/>
          <w:lang w:eastAsia="en-GB"/>
        </w:rPr>
        <w:t xml:space="preserve"> at </w:t>
      </w:r>
      <w:hyperlink r:id="rId45" w:history="1">
        <w:r w:rsidR="003C3C4B" w:rsidRPr="003C3C4B">
          <w:rPr>
            <w:rStyle w:val="Hyperlink"/>
            <w:rFonts w:asciiTheme="minorHAnsi" w:hAnsiTheme="minorHAnsi"/>
            <w:sz w:val="28"/>
            <w:szCs w:val="28"/>
          </w:rPr>
          <w:t>https://dental.walesdeanery.org/</w:t>
        </w:r>
      </w:hyperlink>
    </w:p>
    <w:p w:rsidR="002F4DC6" w:rsidRPr="003E62F1" w:rsidRDefault="002F4DC6" w:rsidP="006C76E0">
      <w:pPr>
        <w:autoSpaceDE w:val="0"/>
        <w:autoSpaceDN w:val="0"/>
        <w:adjustRightInd w:val="0"/>
        <w:spacing w:before="0"/>
        <w:jc w:val="left"/>
        <w:rPr>
          <w:rFonts w:ascii="Arial" w:eastAsia="Calibri" w:hAnsi="Arial" w:cs="Arial"/>
          <w:bCs/>
          <w:szCs w:val="24"/>
          <w:lang w:eastAsia="en-GB"/>
        </w:rPr>
      </w:pPr>
    </w:p>
    <w:p w:rsidR="001A0B1E" w:rsidRPr="003E62F1" w:rsidRDefault="001A0B1E" w:rsidP="002F4DC6">
      <w:pPr>
        <w:autoSpaceDE w:val="0"/>
        <w:autoSpaceDN w:val="0"/>
        <w:adjustRightInd w:val="0"/>
        <w:spacing w:before="0"/>
        <w:rPr>
          <w:rFonts w:ascii="Arial" w:eastAsia="Calibri" w:hAnsi="Arial" w:cs="Arial"/>
          <w:bCs/>
          <w:szCs w:val="24"/>
          <w:lang w:eastAsia="en-GB"/>
        </w:rPr>
      </w:pPr>
    </w:p>
    <w:p w:rsidR="002F4DC6" w:rsidRPr="003E62F1" w:rsidRDefault="00DB568B" w:rsidP="002F4DC6">
      <w:pPr>
        <w:autoSpaceDE w:val="0"/>
        <w:autoSpaceDN w:val="0"/>
        <w:adjustRightInd w:val="0"/>
        <w:spacing w:before="0"/>
        <w:rPr>
          <w:rFonts w:ascii="Arial" w:eastAsia="Calibri" w:hAnsi="Arial" w:cs="Arial"/>
          <w:bCs/>
          <w:szCs w:val="24"/>
          <w:lang w:eastAsia="en-GB"/>
        </w:rPr>
      </w:pPr>
      <w:r w:rsidRPr="003E62F1">
        <w:rPr>
          <w:rFonts w:ascii="Arial" w:eastAsia="Calibri" w:hAnsi="Arial" w:cs="Arial"/>
          <w:bCs/>
          <w:szCs w:val="24"/>
          <w:lang w:eastAsia="en-GB"/>
        </w:rPr>
        <w:t>Training may also be available via health boards and other organisations</w:t>
      </w:r>
      <w:r w:rsidR="00D07523" w:rsidRPr="003E62F1">
        <w:rPr>
          <w:rFonts w:ascii="Arial" w:eastAsia="Calibri" w:hAnsi="Arial" w:cs="Arial"/>
          <w:bCs/>
          <w:szCs w:val="24"/>
          <w:lang w:eastAsia="en-GB"/>
        </w:rPr>
        <w:t xml:space="preserve"> such as Learning@NHSW</w:t>
      </w:r>
      <w:r w:rsidR="001A0B1E" w:rsidRPr="003E62F1">
        <w:rPr>
          <w:rFonts w:ascii="Arial" w:eastAsia="Calibri" w:hAnsi="Arial" w:cs="Arial"/>
          <w:bCs/>
          <w:szCs w:val="24"/>
          <w:lang w:eastAsia="en-GB"/>
        </w:rPr>
        <w:t>ALES. There is information on the</w:t>
      </w:r>
      <w:r w:rsidR="00F0456A">
        <w:rPr>
          <w:rFonts w:ascii="Arial" w:eastAsia="Calibri" w:hAnsi="Arial" w:cs="Arial"/>
          <w:bCs/>
          <w:szCs w:val="24"/>
          <w:lang w:eastAsia="en-GB"/>
        </w:rPr>
        <w:t xml:space="preserve"> National Safeguarding Team (NHS Wales)</w:t>
      </w:r>
      <w:r w:rsidR="001A0B1E" w:rsidRPr="003E62F1">
        <w:rPr>
          <w:rFonts w:ascii="Arial" w:eastAsia="Calibri" w:hAnsi="Arial" w:cs="Arial"/>
          <w:bCs/>
          <w:szCs w:val="24"/>
          <w:lang w:eastAsia="en-GB"/>
        </w:rPr>
        <w:t xml:space="preserve"> about how to </w:t>
      </w:r>
      <w:r w:rsidR="00DE36C5" w:rsidRPr="003E62F1">
        <w:rPr>
          <w:rFonts w:ascii="Arial" w:eastAsia="Calibri" w:hAnsi="Arial" w:cs="Arial"/>
          <w:bCs/>
          <w:szCs w:val="24"/>
          <w:lang w:eastAsia="en-GB"/>
        </w:rPr>
        <w:t>access level</w:t>
      </w:r>
      <w:r w:rsidR="001A0B1E" w:rsidRPr="003E62F1">
        <w:rPr>
          <w:rFonts w:ascii="Arial" w:eastAsia="Calibri" w:hAnsi="Arial" w:cs="Arial"/>
          <w:bCs/>
          <w:szCs w:val="24"/>
          <w:lang w:eastAsia="en-GB"/>
        </w:rPr>
        <w:t xml:space="preserve"> 1 and 2 trainin</w:t>
      </w:r>
      <w:r w:rsidR="00D3436A" w:rsidRPr="003E62F1">
        <w:rPr>
          <w:rFonts w:ascii="Arial" w:eastAsia="Calibri" w:hAnsi="Arial" w:cs="Arial"/>
          <w:bCs/>
          <w:szCs w:val="24"/>
          <w:lang w:eastAsia="en-GB"/>
        </w:rPr>
        <w:t>g</w:t>
      </w:r>
      <w:r w:rsidR="001A0B1E" w:rsidRPr="003E62F1">
        <w:rPr>
          <w:rFonts w:ascii="Arial" w:eastAsia="Calibri" w:hAnsi="Arial" w:cs="Arial"/>
          <w:bCs/>
          <w:szCs w:val="24"/>
          <w:lang w:eastAsia="en-GB"/>
        </w:rPr>
        <w:t xml:space="preserve"> free for all NHS staff.</w:t>
      </w:r>
    </w:p>
    <w:p w:rsidR="00197F84" w:rsidRDefault="00197F84" w:rsidP="00197F84">
      <w:pPr>
        <w:rPr>
          <w:rFonts w:ascii="Arial" w:hAnsi="Arial" w:cs="Arial"/>
          <w:szCs w:val="24"/>
        </w:rPr>
      </w:pPr>
      <w:r w:rsidRPr="003E62F1">
        <w:rPr>
          <w:rFonts w:ascii="Arial" w:hAnsi="Arial" w:cs="Arial"/>
          <w:szCs w:val="24"/>
        </w:rPr>
        <w:t>In addition to this level of training, dental professionals should ensure that they keep up to date with sa</w:t>
      </w:r>
      <w:r w:rsidR="00BD5AF7" w:rsidRPr="003E62F1">
        <w:rPr>
          <w:rFonts w:ascii="Arial" w:hAnsi="Arial" w:cs="Arial"/>
          <w:szCs w:val="24"/>
        </w:rPr>
        <w:t xml:space="preserve">feguarding developments. An up-to-date record should be maintained in </w:t>
      </w:r>
      <w:r w:rsidR="00DE36C5" w:rsidRPr="003E62F1">
        <w:rPr>
          <w:rFonts w:ascii="Arial" w:hAnsi="Arial" w:cs="Arial"/>
          <w:szCs w:val="24"/>
        </w:rPr>
        <w:t>each dental</w:t>
      </w:r>
      <w:r w:rsidR="00BD5AF7" w:rsidRPr="003E62F1">
        <w:rPr>
          <w:rFonts w:ascii="Arial" w:hAnsi="Arial" w:cs="Arial"/>
          <w:szCs w:val="24"/>
        </w:rPr>
        <w:t xml:space="preserve"> practice of the safeguarding training undertaken by every member of staff.</w:t>
      </w:r>
    </w:p>
    <w:p w:rsidR="00507FA6" w:rsidRDefault="00507FA6">
      <w:pPr>
        <w:spacing w:before="0" w:after="200" w:line="276" w:lineRule="auto"/>
        <w:jc w:val="left"/>
        <w:rPr>
          <w:rFonts w:ascii="Arial" w:hAnsi="Arial" w:cs="Arial"/>
          <w:szCs w:val="24"/>
        </w:rPr>
      </w:pPr>
      <w:r>
        <w:rPr>
          <w:rFonts w:ascii="Arial" w:hAnsi="Arial" w:cs="Arial"/>
          <w:szCs w:val="24"/>
        </w:rPr>
        <w:br w:type="page"/>
      </w:r>
    </w:p>
    <w:p w:rsidR="00197F84" w:rsidRPr="005343DE" w:rsidRDefault="00403316" w:rsidP="005343DE">
      <w:pPr>
        <w:pStyle w:val="Heading1"/>
        <w:rPr>
          <w:rFonts w:ascii="Arial" w:hAnsi="Arial" w:cs="Arial"/>
          <w:color w:val="0070C0"/>
        </w:rPr>
      </w:pPr>
      <w:bookmarkStart w:id="8" w:name="_Toc456344452"/>
      <w:r>
        <w:rPr>
          <w:rFonts w:ascii="Arial" w:hAnsi="Arial" w:cs="Arial"/>
          <w:color w:val="0070C0"/>
        </w:rPr>
        <w:lastRenderedPageBreak/>
        <w:t>6</w:t>
      </w:r>
      <w:r w:rsidR="00827861" w:rsidRPr="005343DE">
        <w:rPr>
          <w:rFonts w:ascii="Arial" w:hAnsi="Arial" w:cs="Arial"/>
          <w:color w:val="0070C0"/>
        </w:rPr>
        <w:tab/>
        <w:t xml:space="preserve">CONFIDENTIALITY, CONSENT, INFORMATION </w:t>
      </w:r>
      <w:r w:rsidR="005343DE">
        <w:rPr>
          <w:rFonts w:ascii="Arial" w:hAnsi="Arial" w:cs="Arial"/>
          <w:color w:val="0070C0"/>
        </w:rPr>
        <w:tab/>
      </w:r>
      <w:r w:rsidR="00827861" w:rsidRPr="005343DE">
        <w:rPr>
          <w:rFonts w:ascii="Arial" w:hAnsi="Arial" w:cs="Arial"/>
          <w:color w:val="0070C0"/>
        </w:rPr>
        <w:t>SHARING AND CAPACITY</w:t>
      </w:r>
      <w:bookmarkEnd w:id="8"/>
    </w:p>
    <w:p w:rsidR="000979E7" w:rsidRPr="00507FA6" w:rsidRDefault="000979E7" w:rsidP="000979E7">
      <w:pPr>
        <w:shd w:val="clear" w:color="auto" w:fill="DBE5F1"/>
        <w:spacing w:before="360"/>
        <w:rPr>
          <w:rFonts w:ascii="Arial" w:hAnsi="Arial" w:cs="Arial"/>
          <w:b/>
          <w:color w:val="0070C0"/>
          <w:sz w:val="28"/>
          <w:szCs w:val="28"/>
        </w:rPr>
      </w:pPr>
      <w:r>
        <w:rPr>
          <w:rFonts w:ascii="Arial" w:hAnsi="Arial" w:cs="Arial"/>
          <w:b/>
          <w:color w:val="0070C0"/>
          <w:sz w:val="28"/>
          <w:szCs w:val="28"/>
        </w:rPr>
        <w:t>Confidentiality and Information Sharing</w:t>
      </w:r>
    </w:p>
    <w:p w:rsidR="00034820" w:rsidRDefault="00034820" w:rsidP="00DB568B">
      <w:pPr>
        <w:spacing w:before="0"/>
        <w:jc w:val="left"/>
        <w:rPr>
          <w:rFonts w:ascii="Arial" w:eastAsia="Calibri" w:hAnsi="Arial" w:cs="Arial"/>
          <w:b/>
          <w:i/>
          <w:szCs w:val="24"/>
          <w:lang w:eastAsia="en-GB"/>
        </w:rPr>
      </w:pPr>
    </w:p>
    <w:p w:rsidR="00DB568B" w:rsidRPr="00034820" w:rsidRDefault="00DB568B" w:rsidP="00034820">
      <w:p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spacing w:before="0"/>
        <w:jc w:val="left"/>
        <w:rPr>
          <w:rFonts w:ascii="Arial" w:hAnsi="Arial" w:cs="Arial"/>
          <w:b/>
          <w:szCs w:val="24"/>
        </w:rPr>
      </w:pPr>
      <w:r w:rsidRPr="00034820">
        <w:rPr>
          <w:rFonts w:ascii="Arial" w:eastAsia="Calibri" w:hAnsi="Arial" w:cs="Arial"/>
          <w:b/>
          <w:szCs w:val="24"/>
          <w:lang w:eastAsia="en-GB"/>
        </w:rPr>
        <w:t>Healthcare professionals and their support staff</w:t>
      </w:r>
      <w:r w:rsidRPr="00034820">
        <w:rPr>
          <w:rFonts w:ascii="Arial" w:hAnsi="Arial" w:cs="Arial"/>
          <w:b/>
          <w:szCs w:val="24"/>
        </w:rPr>
        <w:t xml:space="preserve"> have a legal duty to share concerns and take action to safeguard the welfare and safety of children, young people and adults at risk. Fears about sharing information cannot be allowed to stand in the way of the need to safeguard.</w:t>
      </w:r>
    </w:p>
    <w:p w:rsidR="00DB568B" w:rsidRPr="003E62F1" w:rsidRDefault="00DB568B" w:rsidP="00DB568B">
      <w:pPr>
        <w:spacing w:before="0"/>
        <w:jc w:val="left"/>
        <w:rPr>
          <w:rFonts w:ascii="Arial" w:hAnsi="Arial" w:cs="Arial"/>
          <w:b/>
          <w:szCs w:val="24"/>
        </w:rPr>
      </w:pPr>
    </w:p>
    <w:p w:rsidR="00DB568B" w:rsidRPr="003E62F1" w:rsidRDefault="00DB568B" w:rsidP="00DB568B">
      <w:pPr>
        <w:spacing w:before="0" w:after="240"/>
        <w:jc w:val="left"/>
        <w:rPr>
          <w:rFonts w:ascii="Arial" w:hAnsi="Arial" w:cs="Arial"/>
          <w:bCs/>
          <w:color w:val="000000"/>
          <w:szCs w:val="24"/>
        </w:rPr>
      </w:pPr>
      <w:r w:rsidRPr="003E62F1">
        <w:rPr>
          <w:rFonts w:ascii="Arial" w:hAnsi="Arial" w:cs="Arial"/>
          <w:szCs w:val="24"/>
        </w:rPr>
        <w:t xml:space="preserve">The revised </w:t>
      </w:r>
      <w:hyperlink r:id="rId46" w:history="1">
        <w:r w:rsidRPr="003E62F1">
          <w:rPr>
            <w:rStyle w:val="Hyperlink"/>
            <w:rFonts w:ascii="Arial" w:hAnsi="Arial" w:cs="Arial"/>
          </w:rPr>
          <w:t>Caldicott Principle</w:t>
        </w:r>
      </w:hyperlink>
      <w:r w:rsidRPr="003E62F1">
        <w:rPr>
          <w:rFonts w:ascii="Arial" w:hAnsi="Arial" w:cs="Arial"/>
          <w:szCs w:val="24"/>
        </w:rPr>
        <w:t xml:space="preserve"> 7 states that “</w:t>
      </w:r>
      <w:r w:rsidRPr="003E62F1">
        <w:rPr>
          <w:rFonts w:ascii="Arial" w:hAnsi="Arial" w:cs="Arial"/>
          <w:bCs/>
          <w:color w:val="000000"/>
          <w:szCs w:val="24"/>
        </w:rPr>
        <w:t xml:space="preserve">the duty to share information can be as important as the duty to protect patient confidentiality”. </w:t>
      </w:r>
    </w:p>
    <w:p w:rsidR="0039679F" w:rsidRPr="003E62F1" w:rsidRDefault="00DB568B" w:rsidP="00DB568B">
      <w:pPr>
        <w:pStyle w:val="Pa12"/>
        <w:spacing w:after="240" w:line="240" w:lineRule="auto"/>
        <w:rPr>
          <w:rFonts w:ascii="Arial" w:hAnsi="Arial" w:cs="Arial"/>
        </w:rPr>
      </w:pPr>
      <w:r w:rsidRPr="003E62F1">
        <w:rPr>
          <w:rFonts w:ascii="Arial" w:hAnsi="Arial" w:cs="Arial"/>
        </w:rPr>
        <w:t xml:space="preserve">Sharing of information between practitioners and organisations is essential for effective identification, assessment, risk management and service provision. </w:t>
      </w:r>
      <w:r w:rsidR="0039679F" w:rsidRPr="003E62F1">
        <w:rPr>
          <w:rFonts w:ascii="Arial" w:hAnsi="Arial" w:cs="Arial"/>
        </w:rPr>
        <w:t xml:space="preserve">Many Serious Case Reviews into serious harm or death in children cite information sharing concerns as a contributory factor. </w:t>
      </w:r>
      <w:r w:rsidRPr="003E62F1">
        <w:rPr>
          <w:rFonts w:ascii="Arial" w:hAnsi="Arial" w:cs="Arial"/>
        </w:rPr>
        <w:t xml:space="preserve">Legislation and professional guidance concerned with confidentiality protects individual patients, but they are not intended to prevent exchange of information between the professionals and agencies that have a responsibility for ensuring the protection of children, young people and adults at risk. </w:t>
      </w:r>
    </w:p>
    <w:p w:rsidR="00DB568B" w:rsidRPr="003E62F1" w:rsidRDefault="00DB568B" w:rsidP="00DB568B">
      <w:pPr>
        <w:pStyle w:val="Pa12"/>
        <w:spacing w:after="240" w:line="240" w:lineRule="auto"/>
        <w:rPr>
          <w:rFonts w:ascii="Arial" w:eastAsia="font305" w:hAnsi="Arial" w:cs="Arial"/>
        </w:rPr>
      </w:pPr>
      <w:r w:rsidRPr="003E62F1">
        <w:rPr>
          <w:rFonts w:ascii="Arial" w:hAnsi="Arial" w:cs="Arial"/>
        </w:rPr>
        <w:t>In cases where there are safeguarding concerns, there is a duty to share all relevant information with the professionals and agencies that need to know. This may include disclosing information to other professionals who need access to that information for the purposes of safeguarding with or without the permission of the child, young person, adult at risk, parents or carers.</w:t>
      </w:r>
      <w:r w:rsidRPr="003E62F1">
        <w:rPr>
          <w:rFonts w:ascii="Arial" w:eastAsia="font305" w:hAnsi="Arial" w:cs="Arial"/>
        </w:rPr>
        <w:t xml:space="preserve"> You do not need to be certain that a person is at risk of significant harm to take this step. If a child, young person or adult is at risk of, or is suffering, abuse or neglect, the possible consequences of not sharing relevant information will, in the overwhelming majority of cases, outweigh any harm that sharing your concerns with an appropriate agency might cause.</w:t>
      </w:r>
    </w:p>
    <w:p w:rsidR="00DB568B" w:rsidRPr="003E62F1" w:rsidRDefault="00DB568B" w:rsidP="00DB568B">
      <w:pPr>
        <w:autoSpaceDE w:val="0"/>
        <w:spacing w:before="0" w:after="240"/>
        <w:rPr>
          <w:rFonts w:ascii="Arial" w:eastAsia="font305" w:hAnsi="Arial" w:cs="Arial"/>
          <w:szCs w:val="24"/>
        </w:rPr>
      </w:pPr>
      <w:r w:rsidRPr="003E62F1">
        <w:rPr>
          <w:rFonts w:ascii="Arial" w:eastAsia="font305" w:hAnsi="Arial" w:cs="Arial"/>
          <w:szCs w:val="24"/>
        </w:rPr>
        <w:t>In sharing concerns about possible abuse or neglect, you are not making the final decision about how best to protect a person. That is the role of the local authority and, ultimately, the courts. Even if it turns out that the person is not at risk of, or suffering, abuse or neglect, sharing information will be justified as long as your concerns are honestly held and reasonable, you share the information with the appropriate agency, and you only share relevant information.</w:t>
      </w:r>
    </w:p>
    <w:p w:rsidR="00DB568B" w:rsidRPr="003E62F1" w:rsidRDefault="00BD5AF7" w:rsidP="00DB568B">
      <w:pPr>
        <w:pStyle w:val="Pa12"/>
        <w:spacing w:after="240" w:line="240" w:lineRule="auto"/>
        <w:rPr>
          <w:rFonts w:ascii="Arial" w:hAnsi="Arial" w:cs="Arial"/>
          <w:bCs/>
          <w:color w:val="000000"/>
        </w:rPr>
      </w:pPr>
      <w:r w:rsidRPr="003E62F1">
        <w:rPr>
          <w:rFonts w:ascii="Arial" w:hAnsi="Arial" w:cs="Arial"/>
        </w:rPr>
        <w:t>Whilst the Data Protection Act 1998 places duties on organisations and individuals to process personal information fairly and lawfully, it is not a barrier to sharing information where the failure to do so would result in a child or vulnerable adult being placed at risk of harm. It does not prohibit the collection and sharing of personal information but provides a framework to ensure that personal information about an individual is shared appropriately. Similarly the common law duty of confidence and human rights concerns, such as respecting the right to a private and family life, would not prevent sharing where there are real safeguarding concerns</w:t>
      </w:r>
      <w:r w:rsidR="00DB568B" w:rsidRPr="003E62F1">
        <w:rPr>
          <w:rFonts w:ascii="Arial" w:hAnsi="Arial" w:cs="Arial"/>
          <w:bCs/>
          <w:color w:val="000000"/>
        </w:rPr>
        <w:t>.</w:t>
      </w:r>
    </w:p>
    <w:p w:rsidR="00BE13E0" w:rsidRDefault="00BE13E0">
      <w:pPr>
        <w:spacing w:before="0" w:after="200" w:line="276" w:lineRule="auto"/>
        <w:jc w:val="left"/>
        <w:rPr>
          <w:rFonts w:ascii="Arial" w:hAnsi="Arial" w:cs="Arial"/>
          <w:szCs w:val="24"/>
        </w:rPr>
      </w:pPr>
      <w:r>
        <w:rPr>
          <w:rFonts w:ascii="Arial" w:hAnsi="Arial" w:cs="Arial"/>
          <w:szCs w:val="24"/>
        </w:rPr>
        <w:br w:type="page"/>
      </w:r>
    </w:p>
    <w:p w:rsidR="00DB568B" w:rsidRDefault="00DB568B" w:rsidP="00DB568B">
      <w:pPr>
        <w:spacing w:before="0"/>
        <w:jc w:val="left"/>
        <w:rPr>
          <w:rFonts w:ascii="Arial" w:eastAsia="Calibri" w:hAnsi="Arial" w:cs="Arial"/>
          <w:szCs w:val="24"/>
          <w:lang w:eastAsia="en-GB"/>
        </w:rPr>
      </w:pPr>
      <w:r w:rsidRPr="003E62F1">
        <w:rPr>
          <w:rFonts w:ascii="Arial" w:hAnsi="Arial" w:cs="Arial"/>
          <w:szCs w:val="24"/>
        </w:rPr>
        <w:lastRenderedPageBreak/>
        <w:t>Confidentiality is an important duty, but it is not absolute. T</w:t>
      </w:r>
      <w:r w:rsidRPr="003E62F1">
        <w:rPr>
          <w:rFonts w:ascii="Arial" w:eastAsia="Calibri" w:hAnsi="Arial" w:cs="Arial"/>
          <w:szCs w:val="24"/>
          <w:lang w:eastAsia="en-GB"/>
        </w:rPr>
        <w:t>here are circumstances when it may be appropriate to disclose confidential patient information. These are:</w:t>
      </w:r>
    </w:p>
    <w:p w:rsidR="00BE13E0" w:rsidRPr="003E62F1" w:rsidRDefault="00BE13E0" w:rsidP="00DB568B">
      <w:pPr>
        <w:spacing w:before="0"/>
        <w:jc w:val="left"/>
        <w:rPr>
          <w:rFonts w:ascii="Arial" w:eastAsia="Calibri" w:hAnsi="Arial" w:cs="Arial"/>
          <w:szCs w:val="24"/>
          <w:lang w:eastAsia="en-GB"/>
        </w:rPr>
      </w:pPr>
    </w:p>
    <w:p w:rsidR="00DB568B" w:rsidRPr="003E62F1" w:rsidRDefault="00DB568B" w:rsidP="00C2321B">
      <w:pPr>
        <w:numPr>
          <w:ilvl w:val="0"/>
          <w:numId w:val="5"/>
        </w:numPr>
        <w:autoSpaceDE w:val="0"/>
        <w:autoSpaceDN w:val="0"/>
        <w:adjustRightInd w:val="0"/>
        <w:spacing w:before="0"/>
        <w:jc w:val="left"/>
        <w:rPr>
          <w:rFonts w:ascii="Arial" w:eastAsia="Calibri" w:hAnsi="Arial" w:cs="Arial"/>
          <w:szCs w:val="24"/>
          <w:lang w:eastAsia="en-GB"/>
        </w:rPr>
      </w:pPr>
      <w:r w:rsidRPr="003E62F1">
        <w:rPr>
          <w:rFonts w:ascii="Arial" w:eastAsia="Calibri" w:hAnsi="Arial" w:cs="Arial"/>
          <w:szCs w:val="24"/>
          <w:lang w:eastAsia="en-GB"/>
        </w:rPr>
        <w:t>when you have the patient’s consent, or</w:t>
      </w:r>
    </w:p>
    <w:p w:rsidR="00DB568B" w:rsidRPr="003E62F1" w:rsidRDefault="00DB568B" w:rsidP="00C2321B">
      <w:pPr>
        <w:numPr>
          <w:ilvl w:val="0"/>
          <w:numId w:val="5"/>
        </w:numPr>
        <w:autoSpaceDE w:val="0"/>
        <w:autoSpaceDN w:val="0"/>
        <w:adjustRightInd w:val="0"/>
        <w:spacing w:before="0"/>
        <w:jc w:val="left"/>
        <w:rPr>
          <w:rFonts w:ascii="Arial" w:eastAsia="Calibri" w:hAnsi="Arial" w:cs="Arial"/>
          <w:szCs w:val="24"/>
          <w:lang w:eastAsia="en-GB"/>
        </w:rPr>
      </w:pPr>
      <w:r w:rsidRPr="003E62F1">
        <w:rPr>
          <w:rFonts w:ascii="Arial" w:eastAsia="Calibri" w:hAnsi="Arial" w:cs="Arial"/>
          <w:szCs w:val="24"/>
          <w:lang w:eastAsia="en-GB"/>
        </w:rPr>
        <w:t>when the law says you must, or</w:t>
      </w:r>
    </w:p>
    <w:p w:rsidR="00DB568B" w:rsidRPr="003E62F1" w:rsidRDefault="00DB568B" w:rsidP="00C2321B">
      <w:pPr>
        <w:numPr>
          <w:ilvl w:val="0"/>
          <w:numId w:val="5"/>
        </w:numPr>
        <w:autoSpaceDE w:val="0"/>
        <w:autoSpaceDN w:val="0"/>
        <w:adjustRightInd w:val="0"/>
        <w:spacing w:before="0" w:after="240"/>
        <w:jc w:val="left"/>
        <w:rPr>
          <w:rFonts w:ascii="Arial" w:hAnsi="Arial" w:cs="Arial"/>
          <w:szCs w:val="24"/>
        </w:rPr>
      </w:pPr>
      <w:r w:rsidRPr="003E62F1">
        <w:rPr>
          <w:rFonts w:ascii="Arial" w:eastAsia="Calibri" w:hAnsi="Arial" w:cs="Arial"/>
          <w:szCs w:val="24"/>
          <w:lang w:eastAsia="en-GB"/>
        </w:rPr>
        <w:t>when it is in the public interest to do s</w:t>
      </w:r>
      <w:r w:rsidR="001713D1">
        <w:rPr>
          <w:rFonts w:ascii="Arial" w:eastAsia="Calibri" w:hAnsi="Arial" w:cs="Arial"/>
          <w:szCs w:val="24"/>
          <w:lang w:eastAsia="en-GB"/>
        </w:rPr>
        <w:t>o.</w:t>
      </w:r>
    </w:p>
    <w:p w:rsidR="00DB568B" w:rsidRPr="003E62F1" w:rsidRDefault="00DB568B" w:rsidP="00DB568B">
      <w:pPr>
        <w:spacing w:before="0" w:after="240"/>
        <w:jc w:val="left"/>
        <w:rPr>
          <w:rFonts w:ascii="Arial" w:eastAsia="Calibri" w:hAnsi="Arial" w:cs="Arial"/>
          <w:szCs w:val="24"/>
          <w:lang w:eastAsia="en-GB"/>
        </w:rPr>
      </w:pPr>
      <w:r w:rsidRPr="003E62F1">
        <w:rPr>
          <w:rFonts w:ascii="Arial" w:hAnsi="Arial" w:cs="Arial"/>
          <w:szCs w:val="24"/>
        </w:rPr>
        <w:t xml:space="preserve">Adults at risk and children are entitled to the same duty of confidence as any other person provided that they have the ability to understand their choices and the consequences of any actions. </w:t>
      </w:r>
    </w:p>
    <w:p w:rsidR="00DB568B" w:rsidRPr="003E62F1" w:rsidRDefault="00DB568B" w:rsidP="00DB568B">
      <w:pPr>
        <w:spacing w:before="0" w:after="240"/>
        <w:jc w:val="left"/>
        <w:rPr>
          <w:rFonts w:ascii="Arial" w:eastAsia="Calibri" w:hAnsi="Arial" w:cs="Arial"/>
          <w:szCs w:val="24"/>
          <w:lang w:eastAsia="en-GB"/>
        </w:rPr>
      </w:pPr>
      <w:r w:rsidRPr="003E62F1">
        <w:rPr>
          <w:rFonts w:ascii="Arial" w:eastAsia="Calibri" w:hAnsi="Arial" w:cs="Arial"/>
          <w:szCs w:val="24"/>
          <w:lang w:eastAsia="en-GB"/>
        </w:rPr>
        <w:t>A complete record of what has been shared should always be kept.</w:t>
      </w:r>
    </w:p>
    <w:p w:rsidR="00DB568B" w:rsidRPr="003E62F1" w:rsidRDefault="00DB568B" w:rsidP="00034820">
      <w:p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spacing w:before="0" w:after="240"/>
        <w:jc w:val="left"/>
        <w:rPr>
          <w:rFonts w:ascii="Arial" w:hAnsi="Arial" w:cs="Arial"/>
          <w:b/>
          <w:bCs/>
          <w:szCs w:val="24"/>
        </w:rPr>
      </w:pPr>
      <w:r w:rsidRPr="003E62F1">
        <w:rPr>
          <w:rFonts w:ascii="Arial" w:hAnsi="Arial" w:cs="Arial"/>
          <w:b/>
          <w:bCs/>
          <w:szCs w:val="24"/>
        </w:rPr>
        <w:t>The most important consideration is whether sharing information is likely to safeguard</w:t>
      </w:r>
    </w:p>
    <w:p w:rsidR="00DB568B" w:rsidRPr="003E62F1" w:rsidRDefault="00DB568B" w:rsidP="00DB568B">
      <w:pPr>
        <w:spacing w:before="0" w:after="240"/>
        <w:jc w:val="left"/>
        <w:rPr>
          <w:rFonts w:ascii="Arial" w:hAnsi="Arial" w:cs="Arial"/>
          <w:i/>
          <w:szCs w:val="24"/>
        </w:rPr>
      </w:pPr>
      <w:r w:rsidRPr="003E62F1">
        <w:rPr>
          <w:rFonts w:ascii="Arial" w:hAnsi="Arial" w:cs="Arial"/>
          <w:b/>
          <w:i/>
          <w:szCs w:val="24"/>
        </w:rPr>
        <w:t>Note</w:t>
      </w:r>
      <w:r w:rsidRPr="003E62F1">
        <w:rPr>
          <w:rFonts w:ascii="Arial" w:hAnsi="Arial" w:cs="Arial"/>
          <w:i/>
          <w:szCs w:val="24"/>
        </w:rPr>
        <w:t xml:space="preserve"> </w:t>
      </w:r>
      <w:r w:rsidR="00510C49">
        <w:rPr>
          <w:rFonts w:ascii="Arial" w:hAnsi="Arial" w:cs="Arial"/>
          <w:i/>
          <w:szCs w:val="24"/>
        </w:rPr>
        <w:t xml:space="preserve"> </w:t>
      </w:r>
      <w:r w:rsidRPr="003E62F1">
        <w:rPr>
          <w:rFonts w:ascii="Arial" w:hAnsi="Arial" w:cs="Arial"/>
          <w:i/>
          <w:szCs w:val="24"/>
        </w:rPr>
        <w:t xml:space="preserve">See Appendix </w:t>
      </w:r>
      <w:r w:rsidR="000A1B55">
        <w:rPr>
          <w:rFonts w:ascii="Arial" w:hAnsi="Arial" w:cs="Arial"/>
          <w:i/>
          <w:szCs w:val="24"/>
        </w:rPr>
        <w:t>5a</w:t>
      </w:r>
      <w:r w:rsidRPr="003E62F1">
        <w:rPr>
          <w:rFonts w:ascii="Arial" w:hAnsi="Arial" w:cs="Arial"/>
          <w:i/>
          <w:szCs w:val="24"/>
        </w:rPr>
        <w:t xml:space="preserve"> – The Seven Golden Rules to Information Sharing</w:t>
      </w:r>
      <w:r w:rsidR="00BE13E0">
        <w:rPr>
          <w:rFonts w:ascii="Arial" w:hAnsi="Arial" w:cs="Arial"/>
          <w:i/>
          <w:szCs w:val="24"/>
        </w:rPr>
        <w:t>.</w:t>
      </w:r>
    </w:p>
    <w:p w:rsidR="000979E7" w:rsidRPr="00507FA6" w:rsidRDefault="000979E7" w:rsidP="000979E7">
      <w:pPr>
        <w:shd w:val="clear" w:color="auto" w:fill="DBE5F1"/>
        <w:spacing w:before="360"/>
        <w:rPr>
          <w:rFonts w:ascii="Arial" w:hAnsi="Arial" w:cs="Arial"/>
          <w:b/>
          <w:color w:val="0070C0"/>
          <w:sz w:val="28"/>
          <w:szCs w:val="28"/>
        </w:rPr>
      </w:pPr>
      <w:r>
        <w:rPr>
          <w:rFonts w:ascii="Arial" w:hAnsi="Arial" w:cs="Arial"/>
          <w:b/>
          <w:color w:val="0070C0"/>
          <w:sz w:val="28"/>
          <w:szCs w:val="28"/>
        </w:rPr>
        <w:t>Consent</w:t>
      </w:r>
    </w:p>
    <w:p w:rsidR="00DB568B" w:rsidRPr="003E62F1" w:rsidRDefault="00DB568B" w:rsidP="00DB568B">
      <w:pPr>
        <w:autoSpaceDE w:val="0"/>
        <w:autoSpaceDN w:val="0"/>
        <w:adjustRightInd w:val="0"/>
        <w:spacing w:before="0" w:after="240"/>
        <w:jc w:val="left"/>
        <w:rPr>
          <w:rFonts w:ascii="Arial" w:eastAsia="Calibri" w:hAnsi="Arial" w:cs="Arial"/>
          <w:szCs w:val="24"/>
          <w:lang w:eastAsia="en-GB"/>
        </w:rPr>
      </w:pPr>
      <w:r w:rsidRPr="003E62F1">
        <w:rPr>
          <w:rFonts w:ascii="Arial" w:hAnsi="Arial" w:cs="Arial"/>
          <w:szCs w:val="24"/>
        </w:rPr>
        <w:t>Seeking a patient’s consent to disclosure of information shows respect, and is part of good communication.</w:t>
      </w:r>
      <w:r w:rsidRPr="003E62F1">
        <w:rPr>
          <w:rFonts w:ascii="Arial" w:eastAsia="Calibri" w:hAnsi="Arial" w:cs="Arial"/>
          <w:szCs w:val="24"/>
          <w:lang w:eastAsia="en-GB"/>
        </w:rPr>
        <w:t xml:space="preserve"> Wherever possible, you should seek consent and be open and honest with the individual (and/or where appropriate, their family or carers) from the outset as to why, what, how and with whom, their information will be shared. </w:t>
      </w:r>
    </w:p>
    <w:p w:rsidR="00DB568B" w:rsidRPr="003E62F1" w:rsidRDefault="00DB568B" w:rsidP="00DB568B">
      <w:pPr>
        <w:autoSpaceDE w:val="0"/>
        <w:autoSpaceDN w:val="0"/>
        <w:adjustRightInd w:val="0"/>
        <w:spacing w:before="0" w:after="240"/>
        <w:jc w:val="left"/>
        <w:rPr>
          <w:rFonts w:ascii="Arial" w:hAnsi="Arial" w:cs="Arial"/>
          <w:szCs w:val="24"/>
        </w:rPr>
      </w:pPr>
      <w:r w:rsidRPr="003E62F1">
        <w:rPr>
          <w:rFonts w:ascii="Arial" w:eastAsia="Calibri" w:hAnsi="Arial" w:cs="Arial"/>
          <w:szCs w:val="24"/>
          <w:lang w:eastAsia="en-GB"/>
        </w:rPr>
        <w:t xml:space="preserve">In safeguarding the child, young person or adult at risk may not have the capacity to give consent (see below for details about capacity). </w:t>
      </w:r>
      <w:r w:rsidRPr="003E62F1">
        <w:rPr>
          <w:rFonts w:ascii="Arial" w:hAnsi="Arial" w:cs="Arial"/>
          <w:szCs w:val="24"/>
        </w:rPr>
        <w:t>If you believe that a patient may be a victim of neglect or physical, sexual or emotional abuse, that they lack capacity to consent to disclosure and where you believe that the disclosure is in the patient’s best interests or necessary to protect others from a risk of serious harm, you must give information promptly to an appropriate responsible person and the local authority. The responsible person may be the patient’s parent, family, carer or an advocate. If, for any reason, you believe that disclosure of information is not in the best interests of a neglected or abused patient, you should discuss the issues with an experienced colleague. If you decide not to disclose information, you should document in the patient’s record your discussions and the reasons for deciding not to disclose. You should be prepared to justify your decision</w:t>
      </w:r>
      <w:r w:rsidR="00D20519" w:rsidRPr="003E62F1">
        <w:rPr>
          <w:rFonts w:ascii="Arial" w:hAnsi="Arial" w:cs="Arial"/>
          <w:szCs w:val="24"/>
        </w:rPr>
        <w:t>.</w:t>
      </w:r>
    </w:p>
    <w:p w:rsidR="00DB568B" w:rsidRPr="003E62F1" w:rsidRDefault="00DB568B" w:rsidP="00DB568B">
      <w:pPr>
        <w:spacing w:before="0" w:after="240"/>
        <w:jc w:val="left"/>
        <w:rPr>
          <w:rFonts w:ascii="Arial" w:eastAsia="Calibri" w:hAnsi="Arial" w:cs="Arial"/>
          <w:szCs w:val="24"/>
          <w:lang w:eastAsia="en-GB"/>
        </w:rPr>
      </w:pPr>
      <w:r w:rsidRPr="003E62F1">
        <w:rPr>
          <w:rFonts w:ascii="Arial" w:eastAsia="Calibri" w:hAnsi="Arial" w:cs="Arial"/>
          <w:szCs w:val="24"/>
          <w:lang w:eastAsia="en-GB"/>
        </w:rPr>
        <w:t xml:space="preserve">You do not necessarily need the consent of the patient or their parent/carer to share their personal information. It is still possible to share personal information if it is necessary in order to carry out your role, or to protect the vital interests of the individual. </w:t>
      </w:r>
    </w:p>
    <w:p w:rsidR="00DB568B" w:rsidRPr="003E62F1" w:rsidRDefault="00DB568B" w:rsidP="00DB568B">
      <w:pPr>
        <w:spacing w:before="0" w:after="240"/>
        <w:jc w:val="left"/>
        <w:rPr>
          <w:rFonts w:ascii="Arial" w:hAnsi="Arial" w:cs="Arial"/>
          <w:szCs w:val="24"/>
        </w:rPr>
      </w:pPr>
      <w:r w:rsidRPr="003E62F1">
        <w:rPr>
          <w:rFonts w:ascii="Arial" w:hAnsi="Arial" w:cs="Arial"/>
          <w:szCs w:val="24"/>
        </w:rPr>
        <w:t xml:space="preserve">Working in partnership with families is essential to promoting the welfare of children and vulnerable adults. When making a safeguarding referral, it is good practice to inform the parents or carers. There may be occasions when it is believed that informing the parents or carers may place the individual at further or additional risk. In such circumstances consent should not be sought and the parent or carer should not be informed of the referral. The professional is charged with the protection of the child, young person or adult at risk not with the protection of the parent or carers. </w:t>
      </w:r>
    </w:p>
    <w:p w:rsidR="00DB568B" w:rsidRPr="003E62F1" w:rsidRDefault="00DB568B" w:rsidP="00DB568B">
      <w:pPr>
        <w:spacing w:before="0" w:after="240"/>
        <w:jc w:val="left"/>
        <w:rPr>
          <w:rFonts w:ascii="Arial" w:hAnsi="Arial" w:cs="Arial"/>
          <w:szCs w:val="24"/>
        </w:rPr>
      </w:pPr>
      <w:r w:rsidRPr="003E62F1">
        <w:rPr>
          <w:rFonts w:ascii="Arial" w:hAnsi="Arial" w:cs="Arial"/>
          <w:szCs w:val="24"/>
        </w:rPr>
        <w:lastRenderedPageBreak/>
        <w:t>If consent is withheld by a parent or carer to share information, a risk assessment of the child, young person or adult at risk’s concerns should be undertaken and further advice sought, as the refusal to consent may increase concerns.</w:t>
      </w:r>
    </w:p>
    <w:p w:rsidR="00DB568B" w:rsidRPr="003E62F1" w:rsidRDefault="00DB568B" w:rsidP="00DB568B">
      <w:pPr>
        <w:spacing w:before="0" w:after="240"/>
        <w:jc w:val="left"/>
        <w:rPr>
          <w:rFonts w:ascii="Arial" w:hAnsi="Arial" w:cs="Arial"/>
          <w:szCs w:val="24"/>
        </w:rPr>
      </w:pPr>
      <w:r w:rsidRPr="003E62F1">
        <w:rPr>
          <w:rFonts w:ascii="Arial" w:eastAsia="Calibri" w:hAnsi="Arial" w:cs="Arial"/>
          <w:szCs w:val="24"/>
          <w:lang w:eastAsia="en-GB"/>
        </w:rPr>
        <w:t xml:space="preserve">You would also not need to seek consent if it was unsafe to do so because of a risk of harm to you or your staff. </w:t>
      </w:r>
      <w:r w:rsidRPr="003E62F1">
        <w:rPr>
          <w:rFonts w:ascii="Arial" w:hAnsi="Arial" w:cs="Arial"/>
          <w:szCs w:val="24"/>
        </w:rPr>
        <w:t>In the process of any subsequent investigations by the police and social services it should be expected that the referral and its source will be made known to parents or carers.  Therefore any concerns about the impact of this on healthcare professionals and/or their support staff should be shared with the police or social services departments at the time of referral.</w:t>
      </w:r>
    </w:p>
    <w:p w:rsidR="00DB568B" w:rsidRPr="003E62F1" w:rsidRDefault="00DB568B" w:rsidP="00DB568B">
      <w:pPr>
        <w:spacing w:before="0" w:after="240"/>
        <w:jc w:val="left"/>
        <w:rPr>
          <w:rFonts w:ascii="Arial" w:hAnsi="Arial" w:cs="Arial"/>
          <w:szCs w:val="24"/>
        </w:rPr>
      </w:pPr>
      <w:r w:rsidRPr="003E62F1">
        <w:rPr>
          <w:rFonts w:ascii="Arial" w:hAnsi="Arial" w:cs="Arial"/>
          <w:szCs w:val="24"/>
        </w:rPr>
        <w:t xml:space="preserve">The Carlile review: </w:t>
      </w:r>
      <w:r w:rsidRPr="003E62F1">
        <w:rPr>
          <w:rFonts w:ascii="Arial" w:hAnsi="Arial" w:cs="Arial"/>
          <w:i/>
          <w:szCs w:val="24"/>
        </w:rPr>
        <w:t>Too serious a thing</w:t>
      </w:r>
      <w:r w:rsidRPr="003E62F1">
        <w:rPr>
          <w:rFonts w:ascii="Arial" w:hAnsi="Arial" w:cs="Arial"/>
          <w:szCs w:val="24"/>
        </w:rPr>
        <w:t xml:space="preserve">: </w:t>
      </w:r>
      <w:r w:rsidRPr="003E62F1">
        <w:rPr>
          <w:rFonts w:ascii="Arial" w:hAnsi="Arial" w:cs="Arial"/>
          <w:i/>
          <w:szCs w:val="24"/>
        </w:rPr>
        <w:t>review of safeguards for children and young people treated and cared for by the NHS in Wales</w:t>
      </w:r>
      <w:r w:rsidRPr="003E62F1">
        <w:rPr>
          <w:rFonts w:ascii="Arial" w:hAnsi="Arial" w:cs="Arial"/>
          <w:szCs w:val="24"/>
        </w:rPr>
        <w:t>, stated</w:t>
      </w:r>
      <w:r w:rsidR="001713D1">
        <w:rPr>
          <w:rFonts w:ascii="Arial" w:hAnsi="Arial" w:cs="Arial"/>
          <w:szCs w:val="24"/>
        </w:rPr>
        <w:t>.</w:t>
      </w:r>
    </w:p>
    <w:p w:rsidR="00DB568B" w:rsidRPr="003E62F1" w:rsidRDefault="00DB568B" w:rsidP="00DB568B">
      <w:pPr>
        <w:spacing w:before="0" w:after="240"/>
        <w:jc w:val="left"/>
        <w:rPr>
          <w:rFonts w:ascii="Arial" w:hAnsi="Arial" w:cs="Arial"/>
          <w:szCs w:val="24"/>
        </w:rPr>
      </w:pPr>
      <w:r w:rsidRPr="003E62F1">
        <w:rPr>
          <w:rFonts w:ascii="Arial" w:hAnsi="Arial" w:cs="Arial"/>
          <w:szCs w:val="24"/>
        </w:rPr>
        <w:t>“There is nothing within the Caldicott Report, the Data Protection Act 1998, or the Human Rights Act 1998, which should prevent the justifiable and lawful exchange of information for the protection of children or prevention of serious crime”.</w:t>
      </w:r>
    </w:p>
    <w:p w:rsidR="00DB568B" w:rsidRPr="003E62F1" w:rsidRDefault="00DB568B" w:rsidP="00034820">
      <w:p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spacing w:before="0" w:after="240"/>
        <w:jc w:val="left"/>
        <w:rPr>
          <w:rFonts w:ascii="Arial" w:hAnsi="Arial" w:cs="Arial"/>
          <w:szCs w:val="24"/>
        </w:rPr>
      </w:pPr>
      <w:r w:rsidRPr="003E62F1">
        <w:rPr>
          <w:rFonts w:ascii="Arial" w:hAnsi="Arial" w:cs="Arial"/>
          <w:b/>
          <w:szCs w:val="24"/>
        </w:rPr>
        <w:t>Therefore while consent is desirable it is not necessary for safeguarding referrals</w:t>
      </w:r>
      <w:r w:rsidRPr="003E62F1">
        <w:rPr>
          <w:rFonts w:ascii="Arial" w:hAnsi="Arial" w:cs="Arial"/>
          <w:szCs w:val="24"/>
        </w:rPr>
        <w:t>.</w:t>
      </w:r>
    </w:p>
    <w:p w:rsidR="00DB568B" w:rsidRPr="003E62F1" w:rsidRDefault="00DB568B" w:rsidP="00DB568B">
      <w:pPr>
        <w:spacing w:before="0" w:after="240"/>
        <w:jc w:val="left"/>
        <w:rPr>
          <w:rFonts w:ascii="Arial" w:hAnsi="Arial" w:cs="Arial"/>
          <w:szCs w:val="24"/>
        </w:rPr>
      </w:pPr>
      <w:r w:rsidRPr="003E62F1">
        <w:rPr>
          <w:rFonts w:ascii="Arial" w:hAnsi="Arial" w:cs="Arial"/>
          <w:szCs w:val="24"/>
        </w:rPr>
        <w:t xml:space="preserve">Safeguarding is dependent on raising concerns and on sharing information appropriately.  However, healthcare professionals are frequently uncertain as to whether their concerns reach a threshold for action. In these circumstances advice should be sought from a professional with expertise in safeguarding.  Contact details of local </w:t>
      </w:r>
      <w:r w:rsidR="00991C39" w:rsidRPr="003E62F1">
        <w:rPr>
          <w:rFonts w:ascii="Arial" w:hAnsi="Arial" w:cs="Arial"/>
          <w:szCs w:val="24"/>
        </w:rPr>
        <w:t>Safeguarding Children and Adult teams within</w:t>
      </w:r>
      <w:r w:rsidRPr="003E62F1">
        <w:rPr>
          <w:rFonts w:ascii="Arial" w:hAnsi="Arial" w:cs="Arial"/>
          <w:szCs w:val="24"/>
        </w:rPr>
        <w:t xml:space="preserve"> health and social care should be readily </w:t>
      </w:r>
      <w:r w:rsidR="00991C39" w:rsidRPr="003E62F1">
        <w:rPr>
          <w:rFonts w:ascii="Arial" w:hAnsi="Arial" w:cs="Arial"/>
          <w:szCs w:val="24"/>
        </w:rPr>
        <w:t xml:space="preserve">available </w:t>
      </w:r>
      <w:r w:rsidRPr="003E62F1">
        <w:rPr>
          <w:rFonts w:ascii="Arial" w:hAnsi="Arial" w:cs="Arial"/>
          <w:szCs w:val="24"/>
        </w:rPr>
        <w:t>locally.</w:t>
      </w:r>
    </w:p>
    <w:p w:rsidR="00DB568B" w:rsidRPr="003E62F1" w:rsidRDefault="00DB568B" w:rsidP="00DB568B">
      <w:pPr>
        <w:spacing w:before="0" w:after="240"/>
        <w:jc w:val="left"/>
        <w:rPr>
          <w:rFonts w:ascii="Arial" w:hAnsi="Arial" w:cs="Arial"/>
          <w:b/>
          <w:i/>
          <w:szCs w:val="24"/>
        </w:rPr>
      </w:pPr>
      <w:r w:rsidRPr="003E62F1">
        <w:rPr>
          <w:rFonts w:ascii="Arial" w:hAnsi="Arial" w:cs="Arial"/>
          <w:i/>
          <w:szCs w:val="24"/>
        </w:rPr>
        <w:t>Professionals must also be aware of their governing bodies guidance on consent</w:t>
      </w:r>
      <w:r w:rsidRPr="003E62F1">
        <w:rPr>
          <w:rFonts w:ascii="Arial" w:hAnsi="Arial" w:cs="Arial"/>
          <w:b/>
          <w:i/>
          <w:szCs w:val="24"/>
        </w:rPr>
        <w:t>.</w:t>
      </w:r>
    </w:p>
    <w:p w:rsidR="00DB568B" w:rsidRPr="003E62F1" w:rsidRDefault="00DB568B" w:rsidP="00DB568B">
      <w:pPr>
        <w:spacing w:before="0" w:after="240"/>
        <w:jc w:val="left"/>
        <w:rPr>
          <w:rFonts w:ascii="Arial" w:hAnsi="Arial" w:cs="Arial"/>
          <w:szCs w:val="24"/>
        </w:rPr>
      </w:pPr>
      <w:r w:rsidRPr="003E62F1">
        <w:rPr>
          <w:rFonts w:ascii="Arial" w:hAnsi="Arial" w:cs="Arial"/>
          <w:b/>
          <w:szCs w:val="24"/>
        </w:rPr>
        <w:t>Note:</w:t>
      </w:r>
      <w:r w:rsidRPr="003E62F1">
        <w:rPr>
          <w:rFonts w:ascii="Arial" w:hAnsi="Arial" w:cs="Arial"/>
          <w:szCs w:val="24"/>
        </w:rPr>
        <w:t xml:space="preserve"> See appendix 4 for a flowchart on actions to be taken when sharing information</w:t>
      </w:r>
      <w:r w:rsidR="00EC1AA4">
        <w:rPr>
          <w:rFonts w:ascii="Arial" w:hAnsi="Arial" w:cs="Arial"/>
          <w:szCs w:val="24"/>
        </w:rPr>
        <w:t>.</w:t>
      </w:r>
    </w:p>
    <w:p w:rsidR="000979E7" w:rsidRPr="00507FA6" w:rsidRDefault="000979E7" w:rsidP="000979E7">
      <w:pPr>
        <w:shd w:val="clear" w:color="auto" w:fill="DBE5F1"/>
        <w:spacing w:before="360"/>
        <w:rPr>
          <w:rFonts w:ascii="Arial" w:hAnsi="Arial" w:cs="Arial"/>
          <w:b/>
          <w:color w:val="0070C0"/>
          <w:sz w:val="28"/>
          <w:szCs w:val="28"/>
        </w:rPr>
      </w:pPr>
      <w:r>
        <w:rPr>
          <w:rFonts w:ascii="Arial" w:hAnsi="Arial" w:cs="Arial"/>
          <w:b/>
          <w:color w:val="0070C0"/>
          <w:sz w:val="28"/>
          <w:szCs w:val="28"/>
        </w:rPr>
        <w:t>Capacity</w:t>
      </w:r>
    </w:p>
    <w:p w:rsidR="00DB568B" w:rsidRPr="003E62F1" w:rsidRDefault="00DB568B" w:rsidP="00DB568B">
      <w:pPr>
        <w:autoSpaceDE w:val="0"/>
        <w:autoSpaceDN w:val="0"/>
        <w:adjustRightInd w:val="0"/>
        <w:spacing w:before="0" w:after="240"/>
        <w:jc w:val="left"/>
        <w:rPr>
          <w:rFonts w:ascii="Arial" w:eastAsia="Calibri" w:hAnsi="Arial" w:cs="Arial"/>
          <w:szCs w:val="24"/>
          <w:lang w:eastAsia="en-GB"/>
        </w:rPr>
      </w:pPr>
      <w:r w:rsidRPr="003E62F1">
        <w:rPr>
          <w:rFonts w:ascii="Arial" w:eastAsia="Calibri" w:hAnsi="Arial" w:cs="Arial"/>
          <w:szCs w:val="24"/>
          <w:lang w:eastAsia="en-GB"/>
        </w:rPr>
        <w:t>Every adult and young person aged 16-17 is presumed to have the capacity to make their own decisions and to give consent unless there is enough evidence to suggest otherwise.</w:t>
      </w:r>
    </w:p>
    <w:p w:rsidR="00BE13E0" w:rsidRPr="003E62F1" w:rsidRDefault="00DB568B" w:rsidP="000772EF">
      <w:p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autoSpaceDE w:val="0"/>
        <w:autoSpaceDN w:val="0"/>
        <w:adjustRightInd w:val="0"/>
        <w:spacing w:before="0"/>
        <w:jc w:val="left"/>
        <w:rPr>
          <w:rFonts w:ascii="Arial" w:eastAsia="Calibri" w:hAnsi="Arial" w:cs="Arial"/>
          <w:szCs w:val="24"/>
          <w:lang w:eastAsia="en-GB"/>
        </w:rPr>
      </w:pPr>
      <w:r w:rsidRPr="003E62F1">
        <w:rPr>
          <w:rFonts w:ascii="Arial" w:eastAsia="Calibri" w:hAnsi="Arial" w:cs="Arial"/>
          <w:szCs w:val="24"/>
          <w:lang w:eastAsia="en-GB"/>
        </w:rPr>
        <w:t>For consent to be valid the patient must:</w:t>
      </w:r>
    </w:p>
    <w:p w:rsidR="00DB568B" w:rsidRPr="003E62F1" w:rsidRDefault="00DB568B" w:rsidP="000772EF">
      <w:pPr>
        <w:numPr>
          <w:ilvl w:val="0"/>
          <w:numId w:val="6"/>
        </w:num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autoSpaceDE w:val="0"/>
        <w:autoSpaceDN w:val="0"/>
        <w:adjustRightInd w:val="0"/>
        <w:spacing w:before="0"/>
        <w:jc w:val="left"/>
        <w:rPr>
          <w:rFonts w:ascii="Arial" w:eastAsia="Calibri" w:hAnsi="Arial" w:cs="Arial"/>
          <w:szCs w:val="24"/>
          <w:lang w:eastAsia="en-GB"/>
        </w:rPr>
      </w:pPr>
      <w:r w:rsidRPr="003E62F1">
        <w:rPr>
          <w:rFonts w:ascii="Arial" w:eastAsia="Calibri" w:hAnsi="Arial" w:cs="Arial"/>
          <w:szCs w:val="24"/>
          <w:lang w:eastAsia="en-GB"/>
        </w:rPr>
        <w:t>have the capacity to give consent</w:t>
      </w:r>
    </w:p>
    <w:p w:rsidR="00DB568B" w:rsidRPr="003E62F1" w:rsidRDefault="00DB568B" w:rsidP="000772EF">
      <w:pPr>
        <w:numPr>
          <w:ilvl w:val="0"/>
          <w:numId w:val="6"/>
        </w:num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autoSpaceDE w:val="0"/>
        <w:autoSpaceDN w:val="0"/>
        <w:adjustRightInd w:val="0"/>
        <w:spacing w:before="0"/>
        <w:jc w:val="left"/>
        <w:rPr>
          <w:rFonts w:ascii="Arial" w:eastAsia="Calibri" w:hAnsi="Arial" w:cs="Arial"/>
          <w:szCs w:val="24"/>
          <w:lang w:eastAsia="en-GB"/>
        </w:rPr>
      </w:pPr>
      <w:r w:rsidRPr="003E62F1">
        <w:rPr>
          <w:rFonts w:ascii="Arial" w:eastAsia="Calibri" w:hAnsi="Arial" w:cs="Arial"/>
          <w:szCs w:val="24"/>
          <w:lang w:eastAsia="en-GB"/>
        </w:rPr>
        <w:t>be acting voluntarily – they must not be under any undue pressure from you or anyone else to make a decision</w:t>
      </w:r>
    </w:p>
    <w:p w:rsidR="00DB568B" w:rsidRPr="003E62F1" w:rsidRDefault="00DB568B" w:rsidP="000772EF">
      <w:pPr>
        <w:numPr>
          <w:ilvl w:val="0"/>
          <w:numId w:val="6"/>
        </w:num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autoSpaceDE w:val="0"/>
        <w:autoSpaceDN w:val="0"/>
        <w:adjustRightInd w:val="0"/>
        <w:spacing w:before="0"/>
        <w:jc w:val="left"/>
        <w:rPr>
          <w:rFonts w:ascii="Arial" w:eastAsia="Calibri" w:hAnsi="Arial" w:cs="Arial"/>
          <w:szCs w:val="24"/>
          <w:lang w:eastAsia="en-GB"/>
        </w:rPr>
      </w:pPr>
      <w:r w:rsidRPr="003E62F1">
        <w:rPr>
          <w:rFonts w:ascii="Arial" w:eastAsia="Calibri" w:hAnsi="Arial" w:cs="Arial"/>
          <w:szCs w:val="24"/>
          <w:lang w:eastAsia="en-GB"/>
        </w:rPr>
        <w:t>have sufficient, balanced information to allow them to make an informed decision</w:t>
      </w:r>
    </w:p>
    <w:p w:rsidR="00DB568B" w:rsidRPr="003E62F1" w:rsidRDefault="00DB568B" w:rsidP="000772EF">
      <w:pPr>
        <w:numPr>
          <w:ilvl w:val="0"/>
          <w:numId w:val="6"/>
        </w:num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spacing w:before="0" w:after="240"/>
        <w:jc w:val="left"/>
        <w:rPr>
          <w:rFonts w:ascii="Arial" w:hAnsi="Arial" w:cs="Arial"/>
          <w:szCs w:val="24"/>
        </w:rPr>
      </w:pPr>
      <w:r w:rsidRPr="003E62F1">
        <w:rPr>
          <w:rFonts w:ascii="Arial" w:eastAsia="Calibri" w:hAnsi="Arial" w:cs="Arial"/>
          <w:szCs w:val="24"/>
          <w:lang w:eastAsia="en-GB"/>
        </w:rPr>
        <w:t>be capable of using and weighing up the information provided.</w:t>
      </w:r>
    </w:p>
    <w:p w:rsidR="00DB568B" w:rsidRPr="003E62F1" w:rsidRDefault="00DB568B" w:rsidP="00DB568B">
      <w:pPr>
        <w:autoSpaceDE w:val="0"/>
        <w:autoSpaceDN w:val="0"/>
        <w:adjustRightInd w:val="0"/>
        <w:spacing w:before="0" w:after="240"/>
        <w:jc w:val="left"/>
        <w:rPr>
          <w:rFonts w:ascii="Arial" w:eastAsia="Calibri" w:hAnsi="Arial" w:cs="Arial"/>
          <w:szCs w:val="24"/>
          <w:lang w:eastAsia="en-GB"/>
        </w:rPr>
      </w:pPr>
      <w:r w:rsidRPr="003E62F1">
        <w:rPr>
          <w:rFonts w:ascii="Arial" w:eastAsia="Calibri" w:hAnsi="Arial" w:cs="Arial"/>
          <w:szCs w:val="24"/>
          <w:lang w:eastAsia="en-GB"/>
        </w:rPr>
        <w:t xml:space="preserve">You must </w:t>
      </w:r>
      <w:r w:rsidRPr="003E62F1">
        <w:rPr>
          <w:rFonts w:ascii="Arial" w:eastAsia="Calibri" w:hAnsi="Arial" w:cs="Arial"/>
          <w:b/>
          <w:szCs w:val="24"/>
          <w:lang w:eastAsia="en-GB"/>
        </w:rPr>
        <w:t>not</w:t>
      </w:r>
      <w:r w:rsidRPr="003E62F1">
        <w:rPr>
          <w:rFonts w:ascii="Arial" w:eastAsia="Calibri" w:hAnsi="Arial" w:cs="Arial"/>
          <w:szCs w:val="24"/>
          <w:lang w:eastAsia="en-GB"/>
        </w:rPr>
        <w:t xml:space="preserve"> assume that a patient lacks capacity based just upon their age, disability, beliefs, condition and behaviour or because they make a decision you disagree with. You must base an assessment of capacity on an individual basis taking into account the patient’s ability to make a specific decision at the time it </w:t>
      </w:r>
      <w:r w:rsidRPr="003E62F1">
        <w:rPr>
          <w:rFonts w:ascii="Arial" w:eastAsia="Calibri" w:hAnsi="Arial" w:cs="Arial"/>
          <w:szCs w:val="24"/>
          <w:lang w:eastAsia="en-GB"/>
        </w:rPr>
        <w:lastRenderedPageBreak/>
        <w:t>needs to be made, as well as</w:t>
      </w:r>
      <w:r w:rsidRPr="003E62F1">
        <w:rPr>
          <w:rFonts w:ascii="Arial" w:eastAsia="Calibri" w:hAnsi="Arial" w:cs="Arial"/>
          <w:szCs w:val="24"/>
        </w:rPr>
        <w:t xml:space="preserve"> the complexity and importance of that decision. </w:t>
      </w:r>
      <w:r w:rsidRPr="003E62F1">
        <w:rPr>
          <w:rFonts w:ascii="Arial" w:eastAsia="Calibri" w:hAnsi="Arial" w:cs="Arial"/>
          <w:szCs w:val="24"/>
          <w:lang w:eastAsia="en-GB"/>
        </w:rPr>
        <w:t>At any time a person may be capable of making some decisions but not others.</w:t>
      </w:r>
    </w:p>
    <w:p w:rsidR="00DB568B" w:rsidRPr="003E62F1" w:rsidRDefault="00DB568B" w:rsidP="00DB568B">
      <w:pPr>
        <w:autoSpaceDE w:val="0"/>
        <w:autoSpaceDN w:val="0"/>
        <w:adjustRightInd w:val="0"/>
        <w:spacing w:before="0" w:after="240"/>
        <w:jc w:val="left"/>
        <w:rPr>
          <w:rFonts w:ascii="Arial" w:eastAsia="Calibri" w:hAnsi="Arial" w:cs="Arial"/>
          <w:szCs w:val="24"/>
          <w:lang w:eastAsia="en-GB"/>
        </w:rPr>
      </w:pPr>
      <w:r w:rsidRPr="003E62F1">
        <w:rPr>
          <w:rFonts w:ascii="Arial" w:hAnsi="Arial" w:cs="Arial"/>
          <w:szCs w:val="24"/>
        </w:rPr>
        <w:t xml:space="preserve">In the case of adults at risk reference should be made to the Mental Capacity Act 2005 and its </w:t>
      </w:r>
      <w:hyperlink r:id="rId47" w:history="1">
        <w:r w:rsidR="008554FC" w:rsidRPr="003E62F1">
          <w:rPr>
            <w:rStyle w:val="Hyperlink"/>
            <w:rFonts w:ascii="Arial" w:hAnsi="Arial" w:cs="Arial"/>
            <w:szCs w:val="24"/>
          </w:rPr>
          <w:t>Code of Practice</w:t>
        </w:r>
      </w:hyperlink>
      <w:r w:rsidRPr="003E62F1">
        <w:rPr>
          <w:rFonts w:ascii="Arial" w:hAnsi="Arial" w:cs="Arial"/>
          <w:szCs w:val="24"/>
        </w:rPr>
        <w:t xml:space="preserve">. </w:t>
      </w:r>
      <w:r w:rsidR="00EC1AA4">
        <w:rPr>
          <w:rFonts w:ascii="Arial" w:hAnsi="Arial" w:cs="Arial"/>
          <w:szCs w:val="24"/>
        </w:rPr>
        <w:t xml:space="preserve"> </w:t>
      </w:r>
      <w:r w:rsidRPr="003E62F1">
        <w:rPr>
          <w:rFonts w:ascii="Arial" w:hAnsi="Arial" w:cs="Arial"/>
          <w:szCs w:val="24"/>
        </w:rPr>
        <w:t xml:space="preserve">(See also Appendix </w:t>
      </w:r>
      <w:r w:rsidR="00B30782">
        <w:rPr>
          <w:rFonts w:ascii="Arial" w:hAnsi="Arial" w:cs="Arial"/>
          <w:szCs w:val="24"/>
        </w:rPr>
        <w:t>6</w:t>
      </w:r>
      <w:r w:rsidRPr="003E62F1">
        <w:rPr>
          <w:rFonts w:ascii="Arial" w:hAnsi="Arial" w:cs="Arial"/>
          <w:szCs w:val="24"/>
        </w:rPr>
        <w:t>)</w:t>
      </w:r>
      <w:r w:rsidR="00B30782">
        <w:rPr>
          <w:rFonts w:ascii="Arial" w:hAnsi="Arial" w:cs="Arial"/>
          <w:szCs w:val="24"/>
        </w:rPr>
        <w:t>.</w:t>
      </w:r>
    </w:p>
    <w:p w:rsidR="00DB568B" w:rsidRPr="003E62F1" w:rsidRDefault="00DB568B" w:rsidP="00DB568B">
      <w:pPr>
        <w:autoSpaceDE w:val="0"/>
        <w:autoSpaceDN w:val="0"/>
        <w:adjustRightInd w:val="0"/>
        <w:spacing w:before="0" w:after="240"/>
        <w:jc w:val="left"/>
        <w:rPr>
          <w:rFonts w:ascii="Arial" w:eastAsia="Calibri" w:hAnsi="Arial" w:cs="Arial"/>
          <w:szCs w:val="24"/>
        </w:rPr>
      </w:pPr>
      <w:r w:rsidRPr="003E62F1">
        <w:rPr>
          <w:rFonts w:ascii="Arial" w:eastAsia="Calibri" w:hAnsi="Arial" w:cs="Arial"/>
          <w:szCs w:val="24"/>
          <w:lang w:eastAsia="en-GB"/>
        </w:rPr>
        <w:t xml:space="preserve">Children under 16 are not presumed to have the capacity to consent, they must demonstrate their competence. A child can give consent if you are satisfied that the treatment or action is in their best interests and that they have the maturity and ability to fully understand the information given and what they are consenting to. </w:t>
      </w:r>
      <w:r w:rsidRPr="003E62F1">
        <w:rPr>
          <w:rFonts w:ascii="Arial" w:hAnsi="Arial" w:cs="Arial"/>
          <w:szCs w:val="24"/>
        </w:rPr>
        <w:t xml:space="preserve">The Mental Capacity Act 2005 does not apply to children under 16. However the principles of assessing capacity are the same. The </w:t>
      </w:r>
      <w:hyperlink r:id="rId48" w:history="1">
        <w:r w:rsidR="008554FC" w:rsidRPr="003E62F1">
          <w:rPr>
            <w:rStyle w:val="Hyperlink"/>
            <w:rFonts w:ascii="Arial" w:hAnsi="Arial" w:cs="Arial"/>
            <w:szCs w:val="24"/>
          </w:rPr>
          <w:t>Fraser Guidelines</w:t>
        </w:r>
      </w:hyperlink>
      <w:r w:rsidRPr="003E62F1">
        <w:rPr>
          <w:rFonts w:ascii="Arial" w:hAnsi="Arial" w:cs="Arial"/>
          <w:szCs w:val="24"/>
        </w:rPr>
        <w:t xml:space="preserve"> are often used to assess capacity in children under 16 years of age though they were originally intended for the prescribing of contraception to this group. Consideration should always be given to getting consent from a child under 16 years of age where they are felt to be competent. </w:t>
      </w:r>
      <w:r w:rsidRPr="003E62F1">
        <w:rPr>
          <w:rFonts w:ascii="Arial" w:eastAsia="Calibri" w:hAnsi="Arial" w:cs="Arial"/>
          <w:szCs w:val="24"/>
          <w:lang w:eastAsia="en-GB"/>
        </w:rPr>
        <w:t>In this case you do not also need consent from a person with parental responsibility</w:t>
      </w:r>
      <w:r w:rsidR="00EC1AA4">
        <w:rPr>
          <w:rFonts w:ascii="Arial" w:eastAsia="Calibri" w:hAnsi="Arial" w:cs="Arial"/>
          <w:szCs w:val="24"/>
          <w:lang w:eastAsia="en-GB"/>
        </w:rPr>
        <w:t>.</w:t>
      </w:r>
    </w:p>
    <w:p w:rsidR="00DB568B" w:rsidRDefault="00DB568B" w:rsidP="00DB568B">
      <w:pPr>
        <w:spacing w:before="0"/>
        <w:jc w:val="left"/>
        <w:rPr>
          <w:rFonts w:ascii="Arial" w:hAnsi="Arial" w:cs="Arial"/>
          <w:szCs w:val="24"/>
          <w:lang w:eastAsia="en-GB"/>
        </w:rPr>
      </w:pPr>
      <w:r w:rsidRPr="003E62F1">
        <w:rPr>
          <w:rFonts w:ascii="Arial" w:hAnsi="Arial" w:cs="Arial"/>
          <w:szCs w:val="24"/>
          <w:lang w:eastAsia="en-GB"/>
        </w:rPr>
        <w:t xml:space="preserve">When making decisions about whether to disclose information about a patient who lacks capacity, you must: </w:t>
      </w:r>
    </w:p>
    <w:p w:rsidR="00BE13E0" w:rsidRPr="003E62F1" w:rsidRDefault="00BE13E0" w:rsidP="00DB568B">
      <w:pPr>
        <w:spacing w:before="0"/>
        <w:jc w:val="left"/>
        <w:rPr>
          <w:rFonts w:ascii="Arial" w:hAnsi="Arial" w:cs="Arial"/>
          <w:szCs w:val="24"/>
          <w:lang w:eastAsia="en-GB"/>
        </w:rPr>
      </w:pPr>
    </w:p>
    <w:p w:rsidR="00DB568B" w:rsidRPr="003E62F1" w:rsidRDefault="00DB568B" w:rsidP="00BE13E0">
      <w:pPr>
        <w:tabs>
          <w:tab w:val="left" w:pos="709"/>
        </w:tabs>
        <w:spacing w:before="0"/>
        <w:jc w:val="left"/>
        <w:rPr>
          <w:rFonts w:ascii="Arial" w:hAnsi="Arial" w:cs="Arial"/>
          <w:szCs w:val="24"/>
          <w:lang w:eastAsia="en-GB"/>
        </w:rPr>
      </w:pPr>
      <w:r w:rsidRPr="003E62F1">
        <w:rPr>
          <w:rFonts w:ascii="Arial" w:hAnsi="Arial" w:cs="Arial"/>
          <w:szCs w:val="24"/>
          <w:lang w:eastAsia="en-GB"/>
        </w:rPr>
        <w:t xml:space="preserve">(a) </w:t>
      </w:r>
      <w:r w:rsidR="00BE13E0">
        <w:rPr>
          <w:rFonts w:ascii="Arial" w:hAnsi="Arial" w:cs="Arial"/>
          <w:szCs w:val="24"/>
          <w:lang w:eastAsia="en-GB"/>
        </w:rPr>
        <w:tab/>
      </w:r>
      <w:r w:rsidRPr="003E62F1">
        <w:rPr>
          <w:rFonts w:ascii="Arial" w:hAnsi="Arial" w:cs="Arial"/>
          <w:szCs w:val="24"/>
          <w:lang w:eastAsia="en-GB"/>
        </w:rPr>
        <w:t>make the care of the patient your first concern</w:t>
      </w:r>
      <w:r w:rsidR="00EC1AA4">
        <w:rPr>
          <w:rFonts w:ascii="Arial" w:hAnsi="Arial" w:cs="Arial"/>
          <w:szCs w:val="24"/>
          <w:lang w:eastAsia="en-GB"/>
        </w:rPr>
        <w:t>;</w:t>
      </w:r>
    </w:p>
    <w:p w:rsidR="00DB568B" w:rsidRPr="003E62F1" w:rsidRDefault="00DB568B" w:rsidP="00BE13E0">
      <w:pPr>
        <w:spacing w:before="0"/>
        <w:jc w:val="left"/>
        <w:rPr>
          <w:rFonts w:ascii="Arial" w:hAnsi="Arial" w:cs="Arial"/>
          <w:szCs w:val="24"/>
          <w:lang w:eastAsia="en-GB"/>
        </w:rPr>
      </w:pPr>
      <w:r w:rsidRPr="003E62F1">
        <w:rPr>
          <w:rFonts w:ascii="Arial" w:hAnsi="Arial" w:cs="Arial"/>
          <w:szCs w:val="24"/>
          <w:lang w:eastAsia="en-GB"/>
        </w:rPr>
        <w:t xml:space="preserve">(b) </w:t>
      </w:r>
      <w:r w:rsidR="00BE13E0">
        <w:rPr>
          <w:rFonts w:ascii="Arial" w:hAnsi="Arial" w:cs="Arial"/>
          <w:szCs w:val="24"/>
          <w:lang w:eastAsia="en-GB"/>
        </w:rPr>
        <w:tab/>
      </w:r>
      <w:r w:rsidRPr="003E62F1">
        <w:rPr>
          <w:rFonts w:ascii="Arial" w:hAnsi="Arial" w:cs="Arial"/>
          <w:szCs w:val="24"/>
          <w:lang w:eastAsia="en-GB"/>
        </w:rPr>
        <w:t>respect the patient’s dignity and privacy, and</w:t>
      </w:r>
      <w:r w:rsidR="00EC1AA4">
        <w:rPr>
          <w:rFonts w:ascii="Arial" w:hAnsi="Arial" w:cs="Arial"/>
          <w:szCs w:val="24"/>
          <w:lang w:eastAsia="en-GB"/>
        </w:rPr>
        <w:t>;</w:t>
      </w:r>
    </w:p>
    <w:p w:rsidR="00DB568B" w:rsidRDefault="00DB568B" w:rsidP="00BE13E0">
      <w:pPr>
        <w:spacing w:before="0"/>
        <w:ind w:left="709" w:hanging="709"/>
        <w:jc w:val="left"/>
        <w:rPr>
          <w:rFonts w:ascii="Arial" w:hAnsi="Arial" w:cs="Arial"/>
          <w:szCs w:val="24"/>
          <w:lang w:eastAsia="en-GB"/>
        </w:rPr>
      </w:pPr>
      <w:r w:rsidRPr="003E62F1">
        <w:rPr>
          <w:rFonts w:ascii="Arial" w:hAnsi="Arial" w:cs="Arial"/>
          <w:szCs w:val="24"/>
          <w:lang w:eastAsia="en-GB"/>
        </w:rPr>
        <w:t xml:space="preserve">(c) </w:t>
      </w:r>
      <w:r w:rsidR="00BE13E0">
        <w:rPr>
          <w:rFonts w:ascii="Arial" w:hAnsi="Arial" w:cs="Arial"/>
          <w:szCs w:val="24"/>
          <w:lang w:eastAsia="en-GB"/>
        </w:rPr>
        <w:tab/>
      </w:r>
      <w:r w:rsidRPr="003E62F1">
        <w:rPr>
          <w:rFonts w:ascii="Arial" w:hAnsi="Arial" w:cs="Arial"/>
          <w:szCs w:val="24"/>
          <w:lang w:eastAsia="en-GB"/>
        </w:rPr>
        <w:t>support and encourage the patient to be involved, as far as they want and are able, in decisions about disclosure of their personal information.</w:t>
      </w:r>
    </w:p>
    <w:p w:rsidR="00507FA6" w:rsidRDefault="00507FA6" w:rsidP="00BE13E0">
      <w:pPr>
        <w:spacing w:before="0" w:after="200" w:line="276" w:lineRule="auto"/>
        <w:jc w:val="left"/>
        <w:rPr>
          <w:rFonts w:ascii="Arial" w:hAnsi="Arial" w:cs="Arial"/>
          <w:szCs w:val="24"/>
          <w:lang w:eastAsia="en-GB"/>
        </w:rPr>
      </w:pPr>
      <w:r>
        <w:rPr>
          <w:rFonts w:ascii="Arial" w:hAnsi="Arial" w:cs="Arial"/>
          <w:szCs w:val="24"/>
          <w:lang w:eastAsia="en-GB"/>
        </w:rPr>
        <w:br w:type="page"/>
      </w:r>
    </w:p>
    <w:p w:rsidR="00827861" w:rsidRPr="005343DE" w:rsidRDefault="00403316" w:rsidP="005343DE">
      <w:pPr>
        <w:pStyle w:val="Heading1"/>
        <w:rPr>
          <w:rFonts w:ascii="Arial" w:hAnsi="Arial" w:cs="Arial"/>
          <w:color w:val="0070C0"/>
        </w:rPr>
      </w:pPr>
      <w:bookmarkStart w:id="9" w:name="_Toc456344453"/>
      <w:r>
        <w:rPr>
          <w:rFonts w:ascii="Arial" w:hAnsi="Arial" w:cs="Arial"/>
          <w:color w:val="0070C0"/>
        </w:rPr>
        <w:lastRenderedPageBreak/>
        <w:t>7</w:t>
      </w:r>
      <w:r w:rsidR="00827861" w:rsidRPr="005343DE">
        <w:rPr>
          <w:rFonts w:ascii="Arial" w:hAnsi="Arial" w:cs="Arial"/>
          <w:color w:val="0070C0"/>
        </w:rPr>
        <w:tab/>
        <w:t>RECORD KEEPING</w:t>
      </w:r>
      <w:bookmarkEnd w:id="9"/>
    </w:p>
    <w:p w:rsidR="00197F84" w:rsidRPr="003E62F1" w:rsidRDefault="00197F84" w:rsidP="00197F84">
      <w:pPr>
        <w:rPr>
          <w:rFonts w:ascii="Arial" w:hAnsi="Arial" w:cs="Arial"/>
          <w:szCs w:val="24"/>
        </w:rPr>
      </w:pPr>
      <w:r w:rsidRPr="003E62F1">
        <w:rPr>
          <w:rFonts w:ascii="Arial" w:hAnsi="Arial" w:cs="Arial"/>
          <w:szCs w:val="24"/>
        </w:rPr>
        <w:t xml:space="preserve">Accurate record keeping is an essential part of the accountability for safeguarding children, young people and adults at risk.  It is an extremely important element to ensure effective inter-agency working. </w:t>
      </w:r>
      <w:r w:rsidR="00DB568B" w:rsidRPr="003E62F1">
        <w:rPr>
          <w:rFonts w:ascii="Arial" w:hAnsi="Arial" w:cs="Arial"/>
          <w:szCs w:val="24"/>
        </w:rPr>
        <w:t xml:space="preserve">Principle 4 of the </w:t>
      </w:r>
      <w:hyperlink r:id="rId49" w:history="1">
        <w:r w:rsidR="00DB568B" w:rsidRPr="003E62F1">
          <w:rPr>
            <w:rStyle w:val="Hyperlink"/>
            <w:rFonts w:ascii="Arial" w:hAnsi="Arial" w:cs="Arial"/>
          </w:rPr>
          <w:t>GDC Standards</w:t>
        </w:r>
      </w:hyperlink>
      <w:r w:rsidR="00DB568B" w:rsidRPr="003E62F1">
        <w:rPr>
          <w:rFonts w:ascii="Arial" w:hAnsi="Arial" w:cs="Arial"/>
          <w:szCs w:val="24"/>
        </w:rPr>
        <w:t xml:space="preserve"> provides clear guidance with regards to record keeping for dental professionals and the standards expected.</w:t>
      </w:r>
      <w:r w:rsidR="002F4DC6" w:rsidRPr="003E62F1">
        <w:rPr>
          <w:rFonts w:ascii="Arial" w:hAnsi="Arial" w:cs="Arial"/>
          <w:szCs w:val="24"/>
        </w:rPr>
        <w:t xml:space="preserve"> </w:t>
      </w:r>
      <w:r w:rsidRPr="003E62F1">
        <w:rPr>
          <w:rFonts w:ascii="Arial" w:hAnsi="Arial" w:cs="Arial"/>
          <w:szCs w:val="24"/>
        </w:rPr>
        <w:t xml:space="preserve"> Documentation within dental practices should accurately reflect not only the care provided but also any concerns in respect of a child, young person or adult at risk.  This may include any injury observed.  In this case accurate documentation is essential, using diagrams when appropriate.</w:t>
      </w:r>
    </w:p>
    <w:p w:rsidR="00197F84" w:rsidRDefault="00197F84" w:rsidP="00197F84">
      <w:pPr>
        <w:rPr>
          <w:rFonts w:ascii="Arial" w:hAnsi="Arial" w:cs="Arial"/>
          <w:szCs w:val="24"/>
        </w:rPr>
      </w:pPr>
      <w:r w:rsidRPr="003E62F1">
        <w:rPr>
          <w:rFonts w:ascii="Arial" w:hAnsi="Arial" w:cs="Arial"/>
          <w:szCs w:val="24"/>
        </w:rPr>
        <w:t>Documentation may include:</w:t>
      </w:r>
    </w:p>
    <w:p w:rsidR="00BE13E0" w:rsidRPr="003E62F1" w:rsidRDefault="00BE13E0" w:rsidP="00BE13E0">
      <w:pPr>
        <w:spacing w:before="0"/>
        <w:rPr>
          <w:rFonts w:ascii="Arial" w:hAnsi="Arial" w:cs="Arial"/>
          <w:szCs w:val="24"/>
        </w:rPr>
      </w:pPr>
    </w:p>
    <w:p w:rsidR="00197F84" w:rsidRPr="003E62F1" w:rsidRDefault="00197F84" w:rsidP="00BE13E0">
      <w:pPr>
        <w:numPr>
          <w:ilvl w:val="0"/>
          <w:numId w:val="3"/>
        </w:numPr>
        <w:spacing w:before="0"/>
        <w:ind w:left="357" w:hanging="357"/>
        <w:rPr>
          <w:rFonts w:ascii="Arial" w:hAnsi="Arial" w:cs="Arial"/>
          <w:szCs w:val="24"/>
        </w:rPr>
      </w:pPr>
      <w:r w:rsidRPr="003E62F1">
        <w:rPr>
          <w:rFonts w:ascii="Arial" w:hAnsi="Arial" w:cs="Arial"/>
          <w:szCs w:val="24"/>
        </w:rPr>
        <w:t>Description of location of injury.</w:t>
      </w:r>
    </w:p>
    <w:p w:rsidR="00197F84" w:rsidRPr="003E62F1" w:rsidRDefault="00197F84" w:rsidP="00BE13E0">
      <w:pPr>
        <w:numPr>
          <w:ilvl w:val="0"/>
          <w:numId w:val="3"/>
        </w:numPr>
        <w:spacing w:before="0"/>
        <w:ind w:left="357" w:hanging="357"/>
        <w:rPr>
          <w:rFonts w:ascii="Arial" w:hAnsi="Arial" w:cs="Arial"/>
          <w:szCs w:val="24"/>
        </w:rPr>
      </w:pPr>
      <w:r w:rsidRPr="003E62F1">
        <w:rPr>
          <w:rFonts w:ascii="Arial" w:hAnsi="Arial" w:cs="Arial"/>
          <w:szCs w:val="24"/>
        </w:rPr>
        <w:t>Nature of injury e.g</w:t>
      </w:r>
      <w:r w:rsidR="00BE13E0">
        <w:rPr>
          <w:rFonts w:ascii="Arial" w:hAnsi="Arial" w:cs="Arial"/>
          <w:szCs w:val="24"/>
        </w:rPr>
        <w:t>.</w:t>
      </w:r>
      <w:r w:rsidRPr="003E62F1">
        <w:rPr>
          <w:rFonts w:ascii="Arial" w:hAnsi="Arial" w:cs="Arial"/>
          <w:szCs w:val="24"/>
        </w:rPr>
        <w:t xml:space="preserve"> bruise, laceration.</w:t>
      </w:r>
    </w:p>
    <w:p w:rsidR="00197F84" w:rsidRPr="003E62F1" w:rsidRDefault="00197F84" w:rsidP="00BE13E0">
      <w:pPr>
        <w:numPr>
          <w:ilvl w:val="0"/>
          <w:numId w:val="3"/>
        </w:numPr>
        <w:spacing w:before="0"/>
        <w:ind w:left="357" w:hanging="357"/>
        <w:rPr>
          <w:rFonts w:ascii="Arial" w:hAnsi="Arial" w:cs="Arial"/>
          <w:szCs w:val="24"/>
        </w:rPr>
      </w:pPr>
      <w:r w:rsidRPr="003E62F1">
        <w:rPr>
          <w:rFonts w:ascii="Arial" w:hAnsi="Arial" w:cs="Arial"/>
          <w:szCs w:val="24"/>
        </w:rPr>
        <w:t>Size (measured in centimetres) and shape of injury.</w:t>
      </w:r>
    </w:p>
    <w:p w:rsidR="00197F84" w:rsidRPr="003E62F1" w:rsidRDefault="00197F84" w:rsidP="00BE13E0">
      <w:pPr>
        <w:numPr>
          <w:ilvl w:val="0"/>
          <w:numId w:val="3"/>
        </w:numPr>
        <w:spacing w:before="0"/>
        <w:ind w:left="357" w:hanging="357"/>
        <w:rPr>
          <w:rFonts w:ascii="Arial" w:hAnsi="Arial" w:cs="Arial"/>
          <w:szCs w:val="24"/>
        </w:rPr>
      </w:pPr>
      <w:r w:rsidRPr="003E62F1">
        <w:rPr>
          <w:rFonts w:ascii="Arial" w:hAnsi="Arial" w:cs="Arial"/>
          <w:szCs w:val="24"/>
        </w:rPr>
        <w:t>Other relevant comments and observations that have been made by the parent or carer.</w:t>
      </w:r>
    </w:p>
    <w:p w:rsidR="00197F84" w:rsidRPr="003E62F1" w:rsidRDefault="00197F84" w:rsidP="00BE13E0">
      <w:pPr>
        <w:numPr>
          <w:ilvl w:val="0"/>
          <w:numId w:val="3"/>
        </w:numPr>
        <w:spacing w:before="0"/>
        <w:ind w:left="357" w:hanging="357"/>
        <w:rPr>
          <w:rFonts w:ascii="Arial" w:hAnsi="Arial" w:cs="Arial"/>
          <w:szCs w:val="24"/>
        </w:rPr>
      </w:pPr>
      <w:r w:rsidRPr="003E62F1">
        <w:rPr>
          <w:rFonts w:ascii="Arial" w:hAnsi="Arial" w:cs="Arial"/>
          <w:szCs w:val="24"/>
        </w:rPr>
        <w:t>A note of the behaviour, presentation or comments concerning an accompanying adult or others accompanying the child.</w:t>
      </w:r>
      <w:r w:rsidR="002C5242" w:rsidRPr="003E62F1">
        <w:rPr>
          <w:rFonts w:ascii="Arial" w:hAnsi="Arial" w:cs="Arial"/>
        </w:rPr>
        <w:t xml:space="preserve"> This could include for example; information on dental neglect, repeat GA or dental pain that has been ignored by parents/carers.</w:t>
      </w:r>
    </w:p>
    <w:p w:rsidR="00197F84" w:rsidRPr="003E62F1" w:rsidRDefault="00197F84" w:rsidP="00197F84">
      <w:pPr>
        <w:rPr>
          <w:rFonts w:ascii="Arial" w:hAnsi="Arial" w:cs="Arial"/>
          <w:szCs w:val="24"/>
        </w:rPr>
      </w:pPr>
      <w:r w:rsidRPr="003E62F1">
        <w:rPr>
          <w:rFonts w:ascii="Arial" w:hAnsi="Arial" w:cs="Arial"/>
          <w:szCs w:val="24"/>
        </w:rPr>
        <w:t>Concerns may also be raised in respect of how a parent or carer has related to, or behaves towards, a child or adult at risk.  These should be recorded along with any actions taken including seeking advice and noting the advice given.</w:t>
      </w:r>
    </w:p>
    <w:p w:rsidR="00197F84" w:rsidRPr="003E62F1" w:rsidRDefault="00197F84" w:rsidP="00197F84">
      <w:pPr>
        <w:rPr>
          <w:rFonts w:ascii="Arial" w:hAnsi="Arial" w:cs="Arial"/>
          <w:szCs w:val="24"/>
        </w:rPr>
      </w:pPr>
      <w:r w:rsidRPr="003E62F1">
        <w:rPr>
          <w:rFonts w:ascii="Arial" w:hAnsi="Arial" w:cs="Arial"/>
          <w:szCs w:val="24"/>
        </w:rPr>
        <w:t>It may also be relevant to record concerns about observations, presentation or comments of anyone accompanying the patient.</w:t>
      </w:r>
    </w:p>
    <w:p w:rsidR="00197F84" w:rsidRPr="003E62F1" w:rsidRDefault="00197F84" w:rsidP="00197F84">
      <w:pPr>
        <w:rPr>
          <w:rFonts w:ascii="Arial" w:hAnsi="Arial" w:cs="Arial"/>
          <w:szCs w:val="24"/>
        </w:rPr>
      </w:pPr>
      <w:r w:rsidRPr="003E62F1">
        <w:rPr>
          <w:rFonts w:ascii="Arial" w:hAnsi="Arial" w:cs="Arial"/>
          <w:szCs w:val="24"/>
        </w:rPr>
        <w:t>Appendix 3</w:t>
      </w:r>
      <w:r w:rsidR="00980D87">
        <w:rPr>
          <w:rFonts w:ascii="Arial" w:hAnsi="Arial" w:cs="Arial"/>
          <w:szCs w:val="24"/>
        </w:rPr>
        <w:t>a</w:t>
      </w:r>
      <w:r w:rsidRPr="003E62F1">
        <w:rPr>
          <w:rFonts w:ascii="Arial" w:hAnsi="Arial" w:cs="Arial"/>
          <w:szCs w:val="24"/>
        </w:rPr>
        <w:t xml:space="preserve"> includes examples of Facial, Oral and Body Maps that can be used by dental practitioners to record any injury a child or adult may present with.</w:t>
      </w:r>
    </w:p>
    <w:p w:rsidR="00507FA6" w:rsidRDefault="00507FA6">
      <w:pPr>
        <w:spacing w:before="0" w:after="200" w:line="276" w:lineRule="auto"/>
        <w:jc w:val="left"/>
        <w:rPr>
          <w:rFonts w:ascii="Arial" w:hAnsi="Arial" w:cs="Arial"/>
          <w:szCs w:val="24"/>
        </w:rPr>
      </w:pPr>
      <w:r>
        <w:rPr>
          <w:rFonts w:ascii="Arial" w:hAnsi="Arial" w:cs="Arial"/>
          <w:szCs w:val="24"/>
        </w:rPr>
        <w:br w:type="page"/>
      </w:r>
    </w:p>
    <w:p w:rsidR="00827861" w:rsidRPr="005343DE" w:rsidRDefault="00403316" w:rsidP="005343DE">
      <w:pPr>
        <w:pStyle w:val="Heading1"/>
        <w:rPr>
          <w:rFonts w:ascii="Arial" w:hAnsi="Arial" w:cs="Arial"/>
          <w:color w:val="0070C0"/>
        </w:rPr>
      </w:pPr>
      <w:bookmarkStart w:id="10" w:name="_Toc456344454"/>
      <w:r>
        <w:rPr>
          <w:rFonts w:ascii="Arial" w:hAnsi="Arial" w:cs="Arial"/>
          <w:color w:val="0070C0"/>
        </w:rPr>
        <w:lastRenderedPageBreak/>
        <w:t>8</w:t>
      </w:r>
      <w:r w:rsidR="00827861" w:rsidRPr="005343DE">
        <w:rPr>
          <w:rFonts w:ascii="Arial" w:hAnsi="Arial" w:cs="Arial"/>
          <w:color w:val="0070C0"/>
        </w:rPr>
        <w:tab/>
        <w:t>DOMESTIC ABUSE AND FAMILY VIOLENCE</w:t>
      </w:r>
      <w:bookmarkEnd w:id="10"/>
    </w:p>
    <w:p w:rsidR="00BE13E0" w:rsidRDefault="00BE13E0" w:rsidP="004C3EDB">
      <w:pPr>
        <w:spacing w:before="0"/>
        <w:rPr>
          <w:rFonts w:ascii="Arial" w:hAnsi="Arial" w:cs="Arial"/>
          <w:szCs w:val="24"/>
        </w:rPr>
      </w:pPr>
    </w:p>
    <w:p w:rsidR="00714AC1" w:rsidRPr="003E62F1" w:rsidRDefault="00714AC1" w:rsidP="004C3EDB">
      <w:pPr>
        <w:spacing w:before="0"/>
        <w:rPr>
          <w:rFonts w:ascii="Arial" w:hAnsi="Arial" w:cs="Arial"/>
          <w:szCs w:val="24"/>
        </w:rPr>
      </w:pPr>
      <w:r w:rsidRPr="003E62F1">
        <w:rPr>
          <w:rFonts w:ascii="Arial" w:hAnsi="Arial" w:cs="Arial"/>
          <w:szCs w:val="24"/>
        </w:rPr>
        <w:t>The definition of domestic abuse has recently been changed so that it now includes 'coercive control' and encompasses young people under 18.</w:t>
      </w:r>
    </w:p>
    <w:p w:rsidR="004C3EDB" w:rsidRPr="003E62F1" w:rsidRDefault="004C3EDB" w:rsidP="004C3EDB">
      <w:pPr>
        <w:spacing w:before="0"/>
        <w:rPr>
          <w:rFonts w:ascii="Arial" w:hAnsi="Arial" w:cs="Arial"/>
          <w:szCs w:val="24"/>
        </w:rPr>
      </w:pPr>
    </w:p>
    <w:p w:rsidR="00BE13E0" w:rsidRPr="00510C49" w:rsidRDefault="00714AC1" w:rsidP="000772EF">
      <w:p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spacing w:before="0"/>
        <w:rPr>
          <w:rFonts w:ascii="Arial" w:hAnsi="Arial" w:cs="Arial"/>
          <w:b/>
          <w:i/>
          <w:color w:val="0070C0"/>
          <w:szCs w:val="24"/>
        </w:rPr>
      </w:pPr>
      <w:r w:rsidRPr="00510C49">
        <w:rPr>
          <w:rFonts w:ascii="Arial" w:hAnsi="Arial" w:cs="Arial"/>
          <w:b/>
          <w:i/>
          <w:color w:val="0070C0"/>
          <w:szCs w:val="24"/>
        </w:rPr>
        <w:t>The new definition of domestic violence and abuse is:</w:t>
      </w:r>
    </w:p>
    <w:p w:rsidR="00714AC1" w:rsidRPr="003E62F1" w:rsidRDefault="00714AC1" w:rsidP="000772EF">
      <w:p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spacing w:before="0"/>
        <w:rPr>
          <w:rFonts w:ascii="Arial" w:hAnsi="Arial" w:cs="Arial"/>
        </w:rPr>
      </w:pPr>
      <w:r w:rsidRPr="003E62F1">
        <w:rPr>
          <w:rFonts w:ascii="Arial" w:hAnsi="Arial" w:cs="Arial"/>
          <w:szCs w:val="24"/>
        </w:rPr>
        <w:t xml:space="preserve"> </w:t>
      </w:r>
      <w:r w:rsidRPr="003E62F1">
        <w:rPr>
          <w:rFonts w:ascii="Arial" w:hAnsi="Arial" w:cs="Arial"/>
          <w:i/>
          <w:szCs w:val="24"/>
        </w:rPr>
        <w:t>“Any incident or pattern of incidents of controlling, coercive or threatening behaviour, violence or abuse between those aged 16 or over who are or have been intimate partners or family members regardless of gender or sexuality. This can encompass but is not limited to the following types of abuse: psychological, physical, sexual, financial and emotional”</w:t>
      </w:r>
      <w:r w:rsidR="00EC1AA4">
        <w:rPr>
          <w:rFonts w:ascii="Arial" w:hAnsi="Arial" w:cs="Arial"/>
          <w:i/>
          <w:szCs w:val="24"/>
        </w:rPr>
        <w:t>.</w:t>
      </w:r>
    </w:p>
    <w:p w:rsidR="00714AC1" w:rsidRPr="003E62F1" w:rsidRDefault="00714AC1" w:rsidP="000772EF">
      <w:pPr>
        <w:pStyle w:val="in2"/>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spacing w:before="0" w:beforeAutospacing="0" w:after="0" w:afterAutospacing="0"/>
        <w:ind w:left="0"/>
        <w:rPr>
          <w:rFonts w:ascii="Arial" w:hAnsi="Arial" w:cs="Arial"/>
        </w:rPr>
      </w:pPr>
    </w:p>
    <w:p w:rsidR="00714AC1" w:rsidRPr="00510C49" w:rsidRDefault="00714AC1" w:rsidP="000772EF">
      <w:pPr>
        <w:pStyle w:val="in2"/>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spacing w:before="0" w:beforeAutospacing="0" w:after="0" w:afterAutospacing="0"/>
        <w:ind w:left="0"/>
        <w:rPr>
          <w:rFonts w:ascii="Arial" w:hAnsi="Arial" w:cs="Arial"/>
          <w:b/>
          <w:i/>
          <w:color w:val="0070C0"/>
        </w:rPr>
      </w:pPr>
      <w:r w:rsidRPr="00510C49">
        <w:rPr>
          <w:rFonts w:ascii="Arial" w:hAnsi="Arial" w:cs="Arial"/>
          <w:b/>
          <w:i/>
          <w:color w:val="0070C0"/>
        </w:rPr>
        <w:t>Where:</w:t>
      </w:r>
      <w:r w:rsidRPr="00510C49">
        <w:rPr>
          <w:rFonts w:ascii="Arial" w:hAnsi="Arial" w:cs="Arial"/>
          <w:b/>
          <w:i/>
          <w:color w:val="0070C0"/>
        </w:rPr>
        <w:tab/>
      </w:r>
    </w:p>
    <w:p w:rsidR="000772EF" w:rsidRDefault="00714AC1" w:rsidP="000772EF">
      <w:pPr>
        <w:pStyle w:val="in2"/>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spacing w:before="0" w:beforeAutospacing="0" w:after="0" w:afterAutospacing="0"/>
        <w:ind w:left="0"/>
        <w:rPr>
          <w:rFonts w:ascii="Arial" w:hAnsi="Arial" w:cs="Arial"/>
          <w:i/>
        </w:rPr>
      </w:pPr>
      <w:r w:rsidRPr="003E62F1">
        <w:rPr>
          <w:rFonts w:ascii="Arial" w:hAnsi="Arial" w:cs="Arial"/>
          <w:i/>
        </w:rPr>
        <w:t>Controlling behaviour: is a range of acts designed to make a person subordinate and/or dependent by isolating them from sources of support, exploiting their resources and capacities for personal gain, depriving them of the means needed for independence, resistance and escape and regulating their everyday behaviour.</w:t>
      </w:r>
    </w:p>
    <w:p w:rsidR="000772EF" w:rsidRDefault="000772EF" w:rsidP="000772EF">
      <w:pPr>
        <w:pStyle w:val="in2"/>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spacing w:before="0" w:beforeAutospacing="0" w:after="0" w:afterAutospacing="0"/>
        <w:ind w:left="0"/>
        <w:rPr>
          <w:rFonts w:ascii="Arial" w:hAnsi="Arial" w:cs="Arial"/>
          <w:i/>
        </w:rPr>
      </w:pPr>
    </w:p>
    <w:p w:rsidR="00714AC1" w:rsidRPr="000772EF" w:rsidRDefault="00714AC1" w:rsidP="000772EF">
      <w:pPr>
        <w:pStyle w:val="in2"/>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spacing w:before="0" w:beforeAutospacing="0" w:after="0" w:afterAutospacing="0"/>
        <w:ind w:left="0"/>
        <w:rPr>
          <w:rFonts w:ascii="Arial" w:hAnsi="Arial" w:cs="Arial"/>
          <w:i/>
        </w:rPr>
      </w:pPr>
      <w:r w:rsidRPr="00510C49">
        <w:rPr>
          <w:rFonts w:ascii="Arial" w:hAnsi="Arial" w:cs="Arial"/>
          <w:b/>
          <w:i/>
          <w:color w:val="0070C0"/>
        </w:rPr>
        <w:t>Coercive behaviour</w:t>
      </w:r>
      <w:r w:rsidRPr="003E62F1">
        <w:rPr>
          <w:rFonts w:ascii="Arial" w:hAnsi="Arial" w:cs="Arial"/>
          <w:i/>
        </w:rPr>
        <w:t>: is an act or a pattern of acts of assault, threats, humiliation and intimidation or other abuse that is used to harm, punish, or frighten their victim</w:t>
      </w:r>
      <w:r w:rsidRPr="003E62F1">
        <w:rPr>
          <w:rFonts w:ascii="Arial" w:hAnsi="Arial" w:cs="Arial"/>
        </w:rPr>
        <w:t>.</w:t>
      </w:r>
    </w:p>
    <w:p w:rsidR="000772EF" w:rsidRDefault="000772EF" w:rsidP="0011153E">
      <w:pPr>
        <w:pStyle w:val="NormalWeb"/>
        <w:spacing w:before="0" w:beforeAutospacing="0" w:after="0"/>
        <w:rPr>
          <w:rFonts w:ascii="Arial" w:hAnsi="Arial" w:cs="Arial"/>
        </w:rPr>
      </w:pPr>
    </w:p>
    <w:p w:rsidR="00714AC1" w:rsidRPr="003E62F1" w:rsidRDefault="00714AC1" w:rsidP="0011153E">
      <w:pPr>
        <w:pStyle w:val="NormalWeb"/>
        <w:spacing w:before="0" w:beforeAutospacing="0" w:after="0"/>
        <w:rPr>
          <w:rFonts w:ascii="Arial" w:hAnsi="Arial" w:cs="Arial"/>
        </w:rPr>
      </w:pPr>
      <w:r w:rsidRPr="003E62F1">
        <w:rPr>
          <w:rFonts w:ascii="Arial" w:hAnsi="Arial" w:cs="Arial"/>
        </w:rPr>
        <w:t xml:space="preserve">This definition is not a legal definition but is used by government departments for the purposes of, for example, targeting support services (Home Office, 2015).   </w:t>
      </w:r>
    </w:p>
    <w:p w:rsidR="000979E7" w:rsidRPr="00507FA6" w:rsidRDefault="000979E7" w:rsidP="000979E7">
      <w:pPr>
        <w:shd w:val="clear" w:color="auto" w:fill="DBE5F1"/>
        <w:spacing w:before="360"/>
        <w:rPr>
          <w:rFonts w:ascii="Arial" w:hAnsi="Arial" w:cs="Arial"/>
          <w:b/>
          <w:color w:val="0070C0"/>
          <w:sz w:val="28"/>
          <w:szCs w:val="28"/>
        </w:rPr>
      </w:pPr>
      <w:r>
        <w:rPr>
          <w:rFonts w:ascii="Arial" w:hAnsi="Arial" w:cs="Arial"/>
          <w:b/>
          <w:color w:val="0070C0"/>
          <w:sz w:val="28"/>
          <w:szCs w:val="28"/>
        </w:rPr>
        <w:t>Domestic Abuse and Children</w:t>
      </w:r>
    </w:p>
    <w:p w:rsidR="00714AC1" w:rsidRPr="003E62F1" w:rsidRDefault="00714AC1" w:rsidP="00BE13E0">
      <w:pPr>
        <w:autoSpaceDE w:val="0"/>
        <w:autoSpaceDN w:val="0"/>
        <w:adjustRightInd w:val="0"/>
        <w:spacing w:before="0"/>
        <w:rPr>
          <w:rFonts w:ascii="Arial" w:hAnsi="Arial" w:cs="Arial"/>
          <w:b/>
          <w:bCs/>
          <w:color w:val="000000"/>
          <w:szCs w:val="24"/>
        </w:rPr>
      </w:pPr>
      <w:r w:rsidRPr="003E62F1">
        <w:rPr>
          <w:rFonts w:ascii="Arial" w:hAnsi="Arial" w:cs="Arial"/>
          <w:szCs w:val="24"/>
        </w:rPr>
        <w:t xml:space="preserve">Domestic abuse and family violence has a profound effect on children and young people who experience it within their family. </w:t>
      </w:r>
      <w:r w:rsidRPr="003E62F1">
        <w:rPr>
          <w:rFonts w:ascii="Arial" w:hAnsi="Arial" w:cs="Arial"/>
          <w:bCs/>
          <w:color w:val="000000"/>
          <w:szCs w:val="24"/>
        </w:rPr>
        <w:t>Research shows that children experiencing domestic abuse can be affected in every aspect of their functioning; safety, health, school attendance, educational achievement, economic well-being and emotional and social development. In the most extreme cases children are at risk of serious injury or death</w:t>
      </w:r>
      <w:r w:rsidRPr="003E62F1">
        <w:rPr>
          <w:rFonts w:ascii="Arial" w:hAnsi="Arial" w:cs="Arial"/>
          <w:b/>
          <w:bCs/>
          <w:color w:val="000000"/>
          <w:szCs w:val="24"/>
        </w:rPr>
        <w:t>.</w:t>
      </w:r>
    </w:p>
    <w:p w:rsidR="00714AC1" w:rsidRPr="003E62F1" w:rsidRDefault="00714AC1" w:rsidP="00714AC1">
      <w:pPr>
        <w:rPr>
          <w:rFonts w:ascii="Arial" w:hAnsi="Arial" w:cs="Arial"/>
          <w:szCs w:val="24"/>
        </w:rPr>
      </w:pPr>
      <w:r w:rsidRPr="003E62F1">
        <w:rPr>
          <w:rFonts w:ascii="Arial" w:hAnsi="Arial" w:cs="Arial"/>
          <w:szCs w:val="24"/>
        </w:rPr>
        <w:t>It is a major factor in Child Protection cases and one of the commonly recurring features in Serious Case/Child Practice Reviews. Children are put at risk of experiencing physical harm from the perpetrator or by being caught up or trying to intervene in arguments and fighting between family members.  Children are hugely affected by the fear of abuse as well as seeing and hearing abuse within their family.</w:t>
      </w:r>
    </w:p>
    <w:p w:rsidR="000772EF" w:rsidRDefault="000772EF" w:rsidP="000772EF">
      <w:pPr>
        <w:spacing w:before="0"/>
        <w:rPr>
          <w:rFonts w:ascii="Arial" w:hAnsi="Arial" w:cs="Arial"/>
          <w:b/>
          <w:szCs w:val="24"/>
        </w:rPr>
      </w:pPr>
    </w:p>
    <w:p w:rsidR="000772EF" w:rsidRDefault="00714AC1" w:rsidP="000772EF">
      <w:p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spacing w:before="0"/>
        <w:rPr>
          <w:rFonts w:ascii="Arial" w:hAnsi="Arial" w:cs="Arial"/>
          <w:b/>
          <w:szCs w:val="24"/>
        </w:rPr>
      </w:pPr>
      <w:r w:rsidRPr="003E62F1">
        <w:rPr>
          <w:rFonts w:ascii="Arial" w:hAnsi="Arial" w:cs="Arial"/>
          <w:b/>
          <w:szCs w:val="24"/>
        </w:rPr>
        <w:t xml:space="preserve">The link between domestic abuse and child abuse is so strong that it is usual practice to always make a referral to Social Services in cases where there are children dependent on the perpetrator or victim. </w:t>
      </w:r>
    </w:p>
    <w:p w:rsidR="000772EF" w:rsidRDefault="000772EF" w:rsidP="000772EF">
      <w:pPr>
        <w:spacing w:before="0"/>
        <w:rPr>
          <w:rFonts w:ascii="Arial" w:hAnsi="Arial" w:cs="Arial"/>
          <w:szCs w:val="24"/>
        </w:rPr>
      </w:pPr>
    </w:p>
    <w:p w:rsidR="00714AC1" w:rsidRPr="003E62F1" w:rsidRDefault="00714AC1" w:rsidP="000772EF">
      <w:pPr>
        <w:spacing w:before="0"/>
        <w:rPr>
          <w:rFonts w:ascii="Arial" w:hAnsi="Arial" w:cs="Arial"/>
          <w:szCs w:val="24"/>
        </w:rPr>
      </w:pPr>
      <w:r w:rsidRPr="003E62F1">
        <w:rPr>
          <w:rFonts w:ascii="Arial" w:hAnsi="Arial" w:cs="Arial"/>
          <w:szCs w:val="24"/>
        </w:rPr>
        <w:t xml:space="preserve">This is true even where the adult victim has capacity and declines referral for themselves. The children do not have to be present at the time of the incident triggering concern; the nature of domestic abuse is such that there has often been a long period of abuse before there is a disclosure or revelation. In these circumstances the professional making the referral is acting as an advocate for the </w:t>
      </w:r>
      <w:r w:rsidRPr="003E62F1">
        <w:rPr>
          <w:rFonts w:ascii="Arial" w:hAnsi="Arial" w:cs="Arial"/>
          <w:szCs w:val="24"/>
        </w:rPr>
        <w:lastRenderedPageBreak/>
        <w:t xml:space="preserve">child who normally cannot make an informed choice about reporting the abuse they are suffering. </w:t>
      </w:r>
    </w:p>
    <w:p w:rsidR="000979E7" w:rsidRPr="00507FA6" w:rsidRDefault="000979E7" w:rsidP="000979E7">
      <w:pPr>
        <w:shd w:val="clear" w:color="auto" w:fill="DBE5F1"/>
        <w:spacing w:before="360"/>
        <w:rPr>
          <w:rFonts w:ascii="Arial" w:hAnsi="Arial" w:cs="Arial"/>
          <w:b/>
          <w:color w:val="0070C0"/>
          <w:sz w:val="28"/>
          <w:szCs w:val="28"/>
        </w:rPr>
      </w:pPr>
      <w:r>
        <w:rPr>
          <w:rFonts w:ascii="Arial" w:hAnsi="Arial" w:cs="Arial"/>
          <w:b/>
          <w:color w:val="0070C0"/>
          <w:sz w:val="28"/>
          <w:szCs w:val="28"/>
        </w:rPr>
        <w:t>Young People, Family Violence and Domestic Abuse</w:t>
      </w:r>
    </w:p>
    <w:p w:rsidR="00714AC1" w:rsidRPr="003E62F1" w:rsidRDefault="00714AC1" w:rsidP="00BE13E0">
      <w:pPr>
        <w:autoSpaceDE w:val="0"/>
        <w:autoSpaceDN w:val="0"/>
        <w:adjustRightInd w:val="0"/>
        <w:spacing w:before="0"/>
        <w:rPr>
          <w:rFonts w:ascii="Arial" w:hAnsi="Arial" w:cs="Arial"/>
          <w:szCs w:val="24"/>
        </w:rPr>
      </w:pPr>
      <w:r w:rsidRPr="003E62F1">
        <w:rPr>
          <w:rFonts w:ascii="Arial" w:hAnsi="Arial" w:cs="Arial"/>
          <w:szCs w:val="24"/>
        </w:rPr>
        <w:t>The British Crime Survey 2009/10 found that 16-19-year-olds were the group most likely to suffer abuse from a partner and this has prompted the change in the definition of domestic abuse.</w:t>
      </w:r>
    </w:p>
    <w:p w:rsidR="00714AC1" w:rsidRPr="003E62F1" w:rsidRDefault="00714AC1" w:rsidP="00714AC1">
      <w:pPr>
        <w:rPr>
          <w:rFonts w:ascii="Arial" w:hAnsi="Arial" w:cs="Arial"/>
          <w:szCs w:val="24"/>
        </w:rPr>
      </w:pPr>
      <w:r w:rsidRPr="003E62F1">
        <w:rPr>
          <w:rFonts w:ascii="Arial" w:hAnsi="Arial" w:cs="Arial"/>
          <w:szCs w:val="24"/>
        </w:rPr>
        <w:t xml:space="preserve">Young people can also be perpetrators of abuse towards their parents or carers. This can include physical violence, damage to property, emotional and financial abuse (Home Office 2015).  For young people 16 and over this meets the official definition for domestic abuse. Given the complicated nature of these situations interventions should focus on treating and supporting the family including the perpetrator. </w:t>
      </w:r>
    </w:p>
    <w:p w:rsidR="000979E7" w:rsidRPr="00507FA6" w:rsidRDefault="000979E7" w:rsidP="000979E7">
      <w:pPr>
        <w:shd w:val="clear" w:color="auto" w:fill="DBE5F1"/>
        <w:spacing w:before="360"/>
        <w:rPr>
          <w:rFonts w:ascii="Arial" w:hAnsi="Arial" w:cs="Arial"/>
          <w:b/>
          <w:color w:val="0070C0"/>
          <w:sz w:val="28"/>
          <w:szCs w:val="28"/>
        </w:rPr>
      </w:pPr>
      <w:r>
        <w:rPr>
          <w:rFonts w:ascii="Arial" w:hAnsi="Arial" w:cs="Arial"/>
          <w:b/>
          <w:color w:val="0070C0"/>
          <w:sz w:val="28"/>
          <w:szCs w:val="28"/>
        </w:rPr>
        <w:t>Adults – Violence and Abuse</w:t>
      </w:r>
    </w:p>
    <w:p w:rsidR="00714AC1" w:rsidRPr="003E62F1" w:rsidRDefault="00714AC1" w:rsidP="00BE13E0">
      <w:pPr>
        <w:autoSpaceDE w:val="0"/>
        <w:autoSpaceDN w:val="0"/>
        <w:adjustRightInd w:val="0"/>
        <w:spacing w:before="0"/>
        <w:rPr>
          <w:rFonts w:ascii="Arial" w:hAnsi="Arial" w:cs="Arial"/>
          <w:szCs w:val="24"/>
        </w:rPr>
      </w:pPr>
      <w:r w:rsidRPr="003E62F1">
        <w:rPr>
          <w:rFonts w:ascii="Arial" w:hAnsi="Arial" w:cs="Arial"/>
          <w:szCs w:val="24"/>
        </w:rPr>
        <w:t>T</w:t>
      </w:r>
      <w:r w:rsidR="000979E7">
        <w:rPr>
          <w:rFonts w:ascii="Arial" w:hAnsi="Arial" w:cs="Arial"/>
          <w:szCs w:val="24"/>
        </w:rPr>
        <w:t>h</w:t>
      </w:r>
      <w:r w:rsidRPr="003E62F1">
        <w:rPr>
          <w:rFonts w:ascii="Arial" w:hAnsi="Arial" w:cs="Arial"/>
          <w:szCs w:val="24"/>
        </w:rPr>
        <w:t>e prevalence of physical assaults from a partner or adult family member is higher among heterosexual women than among men.  Heterosexual women experience more repeated physical violence, more severe violence, more sexual violence, more coercive control, more injuries and more fear of their partner (</w:t>
      </w:r>
      <w:hyperlink r:id="rId50" w:history="1">
        <w:r w:rsidRPr="00A21475">
          <w:rPr>
            <w:rStyle w:val="Hyperlink"/>
            <w:rFonts w:ascii="Arial" w:hAnsi="Arial" w:cs="Arial"/>
            <w:szCs w:val="24"/>
          </w:rPr>
          <w:t>NICE, 2014</w:t>
        </w:r>
      </w:hyperlink>
      <w:r w:rsidRPr="003E62F1">
        <w:rPr>
          <w:rFonts w:ascii="Arial" w:hAnsi="Arial" w:cs="Arial"/>
          <w:szCs w:val="24"/>
        </w:rPr>
        <w:t xml:space="preserve">).  </w:t>
      </w:r>
    </w:p>
    <w:p w:rsidR="00714AC1" w:rsidRPr="003E62F1" w:rsidRDefault="00714AC1" w:rsidP="00714AC1">
      <w:pPr>
        <w:autoSpaceDE w:val="0"/>
        <w:autoSpaceDN w:val="0"/>
        <w:adjustRightInd w:val="0"/>
        <w:rPr>
          <w:rFonts w:ascii="Arial" w:hAnsi="Arial" w:cs="Arial"/>
          <w:szCs w:val="24"/>
        </w:rPr>
      </w:pPr>
      <w:r w:rsidRPr="003E62F1">
        <w:rPr>
          <w:rFonts w:ascii="Arial" w:hAnsi="Arial" w:cs="Arial"/>
          <w:szCs w:val="24"/>
        </w:rPr>
        <w:t>It is important to remember that violence and abuse which meets the definition of domestic abuse are also experienced by other adults, within family settings and relationships. This includes in same sex relationships, in the elderly between partners and from their children, between other family members and by men who are abused by women.  Recognising, responding and supporting victims should be about an inclusive approach for all potential victims, providing effective responses to all</w:t>
      </w:r>
      <w:r w:rsidR="00EC1AA4">
        <w:rPr>
          <w:rFonts w:ascii="Arial" w:hAnsi="Arial" w:cs="Arial"/>
          <w:szCs w:val="24"/>
        </w:rPr>
        <w:t>.</w:t>
      </w:r>
    </w:p>
    <w:p w:rsidR="000979E7" w:rsidRPr="00507FA6" w:rsidRDefault="000979E7" w:rsidP="000979E7">
      <w:pPr>
        <w:shd w:val="clear" w:color="auto" w:fill="DBE5F1"/>
        <w:spacing w:before="360"/>
        <w:rPr>
          <w:rFonts w:ascii="Arial" w:hAnsi="Arial" w:cs="Arial"/>
          <w:b/>
          <w:color w:val="0070C0"/>
          <w:sz w:val="28"/>
          <w:szCs w:val="28"/>
        </w:rPr>
      </w:pPr>
      <w:r>
        <w:rPr>
          <w:rFonts w:ascii="Arial" w:hAnsi="Arial" w:cs="Arial"/>
          <w:b/>
          <w:color w:val="0070C0"/>
          <w:sz w:val="28"/>
          <w:szCs w:val="28"/>
        </w:rPr>
        <w:t>Ask and Act</w:t>
      </w:r>
    </w:p>
    <w:p w:rsidR="000772EF" w:rsidRDefault="000772EF" w:rsidP="00BE13E0">
      <w:pPr>
        <w:autoSpaceDE w:val="0"/>
        <w:autoSpaceDN w:val="0"/>
        <w:adjustRightInd w:val="0"/>
        <w:spacing w:before="0"/>
        <w:rPr>
          <w:rFonts w:ascii="Arial" w:hAnsi="Arial" w:cs="Arial"/>
          <w:szCs w:val="24"/>
        </w:rPr>
      </w:pPr>
    </w:p>
    <w:p w:rsidR="00714AC1" w:rsidRPr="003E62F1" w:rsidRDefault="00714AC1" w:rsidP="000772EF">
      <w:p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autoSpaceDE w:val="0"/>
        <w:autoSpaceDN w:val="0"/>
        <w:adjustRightInd w:val="0"/>
        <w:spacing w:before="0"/>
        <w:rPr>
          <w:rFonts w:ascii="Arial" w:hAnsi="Arial" w:cs="Arial"/>
          <w:szCs w:val="24"/>
        </w:rPr>
      </w:pPr>
      <w:r w:rsidRPr="003E62F1">
        <w:rPr>
          <w:rFonts w:ascii="Arial" w:hAnsi="Arial" w:cs="Arial"/>
          <w:szCs w:val="24"/>
        </w:rPr>
        <w:t xml:space="preserve">Following the </w:t>
      </w:r>
      <w:hyperlink r:id="rId51" w:history="1">
        <w:r w:rsidRPr="003E62F1">
          <w:rPr>
            <w:rStyle w:val="Hyperlink"/>
            <w:rFonts w:ascii="Arial" w:hAnsi="Arial" w:cs="Arial"/>
            <w:bCs/>
            <w:szCs w:val="24"/>
          </w:rPr>
          <w:t>Violence against Women, Domestic Abuse and Sexual Violence (Wales) Act 2015</w:t>
        </w:r>
      </w:hyperlink>
      <w:r w:rsidRPr="003E62F1">
        <w:rPr>
          <w:rFonts w:ascii="Arial" w:hAnsi="Arial" w:cs="Arial"/>
          <w:szCs w:val="24"/>
        </w:rPr>
        <w:t xml:space="preserve"> it is now the role of the entire Public Service to provide an effective response to those experiencing violence against women, domestic abuse and sexual violence.</w:t>
      </w:r>
    </w:p>
    <w:p w:rsidR="00714AC1" w:rsidRPr="003E62F1" w:rsidRDefault="00714AC1" w:rsidP="000772EF">
      <w:p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rPr>
          <w:rFonts w:ascii="Arial" w:hAnsi="Arial" w:cs="Arial"/>
          <w:szCs w:val="24"/>
        </w:rPr>
      </w:pPr>
      <w:r w:rsidRPr="003E62F1">
        <w:rPr>
          <w:rFonts w:ascii="Arial" w:hAnsi="Arial" w:cs="Arial"/>
          <w:szCs w:val="24"/>
        </w:rPr>
        <w:t>Ask and Act is a process of targeted enquiry that recognises that there are indicators of potential violence against women. These should be used as a prompt for professionals to ask patients whether they have been affected by any of these issues. The implementation of ‘Ask and Act’ should acknowledged that women disproportionately experience domestic abuse, sexual violence and other abuse, such as forced marriage and female genital mutilation</w:t>
      </w:r>
      <w:r w:rsidR="00EC1AA4">
        <w:rPr>
          <w:rFonts w:ascii="Arial" w:hAnsi="Arial" w:cs="Arial"/>
          <w:szCs w:val="24"/>
        </w:rPr>
        <w:t>.</w:t>
      </w:r>
    </w:p>
    <w:p w:rsidR="00714AC1" w:rsidRDefault="00714AC1" w:rsidP="000772EF">
      <w:p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autoSpaceDE w:val="0"/>
        <w:autoSpaceDN w:val="0"/>
        <w:adjustRightInd w:val="0"/>
        <w:rPr>
          <w:rFonts w:ascii="Arial" w:hAnsi="Arial" w:cs="Arial"/>
          <w:bCs/>
          <w:szCs w:val="24"/>
        </w:rPr>
      </w:pPr>
      <w:r w:rsidRPr="003E62F1">
        <w:rPr>
          <w:rFonts w:ascii="Arial" w:hAnsi="Arial" w:cs="Arial"/>
          <w:bCs/>
          <w:szCs w:val="24"/>
        </w:rPr>
        <w:t>Violence against women, domestic abuse and sexual violence require a Public Service response. Professional confidence to identify these issues, to ask about them and to respond effectively is fundamental for good clinical practice.</w:t>
      </w:r>
    </w:p>
    <w:p w:rsidR="000772EF" w:rsidRPr="003E62F1" w:rsidRDefault="000772EF" w:rsidP="00714AC1">
      <w:pPr>
        <w:autoSpaceDE w:val="0"/>
        <w:autoSpaceDN w:val="0"/>
        <w:adjustRightInd w:val="0"/>
        <w:rPr>
          <w:rFonts w:ascii="Arial" w:hAnsi="Arial" w:cs="Arial"/>
          <w:b/>
          <w:szCs w:val="24"/>
        </w:rPr>
      </w:pPr>
    </w:p>
    <w:p w:rsidR="00EC1AA4" w:rsidRDefault="00EC1AA4">
      <w:pPr>
        <w:spacing w:before="0" w:after="200" w:line="276" w:lineRule="auto"/>
        <w:jc w:val="left"/>
        <w:rPr>
          <w:rFonts w:ascii="Arial" w:hAnsi="Arial" w:cs="Arial"/>
          <w:b/>
          <w:color w:val="0070C0"/>
          <w:sz w:val="28"/>
          <w:szCs w:val="28"/>
        </w:rPr>
      </w:pPr>
      <w:r>
        <w:rPr>
          <w:rFonts w:ascii="Arial" w:hAnsi="Arial" w:cs="Arial"/>
          <w:b/>
          <w:color w:val="0070C0"/>
          <w:sz w:val="28"/>
          <w:szCs w:val="28"/>
        </w:rPr>
        <w:br w:type="page"/>
      </w:r>
    </w:p>
    <w:p w:rsidR="000979E7" w:rsidRPr="00507FA6" w:rsidRDefault="000979E7" w:rsidP="000979E7">
      <w:pPr>
        <w:shd w:val="clear" w:color="auto" w:fill="DBE5F1"/>
        <w:spacing w:before="360"/>
        <w:rPr>
          <w:rFonts w:ascii="Arial" w:hAnsi="Arial" w:cs="Arial"/>
          <w:b/>
          <w:color w:val="0070C0"/>
          <w:sz w:val="28"/>
          <w:szCs w:val="28"/>
        </w:rPr>
      </w:pPr>
      <w:r>
        <w:rPr>
          <w:rFonts w:ascii="Arial" w:hAnsi="Arial" w:cs="Arial"/>
          <w:b/>
          <w:color w:val="0070C0"/>
          <w:sz w:val="28"/>
          <w:szCs w:val="28"/>
        </w:rPr>
        <w:lastRenderedPageBreak/>
        <w:t>Multi-Agency Risk Assessment Conference (MARAC)</w:t>
      </w:r>
    </w:p>
    <w:p w:rsidR="004C3EDB" w:rsidRPr="003E62F1" w:rsidRDefault="004C3EDB" w:rsidP="00BE13E0">
      <w:pPr>
        <w:spacing w:before="0"/>
        <w:rPr>
          <w:rFonts w:ascii="Arial" w:hAnsi="Arial" w:cs="Arial"/>
          <w:szCs w:val="24"/>
        </w:rPr>
      </w:pPr>
      <w:r w:rsidRPr="003E62F1">
        <w:rPr>
          <w:rFonts w:ascii="Arial" w:hAnsi="Arial" w:cs="Arial"/>
          <w:szCs w:val="24"/>
        </w:rPr>
        <w:t xml:space="preserve">Working in a multi-agency partnership is the most effective way to approach domestic abuse at both an operational and strategic level. </w:t>
      </w:r>
      <w:r w:rsidRPr="003E62F1">
        <w:rPr>
          <w:rFonts w:ascii="Arial" w:hAnsi="Arial" w:cs="Arial"/>
          <w:color w:val="000000"/>
          <w:szCs w:val="24"/>
        </w:rPr>
        <w:t>The MARAC is a process to address the safety and protection of those most at risk from serious assault or murder as a result of domestic abuse.</w:t>
      </w:r>
    </w:p>
    <w:p w:rsidR="004C3EDB" w:rsidRPr="003E62F1" w:rsidRDefault="004C3EDB" w:rsidP="004C3EDB">
      <w:pPr>
        <w:autoSpaceDE w:val="0"/>
        <w:autoSpaceDN w:val="0"/>
        <w:adjustRightInd w:val="0"/>
        <w:rPr>
          <w:rFonts w:ascii="Arial" w:hAnsi="Arial" w:cs="Arial"/>
          <w:color w:val="000000"/>
          <w:szCs w:val="24"/>
        </w:rPr>
      </w:pPr>
      <w:r w:rsidRPr="003E62F1">
        <w:rPr>
          <w:rFonts w:ascii="Arial" w:hAnsi="Arial" w:cs="Arial"/>
          <w:color w:val="000000"/>
          <w:szCs w:val="24"/>
        </w:rPr>
        <w:t>In many high risk situations, victims may adopt an increasingly passive stance and an acceptance of their situation without the possibility of change, leading to them being unlikely to seek help. The MARAC is a vital tool in addressing their safety and is a way of moving the responsibility for addressing domestic abuse from the victim to a broad group of agencies.</w:t>
      </w:r>
    </w:p>
    <w:p w:rsidR="004C3EDB" w:rsidRPr="003E62F1" w:rsidRDefault="004C3EDB" w:rsidP="004C3EDB">
      <w:pPr>
        <w:autoSpaceDE w:val="0"/>
        <w:autoSpaceDN w:val="0"/>
        <w:adjustRightInd w:val="0"/>
        <w:rPr>
          <w:rFonts w:ascii="Arial" w:hAnsi="Arial" w:cs="Arial"/>
          <w:color w:val="000000"/>
          <w:szCs w:val="24"/>
        </w:rPr>
      </w:pPr>
      <w:r w:rsidRPr="003E62F1">
        <w:rPr>
          <w:rFonts w:ascii="Arial" w:hAnsi="Arial" w:cs="Arial"/>
          <w:color w:val="000000"/>
          <w:szCs w:val="24"/>
        </w:rPr>
        <w:t>Effective protection of victims and their children is a multi agency responsibility. This meeting combines up to date risk information with a comprehensive assessment of a victim’s needs linking those directly involved to the provision of appropriate services for the victim, children and perpetrator.</w:t>
      </w:r>
    </w:p>
    <w:p w:rsidR="004C3EDB" w:rsidRPr="003E62F1" w:rsidRDefault="004C3EDB" w:rsidP="004C3EDB">
      <w:pPr>
        <w:autoSpaceDE w:val="0"/>
        <w:autoSpaceDN w:val="0"/>
        <w:adjustRightInd w:val="0"/>
        <w:rPr>
          <w:rFonts w:ascii="Arial" w:hAnsi="Arial" w:cs="Arial"/>
          <w:color w:val="000000"/>
          <w:szCs w:val="24"/>
        </w:rPr>
      </w:pPr>
      <w:r w:rsidRPr="003E62F1">
        <w:rPr>
          <w:rFonts w:ascii="Arial" w:hAnsi="Arial" w:cs="Arial"/>
          <w:color w:val="000000"/>
          <w:szCs w:val="24"/>
        </w:rPr>
        <w:t>Health professionals may be asked to attend, or provide information for, the MARAC. The duty of responsibility to co-operate with this process is the same as for Child Protection Case Conferences.</w:t>
      </w:r>
    </w:p>
    <w:p w:rsidR="004C3EDB" w:rsidRDefault="004C3EDB" w:rsidP="004C3EDB">
      <w:pPr>
        <w:autoSpaceDE w:val="0"/>
        <w:autoSpaceDN w:val="0"/>
        <w:adjustRightInd w:val="0"/>
        <w:rPr>
          <w:rFonts w:ascii="Arial" w:hAnsi="Arial" w:cs="Arial"/>
          <w:color w:val="000000"/>
          <w:szCs w:val="24"/>
        </w:rPr>
      </w:pPr>
      <w:r w:rsidRPr="003E62F1">
        <w:rPr>
          <w:rFonts w:ascii="Arial" w:hAnsi="Arial" w:cs="Arial"/>
          <w:color w:val="000000"/>
          <w:szCs w:val="24"/>
        </w:rPr>
        <w:t>The aims of the MARAC are to:</w:t>
      </w:r>
    </w:p>
    <w:p w:rsidR="00BE13E0" w:rsidRPr="003E62F1" w:rsidRDefault="00BE13E0" w:rsidP="00BE13E0">
      <w:pPr>
        <w:autoSpaceDE w:val="0"/>
        <w:autoSpaceDN w:val="0"/>
        <w:adjustRightInd w:val="0"/>
        <w:spacing w:before="0"/>
        <w:rPr>
          <w:rFonts w:ascii="Arial" w:hAnsi="Arial" w:cs="Arial"/>
          <w:color w:val="000000"/>
          <w:szCs w:val="24"/>
        </w:rPr>
      </w:pPr>
    </w:p>
    <w:p w:rsidR="004C3EDB" w:rsidRPr="003E62F1" w:rsidRDefault="004C3EDB" w:rsidP="003C7F9F">
      <w:pPr>
        <w:pStyle w:val="ListParagraph"/>
        <w:numPr>
          <w:ilvl w:val="0"/>
          <w:numId w:val="19"/>
        </w:numPr>
        <w:autoSpaceDE w:val="0"/>
        <w:autoSpaceDN w:val="0"/>
        <w:adjustRightInd w:val="0"/>
        <w:spacing w:before="0"/>
        <w:contextualSpacing/>
        <w:jc w:val="left"/>
        <w:rPr>
          <w:rFonts w:ascii="Arial" w:hAnsi="Arial" w:cs="Arial"/>
          <w:color w:val="000000"/>
          <w:szCs w:val="24"/>
        </w:rPr>
      </w:pPr>
      <w:r w:rsidRPr="003E62F1">
        <w:rPr>
          <w:rFonts w:ascii="Arial" w:hAnsi="Arial" w:cs="Arial"/>
          <w:color w:val="000000"/>
          <w:szCs w:val="24"/>
        </w:rPr>
        <w:t>Share information to enhance the safety, health and well being of victims, adults and their children;</w:t>
      </w:r>
    </w:p>
    <w:p w:rsidR="004C3EDB" w:rsidRPr="003E62F1" w:rsidRDefault="004C3EDB" w:rsidP="003C7F9F">
      <w:pPr>
        <w:pStyle w:val="ListParagraph"/>
        <w:numPr>
          <w:ilvl w:val="0"/>
          <w:numId w:val="19"/>
        </w:numPr>
        <w:autoSpaceDE w:val="0"/>
        <w:autoSpaceDN w:val="0"/>
        <w:adjustRightInd w:val="0"/>
        <w:spacing w:before="0"/>
        <w:contextualSpacing/>
        <w:jc w:val="left"/>
        <w:rPr>
          <w:rFonts w:ascii="Arial" w:hAnsi="Arial" w:cs="Arial"/>
          <w:color w:val="000000"/>
          <w:szCs w:val="24"/>
        </w:rPr>
      </w:pPr>
      <w:r w:rsidRPr="003E62F1">
        <w:rPr>
          <w:rFonts w:ascii="Arial" w:hAnsi="Arial" w:cs="Arial"/>
          <w:color w:val="000000"/>
          <w:szCs w:val="24"/>
        </w:rPr>
        <w:t>Raise awareness of the impact of domestic abuse on children;</w:t>
      </w:r>
    </w:p>
    <w:p w:rsidR="004C3EDB" w:rsidRPr="003E62F1" w:rsidRDefault="004C3EDB" w:rsidP="003C7F9F">
      <w:pPr>
        <w:pStyle w:val="ListParagraph"/>
        <w:numPr>
          <w:ilvl w:val="0"/>
          <w:numId w:val="19"/>
        </w:numPr>
        <w:autoSpaceDE w:val="0"/>
        <w:autoSpaceDN w:val="0"/>
        <w:adjustRightInd w:val="0"/>
        <w:spacing w:before="0"/>
        <w:contextualSpacing/>
        <w:jc w:val="left"/>
        <w:rPr>
          <w:rFonts w:ascii="Arial" w:hAnsi="Arial" w:cs="Arial"/>
          <w:color w:val="000000"/>
          <w:szCs w:val="24"/>
        </w:rPr>
      </w:pPr>
      <w:r w:rsidRPr="003E62F1">
        <w:rPr>
          <w:rFonts w:ascii="Arial" w:hAnsi="Arial" w:cs="Arial"/>
          <w:color w:val="000000"/>
          <w:szCs w:val="24"/>
        </w:rPr>
        <w:t>Agree and implement a risk management plan;</w:t>
      </w:r>
    </w:p>
    <w:p w:rsidR="004C3EDB" w:rsidRPr="003E62F1" w:rsidRDefault="004C3EDB" w:rsidP="003C7F9F">
      <w:pPr>
        <w:pStyle w:val="ListParagraph"/>
        <w:numPr>
          <w:ilvl w:val="0"/>
          <w:numId w:val="19"/>
        </w:numPr>
        <w:autoSpaceDE w:val="0"/>
        <w:autoSpaceDN w:val="0"/>
        <w:adjustRightInd w:val="0"/>
        <w:spacing w:before="0"/>
        <w:contextualSpacing/>
        <w:jc w:val="left"/>
        <w:rPr>
          <w:rFonts w:ascii="Arial" w:hAnsi="Arial" w:cs="Arial"/>
          <w:color w:val="000000"/>
          <w:szCs w:val="24"/>
        </w:rPr>
      </w:pPr>
      <w:r w:rsidRPr="003E62F1">
        <w:rPr>
          <w:rFonts w:ascii="Arial" w:hAnsi="Arial" w:cs="Arial"/>
          <w:color w:val="000000"/>
          <w:szCs w:val="24"/>
        </w:rPr>
        <w:t>Reduce repeat victimisation;</w:t>
      </w:r>
    </w:p>
    <w:p w:rsidR="004C3EDB" w:rsidRPr="003E62F1" w:rsidRDefault="004C3EDB" w:rsidP="003C7F9F">
      <w:pPr>
        <w:pStyle w:val="ListParagraph"/>
        <w:numPr>
          <w:ilvl w:val="0"/>
          <w:numId w:val="19"/>
        </w:numPr>
        <w:autoSpaceDE w:val="0"/>
        <w:autoSpaceDN w:val="0"/>
        <w:adjustRightInd w:val="0"/>
        <w:spacing w:before="0"/>
        <w:contextualSpacing/>
        <w:jc w:val="left"/>
        <w:rPr>
          <w:rFonts w:ascii="Arial" w:hAnsi="Arial" w:cs="Arial"/>
          <w:color w:val="000000"/>
          <w:szCs w:val="24"/>
        </w:rPr>
      </w:pPr>
      <w:r w:rsidRPr="003E62F1">
        <w:rPr>
          <w:rFonts w:ascii="Arial" w:hAnsi="Arial" w:cs="Arial"/>
          <w:color w:val="000000"/>
          <w:szCs w:val="24"/>
        </w:rPr>
        <w:t>Determine whether the perpetrator poses a significant risk to any particular individual or to the general community;</w:t>
      </w:r>
    </w:p>
    <w:p w:rsidR="004C3EDB" w:rsidRPr="003E62F1" w:rsidRDefault="004C3EDB" w:rsidP="003C7F9F">
      <w:pPr>
        <w:pStyle w:val="ListParagraph"/>
        <w:numPr>
          <w:ilvl w:val="0"/>
          <w:numId w:val="19"/>
        </w:numPr>
        <w:autoSpaceDE w:val="0"/>
        <w:autoSpaceDN w:val="0"/>
        <w:adjustRightInd w:val="0"/>
        <w:spacing w:before="0"/>
        <w:contextualSpacing/>
        <w:jc w:val="left"/>
        <w:rPr>
          <w:rFonts w:ascii="Arial" w:hAnsi="Arial" w:cs="Arial"/>
          <w:color w:val="000000"/>
          <w:szCs w:val="24"/>
        </w:rPr>
      </w:pPr>
      <w:r w:rsidRPr="003E62F1">
        <w:rPr>
          <w:rFonts w:ascii="Arial" w:hAnsi="Arial" w:cs="Arial"/>
          <w:color w:val="000000"/>
          <w:szCs w:val="24"/>
        </w:rPr>
        <w:t>Reduce domestic homicide and abuse;</w:t>
      </w:r>
    </w:p>
    <w:p w:rsidR="004C3EDB" w:rsidRPr="003E62F1" w:rsidRDefault="004C3EDB" w:rsidP="003C7F9F">
      <w:pPr>
        <w:pStyle w:val="ListParagraph"/>
        <w:numPr>
          <w:ilvl w:val="0"/>
          <w:numId w:val="19"/>
        </w:numPr>
        <w:autoSpaceDE w:val="0"/>
        <w:autoSpaceDN w:val="0"/>
        <w:adjustRightInd w:val="0"/>
        <w:spacing w:before="0"/>
        <w:contextualSpacing/>
        <w:jc w:val="left"/>
        <w:rPr>
          <w:rFonts w:ascii="Arial" w:hAnsi="Arial" w:cs="Arial"/>
          <w:color w:val="000000"/>
          <w:szCs w:val="24"/>
        </w:rPr>
      </w:pPr>
      <w:r w:rsidRPr="003E62F1">
        <w:rPr>
          <w:rFonts w:ascii="Arial" w:hAnsi="Arial" w:cs="Arial"/>
          <w:color w:val="000000"/>
          <w:szCs w:val="24"/>
        </w:rPr>
        <w:t>Prevent child abuse;</w:t>
      </w:r>
    </w:p>
    <w:p w:rsidR="004C3EDB" w:rsidRPr="003E62F1" w:rsidRDefault="004C3EDB" w:rsidP="003C7F9F">
      <w:pPr>
        <w:pStyle w:val="ListParagraph"/>
        <w:numPr>
          <w:ilvl w:val="0"/>
          <w:numId w:val="19"/>
        </w:numPr>
        <w:autoSpaceDE w:val="0"/>
        <w:autoSpaceDN w:val="0"/>
        <w:adjustRightInd w:val="0"/>
        <w:spacing w:before="0"/>
        <w:contextualSpacing/>
        <w:jc w:val="left"/>
        <w:rPr>
          <w:rFonts w:ascii="Arial" w:hAnsi="Arial" w:cs="Arial"/>
          <w:color w:val="000000"/>
          <w:szCs w:val="24"/>
        </w:rPr>
      </w:pPr>
      <w:r w:rsidRPr="003E62F1">
        <w:rPr>
          <w:rFonts w:ascii="Arial" w:hAnsi="Arial" w:cs="Arial"/>
          <w:color w:val="000000"/>
          <w:szCs w:val="24"/>
        </w:rPr>
        <w:t>Ensure agency accountability;</w:t>
      </w:r>
    </w:p>
    <w:p w:rsidR="004C3EDB" w:rsidRPr="003E62F1" w:rsidRDefault="004C3EDB" w:rsidP="003C7F9F">
      <w:pPr>
        <w:pStyle w:val="ListParagraph"/>
        <w:numPr>
          <w:ilvl w:val="0"/>
          <w:numId w:val="19"/>
        </w:numPr>
        <w:autoSpaceDE w:val="0"/>
        <w:autoSpaceDN w:val="0"/>
        <w:adjustRightInd w:val="0"/>
        <w:spacing w:before="0"/>
        <w:contextualSpacing/>
        <w:jc w:val="left"/>
        <w:rPr>
          <w:rFonts w:ascii="Arial" w:hAnsi="Arial" w:cs="Arial"/>
          <w:color w:val="000000"/>
          <w:szCs w:val="24"/>
        </w:rPr>
      </w:pPr>
      <w:r w:rsidRPr="003E62F1">
        <w:rPr>
          <w:rFonts w:ascii="Arial" w:hAnsi="Arial" w:cs="Arial"/>
          <w:color w:val="000000"/>
          <w:szCs w:val="24"/>
        </w:rPr>
        <w:t>Provide support for staff members and professionals involved in high risk domestic abuse cases.</w:t>
      </w:r>
    </w:p>
    <w:p w:rsidR="004C3EDB" w:rsidRPr="003E62F1" w:rsidRDefault="004C3EDB" w:rsidP="004C3EDB">
      <w:pPr>
        <w:autoSpaceDE w:val="0"/>
        <w:autoSpaceDN w:val="0"/>
        <w:adjustRightInd w:val="0"/>
        <w:rPr>
          <w:rFonts w:ascii="Arial" w:hAnsi="Arial" w:cs="Arial"/>
          <w:color w:val="000000"/>
          <w:szCs w:val="24"/>
        </w:rPr>
      </w:pPr>
      <w:r w:rsidRPr="003E62F1">
        <w:rPr>
          <w:rFonts w:ascii="Arial" w:hAnsi="Arial" w:cs="Arial"/>
          <w:color w:val="000000"/>
          <w:szCs w:val="24"/>
        </w:rPr>
        <w:t>The MARAC may recommend a referral to social services. Similarly at any point in a social service assessment process a MARAC may be recommended and arrangements must be in place to share information between the 2 processes.</w:t>
      </w:r>
    </w:p>
    <w:p w:rsidR="004C3EDB" w:rsidRPr="003E62F1" w:rsidRDefault="004C3EDB" w:rsidP="004C3EDB">
      <w:pPr>
        <w:autoSpaceDE w:val="0"/>
        <w:autoSpaceDN w:val="0"/>
        <w:adjustRightInd w:val="0"/>
        <w:rPr>
          <w:rFonts w:ascii="Arial" w:hAnsi="Arial" w:cs="Arial"/>
          <w:b/>
          <w:bCs/>
          <w:color w:val="000000"/>
          <w:szCs w:val="24"/>
        </w:rPr>
      </w:pPr>
      <w:r w:rsidRPr="003E62F1">
        <w:rPr>
          <w:rFonts w:ascii="Arial" w:hAnsi="Arial" w:cs="Arial"/>
          <w:color w:val="000000"/>
          <w:szCs w:val="24"/>
        </w:rPr>
        <w:t>MARAC partner agencies recognise the overlap between domestic abuse and</w:t>
      </w:r>
      <w:r w:rsidRPr="003E62F1">
        <w:rPr>
          <w:rFonts w:ascii="Arial" w:hAnsi="Arial" w:cs="Arial"/>
          <w:b/>
          <w:bCs/>
          <w:color w:val="000000"/>
          <w:szCs w:val="24"/>
        </w:rPr>
        <w:t xml:space="preserve"> </w:t>
      </w:r>
      <w:r w:rsidRPr="003E62F1">
        <w:rPr>
          <w:rFonts w:ascii="Arial" w:hAnsi="Arial" w:cs="Arial"/>
          <w:color w:val="000000"/>
          <w:szCs w:val="24"/>
        </w:rPr>
        <w:t>the abuse of children. The legal definition of harm to children has been extended</w:t>
      </w:r>
      <w:r w:rsidRPr="003E62F1">
        <w:rPr>
          <w:rFonts w:ascii="Arial" w:hAnsi="Arial" w:cs="Arial"/>
          <w:b/>
          <w:bCs/>
          <w:color w:val="000000"/>
          <w:szCs w:val="24"/>
        </w:rPr>
        <w:t xml:space="preserve"> </w:t>
      </w:r>
      <w:r w:rsidRPr="003E62F1">
        <w:rPr>
          <w:rFonts w:ascii="Arial" w:hAnsi="Arial" w:cs="Arial"/>
          <w:color w:val="000000"/>
          <w:szCs w:val="24"/>
        </w:rPr>
        <w:t>to include those living in households where domestic abuse is taking place.</w:t>
      </w:r>
      <w:r w:rsidRPr="003E62F1">
        <w:rPr>
          <w:rFonts w:ascii="Arial" w:hAnsi="Arial" w:cs="Arial"/>
          <w:b/>
          <w:bCs/>
          <w:color w:val="000000"/>
          <w:szCs w:val="24"/>
        </w:rPr>
        <w:t xml:space="preserve"> </w:t>
      </w:r>
      <w:r w:rsidRPr="003E62F1">
        <w:rPr>
          <w:rFonts w:ascii="Arial" w:hAnsi="Arial" w:cs="Arial"/>
          <w:color w:val="000000"/>
          <w:szCs w:val="24"/>
        </w:rPr>
        <w:t>Amendment</w:t>
      </w:r>
      <w:r w:rsidRPr="003E62F1">
        <w:rPr>
          <w:rFonts w:ascii="Arial" w:hAnsi="Arial" w:cs="Arial"/>
          <w:i/>
          <w:iCs/>
          <w:color w:val="000000"/>
          <w:szCs w:val="24"/>
        </w:rPr>
        <w:t xml:space="preserve">, </w:t>
      </w:r>
      <w:r w:rsidRPr="003E62F1">
        <w:rPr>
          <w:rFonts w:ascii="Arial" w:hAnsi="Arial" w:cs="Arial"/>
          <w:i/>
          <w:iCs/>
          <w:color w:val="0000FF"/>
          <w:szCs w:val="24"/>
        </w:rPr>
        <w:t>Section 120, Adoption &amp; Children Act 2002</w:t>
      </w:r>
      <w:r w:rsidRPr="003E62F1">
        <w:rPr>
          <w:rFonts w:ascii="Arial" w:hAnsi="Arial" w:cs="Arial"/>
          <w:color w:val="000000"/>
          <w:szCs w:val="24"/>
        </w:rPr>
        <w:t>.</w:t>
      </w:r>
    </w:p>
    <w:p w:rsidR="00F10681" w:rsidRDefault="00F10681" w:rsidP="00714AC1">
      <w:pPr>
        <w:spacing w:before="360"/>
        <w:rPr>
          <w:rFonts w:ascii="Arial" w:hAnsi="Arial" w:cs="Arial"/>
          <w:szCs w:val="24"/>
        </w:rPr>
      </w:pPr>
      <w:r>
        <w:rPr>
          <w:rFonts w:ascii="Arial" w:hAnsi="Arial" w:cs="Arial"/>
          <w:szCs w:val="24"/>
        </w:rPr>
        <w:t>Advice can also be accessed through Local Authority and Health Board Domestic Abuse leads.</w:t>
      </w:r>
    </w:p>
    <w:p w:rsidR="00A21475" w:rsidRPr="00A21475" w:rsidRDefault="00A21475" w:rsidP="00A21475">
      <w:pPr>
        <w:pStyle w:val="CommentText"/>
        <w:rPr>
          <w:rFonts w:ascii="Arial" w:hAnsi="Arial" w:cs="Arial"/>
          <w:sz w:val="24"/>
          <w:szCs w:val="24"/>
        </w:rPr>
      </w:pPr>
      <w:r w:rsidRPr="00A21475">
        <w:rPr>
          <w:rFonts w:ascii="Arial" w:hAnsi="Arial" w:cs="Arial"/>
          <w:sz w:val="24"/>
          <w:szCs w:val="24"/>
        </w:rPr>
        <w:t xml:space="preserve">There is also advice for victims on the </w:t>
      </w:r>
      <w:r>
        <w:rPr>
          <w:rFonts w:ascii="Arial" w:hAnsi="Arial" w:cs="Arial"/>
          <w:sz w:val="24"/>
          <w:szCs w:val="24"/>
        </w:rPr>
        <w:t>Wels</w:t>
      </w:r>
      <w:r w:rsidRPr="00A21475">
        <w:rPr>
          <w:rFonts w:ascii="Arial" w:hAnsi="Arial" w:cs="Arial"/>
          <w:sz w:val="24"/>
          <w:szCs w:val="24"/>
        </w:rPr>
        <w:t xml:space="preserve">h Government </w:t>
      </w:r>
      <w:hyperlink r:id="rId52" w:history="1">
        <w:r w:rsidRPr="00A21475">
          <w:rPr>
            <w:rStyle w:val="Hyperlink"/>
            <w:rFonts w:ascii="Arial" w:hAnsi="Arial" w:cs="Arial"/>
            <w:sz w:val="24"/>
            <w:szCs w:val="24"/>
          </w:rPr>
          <w:t>Live Fear Free</w:t>
        </w:r>
      </w:hyperlink>
      <w:r w:rsidRPr="00A21475">
        <w:rPr>
          <w:rFonts w:ascii="Arial" w:hAnsi="Arial" w:cs="Arial"/>
          <w:sz w:val="24"/>
          <w:szCs w:val="24"/>
        </w:rPr>
        <w:t xml:space="preserve"> website. </w:t>
      </w:r>
    </w:p>
    <w:p w:rsidR="00403316" w:rsidRPr="005343DE" w:rsidRDefault="00403316" w:rsidP="00403316">
      <w:pPr>
        <w:pStyle w:val="Heading1"/>
        <w:rPr>
          <w:rFonts w:ascii="Arial" w:hAnsi="Arial" w:cs="Arial"/>
          <w:color w:val="0070C0"/>
        </w:rPr>
      </w:pPr>
      <w:bookmarkStart w:id="11" w:name="_Toc456344455"/>
      <w:r>
        <w:rPr>
          <w:rFonts w:ascii="Arial" w:hAnsi="Arial" w:cs="Arial"/>
          <w:color w:val="0070C0"/>
        </w:rPr>
        <w:lastRenderedPageBreak/>
        <w:t>9</w:t>
      </w:r>
      <w:r w:rsidRPr="005343DE">
        <w:rPr>
          <w:rFonts w:ascii="Arial" w:hAnsi="Arial" w:cs="Arial"/>
          <w:color w:val="0070C0"/>
        </w:rPr>
        <w:tab/>
        <w:t>CHILD SEXUAL EXPLOITATION (CSE)</w:t>
      </w:r>
      <w:bookmarkEnd w:id="11"/>
    </w:p>
    <w:p w:rsidR="00403316" w:rsidRDefault="00403316" w:rsidP="00403316">
      <w:pPr>
        <w:pStyle w:val="Default"/>
        <w:rPr>
          <w:rFonts w:ascii="Arial" w:hAnsi="Arial" w:cs="Arial"/>
          <w:bCs/>
          <w:iCs/>
          <w:color w:val="auto"/>
        </w:rPr>
      </w:pPr>
    </w:p>
    <w:p w:rsidR="00403316" w:rsidRPr="003E62F1" w:rsidRDefault="00403316" w:rsidP="000772EF">
      <w:pPr>
        <w:pStyle w:val="Default"/>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45" w:color="DBE5F1" w:themeColor="accent1" w:themeTint="33" w:fill="auto"/>
        <w:rPr>
          <w:rFonts w:ascii="Arial" w:hAnsi="Arial" w:cs="Arial"/>
          <w:b/>
          <w:bCs/>
          <w:i/>
          <w:iCs/>
          <w:sz w:val="23"/>
          <w:szCs w:val="23"/>
        </w:rPr>
      </w:pPr>
      <w:r w:rsidRPr="003E62F1">
        <w:rPr>
          <w:rFonts w:ascii="Arial" w:hAnsi="Arial" w:cs="Arial"/>
          <w:bCs/>
          <w:iCs/>
          <w:color w:val="auto"/>
        </w:rPr>
        <w:t>The Welsh Government and the All Wales Child Protection procedures definition of Child sexual exploitation is the coercion or manipulation of children and young people into taking part in sexual activities. It is a form of sexual abuse involving an exchange of some form of payment which can include money, mobile phones and other items, drugs, alcohol, a place to stay, ‘protection’ or affection. The vulnerability of the young person and grooming process employed by perpetrators renders them powerless to recognise the exploitative nature of relationships and unable to give informed consent</w:t>
      </w:r>
      <w:r w:rsidRPr="003E62F1">
        <w:rPr>
          <w:rFonts w:ascii="Arial" w:hAnsi="Arial" w:cs="Arial"/>
          <w:b/>
          <w:bCs/>
          <w:i/>
          <w:iCs/>
          <w:sz w:val="23"/>
          <w:szCs w:val="23"/>
        </w:rPr>
        <w:t xml:space="preserve">. </w:t>
      </w:r>
    </w:p>
    <w:p w:rsidR="00403316" w:rsidRPr="003E62F1" w:rsidRDefault="00403316" w:rsidP="00403316">
      <w:pPr>
        <w:pStyle w:val="Default"/>
        <w:rPr>
          <w:rFonts w:ascii="Arial" w:hAnsi="Arial" w:cs="Arial"/>
        </w:rPr>
      </w:pPr>
    </w:p>
    <w:p w:rsidR="00403316" w:rsidRPr="003E62F1" w:rsidRDefault="00403316" w:rsidP="00403316">
      <w:pPr>
        <w:pStyle w:val="Default"/>
        <w:rPr>
          <w:rFonts w:ascii="Arial" w:hAnsi="Arial" w:cs="Arial"/>
          <w:b/>
          <w:bCs/>
          <w:i/>
          <w:iCs/>
          <w:sz w:val="23"/>
          <w:szCs w:val="23"/>
        </w:rPr>
      </w:pPr>
      <w:r w:rsidRPr="003E62F1">
        <w:rPr>
          <w:rFonts w:ascii="Arial" w:hAnsi="Arial" w:cs="Arial"/>
        </w:rPr>
        <w:t>Those exploiting the child hold power over the child or young person (by virtue of age, gender, intellect, physical strength, money and / or other resources). CSE involves exploitative relationships as well as violence, intimidation and coercion and prays on the child’s emotional or social or economic vulnerability</w:t>
      </w:r>
      <w:r w:rsidR="00EC1AA4">
        <w:rPr>
          <w:rFonts w:ascii="Arial" w:hAnsi="Arial" w:cs="Arial"/>
        </w:rPr>
        <w:t>.</w:t>
      </w:r>
    </w:p>
    <w:p w:rsidR="00403316" w:rsidRPr="003E62F1" w:rsidRDefault="00403316" w:rsidP="00403316">
      <w:pPr>
        <w:rPr>
          <w:rFonts w:ascii="Arial" w:hAnsi="Arial" w:cs="Arial"/>
          <w:szCs w:val="24"/>
        </w:rPr>
      </w:pPr>
      <w:r w:rsidRPr="003E62F1">
        <w:rPr>
          <w:rFonts w:ascii="Arial" w:hAnsi="Arial" w:cs="Arial"/>
          <w:szCs w:val="24"/>
        </w:rPr>
        <w:t>In contrast to other forms of sexual abuse, children and young people who are sexually exploited may not recognise that they are being abused as they perceive the perpetrator as giving them something they need or want. This may change over time as the perpetrator’s behaviour becomes more coercive, but fear of consequences may stop them from disclosing</w:t>
      </w:r>
      <w:r w:rsidR="00EC1AA4">
        <w:rPr>
          <w:rFonts w:ascii="Arial" w:hAnsi="Arial" w:cs="Arial"/>
          <w:szCs w:val="24"/>
        </w:rPr>
        <w:t>.</w:t>
      </w:r>
      <w:r w:rsidRPr="003E62F1">
        <w:rPr>
          <w:rFonts w:ascii="Arial" w:hAnsi="Arial" w:cs="Arial"/>
          <w:szCs w:val="24"/>
        </w:rPr>
        <w:t xml:space="preserve"> </w:t>
      </w:r>
    </w:p>
    <w:p w:rsidR="00403316" w:rsidRPr="003E62F1" w:rsidRDefault="00403316" w:rsidP="00403316">
      <w:pPr>
        <w:rPr>
          <w:rFonts w:ascii="Arial" w:hAnsi="Arial" w:cs="Arial"/>
          <w:szCs w:val="24"/>
        </w:rPr>
      </w:pPr>
      <w:r w:rsidRPr="003E62F1">
        <w:rPr>
          <w:rFonts w:ascii="Arial" w:hAnsi="Arial" w:cs="Arial"/>
          <w:color w:val="000000"/>
          <w:szCs w:val="24"/>
        </w:rPr>
        <w:t>Sexual exploitation results in children and young people suffering harm, and causes significant damage to their physical and mental health. Some young people may be supported to recover whilst others may suffer serious life-long impairments which may, on occasion, lead to their death, for example through suicide or murder.</w:t>
      </w:r>
    </w:p>
    <w:p w:rsidR="00403316" w:rsidRPr="003E62F1" w:rsidRDefault="00403316" w:rsidP="00403316">
      <w:pPr>
        <w:pStyle w:val="Default"/>
        <w:rPr>
          <w:rFonts w:ascii="Arial" w:hAnsi="Arial" w:cs="Arial"/>
          <w:sz w:val="23"/>
          <w:szCs w:val="23"/>
        </w:rPr>
      </w:pPr>
    </w:p>
    <w:p w:rsidR="00403316" w:rsidRPr="003E62F1" w:rsidRDefault="00403316" w:rsidP="000772EF">
      <w:pPr>
        <w:pStyle w:val="Pa3"/>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rPr>
          <w:rFonts w:ascii="Arial" w:hAnsi="Arial" w:cs="Arial"/>
          <w:color w:val="000000"/>
        </w:rPr>
      </w:pPr>
      <w:r w:rsidRPr="003E62F1">
        <w:rPr>
          <w:rFonts w:ascii="Arial" w:hAnsi="Arial" w:cs="Arial"/>
          <w:color w:val="000000"/>
        </w:rPr>
        <w:t xml:space="preserve">There are different ways in which sexual exploitation may take place such as: </w:t>
      </w:r>
    </w:p>
    <w:p w:rsidR="00403316" w:rsidRDefault="00403316" w:rsidP="000772EF">
      <w:pPr>
        <w:pStyle w:val="Pa3"/>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rPr>
          <w:rFonts w:ascii="Arial" w:hAnsi="Arial" w:cs="Arial"/>
          <w:color w:val="000000"/>
        </w:rPr>
      </w:pPr>
    </w:p>
    <w:p w:rsidR="00403316" w:rsidRDefault="00403316" w:rsidP="000772EF">
      <w:pPr>
        <w:pStyle w:val="Pa3"/>
        <w:numPr>
          <w:ilvl w:val="0"/>
          <w:numId w:val="51"/>
        </w:num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rPr>
          <w:rFonts w:ascii="Arial" w:hAnsi="Arial" w:cs="Arial"/>
          <w:color w:val="000000"/>
        </w:rPr>
      </w:pPr>
      <w:r w:rsidRPr="003E62F1">
        <w:rPr>
          <w:rFonts w:ascii="Arial" w:hAnsi="Arial" w:cs="Arial"/>
          <w:color w:val="000000"/>
        </w:rPr>
        <w:t xml:space="preserve">An inappropriate relationship often characterised by a significant age difference - the perpetrator exercises power over the young person through giving them something they need in exchange for sexual activity. </w:t>
      </w:r>
    </w:p>
    <w:p w:rsidR="00403316" w:rsidRDefault="00403316" w:rsidP="000772EF">
      <w:pPr>
        <w:pStyle w:val="Pa3"/>
        <w:numPr>
          <w:ilvl w:val="0"/>
          <w:numId w:val="51"/>
        </w:num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rPr>
          <w:rFonts w:ascii="Arial" w:hAnsi="Arial" w:cs="Arial"/>
          <w:color w:val="000000"/>
        </w:rPr>
      </w:pPr>
      <w:r w:rsidRPr="008A060C">
        <w:rPr>
          <w:rFonts w:ascii="Arial" w:hAnsi="Arial" w:cs="Arial"/>
          <w:color w:val="000000"/>
        </w:rPr>
        <w:t xml:space="preserve">The ‘boyfriend’ model - the young person is groomed to view the person as a boyfriend but is then forced into performing sexual behaviours for others. </w:t>
      </w:r>
    </w:p>
    <w:p w:rsidR="00403316" w:rsidRPr="008A060C" w:rsidRDefault="00403316" w:rsidP="000772EF">
      <w:pPr>
        <w:pStyle w:val="Pa3"/>
        <w:numPr>
          <w:ilvl w:val="0"/>
          <w:numId w:val="51"/>
        </w:num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rPr>
          <w:rFonts w:ascii="Arial" w:hAnsi="Arial" w:cs="Arial"/>
          <w:color w:val="000000"/>
        </w:rPr>
      </w:pPr>
      <w:r w:rsidRPr="008A060C">
        <w:rPr>
          <w:rFonts w:ascii="Arial" w:hAnsi="Arial" w:cs="Arial"/>
          <w:color w:val="000000"/>
        </w:rPr>
        <w:t>Peer-on-peer exploitation - the young person is drawn into sexual activities by their peers e.g. as part of the ritual of belonging to a gang.</w:t>
      </w:r>
    </w:p>
    <w:p w:rsidR="00403316" w:rsidRPr="003E62F1" w:rsidRDefault="00403316" w:rsidP="00403316">
      <w:pPr>
        <w:spacing w:before="0"/>
        <w:rPr>
          <w:rFonts w:ascii="Arial" w:hAnsi="Arial" w:cs="Arial"/>
          <w:szCs w:val="24"/>
        </w:rPr>
      </w:pPr>
    </w:p>
    <w:p w:rsidR="00403316" w:rsidRPr="003E62F1" w:rsidRDefault="00403316" w:rsidP="00403316">
      <w:pPr>
        <w:spacing w:before="0"/>
        <w:rPr>
          <w:rFonts w:ascii="Arial" w:hAnsi="Arial" w:cs="Arial"/>
          <w:szCs w:val="24"/>
        </w:rPr>
      </w:pPr>
      <w:r w:rsidRPr="003E62F1">
        <w:rPr>
          <w:rFonts w:ascii="Arial" w:hAnsi="Arial" w:cs="Arial"/>
          <w:szCs w:val="24"/>
        </w:rPr>
        <w:t>It should not be assumed that children aged 16 and 17 years are safe from CSE. A young person who has been subject to a complex pattern of life experiences including sophisticated grooming and priming processes that have brought them to a point where they are at risk of, or are abused, through CSE, are often not able to recognise the exploitative relationships and situations they are in. They may even present as being in control.</w:t>
      </w:r>
    </w:p>
    <w:p w:rsidR="00403316" w:rsidRDefault="00403316" w:rsidP="00403316">
      <w:pPr>
        <w:pStyle w:val="Default"/>
        <w:rPr>
          <w:rFonts w:ascii="Arial" w:hAnsi="Arial" w:cs="Arial"/>
        </w:rPr>
      </w:pPr>
    </w:p>
    <w:p w:rsidR="00EC1AA4" w:rsidRDefault="00EC1AA4">
      <w:pPr>
        <w:spacing w:before="0" w:after="200" w:line="276" w:lineRule="auto"/>
        <w:jc w:val="left"/>
        <w:rPr>
          <w:rFonts w:ascii="Arial" w:eastAsia="Calibri" w:hAnsi="Arial" w:cs="Arial"/>
          <w:color w:val="000000"/>
          <w:szCs w:val="24"/>
          <w:lang w:eastAsia="en-GB"/>
        </w:rPr>
      </w:pPr>
      <w:r>
        <w:rPr>
          <w:rFonts w:ascii="Arial" w:hAnsi="Arial" w:cs="Arial"/>
        </w:rPr>
        <w:br w:type="page"/>
      </w:r>
    </w:p>
    <w:p w:rsidR="00403316" w:rsidRPr="003E62F1" w:rsidRDefault="00403316" w:rsidP="00403316">
      <w:pPr>
        <w:pStyle w:val="Default"/>
        <w:rPr>
          <w:rFonts w:ascii="Arial" w:hAnsi="Arial" w:cs="Arial"/>
        </w:rPr>
      </w:pPr>
      <w:r w:rsidRPr="003E62F1">
        <w:rPr>
          <w:rFonts w:ascii="Arial" w:hAnsi="Arial" w:cs="Arial"/>
        </w:rPr>
        <w:lastRenderedPageBreak/>
        <w:t xml:space="preserve">Health services have a role and responsibility in relation to prevention and recognition of CSE. </w:t>
      </w:r>
      <w:r w:rsidRPr="003E62F1">
        <w:rPr>
          <w:rFonts w:ascii="Arial" w:hAnsi="Arial" w:cs="Arial"/>
          <w:bCs/>
        </w:rPr>
        <w:t xml:space="preserve">Staff working across agencies need to be familiar with risk indicators, assessment procedures and the contents of the </w:t>
      </w:r>
      <w:r w:rsidRPr="003E62F1">
        <w:rPr>
          <w:rFonts w:ascii="Arial" w:hAnsi="Arial" w:cs="Arial"/>
          <w:bCs/>
          <w:i/>
          <w:iCs/>
        </w:rPr>
        <w:t xml:space="preserve">All Wales Protocol. </w:t>
      </w:r>
      <w:r w:rsidRPr="003E62F1">
        <w:rPr>
          <w:rFonts w:ascii="Arial" w:hAnsi="Arial" w:cs="Arial"/>
          <w:bCs/>
        </w:rPr>
        <w:t xml:space="preserve">Information sharing and multi-agency working is central to safeguarding and promoting the welfare of children and young people vulnerable to, at risk of and abused through child sexual exploitation. </w:t>
      </w:r>
    </w:p>
    <w:p w:rsidR="00403316" w:rsidRPr="003E62F1" w:rsidRDefault="00403316" w:rsidP="00403316">
      <w:pPr>
        <w:spacing w:before="0"/>
        <w:rPr>
          <w:rFonts w:ascii="Arial" w:hAnsi="Arial" w:cs="Arial"/>
          <w:szCs w:val="24"/>
        </w:rPr>
      </w:pPr>
    </w:p>
    <w:p w:rsidR="00403316" w:rsidRDefault="00403316" w:rsidP="00403316">
      <w:pPr>
        <w:spacing w:before="0"/>
        <w:rPr>
          <w:rFonts w:ascii="Arial" w:hAnsi="Arial" w:cs="Arial"/>
          <w:szCs w:val="24"/>
        </w:rPr>
      </w:pPr>
      <w:r>
        <w:rPr>
          <w:rFonts w:ascii="Arial" w:hAnsi="Arial" w:cs="Arial"/>
          <w:szCs w:val="24"/>
        </w:rPr>
        <w:t xml:space="preserve">Please see Appendix 8 </w:t>
      </w:r>
      <w:r w:rsidRPr="003E62F1">
        <w:rPr>
          <w:rFonts w:ascii="Arial" w:hAnsi="Arial" w:cs="Arial"/>
          <w:szCs w:val="24"/>
        </w:rPr>
        <w:t>for details on vulnerability and risk factors</w:t>
      </w:r>
      <w:r>
        <w:rPr>
          <w:rFonts w:ascii="Arial" w:hAnsi="Arial" w:cs="Arial"/>
          <w:szCs w:val="24"/>
        </w:rPr>
        <w:t>.</w:t>
      </w:r>
    </w:p>
    <w:p w:rsidR="00507FA6" w:rsidRDefault="00507FA6">
      <w:pPr>
        <w:spacing w:before="0" w:after="200" w:line="276" w:lineRule="auto"/>
        <w:jc w:val="left"/>
        <w:rPr>
          <w:rFonts w:ascii="Arial" w:hAnsi="Arial" w:cs="Arial"/>
          <w:b/>
          <w:sz w:val="32"/>
          <w:szCs w:val="32"/>
        </w:rPr>
      </w:pPr>
      <w:r>
        <w:rPr>
          <w:rFonts w:ascii="Arial" w:hAnsi="Arial" w:cs="Arial"/>
          <w:b/>
          <w:sz w:val="32"/>
          <w:szCs w:val="32"/>
        </w:rPr>
        <w:br w:type="page"/>
      </w:r>
    </w:p>
    <w:p w:rsidR="00827861" w:rsidRPr="005343DE" w:rsidRDefault="00403316" w:rsidP="005343DE">
      <w:pPr>
        <w:pStyle w:val="Heading1"/>
        <w:rPr>
          <w:rFonts w:ascii="Arial" w:hAnsi="Arial" w:cs="Arial"/>
          <w:color w:val="0070C0"/>
        </w:rPr>
      </w:pPr>
      <w:bookmarkStart w:id="12" w:name="_Toc456344456"/>
      <w:r>
        <w:rPr>
          <w:rFonts w:ascii="Arial" w:hAnsi="Arial" w:cs="Arial"/>
          <w:color w:val="0070C0"/>
        </w:rPr>
        <w:lastRenderedPageBreak/>
        <w:t>10</w:t>
      </w:r>
      <w:r w:rsidR="00827861" w:rsidRPr="005343DE">
        <w:rPr>
          <w:rFonts w:ascii="Arial" w:hAnsi="Arial" w:cs="Arial"/>
          <w:color w:val="0070C0"/>
        </w:rPr>
        <w:tab/>
        <w:t>SUBSTANCE AND ALCOHOL MISUSE</w:t>
      </w:r>
      <w:bookmarkEnd w:id="12"/>
    </w:p>
    <w:p w:rsidR="009451C0" w:rsidRPr="003E62F1" w:rsidRDefault="009451C0" w:rsidP="009451C0">
      <w:pPr>
        <w:rPr>
          <w:rFonts w:ascii="Arial" w:hAnsi="Arial" w:cs="Arial"/>
          <w:color w:val="000000"/>
          <w:szCs w:val="24"/>
          <w:lang w:eastAsia="en-GB"/>
        </w:rPr>
      </w:pPr>
      <w:r w:rsidRPr="003E62F1">
        <w:rPr>
          <w:rFonts w:ascii="Arial" w:hAnsi="Arial" w:cs="Arial"/>
          <w:szCs w:val="24"/>
        </w:rPr>
        <w:t xml:space="preserve">The Welsh Government’s ten year substance misuse strategy, (Working Together to Reduce Harm, 2008 - 2018) has prioritised supporting substance misusers to reduce harm to themselves and their families by the provision of advice, brief intervention and recovery based services.   Adult and child services need to continue working together, aiming for effective treatment and support for the adult, leading to major benefits, and improved outcomes for the child.  </w:t>
      </w:r>
    </w:p>
    <w:p w:rsidR="000979E7" w:rsidRPr="00507FA6" w:rsidRDefault="000979E7" w:rsidP="000979E7">
      <w:pPr>
        <w:shd w:val="clear" w:color="auto" w:fill="DBE5F1"/>
        <w:spacing w:before="360"/>
        <w:rPr>
          <w:rFonts w:ascii="Arial" w:hAnsi="Arial" w:cs="Arial"/>
          <w:b/>
          <w:color w:val="0070C0"/>
          <w:sz w:val="28"/>
          <w:szCs w:val="28"/>
        </w:rPr>
      </w:pPr>
      <w:r>
        <w:rPr>
          <w:rFonts w:ascii="Arial" w:hAnsi="Arial" w:cs="Arial"/>
          <w:b/>
          <w:color w:val="0070C0"/>
          <w:sz w:val="28"/>
          <w:szCs w:val="28"/>
        </w:rPr>
        <w:t>Adults at Risk: Using Substances and/or Alcohol</w:t>
      </w:r>
    </w:p>
    <w:p w:rsidR="000772EF" w:rsidRDefault="000772EF" w:rsidP="00BE13E0">
      <w:pPr>
        <w:spacing w:before="0"/>
        <w:rPr>
          <w:rFonts w:ascii="Arial" w:hAnsi="Arial" w:cs="Arial"/>
          <w:szCs w:val="24"/>
        </w:rPr>
      </w:pPr>
    </w:p>
    <w:p w:rsidR="009451C0" w:rsidRPr="003E62F1" w:rsidRDefault="009451C0" w:rsidP="000772EF">
      <w:p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spacing w:before="0"/>
        <w:rPr>
          <w:rFonts w:ascii="Arial" w:hAnsi="Arial" w:cs="Arial"/>
          <w:szCs w:val="24"/>
        </w:rPr>
      </w:pPr>
      <w:r w:rsidRPr="000772EF">
        <w:rPr>
          <w:rFonts w:ascii="Arial" w:hAnsi="Arial" w:cs="Arial"/>
          <w:szCs w:val="24"/>
          <w:shd w:val="pct50" w:color="DBE5F1" w:themeColor="accent1" w:themeTint="33" w:fill="auto"/>
        </w:rPr>
        <w:t>Substance and alcohol misuse in adults could mean that they prioritise obtaining and using drugs and/or alcohol above all other things in their lives. Such life styles and priorities can often lead people to be particularly vulnerable to abuse</w:t>
      </w:r>
      <w:r w:rsidRPr="003E62F1">
        <w:rPr>
          <w:rFonts w:ascii="Arial" w:hAnsi="Arial" w:cs="Arial"/>
          <w:szCs w:val="24"/>
        </w:rPr>
        <w:t>.</w:t>
      </w:r>
    </w:p>
    <w:p w:rsidR="009451C0" w:rsidRPr="003E62F1" w:rsidRDefault="009451C0" w:rsidP="009451C0">
      <w:pPr>
        <w:rPr>
          <w:rFonts w:ascii="Arial" w:hAnsi="Arial" w:cs="Arial"/>
          <w:color w:val="000000"/>
          <w:szCs w:val="24"/>
          <w:lang w:eastAsia="en-GB"/>
        </w:rPr>
      </w:pPr>
      <w:r w:rsidRPr="003E62F1">
        <w:rPr>
          <w:rFonts w:ascii="Arial" w:hAnsi="Arial" w:cs="Arial"/>
          <w:color w:val="000000"/>
          <w:szCs w:val="24"/>
          <w:lang w:eastAsia="en-GB"/>
        </w:rPr>
        <w:t xml:space="preserve">Where adults and young people with co-existing mental health needs use substances or alcohol there is a potential for self neglect.  This may mean there is a decline in the way they manage their health, mismanage or omit prescribed medications and fail to attend appointments.  Communities, friends and families may notice changes in friendship groups as well as concerns about living conditions and who the adult is spending time with.  </w:t>
      </w:r>
    </w:p>
    <w:p w:rsidR="00B30782" w:rsidRDefault="009451C0" w:rsidP="00672C40">
      <w:pPr>
        <w:rPr>
          <w:rFonts w:ascii="Arial" w:hAnsi="Arial" w:cs="Arial"/>
          <w:szCs w:val="24"/>
        </w:rPr>
      </w:pPr>
      <w:r w:rsidRPr="003E62F1">
        <w:rPr>
          <w:rFonts w:ascii="Arial" w:hAnsi="Arial" w:cs="Arial"/>
          <w:szCs w:val="24"/>
        </w:rPr>
        <w:t>Approximately one third of UK mental health service users, half of the people seen by substance misuse services, and seven out of ten prisoners will experience co</w:t>
      </w:r>
      <w:r w:rsidR="00B30782">
        <w:rPr>
          <w:rFonts w:ascii="Arial" w:hAnsi="Arial" w:cs="Arial"/>
          <w:szCs w:val="24"/>
        </w:rPr>
        <w:noBreakHyphen/>
      </w:r>
      <w:r w:rsidRPr="003E62F1">
        <w:rPr>
          <w:rFonts w:ascii="Arial" w:hAnsi="Arial" w:cs="Arial"/>
          <w:szCs w:val="24"/>
        </w:rPr>
        <w:t>existing substance misuse and mental health problems at some point in their lives. In order to deliver effective services to this client group, services have to be co</w:t>
      </w:r>
      <w:r w:rsidR="00B30782">
        <w:rPr>
          <w:rFonts w:ascii="Arial" w:hAnsi="Arial" w:cs="Arial"/>
          <w:szCs w:val="24"/>
        </w:rPr>
        <w:noBreakHyphen/>
      </w:r>
      <w:r w:rsidRPr="003E62F1">
        <w:rPr>
          <w:rFonts w:ascii="Arial" w:hAnsi="Arial" w:cs="Arial"/>
          <w:szCs w:val="24"/>
        </w:rPr>
        <w:t>ordinated and have clear treatment protocols and care pathways in place.</w:t>
      </w:r>
      <w:r w:rsidR="00672C40">
        <w:rPr>
          <w:rFonts w:ascii="Arial" w:hAnsi="Arial" w:cs="Arial"/>
          <w:szCs w:val="24"/>
        </w:rPr>
        <w:t xml:space="preserve">  </w:t>
      </w:r>
      <w:r w:rsidRPr="003E62F1">
        <w:rPr>
          <w:rFonts w:ascii="Arial" w:hAnsi="Arial" w:cs="Arial"/>
          <w:szCs w:val="24"/>
        </w:rPr>
        <w:t xml:space="preserve">The </w:t>
      </w:r>
      <w:hyperlink r:id="rId53" w:history="1">
        <w:r w:rsidRPr="003E62F1">
          <w:rPr>
            <w:rStyle w:val="Hyperlink"/>
            <w:rFonts w:ascii="Arial" w:hAnsi="Arial" w:cs="Arial"/>
            <w:szCs w:val="24"/>
          </w:rPr>
          <w:t>National Treatment Agency for Substance Misuse</w:t>
        </w:r>
      </w:hyperlink>
      <w:r w:rsidRPr="003E62F1">
        <w:rPr>
          <w:rFonts w:ascii="Arial" w:hAnsi="Arial" w:cs="Arial"/>
          <w:szCs w:val="24"/>
        </w:rPr>
        <w:t xml:space="preserve"> has identified key principles in terms of ensuring appropriate care of drug misusers:  </w:t>
      </w:r>
    </w:p>
    <w:p w:rsidR="009451C0" w:rsidRDefault="009451C0" w:rsidP="00B30782">
      <w:pPr>
        <w:spacing w:before="0"/>
        <w:rPr>
          <w:rFonts w:ascii="Arial" w:hAnsi="Arial" w:cs="Arial"/>
          <w:b/>
          <w:szCs w:val="24"/>
        </w:rPr>
      </w:pPr>
      <w:r w:rsidRPr="003E62F1">
        <w:rPr>
          <w:rFonts w:ascii="Arial" w:hAnsi="Arial" w:cs="Arial"/>
          <w:szCs w:val="24"/>
        </w:rPr>
        <w:t xml:space="preserve">  </w:t>
      </w:r>
      <w:r w:rsidRPr="003E62F1">
        <w:rPr>
          <w:rFonts w:ascii="Arial" w:hAnsi="Arial" w:cs="Arial"/>
          <w:b/>
          <w:szCs w:val="24"/>
        </w:rPr>
        <w:t xml:space="preserve">  </w:t>
      </w:r>
    </w:p>
    <w:p w:rsidR="009451C0" w:rsidRPr="003E62F1" w:rsidRDefault="009451C0" w:rsidP="003C7F9F">
      <w:pPr>
        <w:pStyle w:val="ListParagraph"/>
        <w:numPr>
          <w:ilvl w:val="0"/>
          <w:numId w:val="15"/>
        </w:numPr>
        <w:autoSpaceDE w:val="0"/>
        <w:autoSpaceDN w:val="0"/>
        <w:adjustRightInd w:val="0"/>
        <w:spacing w:before="0" w:line="276" w:lineRule="auto"/>
        <w:contextualSpacing/>
        <w:jc w:val="left"/>
        <w:rPr>
          <w:rFonts w:ascii="Arial" w:hAnsi="Arial" w:cs="Arial"/>
          <w:color w:val="231F20"/>
          <w:szCs w:val="24"/>
        </w:rPr>
      </w:pPr>
      <w:r w:rsidRPr="003E62F1">
        <w:rPr>
          <w:rFonts w:ascii="Arial" w:hAnsi="Arial" w:cs="Arial"/>
          <w:color w:val="231F20"/>
          <w:szCs w:val="24"/>
        </w:rPr>
        <w:t>Drug misusers have the same entitlement as other patients to the services provided by the National Health Service.</w:t>
      </w:r>
    </w:p>
    <w:p w:rsidR="00DB568B" w:rsidRPr="003E62F1" w:rsidRDefault="009451C0" w:rsidP="003C7F9F">
      <w:pPr>
        <w:pStyle w:val="ListParagraph"/>
        <w:numPr>
          <w:ilvl w:val="0"/>
          <w:numId w:val="15"/>
        </w:numPr>
        <w:autoSpaceDE w:val="0"/>
        <w:autoSpaceDN w:val="0"/>
        <w:adjustRightInd w:val="0"/>
        <w:spacing w:before="0"/>
        <w:contextualSpacing/>
        <w:jc w:val="left"/>
        <w:rPr>
          <w:rFonts w:ascii="Arial" w:hAnsi="Arial" w:cs="Arial"/>
          <w:color w:val="231F20"/>
          <w:szCs w:val="24"/>
        </w:rPr>
      </w:pPr>
      <w:r w:rsidRPr="003E62F1">
        <w:rPr>
          <w:rFonts w:ascii="Arial" w:hAnsi="Arial" w:cs="Arial"/>
          <w:color w:val="231F20"/>
          <w:szCs w:val="24"/>
        </w:rPr>
        <w:t xml:space="preserve">The focus for the clinician treating a drug misuser is on patients themselves. However, </w:t>
      </w:r>
      <w:r w:rsidRPr="003E62F1">
        <w:rPr>
          <w:rFonts w:ascii="Arial" w:hAnsi="Arial" w:cs="Arial"/>
          <w:b/>
          <w:color w:val="231F20"/>
          <w:szCs w:val="24"/>
        </w:rPr>
        <w:t xml:space="preserve">the impact of their drug misuse on other individuals – especially dependent children – and on communities should be taken into consideration.  </w:t>
      </w:r>
      <w:r w:rsidR="00DB568B" w:rsidRPr="003E62F1">
        <w:rPr>
          <w:rFonts w:ascii="Arial" w:hAnsi="Arial" w:cs="Arial"/>
          <w:color w:val="231F20"/>
          <w:szCs w:val="24"/>
        </w:rPr>
        <w:t>(National Treatment Agency, 2007)</w:t>
      </w:r>
      <w:r w:rsidR="00BE13E0">
        <w:rPr>
          <w:rFonts w:ascii="Arial" w:hAnsi="Arial" w:cs="Arial"/>
          <w:color w:val="231F20"/>
          <w:szCs w:val="24"/>
        </w:rPr>
        <w:t>.</w:t>
      </w:r>
    </w:p>
    <w:p w:rsidR="000979E7" w:rsidRPr="00507FA6" w:rsidRDefault="000979E7" w:rsidP="000979E7">
      <w:pPr>
        <w:shd w:val="clear" w:color="auto" w:fill="DBE5F1"/>
        <w:spacing w:before="360"/>
        <w:rPr>
          <w:rFonts w:ascii="Arial" w:hAnsi="Arial" w:cs="Arial"/>
          <w:b/>
          <w:color w:val="0070C0"/>
          <w:sz w:val="28"/>
          <w:szCs w:val="28"/>
        </w:rPr>
      </w:pPr>
      <w:r>
        <w:rPr>
          <w:rFonts w:ascii="Arial" w:hAnsi="Arial" w:cs="Arial"/>
          <w:b/>
          <w:color w:val="0070C0"/>
          <w:sz w:val="28"/>
          <w:szCs w:val="28"/>
        </w:rPr>
        <w:t>Substance/Alcohol Use Impacting on Parenting or Caring</w:t>
      </w:r>
    </w:p>
    <w:p w:rsidR="000772EF" w:rsidRDefault="000772EF" w:rsidP="00BE13E0">
      <w:pPr>
        <w:spacing w:before="0"/>
        <w:rPr>
          <w:rFonts w:ascii="Arial" w:hAnsi="Arial" w:cs="Arial"/>
          <w:szCs w:val="24"/>
        </w:rPr>
      </w:pPr>
    </w:p>
    <w:p w:rsidR="009451C0" w:rsidRPr="003E62F1" w:rsidRDefault="009451C0" w:rsidP="000772EF">
      <w:p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spacing w:before="0"/>
        <w:rPr>
          <w:rFonts w:ascii="Arial" w:hAnsi="Arial" w:cs="Arial"/>
          <w:szCs w:val="24"/>
        </w:rPr>
      </w:pPr>
      <w:r w:rsidRPr="003E62F1">
        <w:rPr>
          <w:rFonts w:ascii="Arial" w:hAnsi="Arial" w:cs="Arial"/>
          <w:szCs w:val="24"/>
        </w:rPr>
        <w:t xml:space="preserve">Parental drug and alcohol misuse can cause serious and significant harm to children of all ages, from conception to adulthood. The adverse consequences for children are typically multiple and cumulative and will vary according to the child’s stage of development. They include failure to thrive; blood-borne virus infections; incomplete immunisation and otherwise inadequate health care; a wide range of emotional, cognitive, behavioural and other psychological problems; early substance misuse and offending behaviour; and poor educational attainment. It is estimated that between </w:t>
      </w:r>
      <w:r w:rsidRPr="003E62F1">
        <w:rPr>
          <w:rFonts w:ascii="Arial" w:hAnsi="Arial" w:cs="Arial"/>
          <w:bCs/>
          <w:szCs w:val="24"/>
        </w:rPr>
        <w:t>2–3% of children under 16</w:t>
      </w:r>
      <w:r w:rsidRPr="003E62F1">
        <w:rPr>
          <w:rFonts w:ascii="Arial" w:hAnsi="Arial" w:cs="Arial"/>
          <w:szCs w:val="24"/>
        </w:rPr>
        <w:t xml:space="preserve"> in England and Wales have one or both parents dealing with a serious drug problem. </w:t>
      </w:r>
    </w:p>
    <w:p w:rsidR="009451C0" w:rsidRPr="003E62F1" w:rsidRDefault="009451C0" w:rsidP="009451C0">
      <w:pPr>
        <w:rPr>
          <w:rFonts w:ascii="Arial" w:hAnsi="Arial" w:cs="Arial"/>
          <w:szCs w:val="24"/>
        </w:rPr>
      </w:pPr>
      <w:r w:rsidRPr="003E62F1">
        <w:rPr>
          <w:rFonts w:ascii="Arial" w:hAnsi="Arial" w:cs="Arial"/>
          <w:szCs w:val="24"/>
        </w:rPr>
        <w:lastRenderedPageBreak/>
        <w:t>The complexity of substance and alcohol misuse significantly affects children and families.  Safeguarding and protecting vulnerable children and is a key theme of the Social Services and Well being Act (2014) recognising that children and young people are likely to be at greater risk of harm through their own substance misuse or parental substance misuse.</w:t>
      </w:r>
    </w:p>
    <w:p w:rsidR="009451C0" w:rsidRDefault="009451C0" w:rsidP="009451C0">
      <w:pPr>
        <w:autoSpaceDE w:val="0"/>
        <w:autoSpaceDN w:val="0"/>
        <w:adjustRightInd w:val="0"/>
        <w:rPr>
          <w:rFonts w:ascii="Arial" w:hAnsi="Arial" w:cs="Arial"/>
          <w:color w:val="231F20"/>
          <w:szCs w:val="24"/>
        </w:rPr>
      </w:pPr>
      <w:r w:rsidRPr="003E62F1">
        <w:rPr>
          <w:rFonts w:ascii="Arial" w:hAnsi="Arial" w:cs="Arial"/>
          <w:color w:val="231F20"/>
          <w:szCs w:val="24"/>
        </w:rPr>
        <w:t xml:space="preserve">In order to make a comprehensive assessment of drug using parents, National Treatment Agency guidelines outline the following:  </w:t>
      </w:r>
    </w:p>
    <w:p w:rsidR="00BE13E0" w:rsidRPr="003E62F1" w:rsidRDefault="00BE13E0" w:rsidP="00BE13E0">
      <w:pPr>
        <w:autoSpaceDE w:val="0"/>
        <w:autoSpaceDN w:val="0"/>
        <w:adjustRightInd w:val="0"/>
        <w:spacing w:before="0"/>
        <w:rPr>
          <w:rFonts w:ascii="Arial" w:hAnsi="Arial" w:cs="Arial"/>
          <w:color w:val="231F20"/>
          <w:szCs w:val="24"/>
        </w:rPr>
      </w:pPr>
    </w:p>
    <w:p w:rsidR="009451C0" w:rsidRPr="003E62F1" w:rsidRDefault="009451C0" w:rsidP="003C7F9F">
      <w:pPr>
        <w:pStyle w:val="ListParagraph"/>
        <w:numPr>
          <w:ilvl w:val="0"/>
          <w:numId w:val="16"/>
        </w:numPr>
        <w:autoSpaceDE w:val="0"/>
        <w:autoSpaceDN w:val="0"/>
        <w:adjustRightInd w:val="0"/>
        <w:spacing w:before="0" w:line="276" w:lineRule="auto"/>
        <w:contextualSpacing/>
        <w:jc w:val="left"/>
        <w:rPr>
          <w:rFonts w:ascii="Arial" w:hAnsi="Arial" w:cs="Arial"/>
          <w:color w:val="231F20"/>
          <w:szCs w:val="24"/>
        </w:rPr>
      </w:pPr>
      <w:r w:rsidRPr="003E62F1">
        <w:rPr>
          <w:rFonts w:ascii="Arial" w:hAnsi="Arial" w:cs="Arial"/>
          <w:color w:val="231F20"/>
          <w:szCs w:val="24"/>
        </w:rPr>
        <w:t>Effect of drug misuse on functioning, for example, intoxication, agitation.</w:t>
      </w:r>
    </w:p>
    <w:p w:rsidR="009451C0" w:rsidRPr="003E62F1" w:rsidRDefault="009451C0" w:rsidP="003C7F9F">
      <w:pPr>
        <w:pStyle w:val="ListParagraph"/>
        <w:numPr>
          <w:ilvl w:val="0"/>
          <w:numId w:val="16"/>
        </w:numPr>
        <w:autoSpaceDE w:val="0"/>
        <w:autoSpaceDN w:val="0"/>
        <w:adjustRightInd w:val="0"/>
        <w:spacing w:before="0" w:line="276" w:lineRule="auto"/>
        <w:contextualSpacing/>
        <w:jc w:val="left"/>
        <w:rPr>
          <w:rFonts w:ascii="Arial" w:hAnsi="Arial" w:cs="Arial"/>
          <w:color w:val="231F20"/>
          <w:szCs w:val="24"/>
        </w:rPr>
      </w:pPr>
      <w:r w:rsidRPr="003E62F1">
        <w:rPr>
          <w:rFonts w:ascii="Arial" w:hAnsi="Arial" w:cs="Arial"/>
          <w:color w:val="231F20"/>
          <w:szCs w:val="24"/>
        </w:rPr>
        <w:t>Effect of drug seeking behaviour, for example, leaving children unsupervised, contact with unsuitable characters.</w:t>
      </w:r>
    </w:p>
    <w:p w:rsidR="009451C0" w:rsidRPr="003E62F1" w:rsidRDefault="009451C0" w:rsidP="003C7F9F">
      <w:pPr>
        <w:pStyle w:val="ListParagraph"/>
        <w:numPr>
          <w:ilvl w:val="0"/>
          <w:numId w:val="16"/>
        </w:numPr>
        <w:autoSpaceDE w:val="0"/>
        <w:autoSpaceDN w:val="0"/>
        <w:adjustRightInd w:val="0"/>
        <w:spacing w:before="0" w:line="276" w:lineRule="auto"/>
        <w:contextualSpacing/>
        <w:jc w:val="left"/>
        <w:rPr>
          <w:rFonts w:ascii="Arial" w:hAnsi="Arial" w:cs="Arial"/>
          <w:color w:val="231F20"/>
          <w:szCs w:val="24"/>
        </w:rPr>
      </w:pPr>
      <w:r w:rsidRPr="003E62F1">
        <w:rPr>
          <w:rFonts w:ascii="Arial" w:hAnsi="Arial" w:cs="Arial"/>
          <w:color w:val="231F20"/>
          <w:szCs w:val="24"/>
        </w:rPr>
        <w:t>Impact of parent’s physical and mental health on parenting.</w:t>
      </w:r>
    </w:p>
    <w:p w:rsidR="009451C0" w:rsidRPr="003E62F1" w:rsidRDefault="009451C0" w:rsidP="003C7F9F">
      <w:pPr>
        <w:pStyle w:val="ListParagraph"/>
        <w:numPr>
          <w:ilvl w:val="0"/>
          <w:numId w:val="16"/>
        </w:numPr>
        <w:autoSpaceDE w:val="0"/>
        <w:autoSpaceDN w:val="0"/>
        <w:adjustRightInd w:val="0"/>
        <w:spacing w:before="0" w:line="276" w:lineRule="auto"/>
        <w:contextualSpacing/>
        <w:jc w:val="left"/>
        <w:rPr>
          <w:rFonts w:ascii="Arial" w:hAnsi="Arial" w:cs="Arial"/>
          <w:color w:val="231F20"/>
          <w:szCs w:val="24"/>
        </w:rPr>
      </w:pPr>
      <w:r w:rsidRPr="003E62F1">
        <w:rPr>
          <w:rFonts w:ascii="Arial" w:hAnsi="Arial" w:cs="Arial"/>
          <w:color w:val="231F20"/>
          <w:szCs w:val="24"/>
        </w:rPr>
        <w:t>How drug use is funded, for example, sex working, diversion of family income.</w:t>
      </w:r>
    </w:p>
    <w:p w:rsidR="009451C0" w:rsidRPr="003E62F1" w:rsidRDefault="009451C0" w:rsidP="003C7F9F">
      <w:pPr>
        <w:pStyle w:val="ListParagraph"/>
        <w:numPr>
          <w:ilvl w:val="0"/>
          <w:numId w:val="16"/>
        </w:numPr>
        <w:autoSpaceDE w:val="0"/>
        <w:autoSpaceDN w:val="0"/>
        <w:adjustRightInd w:val="0"/>
        <w:spacing w:before="0" w:line="276" w:lineRule="auto"/>
        <w:contextualSpacing/>
        <w:jc w:val="left"/>
        <w:rPr>
          <w:rFonts w:ascii="Arial" w:hAnsi="Arial" w:cs="Arial"/>
          <w:color w:val="231F20"/>
          <w:szCs w:val="24"/>
        </w:rPr>
      </w:pPr>
      <w:r w:rsidRPr="003E62F1">
        <w:rPr>
          <w:rFonts w:ascii="Arial" w:hAnsi="Arial" w:cs="Arial"/>
          <w:color w:val="231F20"/>
          <w:szCs w:val="24"/>
        </w:rPr>
        <w:t>Emotional availability to children.</w:t>
      </w:r>
    </w:p>
    <w:p w:rsidR="009451C0" w:rsidRPr="003E62F1" w:rsidRDefault="009451C0" w:rsidP="003C7F9F">
      <w:pPr>
        <w:pStyle w:val="ListParagraph"/>
        <w:numPr>
          <w:ilvl w:val="0"/>
          <w:numId w:val="16"/>
        </w:numPr>
        <w:autoSpaceDE w:val="0"/>
        <w:autoSpaceDN w:val="0"/>
        <w:adjustRightInd w:val="0"/>
        <w:spacing w:before="0" w:line="276" w:lineRule="auto"/>
        <w:contextualSpacing/>
        <w:jc w:val="left"/>
        <w:rPr>
          <w:rFonts w:ascii="Arial" w:hAnsi="Arial" w:cs="Arial"/>
          <w:color w:val="231F20"/>
          <w:szCs w:val="24"/>
        </w:rPr>
      </w:pPr>
      <w:r w:rsidRPr="003E62F1">
        <w:rPr>
          <w:rFonts w:ascii="Arial" w:hAnsi="Arial" w:cs="Arial"/>
          <w:color w:val="231F20"/>
          <w:szCs w:val="24"/>
        </w:rPr>
        <w:t>Effects on family routines, for example, getting children to school on time.</w:t>
      </w:r>
    </w:p>
    <w:p w:rsidR="009451C0" w:rsidRPr="003E62F1" w:rsidRDefault="009451C0" w:rsidP="003C7F9F">
      <w:pPr>
        <w:pStyle w:val="ListParagraph"/>
        <w:numPr>
          <w:ilvl w:val="0"/>
          <w:numId w:val="16"/>
        </w:numPr>
        <w:autoSpaceDE w:val="0"/>
        <w:autoSpaceDN w:val="0"/>
        <w:adjustRightInd w:val="0"/>
        <w:spacing w:before="0" w:line="276" w:lineRule="auto"/>
        <w:contextualSpacing/>
        <w:jc w:val="left"/>
        <w:rPr>
          <w:rFonts w:ascii="Arial" w:hAnsi="Arial" w:cs="Arial"/>
          <w:color w:val="231F20"/>
          <w:szCs w:val="24"/>
        </w:rPr>
      </w:pPr>
      <w:r w:rsidRPr="003E62F1">
        <w:rPr>
          <w:rFonts w:ascii="Arial" w:hAnsi="Arial" w:cs="Arial"/>
          <w:color w:val="231F20"/>
          <w:szCs w:val="24"/>
        </w:rPr>
        <w:t>Other support networks, for example, family support.</w:t>
      </w:r>
    </w:p>
    <w:p w:rsidR="009451C0" w:rsidRPr="003E62F1" w:rsidRDefault="009451C0" w:rsidP="003C7F9F">
      <w:pPr>
        <w:pStyle w:val="ListParagraph"/>
        <w:numPr>
          <w:ilvl w:val="0"/>
          <w:numId w:val="16"/>
        </w:numPr>
        <w:autoSpaceDE w:val="0"/>
        <w:autoSpaceDN w:val="0"/>
        <w:adjustRightInd w:val="0"/>
        <w:spacing w:before="0" w:line="276" w:lineRule="auto"/>
        <w:contextualSpacing/>
        <w:jc w:val="left"/>
        <w:rPr>
          <w:rFonts w:ascii="Arial" w:hAnsi="Arial" w:cs="Arial"/>
          <w:color w:val="231F20"/>
          <w:szCs w:val="24"/>
        </w:rPr>
      </w:pPr>
      <w:r w:rsidRPr="003E62F1">
        <w:rPr>
          <w:rFonts w:ascii="Arial" w:hAnsi="Arial" w:cs="Arial"/>
          <w:color w:val="231F20"/>
          <w:szCs w:val="24"/>
        </w:rPr>
        <w:t>Ability to access professional support.</w:t>
      </w:r>
    </w:p>
    <w:p w:rsidR="00DB568B" w:rsidRPr="003E62F1" w:rsidRDefault="009451C0" w:rsidP="003C7F9F">
      <w:pPr>
        <w:pStyle w:val="ListParagraph"/>
        <w:numPr>
          <w:ilvl w:val="0"/>
          <w:numId w:val="16"/>
        </w:numPr>
        <w:autoSpaceDE w:val="0"/>
        <w:autoSpaceDN w:val="0"/>
        <w:adjustRightInd w:val="0"/>
        <w:spacing w:before="0" w:line="276" w:lineRule="auto"/>
        <w:contextualSpacing/>
        <w:jc w:val="left"/>
        <w:rPr>
          <w:rFonts w:ascii="Arial" w:hAnsi="Arial" w:cs="Arial"/>
          <w:color w:val="231F20"/>
          <w:szCs w:val="24"/>
        </w:rPr>
      </w:pPr>
      <w:r w:rsidRPr="003E62F1">
        <w:rPr>
          <w:rFonts w:ascii="Arial" w:hAnsi="Arial" w:cs="Arial"/>
          <w:color w:val="231F20"/>
          <w:szCs w:val="24"/>
        </w:rPr>
        <w:t>Storage of illicit drugs, prescribed medication and drug-using paraphernalia.</w:t>
      </w:r>
    </w:p>
    <w:p w:rsidR="00BE13E0" w:rsidRDefault="009451C0" w:rsidP="009451C0">
      <w:pPr>
        <w:rPr>
          <w:rFonts w:ascii="Arial" w:hAnsi="Arial" w:cs="Arial"/>
          <w:szCs w:val="24"/>
        </w:rPr>
      </w:pPr>
      <w:r w:rsidRPr="003E62F1">
        <w:rPr>
          <w:rFonts w:ascii="Arial" w:hAnsi="Arial" w:cs="Arial"/>
          <w:szCs w:val="24"/>
        </w:rPr>
        <w:t xml:space="preserve">It is also helpful to consider </w:t>
      </w:r>
      <w:r w:rsidRPr="003E62F1">
        <w:rPr>
          <w:rFonts w:ascii="Arial" w:hAnsi="Arial" w:cs="Arial"/>
          <w:color w:val="000000"/>
          <w:szCs w:val="24"/>
          <w:lang w:eastAsia="en-GB"/>
        </w:rPr>
        <w:t xml:space="preserve">what it is that a parent is </w:t>
      </w:r>
      <w:r w:rsidRPr="003E62F1">
        <w:rPr>
          <w:rFonts w:ascii="Arial" w:hAnsi="Arial" w:cs="Arial"/>
          <w:b/>
          <w:color w:val="000000"/>
          <w:szCs w:val="24"/>
          <w:lang w:eastAsia="en-GB"/>
        </w:rPr>
        <w:t>not doing</w:t>
      </w:r>
      <w:r w:rsidRPr="003E62F1">
        <w:rPr>
          <w:rFonts w:ascii="Arial" w:hAnsi="Arial" w:cs="Arial"/>
          <w:color w:val="000000"/>
          <w:szCs w:val="24"/>
          <w:lang w:eastAsia="en-GB"/>
        </w:rPr>
        <w:t xml:space="preserve"> for their child (age appropriate expectations) that you would be reasonably expecting a parent to do.  In addition to the above information </w:t>
      </w:r>
      <w:r w:rsidRPr="003E62F1">
        <w:rPr>
          <w:rFonts w:ascii="Arial" w:hAnsi="Arial" w:cs="Arial"/>
          <w:szCs w:val="24"/>
        </w:rPr>
        <w:t>the following examples of concerns or behaviours would hopefully lead to discussion about whether support is in place or if a specific intervention is needed for a</w:t>
      </w:r>
      <w:r w:rsidR="00D20519" w:rsidRPr="003E62F1">
        <w:rPr>
          <w:rFonts w:ascii="Arial" w:hAnsi="Arial" w:cs="Arial"/>
          <w:szCs w:val="24"/>
        </w:rPr>
        <w:t xml:space="preserve"> family or an individual.    </w:t>
      </w:r>
    </w:p>
    <w:p w:rsidR="009451C0" w:rsidRPr="003E62F1" w:rsidRDefault="00D20519" w:rsidP="00BE13E0">
      <w:pPr>
        <w:spacing w:before="0"/>
        <w:rPr>
          <w:rFonts w:ascii="Arial" w:hAnsi="Arial" w:cs="Arial"/>
          <w:szCs w:val="24"/>
        </w:rPr>
      </w:pPr>
      <w:r w:rsidRPr="003E62F1">
        <w:rPr>
          <w:rFonts w:ascii="Arial" w:hAnsi="Arial" w:cs="Arial"/>
          <w:szCs w:val="24"/>
        </w:rPr>
        <w:t xml:space="preserve">  </w:t>
      </w:r>
    </w:p>
    <w:p w:rsidR="009451C0" w:rsidRPr="003E62F1" w:rsidRDefault="009451C0" w:rsidP="003C7F9F">
      <w:pPr>
        <w:pStyle w:val="ListParagraph"/>
        <w:numPr>
          <w:ilvl w:val="0"/>
          <w:numId w:val="14"/>
        </w:numPr>
        <w:spacing w:before="0" w:line="276" w:lineRule="auto"/>
        <w:contextualSpacing/>
        <w:jc w:val="left"/>
        <w:rPr>
          <w:rFonts w:ascii="Arial" w:hAnsi="Arial" w:cs="Arial"/>
          <w:color w:val="000000"/>
          <w:szCs w:val="24"/>
          <w:lang w:eastAsia="en-GB"/>
        </w:rPr>
      </w:pPr>
      <w:r w:rsidRPr="003E62F1">
        <w:rPr>
          <w:rFonts w:ascii="Arial" w:hAnsi="Arial" w:cs="Arial"/>
          <w:color w:val="000000"/>
          <w:szCs w:val="24"/>
          <w:lang w:eastAsia="en-GB"/>
        </w:rPr>
        <w:t xml:space="preserve">Failing to attend appointments, not bringing a child to an appointment; </w:t>
      </w:r>
    </w:p>
    <w:p w:rsidR="009451C0" w:rsidRPr="003E62F1" w:rsidRDefault="009451C0" w:rsidP="003C7F9F">
      <w:pPr>
        <w:pStyle w:val="ListParagraph"/>
        <w:numPr>
          <w:ilvl w:val="0"/>
          <w:numId w:val="14"/>
        </w:numPr>
        <w:spacing w:before="0" w:line="276" w:lineRule="auto"/>
        <w:contextualSpacing/>
        <w:jc w:val="left"/>
        <w:rPr>
          <w:rFonts w:ascii="Arial" w:hAnsi="Arial" w:cs="Arial"/>
          <w:color w:val="000000"/>
          <w:szCs w:val="24"/>
          <w:lang w:eastAsia="en-GB"/>
        </w:rPr>
      </w:pPr>
      <w:r w:rsidRPr="003E62F1">
        <w:rPr>
          <w:rFonts w:ascii="Arial" w:hAnsi="Arial" w:cs="Arial"/>
          <w:color w:val="000000"/>
          <w:szCs w:val="24"/>
          <w:lang w:eastAsia="en-GB"/>
        </w:rPr>
        <w:t xml:space="preserve">A child or young person not attending school or college; </w:t>
      </w:r>
    </w:p>
    <w:p w:rsidR="009451C0" w:rsidRPr="003E62F1" w:rsidRDefault="009451C0" w:rsidP="003C7F9F">
      <w:pPr>
        <w:pStyle w:val="ListParagraph"/>
        <w:numPr>
          <w:ilvl w:val="0"/>
          <w:numId w:val="14"/>
        </w:numPr>
        <w:spacing w:before="0" w:line="276" w:lineRule="auto"/>
        <w:contextualSpacing/>
        <w:jc w:val="left"/>
        <w:rPr>
          <w:rFonts w:ascii="Arial" w:hAnsi="Arial" w:cs="Arial"/>
          <w:color w:val="000000"/>
          <w:szCs w:val="24"/>
          <w:lang w:eastAsia="en-GB"/>
        </w:rPr>
      </w:pPr>
      <w:r w:rsidRPr="003E62F1">
        <w:rPr>
          <w:rFonts w:ascii="Arial" w:hAnsi="Arial" w:cs="Arial"/>
          <w:color w:val="000000"/>
          <w:szCs w:val="24"/>
          <w:lang w:eastAsia="en-GB"/>
        </w:rPr>
        <w:t xml:space="preserve">Noticing apparent neglect issues, examples such as lack of self care in an adult or young person or neglectful care of a child; </w:t>
      </w:r>
    </w:p>
    <w:p w:rsidR="009451C0" w:rsidRPr="003E62F1" w:rsidRDefault="009451C0" w:rsidP="003C7F9F">
      <w:pPr>
        <w:pStyle w:val="ListParagraph"/>
        <w:numPr>
          <w:ilvl w:val="0"/>
          <w:numId w:val="14"/>
        </w:numPr>
        <w:spacing w:before="0" w:line="276" w:lineRule="auto"/>
        <w:contextualSpacing/>
        <w:jc w:val="left"/>
        <w:rPr>
          <w:rFonts w:ascii="Arial" w:hAnsi="Arial" w:cs="Arial"/>
          <w:color w:val="000000"/>
          <w:szCs w:val="24"/>
          <w:lang w:eastAsia="en-GB"/>
        </w:rPr>
      </w:pPr>
      <w:r w:rsidRPr="003E62F1">
        <w:rPr>
          <w:rFonts w:ascii="Arial" w:hAnsi="Arial" w:cs="Arial"/>
          <w:color w:val="000000"/>
          <w:szCs w:val="24"/>
          <w:lang w:eastAsia="en-GB"/>
        </w:rPr>
        <w:t xml:space="preserve">Parents associating with unsuitable or inappropriate adults impacts on children having chaotic and potentially unsafe lives; </w:t>
      </w:r>
    </w:p>
    <w:p w:rsidR="00DB568B" w:rsidRPr="003E62F1" w:rsidRDefault="009451C0" w:rsidP="003C7F9F">
      <w:pPr>
        <w:pStyle w:val="ListParagraph"/>
        <w:numPr>
          <w:ilvl w:val="0"/>
          <w:numId w:val="14"/>
        </w:numPr>
        <w:spacing w:before="0" w:line="276" w:lineRule="auto"/>
        <w:contextualSpacing/>
        <w:jc w:val="left"/>
        <w:rPr>
          <w:rFonts w:ascii="Arial" w:hAnsi="Arial" w:cs="Arial"/>
          <w:color w:val="000000"/>
          <w:szCs w:val="24"/>
          <w:lang w:eastAsia="en-GB"/>
        </w:rPr>
      </w:pPr>
      <w:r w:rsidRPr="003E62F1">
        <w:rPr>
          <w:rFonts w:ascii="Arial" w:hAnsi="Arial" w:cs="Arial"/>
          <w:color w:val="000000"/>
          <w:szCs w:val="24"/>
          <w:lang w:eastAsia="en-GB"/>
        </w:rPr>
        <w:t xml:space="preserve">Where income may be being spent on drugs or alcohol, there is a lack of money for food, clothes and essential amenities for the children.  </w:t>
      </w:r>
    </w:p>
    <w:p w:rsidR="000979E7" w:rsidRPr="00507FA6" w:rsidRDefault="000979E7" w:rsidP="000979E7">
      <w:pPr>
        <w:shd w:val="clear" w:color="auto" w:fill="DBE5F1"/>
        <w:spacing w:before="360"/>
        <w:rPr>
          <w:rFonts w:ascii="Arial" w:hAnsi="Arial" w:cs="Arial"/>
          <w:b/>
          <w:color w:val="0070C0"/>
          <w:sz w:val="28"/>
          <w:szCs w:val="28"/>
        </w:rPr>
      </w:pPr>
      <w:r>
        <w:rPr>
          <w:rFonts w:ascii="Arial" w:hAnsi="Arial" w:cs="Arial"/>
          <w:b/>
          <w:color w:val="0070C0"/>
          <w:sz w:val="28"/>
          <w:szCs w:val="28"/>
        </w:rPr>
        <w:t>Support and Services</w:t>
      </w:r>
    </w:p>
    <w:p w:rsidR="009451C0" w:rsidRPr="003E62F1" w:rsidRDefault="009451C0" w:rsidP="00BE13E0">
      <w:pPr>
        <w:spacing w:before="0"/>
        <w:rPr>
          <w:rFonts w:ascii="Arial" w:hAnsi="Arial" w:cs="Arial"/>
          <w:color w:val="000000"/>
          <w:szCs w:val="24"/>
          <w:lang w:eastAsia="en-GB"/>
        </w:rPr>
      </w:pPr>
      <w:r w:rsidRPr="003E62F1">
        <w:rPr>
          <w:rFonts w:ascii="Arial" w:hAnsi="Arial" w:cs="Arial"/>
          <w:color w:val="000000"/>
          <w:szCs w:val="24"/>
          <w:lang w:eastAsia="en-GB"/>
        </w:rPr>
        <w:t xml:space="preserve">For children, young people, families and adults it is important to consider what (if any) services are currently involved giving support.  It may be that asking appropriate questions is enough to open a discussion about supporting needs and current agency support.  </w:t>
      </w:r>
    </w:p>
    <w:p w:rsidR="009451C0" w:rsidRPr="003E62F1" w:rsidRDefault="009451C0" w:rsidP="009451C0">
      <w:pPr>
        <w:rPr>
          <w:rFonts w:ascii="Arial" w:hAnsi="Arial" w:cs="Arial"/>
          <w:szCs w:val="24"/>
        </w:rPr>
      </w:pPr>
      <w:r w:rsidRPr="003E62F1">
        <w:rPr>
          <w:rFonts w:ascii="Arial" w:hAnsi="Arial" w:cs="Arial"/>
          <w:szCs w:val="24"/>
        </w:rPr>
        <w:t xml:space="preserve">Integrated Family Support Services are able to complete a specific and intensive planned intervention working with the most vulnerable children and families in Wales, specifically where substance misuse is impacting on parenting and child welfare.   </w:t>
      </w:r>
    </w:p>
    <w:p w:rsidR="00507FA6" w:rsidRDefault="009451C0" w:rsidP="009451C0">
      <w:pPr>
        <w:rPr>
          <w:rFonts w:ascii="Arial" w:hAnsi="Arial" w:cs="Arial"/>
          <w:szCs w:val="24"/>
        </w:rPr>
      </w:pPr>
      <w:r w:rsidRPr="003E62F1">
        <w:rPr>
          <w:rFonts w:ascii="Arial" w:hAnsi="Arial" w:cs="Arial"/>
          <w:szCs w:val="24"/>
        </w:rPr>
        <w:lastRenderedPageBreak/>
        <w:t xml:space="preserve">Information about specific substances and the potential health risks to an individual is available from the NHS Choices website:    </w:t>
      </w:r>
      <w:hyperlink r:id="rId54" w:history="1">
        <w:r w:rsidR="00A21475">
          <w:rPr>
            <w:rStyle w:val="Hyperlink"/>
            <w:rFonts w:ascii="Arial" w:hAnsi="Arial" w:cs="Arial"/>
            <w:szCs w:val="24"/>
          </w:rPr>
          <w:t>NHS Choices - live well/drugs</w:t>
        </w:r>
      </w:hyperlink>
      <w:r w:rsidRPr="003E62F1">
        <w:rPr>
          <w:rFonts w:ascii="Arial" w:hAnsi="Arial" w:cs="Arial"/>
          <w:szCs w:val="24"/>
        </w:rPr>
        <w:t xml:space="preserve"> .  As well as the confidential drugs advice site:   </w:t>
      </w:r>
      <w:hyperlink r:id="rId55" w:history="1">
        <w:r w:rsidR="00A21475">
          <w:rPr>
            <w:rStyle w:val="Hyperlink"/>
            <w:rFonts w:ascii="Arial" w:hAnsi="Arial" w:cs="Arial"/>
            <w:szCs w:val="24"/>
          </w:rPr>
          <w:t>'Talk to Frank'</w:t>
        </w:r>
      </w:hyperlink>
      <w:r w:rsidR="00A21475">
        <w:rPr>
          <w:rFonts w:ascii="Arial" w:hAnsi="Arial" w:cs="Arial"/>
          <w:szCs w:val="24"/>
        </w:rPr>
        <w:t>.</w:t>
      </w:r>
      <w:r w:rsidRPr="003E62F1">
        <w:rPr>
          <w:rFonts w:ascii="Arial" w:hAnsi="Arial" w:cs="Arial"/>
          <w:szCs w:val="24"/>
        </w:rPr>
        <w:t xml:space="preserve"> </w:t>
      </w:r>
    </w:p>
    <w:p w:rsidR="00507FA6" w:rsidRDefault="00507FA6">
      <w:pPr>
        <w:spacing w:before="0" w:after="200" w:line="276" w:lineRule="auto"/>
        <w:jc w:val="left"/>
        <w:rPr>
          <w:rFonts w:ascii="Arial" w:hAnsi="Arial" w:cs="Arial"/>
          <w:szCs w:val="24"/>
        </w:rPr>
      </w:pPr>
      <w:r>
        <w:rPr>
          <w:rFonts w:ascii="Arial" w:hAnsi="Arial" w:cs="Arial"/>
          <w:szCs w:val="24"/>
        </w:rPr>
        <w:br w:type="page"/>
      </w:r>
    </w:p>
    <w:p w:rsidR="00827861" w:rsidRPr="005343DE" w:rsidRDefault="00403316" w:rsidP="005343DE">
      <w:pPr>
        <w:pStyle w:val="Heading1"/>
        <w:rPr>
          <w:rStyle w:val="Strong"/>
          <w:rFonts w:ascii="Arial" w:hAnsi="Arial" w:cs="Arial"/>
          <w:color w:val="0070C0"/>
        </w:rPr>
      </w:pPr>
      <w:bookmarkStart w:id="13" w:name="_Toc456344457"/>
      <w:r>
        <w:rPr>
          <w:rFonts w:ascii="Arial" w:hAnsi="Arial" w:cs="Arial"/>
          <w:color w:val="0070C0"/>
        </w:rPr>
        <w:lastRenderedPageBreak/>
        <w:t>11</w:t>
      </w:r>
      <w:r w:rsidR="00827861" w:rsidRPr="005343DE">
        <w:rPr>
          <w:rFonts w:ascii="Arial" w:hAnsi="Arial" w:cs="Arial"/>
          <w:color w:val="0070C0"/>
        </w:rPr>
        <w:tab/>
        <w:t xml:space="preserve">FEMALE GENITAL MUTILATION </w:t>
      </w:r>
      <w:r w:rsidR="00827861" w:rsidRPr="000772EF">
        <w:rPr>
          <w:rStyle w:val="Strong"/>
          <w:rFonts w:ascii="Arial" w:hAnsi="Arial" w:cs="Arial"/>
          <w:b/>
          <w:color w:val="0070C0"/>
        </w:rPr>
        <w:t>(FGM)</w:t>
      </w:r>
      <w:bookmarkEnd w:id="13"/>
    </w:p>
    <w:p w:rsidR="00CC2150" w:rsidRPr="003E62F1" w:rsidRDefault="00CC2150" w:rsidP="00510C49">
      <w:pPr>
        <w:pStyle w:val="Default"/>
        <w:rPr>
          <w:rStyle w:val="Strong"/>
          <w:rFonts w:ascii="Arial" w:hAnsi="Arial" w:cs="Arial"/>
          <w:b w:val="0"/>
        </w:rPr>
      </w:pPr>
    </w:p>
    <w:p w:rsidR="00CC2150" w:rsidRPr="003E62F1" w:rsidRDefault="00CC2150" w:rsidP="00510C49">
      <w:pPr>
        <w:pStyle w:val="Default"/>
        <w:rPr>
          <w:rFonts w:ascii="Arial" w:hAnsi="Arial" w:cs="Arial"/>
        </w:rPr>
      </w:pPr>
      <w:r w:rsidRPr="003E62F1">
        <w:rPr>
          <w:rStyle w:val="Strong"/>
          <w:rFonts w:ascii="Arial" w:hAnsi="Arial" w:cs="Arial"/>
          <w:b w:val="0"/>
        </w:rPr>
        <w:t xml:space="preserve">Female genital mutilation (sometimes referred to as female circumcision or ‘cutting’) refers to procedures that intentionally alter or cause injury to the female genital organs for non-medical reasons. </w:t>
      </w:r>
      <w:r w:rsidRPr="003E62F1">
        <w:rPr>
          <w:rFonts w:ascii="Arial" w:hAnsi="Arial" w:cs="Arial"/>
        </w:rPr>
        <w:t>FGM comprises all procedures involving partial or total removal of the external female genitalia for non-medical reasons. T</w:t>
      </w:r>
      <w:r w:rsidRPr="003E62F1">
        <w:rPr>
          <w:rStyle w:val="Strong"/>
          <w:rFonts w:ascii="Arial" w:hAnsi="Arial" w:cs="Arial"/>
          <w:b w:val="0"/>
        </w:rPr>
        <w:t xml:space="preserve">he practice is illegal in the UK </w:t>
      </w:r>
      <w:r w:rsidRPr="003E62F1">
        <w:rPr>
          <w:rFonts w:ascii="Arial" w:hAnsi="Arial" w:cs="Arial"/>
        </w:rPr>
        <w:t xml:space="preserve">under the FGM Act 2003.  </w:t>
      </w:r>
    </w:p>
    <w:p w:rsidR="00CC2150" w:rsidRPr="003E62F1" w:rsidRDefault="00CC2150" w:rsidP="00CC2150">
      <w:pPr>
        <w:pStyle w:val="Default"/>
        <w:rPr>
          <w:rFonts w:ascii="Arial" w:hAnsi="Arial" w:cs="Arial"/>
        </w:rPr>
      </w:pPr>
    </w:p>
    <w:p w:rsidR="00CC2150" w:rsidRPr="003E62F1" w:rsidRDefault="00CC2150" w:rsidP="00CC2150">
      <w:pPr>
        <w:pStyle w:val="Default"/>
        <w:rPr>
          <w:rFonts w:ascii="Arial" w:hAnsi="Arial" w:cs="Arial"/>
        </w:rPr>
      </w:pPr>
      <w:r w:rsidRPr="003E62F1">
        <w:rPr>
          <w:rFonts w:ascii="Arial" w:hAnsi="Arial" w:cs="Arial"/>
        </w:rPr>
        <w:t xml:space="preserve">FGM </w:t>
      </w:r>
      <w:r w:rsidRPr="003E62F1">
        <w:rPr>
          <w:rFonts w:ascii="Arial" w:hAnsi="Arial" w:cs="Arial"/>
          <w:bCs/>
        </w:rPr>
        <w:t xml:space="preserve">is a form of child abuse and violence against women. </w:t>
      </w:r>
      <w:r w:rsidRPr="003E62F1">
        <w:rPr>
          <w:rFonts w:ascii="Arial" w:hAnsi="Arial" w:cs="Arial"/>
        </w:rPr>
        <w:t xml:space="preserve">The health implications of FGM can be severe to fatal depending on the type of FGM carried out. Professionals need to be aware of the possibility of FGM. </w:t>
      </w:r>
    </w:p>
    <w:p w:rsidR="00672C40" w:rsidRDefault="00672C40" w:rsidP="00CC2150">
      <w:pPr>
        <w:pStyle w:val="Default"/>
        <w:rPr>
          <w:rFonts w:ascii="Arial" w:hAnsi="Arial" w:cs="Arial"/>
          <w:bCs/>
        </w:rPr>
      </w:pPr>
    </w:p>
    <w:p w:rsidR="00CC2150" w:rsidRPr="003E62F1" w:rsidRDefault="00CC2150" w:rsidP="00CC2150">
      <w:pPr>
        <w:pStyle w:val="Default"/>
        <w:rPr>
          <w:rFonts w:ascii="Arial" w:hAnsi="Arial" w:cs="Arial"/>
          <w:bCs/>
        </w:rPr>
      </w:pPr>
      <w:r w:rsidRPr="003E62F1">
        <w:rPr>
          <w:rFonts w:ascii="Arial" w:hAnsi="Arial" w:cs="Arial"/>
          <w:bCs/>
        </w:rPr>
        <w:t xml:space="preserve">For children the All Wales Child Protection Procedures have specific guidance on </w:t>
      </w:r>
      <w:hyperlink r:id="rId56" w:history="1">
        <w:r w:rsidRPr="003E62F1">
          <w:rPr>
            <w:rStyle w:val="Hyperlink"/>
            <w:rFonts w:ascii="Arial" w:hAnsi="Arial" w:cs="Arial"/>
            <w:bCs/>
          </w:rPr>
          <w:t>FGM</w:t>
        </w:r>
      </w:hyperlink>
      <w:r w:rsidRPr="003E62F1">
        <w:rPr>
          <w:rFonts w:ascii="Arial" w:hAnsi="Arial" w:cs="Arial"/>
          <w:bCs/>
        </w:rPr>
        <w:t>. For Adults there is an All Wales FGM Pathway.</w:t>
      </w:r>
    </w:p>
    <w:p w:rsidR="00CC2150" w:rsidRPr="003E62F1" w:rsidRDefault="00CC2150" w:rsidP="00CC2150">
      <w:pPr>
        <w:autoSpaceDE w:val="0"/>
        <w:autoSpaceDN w:val="0"/>
        <w:adjustRightInd w:val="0"/>
        <w:rPr>
          <w:rStyle w:val="Strong"/>
          <w:rFonts w:ascii="Arial" w:hAnsi="Arial" w:cs="Arial"/>
          <w:b w:val="0"/>
          <w:szCs w:val="24"/>
        </w:rPr>
      </w:pPr>
      <w:r w:rsidRPr="003E62F1">
        <w:rPr>
          <w:rStyle w:val="Strong"/>
          <w:rFonts w:ascii="Arial" w:hAnsi="Arial" w:cs="Arial"/>
          <w:b w:val="0"/>
          <w:szCs w:val="24"/>
        </w:rPr>
        <w:t xml:space="preserve">There are no health benefits to FGM.  </w:t>
      </w:r>
      <w:r w:rsidRPr="003E62F1">
        <w:rPr>
          <w:rFonts w:ascii="Arial" w:hAnsi="Arial" w:cs="Arial"/>
          <w:szCs w:val="24"/>
        </w:rPr>
        <w:t xml:space="preserve">Removing and damaging healthy and normal female genital tissue interferes with the natural functions of girls' and women's bodies, causing both short and long term physical, emotional and psychological health problems.  </w:t>
      </w:r>
      <w:r w:rsidRPr="003E62F1">
        <w:rPr>
          <w:rStyle w:val="Strong"/>
          <w:rFonts w:ascii="Arial" w:hAnsi="Arial" w:cs="Arial"/>
          <w:b w:val="0"/>
          <w:szCs w:val="24"/>
        </w:rPr>
        <w:t xml:space="preserve">Simple descriptors and information about of FGM can be found on </w:t>
      </w:r>
      <w:hyperlink r:id="rId57" w:history="1">
        <w:r w:rsidRPr="003E62F1">
          <w:rPr>
            <w:rStyle w:val="Hyperlink"/>
            <w:rFonts w:ascii="Arial" w:hAnsi="Arial" w:cs="Arial"/>
            <w:szCs w:val="24"/>
          </w:rPr>
          <w:t>NHS Choices-FGM</w:t>
        </w:r>
      </w:hyperlink>
      <w:r w:rsidRPr="003E62F1">
        <w:rPr>
          <w:rFonts w:ascii="Arial" w:hAnsi="Arial" w:cs="Arial"/>
          <w:szCs w:val="24"/>
        </w:rPr>
        <w:t xml:space="preserve"> . </w:t>
      </w:r>
      <w:r w:rsidRPr="003E62F1">
        <w:rPr>
          <w:rStyle w:val="Strong"/>
          <w:rFonts w:ascii="Arial" w:hAnsi="Arial" w:cs="Arial"/>
          <w:b w:val="0"/>
          <w:szCs w:val="24"/>
        </w:rPr>
        <w:t xml:space="preserve">  </w:t>
      </w:r>
    </w:p>
    <w:p w:rsidR="00CC2150" w:rsidRPr="003E62F1" w:rsidRDefault="00CC2150" w:rsidP="00CC2150">
      <w:pPr>
        <w:autoSpaceDE w:val="0"/>
        <w:autoSpaceDN w:val="0"/>
        <w:adjustRightInd w:val="0"/>
        <w:rPr>
          <w:rStyle w:val="Strong"/>
          <w:rFonts w:ascii="Arial" w:hAnsi="Arial" w:cs="Arial"/>
          <w:b w:val="0"/>
          <w:szCs w:val="24"/>
        </w:rPr>
      </w:pPr>
      <w:r w:rsidRPr="003E62F1">
        <w:rPr>
          <w:rStyle w:val="Strong"/>
          <w:rFonts w:ascii="Arial" w:hAnsi="Arial" w:cs="Arial"/>
          <w:b w:val="0"/>
          <w:szCs w:val="24"/>
        </w:rPr>
        <w:t xml:space="preserve">FGM is carried out on girls aged anywhere from infancy to late teenage years, and seems to be more common before puberty.  Girls may be taken to the family country of origin over the school holiday periods, where FGM takes place on the child.  Increasingly, girls may have FGM performed in the UK.  </w:t>
      </w:r>
    </w:p>
    <w:p w:rsidR="00D07875" w:rsidRPr="003E62F1" w:rsidRDefault="00D07875" w:rsidP="00CC2150">
      <w:pPr>
        <w:autoSpaceDE w:val="0"/>
        <w:autoSpaceDN w:val="0"/>
        <w:adjustRightInd w:val="0"/>
        <w:rPr>
          <w:rStyle w:val="Strong"/>
          <w:rFonts w:ascii="Arial" w:hAnsi="Arial" w:cs="Arial"/>
          <w:b w:val="0"/>
          <w:szCs w:val="24"/>
        </w:rPr>
      </w:pPr>
      <w:r w:rsidRPr="003E62F1">
        <w:rPr>
          <w:rStyle w:val="Strong"/>
          <w:rFonts w:ascii="Arial" w:hAnsi="Arial" w:cs="Arial"/>
          <w:b w:val="0"/>
          <w:szCs w:val="24"/>
        </w:rPr>
        <w:t xml:space="preserve">Appendix </w:t>
      </w:r>
      <w:r w:rsidR="00980D87">
        <w:rPr>
          <w:rStyle w:val="Strong"/>
          <w:rFonts w:ascii="Arial" w:hAnsi="Arial" w:cs="Arial"/>
          <w:b w:val="0"/>
          <w:szCs w:val="24"/>
        </w:rPr>
        <w:t>9</w:t>
      </w:r>
      <w:r w:rsidRPr="003E62F1">
        <w:rPr>
          <w:rStyle w:val="Strong"/>
          <w:rFonts w:ascii="Arial" w:hAnsi="Arial" w:cs="Arial"/>
          <w:b w:val="0"/>
          <w:szCs w:val="24"/>
        </w:rPr>
        <w:t xml:space="preserve"> has details of some indicators of FGM.</w:t>
      </w:r>
    </w:p>
    <w:p w:rsidR="00CC2150" w:rsidRPr="003E62F1" w:rsidRDefault="00CC2150" w:rsidP="00CC2150">
      <w:pPr>
        <w:pStyle w:val="Default"/>
        <w:rPr>
          <w:rFonts w:ascii="Arial" w:hAnsi="Arial" w:cs="Arial"/>
          <w:b/>
        </w:rPr>
      </w:pPr>
    </w:p>
    <w:p w:rsidR="000979E7" w:rsidRPr="00507FA6" w:rsidRDefault="000979E7" w:rsidP="000979E7">
      <w:pPr>
        <w:shd w:val="clear" w:color="auto" w:fill="DBE5F1"/>
        <w:spacing w:before="360"/>
        <w:rPr>
          <w:rFonts w:ascii="Arial" w:hAnsi="Arial" w:cs="Arial"/>
          <w:b/>
          <w:color w:val="0070C0"/>
          <w:sz w:val="28"/>
          <w:szCs w:val="28"/>
        </w:rPr>
      </w:pPr>
      <w:r>
        <w:rPr>
          <w:rFonts w:ascii="Arial" w:hAnsi="Arial" w:cs="Arial"/>
          <w:b/>
          <w:color w:val="0070C0"/>
          <w:sz w:val="28"/>
          <w:szCs w:val="28"/>
        </w:rPr>
        <w:t>FGM: Mandatory Reporting</w:t>
      </w:r>
    </w:p>
    <w:p w:rsidR="000772EF" w:rsidRDefault="000772EF" w:rsidP="00BE13E0">
      <w:pPr>
        <w:spacing w:before="0"/>
        <w:rPr>
          <w:rFonts w:ascii="Arial" w:hAnsi="Arial" w:cs="Arial"/>
          <w:szCs w:val="24"/>
        </w:rPr>
      </w:pPr>
    </w:p>
    <w:p w:rsidR="00CC2150" w:rsidRPr="003E62F1" w:rsidRDefault="00CC2150" w:rsidP="000772EF">
      <w:p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spacing w:before="0"/>
        <w:rPr>
          <w:rFonts w:ascii="Arial" w:hAnsi="Arial" w:cs="Arial"/>
          <w:szCs w:val="24"/>
        </w:rPr>
      </w:pPr>
      <w:r w:rsidRPr="003E62F1">
        <w:rPr>
          <w:rFonts w:ascii="Arial" w:hAnsi="Arial" w:cs="Arial"/>
          <w:szCs w:val="24"/>
        </w:rPr>
        <w:t xml:space="preserve">There is a ‘Duty to Report’ FGM as part of the FGM Act 2003; section 5B of the Act (inserted under section 74 of the Serious Crime Act 2015).  </w:t>
      </w:r>
    </w:p>
    <w:p w:rsidR="00B30782" w:rsidRDefault="00B30782" w:rsidP="000772EF">
      <w:pPr>
        <w:pStyle w:val="Default"/>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rPr>
          <w:rFonts w:ascii="Arial" w:hAnsi="Arial" w:cs="Arial"/>
        </w:rPr>
      </w:pPr>
    </w:p>
    <w:p w:rsidR="00CC2150" w:rsidRDefault="00CC2150" w:rsidP="000772EF">
      <w:pPr>
        <w:pStyle w:val="Default"/>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rPr>
          <w:rFonts w:ascii="Arial" w:hAnsi="Arial" w:cs="Arial"/>
        </w:rPr>
      </w:pPr>
      <w:r w:rsidRPr="003E62F1">
        <w:rPr>
          <w:rFonts w:ascii="Arial" w:hAnsi="Arial" w:cs="Arial"/>
        </w:rPr>
        <w:t xml:space="preserve">The legislation applies to all registered health professionals in England and Wales. It requires them to make a report to the police where, in the course of their professional duties, they either: </w:t>
      </w:r>
    </w:p>
    <w:p w:rsidR="00BE13E0" w:rsidRPr="003E62F1" w:rsidRDefault="00BE13E0" w:rsidP="000772EF">
      <w:pPr>
        <w:pStyle w:val="Default"/>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rPr>
          <w:rFonts w:ascii="Arial" w:hAnsi="Arial" w:cs="Arial"/>
        </w:rPr>
      </w:pPr>
    </w:p>
    <w:p w:rsidR="00CC2150" w:rsidRPr="003E62F1" w:rsidRDefault="00CC2150" w:rsidP="000772EF">
      <w:pPr>
        <w:pStyle w:val="Default"/>
        <w:numPr>
          <w:ilvl w:val="0"/>
          <w:numId w:val="17"/>
        </w:num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jc w:val="both"/>
        <w:rPr>
          <w:rFonts w:ascii="Arial" w:hAnsi="Arial" w:cs="Arial"/>
        </w:rPr>
      </w:pPr>
      <w:r w:rsidRPr="003E62F1">
        <w:rPr>
          <w:rFonts w:ascii="Arial" w:hAnsi="Arial" w:cs="Arial"/>
        </w:rPr>
        <w:t xml:space="preserve">are informed by a girl under 18 that an act of FGM has been carried out on her; or </w:t>
      </w:r>
    </w:p>
    <w:p w:rsidR="00CC2150" w:rsidRPr="003E62F1" w:rsidRDefault="00CC2150" w:rsidP="000772EF">
      <w:pPr>
        <w:pStyle w:val="Default"/>
        <w:numPr>
          <w:ilvl w:val="0"/>
          <w:numId w:val="17"/>
        </w:num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jc w:val="both"/>
        <w:rPr>
          <w:rFonts w:ascii="Arial" w:hAnsi="Arial" w:cs="Arial"/>
        </w:rPr>
      </w:pPr>
      <w:r w:rsidRPr="003E62F1">
        <w:rPr>
          <w:rFonts w:ascii="Arial" w:hAnsi="Arial" w:cs="Arial"/>
        </w:rPr>
        <w:t>observe physical signs which appear to show that an act of FGM has been carried out on a girl under 18 and they have no reason to believe that the act was necessary for the girl’s physical or mental health or for purposes connected with labour or birth</w:t>
      </w:r>
      <w:r w:rsidR="00BE13E0">
        <w:rPr>
          <w:rFonts w:ascii="Arial" w:hAnsi="Arial" w:cs="Arial"/>
        </w:rPr>
        <w:t>.</w:t>
      </w:r>
      <w:r w:rsidRPr="003E62F1">
        <w:rPr>
          <w:rFonts w:ascii="Arial" w:hAnsi="Arial" w:cs="Arial"/>
        </w:rPr>
        <w:t xml:space="preserve"> </w:t>
      </w:r>
    </w:p>
    <w:p w:rsidR="00CC2150" w:rsidRPr="003E62F1" w:rsidRDefault="00CC2150" w:rsidP="000772EF">
      <w:pPr>
        <w:pStyle w:val="Default"/>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rPr>
          <w:rFonts w:ascii="Arial" w:hAnsi="Arial" w:cs="Arial"/>
        </w:rPr>
      </w:pPr>
    </w:p>
    <w:p w:rsidR="00CC2150" w:rsidRPr="003E62F1" w:rsidRDefault="00CC2150" w:rsidP="000772EF">
      <w:pPr>
        <w:pStyle w:val="Default"/>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rPr>
          <w:rFonts w:ascii="Arial" w:hAnsi="Arial" w:cs="Arial"/>
        </w:rPr>
      </w:pPr>
      <w:r w:rsidRPr="003E62F1">
        <w:rPr>
          <w:rFonts w:ascii="Arial" w:hAnsi="Arial" w:cs="Arial"/>
        </w:rPr>
        <w:t xml:space="preserve">For the purposes of the duty, the relevant age is the girl’s age at the time of the disclosure/identification of FGM (i.e. it does not apply where a woman aged 18 or over discloses she had FGM when she was under 18). </w:t>
      </w:r>
    </w:p>
    <w:p w:rsidR="00CC2150" w:rsidRPr="003E62F1" w:rsidRDefault="00CC2150" w:rsidP="00CC2150">
      <w:pPr>
        <w:pStyle w:val="Default"/>
        <w:rPr>
          <w:rFonts w:ascii="Arial" w:hAnsi="Arial" w:cs="Arial"/>
          <w:bCs/>
        </w:rPr>
      </w:pPr>
    </w:p>
    <w:p w:rsidR="00CC2150" w:rsidRPr="003E62F1" w:rsidRDefault="00CC2150" w:rsidP="00CC2150">
      <w:pPr>
        <w:pStyle w:val="Default"/>
        <w:rPr>
          <w:rFonts w:ascii="Arial" w:hAnsi="Arial" w:cs="Arial"/>
        </w:rPr>
      </w:pPr>
      <w:r w:rsidRPr="003E62F1">
        <w:rPr>
          <w:rFonts w:ascii="Arial" w:hAnsi="Arial" w:cs="Arial"/>
          <w:bCs/>
        </w:rPr>
        <w:lastRenderedPageBreak/>
        <w:t xml:space="preserve">Complying with the duty does not breach any confidentiality requirement or other restriction on disclosure which might otherwise apply. The duty is a personal duty which requires the individual professional who becomes aware of the case to make a report; the responsibility cannot be transferred. </w:t>
      </w:r>
      <w:r w:rsidRPr="003E62F1">
        <w:rPr>
          <w:rFonts w:ascii="Arial" w:hAnsi="Arial" w:cs="Arial"/>
        </w:rPr>
        <w:t xml:space="preserve">The only exception to this is if you know that another individual from your profession has already made a report then there is no requirement to make a second referral. </w:t>
      </w:r>
    </w:p>
    <w:p w:rsidR="00CC2150" w:rsidRPr="003E62F1" w:rsidRDefault="00CC2150" w:rsidP="00CC2150">
      <w:pPr>
        <w:pStyle w:val="Default"/>
        <w:rPr>
          <w:rFonts w:ascii="Arial" w:hAnsi="Arial" w:cs="Arial"/>
        </w:rPr>
      </w:pPr>
    </w:p>
    <w:p w:rsidR="00CC2150" w:rsidRPr="003E62F1" w:rsidRDefault="00CC2150" w:rsidP="00CC2150">
      <w:pPr>
        <w:pStyle w:val="Default"/>
        <w:rPr>
          <w:rFonts w:ascii="Arial" w:hAnsi="Arial" w:cs="Arial"/>
        </w:rPr>
      </w:pPr>
      <w:r w:rsidRPr="003E62F1">
        <w:rPr>
          <w:rFonts w:ascii="Arial" w:hAnsi="Arial" w:cs="Arial"/>
        </w:rPr>
        <w:t xml:space="preserve">The duty does not apply in relation to at risk or suspected cases or in cases where the woman is over 18. In these cases, you should follow local safeguarding procedures as stated above. </w:t>
      </w:r>
    </w:p>
    <w:p w:rsidR="00CC2150" w:rsidRPr="003E62F1" w:rsidRDefault="005869FD" w:rsidP="00CC2150">
      <w:pPr>
        <w:rPr>
          <w:rFonts w:ascii="Arial" w:hAnsi="Arial" w:cs="Arial"/>
          <w:b/>
          <w:szCs w:val="24"/>
        </w:rPr>
      </w:pPr>
      <w:r w:rsidRPr="003E62F1">
        <w:rPr>
          <w:rFonts w:ascii="Arial" w:hAnsi="Arial" w:cs="Arial"/>
          <w:b/>
          <w:bCs/>
          <w:szCs w:val="24"/>
        </w:rPr>
        <w:t>Where there is a risk to life or likelihood of serious immediate harm, professionals should report the case immediately to police, including dialling 999 if appropriate.</w:t>
      </w:r>
    </w:p>
    <w:p w:rsidR="00CC2150" w:rsidRPr="003E62F1" w:rsidRDefault="00CC2150" w:rsidP="00CC2150">
      <w:pPr>
        <w:rPr>
          <w:rFonts w:ascii="Arial" w:hAnsi="Arial" w:cs="Arial"/>
          <w:szCs w:val="24"/>
        </w:rPr>
      </w:pPr>
      <w:r w:rsidRPr="003E62F1">
        <w:rPr>
          <w:rFonts w:ascii="Arial" w:hAnsi="Arial" w:cs="Arial"/>
          <w:szCs w:val="24"/>
        </w:rPr>
        <w:t xml:space="preserve">Further information regarding procedural information can be sourced by following this link to the Home Office guidance:  </w:t>
      </w:r>
      <w:hyperlink r:id="rId58" w:history="1">
        <w:r w:rsidRPr="003E62F1">
          <w:rPr>
            <w:rStyle w:val="Hyperlink"/>
            <w:rFonts w:ascii="Arial" w:hAnsi="Arial" w:cs="Arial"/>
            <w:szCs w:val="24"/>
          </w:rPr>
          <w:t>Mandatory Reporting of FGM - Procedural Information</w:t>
        </w:r>
        <w:r w:rsidR="00672C40">
          <w:rPr>
            <w:rStyle w:val="Hyperlink"/>
            <w:rFonts w:ascii="Arial" w:hAnsi="Arial" w:cs="Arial"/>
            <w:szCs w:val="24"/>
          </w:rPr>
          <w:t>.</w:t>
        </w:r>
        <w:r w:rsidRPr="003E62F1">
          <w:rPr>
            <w:rStyle w:val="Hyperlink"/>
            <w:rFonts w:ascii="Arial" w:hAnsi="Arial" w:cs="Arial"/>
            <w:szCs w:val="24"/>
          </w:rPr>
          <w:t xml:space="preserve"> </w:t>
        </w:r>
      </w:hyperlink>
    </w:p>
    <w:p w:rsidR="002C1CD4" w:rsidRPr="003E62F1" w:rsidRDefault="002C1CD4" w:rsidP="002C1CD4">
      <w:pPr>
        <w:rPr>
          <w:rFonts w:ascii="Arial" w:hAnsi="Arial" w:cs="Arial"/>
          <w:b/>
          <w:szCs w:val="24"/>
        </w:rPr>
      </w:pPr>
    </w:p>
    <w:p w:rsidR="00507FA6" w:rsidRDefault="00507FA6">
      <w:pPr>
        <w:spacing w:before="0" w:after="200" w:line="276" w:lineRule="auto"/>
        <w:jc w:val="left"/>
        <w:rPr>
          <w:rFonts w:ascii="Arial" w:hAnsi="Arial" w:cs="Arial"/>
          <w:b/>
          <w:sz w:val="32"/>
          <w:szCs w:val="32"/>
        </w:rPr>
      </w:pPr>
      <w:r>
        <w:rPr>
          <w:rFonts w:ascii="Arial" w:hAnsi="Arial" w:cs="Arial"/>
          <w:b/>
          <w:sz w:val="32"/>
          <w:szCs w:val="32"/>
        </w:rPr>
        <w:br w:type="page"/>
      </w:r>
    </w:p>
    <w:p w:rsidR="00FE4709" w:rsidRPr="00BE13E0" w:rsidRDefault="00403316">
      <w:pPr>
        <w:autoSpaceDE w:val="0"/>
        <w:autoSpaceDN w:val="0"/>
        <w:adjustRightInd w:val="0"/>
        <w:spacing w:before="0"/>
        <w:rPr>
          <w:rFonts w:ascii="Arial" w:hAnsi="Arial" w:cs="Arial"/>
          <w:b/>
          <w:color w:val="0070C0"/>
          <w:sz w:val="28"/>
          <w:szCs w:val="28"/>
        </w:rPr>
      </w:pPr>
      <w:r>
        <w:rPr>
          <w:rFonts w:ascii="Arial" w:hAnsi="Arial" w:cs="Arial"/>
          <w:b/>
          <w:color w:val="0070C0"/>
          <w:sz w:val="32"/>
          <w:szCs w:val="32"/>
        </w:rPr>
        <w:lastRenderedPageBreak/>
        <w:t>12</w:t>
      </w:r>
      <w:r>
        <w:rPr>
          <w:rFonts w:ascii="Arial" w:hAnsi="Arial" w:cs="Arial"/>
          <w:b/>
          <w:color w:val="0070C0"/>
          <w:sz w:val="32"/>
          <w:szCs w:val="32"/>
        </w:rPr>
        <w:tab/>
      </w:r>
      <w:r>
        <w:rPr>
          <w:rFonts w:ascii="Arial" w:hAnsi="Arial" w:cs="Arial"/>
          <w:b/>
          <w:color w:val="0070C0"/>
          <w:sz w:val="32"/>
          <w:szCs w:val="32"/>
        </w:rPr>
        <w:tab/>
      </w:r>
      <w:r w:rsidR="00CC2150" w:rsidRPr="00BE13E0">
        <w:rPr>
          <w:rFonts w:ascii="Arial" w:hAnsi="Arial" w:cs="Arial"/>
          <w:b/>
          <w:color w:val="0070C0"/>
          <w:sz w:val="32"/>
          <w:szCs w:val="32"/>
        </w:rPr>
        <w:t xml:space="preserve">PREVENT – </w:t>
      </w:r>
      <w:r w:rsidR="00CC2150" w:rsidRPr="00BE13E0">
        <w:rPr>
          <w:rFonts w:ascii="Arial" w:hAnsi="Arial" w:cs="Arial"/>
          <w:b/>
          <w:color w:val="0070C0"/>
          <w:sz w:val="28"/>
          <w:szCs w:val="28"/>
        </w:rPr>
        <w:t xml:space="preserve">What does this mean in Primary Care? </w:t>
      </w:r>
    </w:p>
    <w:p w:rsidR="00FE4709" w:rsidRPr="003E62F1" w:rsidRDefault="00CC2150" w:rsidP="00BE13E0">
      <w:pPr>
        <w:autoSpaceDE w:val="0"/>
        <w:autoSpaceDN w:val="0"/>
        <w:adjustRightInd w:val="0"/>
        <w:spacing w:before="0"/>
        <w:rPr>
          <w:rFonts w:ascii="Arial" w:hAnsi="Arial" w:cs="Arial"/>
          <w:b/>
          <w:sz w:val="32"/>
          <w:szCs w:val="32"/>
        </w:rPr>
      </w:pPr>
      <w:r w:rsidRPr="003E62F1">
        <w:rPr>
          <w:rFonts w:ascii="Arial" w:hAnsi="Arial" w:cs="Arial"/>
          <w:b/>
          <w:color w:val="000000"/>
          <w:sz w:val="28"/>
          <w:szCs w:val="28"/>
        </w:rPr>
        <w:t xml:space="preserve"> </w:t>
      </w:r>
    </w:p>
    <w:p w:rsidR="00FE4709" w:rsidRPr="003E62F1" w:rsidRDefault="00CC2150" w:rsidP="000772EF">
      <w:p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FFFFFF"/>
        <w:spacing w:before="0"/>
        <w:rPr>
          <w:rFonts w:ascii="Arial" w:hAnsi="Arial" w:cs="Arial"/>
          <w:color w:val="000000"/>
          <w:szCs w:val="24"/>
        </w:rPr>
      </w:pPr>
      <w:r w:rsidRPr="003E62F1">
        <w:rPr>
          <w:rFonts w:ascii="Arial" w:hAnsi="Arial" w:cs="Arial"/>
          <w:color w:val="000000"/>
          <w:szCs w:val="24"/>
        </w:rPr>
        <w:t xml:space="preserve">Counter terrorism like safeguarding is everybody’s responsibility. The </w:t>
      </w:r>
      <w:hyperlink r:id="rId59" w:history="1">
        <w:r w:rsidRPr="003E62F1">
          <w:rPr>
            <w:rStyle w:val="Hyperlink"/>
            <w:rFonts w:ascii="Arial" w:hAnsi="Arial" w:cs="Arial"/>
            <w:szCs w:val="24"/>
          </w:rPr>
          <w:t>PREVENT Strategy</w:t>
        </w:r>
      </w:hyperlink>
      <w:r w:rsidRPr="003E62F1">
        <w:rPr>
          <w:rFonts w:ascii="Arial" w:hAnsi="Arial" w:cs="Arial"/>
          <w:szCs w:val="24"/>
        </w:rPr>
        <w:t xml:space="preserve"> </w:t>
      </w:r>
      <w:r w:rsidRPr="003E62F1">
        <w:rPr>
          <w:rFonts w:ascii="Arial" w:hAnsi="Arial" w:cs="Arial"/>
          <w:color w:val="000000"/>
          <w:szCs w:val="24"/>
        </w:rPr>
        <w:t xml:space="preserve">was published in 2011 and is part of </w:t>
      </w:r>
      <w:hyperlink r:id="rId60" w:history="1">
        <w:r w:rsidRPr="003E62F1">
          <w:rPr>
            <w:rStyle w:val="Hyperlink"/>
            <w:rFonts w:ascii="Arial" w:hAnsi="Arial" w:cs="Arial"/>
            <w:szCs w:val="24"/>
          </w:rPr>
          <w:t>CONTEST</w:t>
        </w:r>
      </w:hyperlink>
      <w:r w:rsidRPr="003E62F1">
        <w:rPr>
          <w:rFonts w:ascii="Arial" w:hAnsi="Arial" w:cs="Arial"/>
          <w:color w:val="000000"/>
          <w:szCs w:val="24"/>
        </w:rPr>
        <w:t xml:space="preserve"> </w:t>
      </w:r>
      <w:r w:rsidRPr="003E62F1">
        <w:rPr>
          <w:rFonts w:ascii="Arial" w:hAnsi="Arial" w:cs="Arial"/>
          <w:szCs w:val="24"/>
        </w:rPr>
        <w:t xml:space="preserve">the Government’s counter-terrorism strategy. </w:t>
      </w:r>
      <w:r w:rsidRPr="003E62F1">
        <w:rPr>
          <w:rFonts w:ascii="Arial" w:hAnsi="Arial" w:cs="Arial"/>
          <w:color w:val="000000"/>
          <w:szCs w:val="24"/>
        </w:rPr>
        <w:t>As health professionals it is important that we know what role we can play and what the PREVENT Strategy means to us both as Health Professionals and as citizens.</w:t>
      </w:r>
    </w:p>
    <w:p w:rsidR="00FE4709" w:rsidRPr="003E62F1" w:rsidRDefault="00FE4709" w:rsidP="000772EF">
      <w:p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FFFFFF"/>
        <w:spacing w:before="0"/>
        <w:rPr>
          <w:rFonts w:ascii="Arial" w:hAnsi="Arial" w:cs="Arial"/>
          <w:color w:val="000000"/>
          <w:szCs w:val="24"/>
        </w:rPr>
      </w:pPr>
    </w:p>
    <w:p w:rsidR="00FE4709" w:rsidRPr="003E62F1" w:rsidRDefault="00CC2150" w:rsidP="000772EF">
      <w:p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FFFFFF"/>
        <w:spacing w:before="0"/>
        <w:rPr>
          <w:rFonts w:ascii="Arial" w:hAnsi="Arial" w:cs="Arial"/>
          <w:szCs w:val="24"/>
        </w:rPr>
      </w:pPr>
      <w:r w:rsidRPr="003E62F1">
        <w:rPr>
          <w:rFonts w:ascii="Arial" w:hAnsi="Arial" w:cs="Arial"/>
          <w:szCs w:val="24"/>
        </w:rPr>
        <w:t>The key components include:</w:t>
      </w:r>
    </w:p>
    <w:p w:rsidR="00CC2150" w:rsidRPr="003E62F1" w:rsidRDefault="00CC2150" w:rsidP="000772EF">
      <w:pPr>
        <w:pStyle w:val="ListParagraph"/>
        <w:numPr>
          <w:ilvl w:val="0"/>
          <w:numId w:val="21"/>
        </w:num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FFFFFF"/>
        <w:spacing w:before="0"/>
        <w:contextualSpacing/>
        <w:rPr>
          <w:rFonts w:ascii="Arial" w:hAnsi="Arial" w:cs="Arial"/>
          <w:szCs w:val="24"/>
        </w:rPr>
      </w:pPr>
      <w:r w:rsidRPr="003E62F1">
        <w:rPr>
          <w:rFonts w:ascii="Arial" w:hAnsi="Arial" w:cs="Arial"/>
          <w:szCs w:val="24"/>
        </w:rPr>
        <w:t xml:space="preserve">Recognising the vulnerability of someone being drawn into terrorism </w:t>
      </w:r>
    </w:p>
    <w:p w:rsidR="00CC2150" w:rsidRPr="003E62F1" w:rsidRDefault="00CC2150" w:rsidP="000772EF">
      <w:pPr>
        <w:pStyle w:val="ListParagraph"/>
        <w:numPr>
          <w:ilvl w:val="0"/>
          <w:numId w:val="21"/>
        </w:num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FFFFFF"/>
        <w:spacing w:before="0"/>
        <w:contextualSpacing/>
        <w:rPr>
          <w:rFonts w:ascii="Arial" w:hAnsi="Arial" w:cs="Arial"/>
          <w:szCs w:val="24"/>
        </w:rPr>
      </w:pPr>
      <w:r w:rsidRPr="003E62F1">
        <w:rPr>
          <w:rFonts w:ascii="Arial" w:hAnsi="Arial" w:cs="Arial"/>
          <w:szCs w:val="24"/>
        </w:rPr>
        <w:t xml:space="preserve">An awareness of how to respond to concerns </w:t>
      </w:r>
    </w:p>
    <w:p w:rsidR="00B23BC5" w:rsidRPr="003E62F1" w:rsidRDefault="00CC2150" w:rsidP="000772EF">
      <w:pPr>
        <w:pStyle w:val="ListParagraph"/>
        <w:numPr>
          <w:ilvl w:val="0"/>
          <w:numId w:val="21"/>
        </w:num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FFFFFF"/>
        <w:spacing w:before="0"/>
        <w:contextualSpacing/>
        <w:rPr>
          <w:rFonts w:ascii="Arial" w:hAnsi="Arial" w:cs="Arial"/>
          <w:szCs w:val="24"/>
        </w:rPr>
      </w:pPr>
      <w:r w:rsidRPr="003E62F1">
        <w:rPr>
          <w:rFonts w:ascii="Arial" w:hAnsi="Arial" w:cs="Arial"/>
          <w:szCs w:val="24"/>
        </w:rPr>
        <w:t>Potentially referring onwards for further advice and support</w:t>
      </w:r>
    </w:p>
    <w:p w:rsidR="00B23BC5" w:rsidRPr="003E62F1" w:rsidRDefault="00CC2150" w:rsidP="000772EF">
      <w:pPr>
        <w:pStyle w:val="ListParagraph"/>
        <w:numPr>
          <w:ilvl w:val="0"/>
          <w:numId w:val="21"/>
        </w:num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FFFFFF"/>
        <w:spacing w:before="0"/>
        <w:contextualSpacing/>
        <w:rPr>
          <w:rFonts w:ascii="Arial" w:hAnsi="Arial" w:cs="Arial"/>
          <w:color w:val="000000"/>
          <w:szCs w:val="24"/>
        </w:rPr>
      </w:pPr>
      <w:r w:rsidRPr="003E62F1">
        <w:rPr>
          <w:rFonts w:ascii="Arial" w:hAnsi="Arial" w:cs="Arial"/>
          <w:szCs w:val="24"/>
        </w:rPr>
        <w:t>Balancing information sharing and managing issues of confidentiality</w:t>
      </w:r>
      <w:r w:rsidR="00672C40">
        <w:rPr>
          <w:rFonts w:ascii="Arial" w:hAnsi="Arial" w:cs="Arial"/>
          <w:szCs w:val="24"/>
        </w:rPr>
        <w:t>.</w:t>
      </w:r>
    </w:p>
    <w:p w:rsidR="00FE4709" w:rsidRPr="003E62F1" w:rsidRDefault="00FE4709">
      <w:pPr>
        <w:shd w:val="clear" w:color="auto" w:fill="FFFFFF"/>
        <w:spacing w:before="0"/>
        <w:rPr>
          <w:rFonts w:ascii="Arial" w:hAnsi="Arial" w:cs="Arial"/>
          <w:color w:val="000000"/>
          <w:szCs w:val="24"/>
        </w:rPr>
      </w:pPr>
    </w:p>
    <w:p w:rsidR="00FE4709" w:rsidRPr="003E62F1" w:rsidRDefault="00CC2150">
      <w:pPr>
        <w:shd w:val="clear" w:color="auto" w:fill="FFFFFF"/>
        <w:spacing w:before="0"/>
        <w:rPr>
          <w:rFonts w:ascii="Arial" w:hAnsi="Arial" w:cs="Arial"/>
          <w:szCs w:val="24"/>
        </w:rPr>
      </w:pPr>
      <w:r w:rsidRPr="003E62F1">
        <w:rPr>
          <w:rFonts w:ascii="Arial" w:hAnsi="Arial" w:cs="Arial"/>
          <w:szCs w:val="24"/>
        </w:rPr>
        <w:t xml:space="preserve">The </w:t>
      </w:r>
      <w:hyperlink r:id="rId61" w:history="1">
        <w:r w:rsidRPr="003E62F1">
          <w:rPr>
            <w:rStyle w:val="Hyperlink"/>
            <w:rFonts w:ascii="Arial" w:hAnsi="Arial" w:cs="Arial"/>
            <w:szCs w:val="24"/>
          </w:rPr>
          <w:t>intercollegiate guidance document</w:t>
        </w:r>
      </w:hyperlink>
      <w:r w:rsidRPr="003E62F1">
        <w:rPr>
          <w:rFonts w:ascii="Arial" w:hAnsi="Arial" w:cs="Arial"/>
          <w:szCs w:val="24"/>
        </w:rPr>
        <w:t>, Safeguarding Children and Young People: roles and competencies for health care staff, is now inclusive of PREVENT information and identifies competences for healthcare staff.</w:t>
      </w:r>
    </w:p>
    <w:p w:rsidR="00FE4709" w:rsidRPr="003E62F1" w:rsidRDefault="00FE4709" w:rsidP="00BE13E0">
      <w:pPr>
        <w:shd w:val="clear" w:color="auto" w:fill="FFFFFF"/>
        <w:spacing w:before="0"/>
        <w:rPr>
          <w:rFonts w:ascii="Arial" w:hAnsi="Arial" w:cs="Arial"/>
          <w:color w:val="000000"/>
          <w:szCs w:val="24"/>
        </w:rPr>
      </w:pPr>
    </w:p>
    <w:p w:rsidR="00FE4709" w:rsidRPr="003E62F1" w:rsidRDefault="00CC2150">
      <w:pPr>
        <w:shd w:val="clear" w:color="auto" w:fill="FFFFFF"/>
        <w:spacing w:before="0" w:after="200"/>
        <w:rPr>
          <w:rFonts w:ascii="Arial" w:hAnsi="Arial" w:cs="Arial"/>
          <w:color w:val="000000"/>
          <w:szCs w:val="24"/>
        </w:rPr>
      </w:pPr>
      <w:r w:rsidRPr="003E62F1">
        <w:rPr>
          <w:rFonts w:ascii="Arial" w:hAnsi="Arial" w:cs="Arial"/>
          <w:color w:val="000000"/>
          <w:szCs w:val="24"/>
        </w:rPr>
        <w:t xml:space="preserve">The aim of </w:t>
      </w:r>
      <w:r w:rsidRPr="003E62F1">
        <w:rPr>
          <w:rFonts w:ascii="Arial" w:hAnsi="Arial" w:cs="Arial"/>
          <w:bCs/>
          <w:iCs/>
          <w:color w:val="000000"/>
          <w:szCs w:val="24"/>
        </w:rPr>
        <w:t>PREVENT</w:t>
      </w:r>
      <w:r w:rsidRPr="003E62F1">
        <w:rPr>
          <w:rFonts w:ascii="Arial" w:hAnsi="Arial" w:cs="Arial"/>
          <w:b/>
          <w:bCs/>
          <w:i/>
          <w:iCs/>
          <w:color w:val="000000"/>
          <w:szCs w:val="24"/>
        </w:rPr>
        <w:t xml:space="preserve"> </w:t>
      </w:r>
      <w:r w:rsidRPr="003E62F1">
        <w:rPr>
          <w:rFonts w:ascii="Arial" w:hAnsi="Arial" w:cs="Arial"/>
          <w:color w:val="000000"/>
          <w:szCs w:val="24"/>
        </w:rPr>
        <w:t>is to stop people from becoming terrorists (often referred to as being radicalised) or supporting terrorism. Health and Primary Care are expected to be mindful of this as they work with vulnerable people in the community who are often targeted by extremists to radicalise in order to coerce them into committing acts of terrorism.</w:t>
      </w:r>
    </w:p>
    <w:p w:rsidR="00CC2150" w:rsidRDefault="00CC2150" w:rsidP="00CC2150">
      <w:pPr>
        <w:pStyle w:val="Default"/>
        <w:rPr>
          <w:rFonts w:ascii="Arial" w:hAnsi="Arial" w:cs="Arial"/>
        </w:rPr>
      </w:pPr>
      <w:r w:rsidRPr="003E62F1">
        <w:rPr>
          <w:rFonts w:ascii="Arial" w:hAnsi="Arial" w:cs="Arial"/>
        </w:rPr>
        <w:t>A member of the practice team may have concerns relating to an individual’s behaviour, which could indicate that they may be being drawn into terrorist activity. This may include:</w:t>
      </w:r>
    </w:p>
    <w:p w:rsidR="00BE13E0" w:rsidRPr="003E62F1" w:rsidRDefault="00BE13E0" w:rsidP="00CC2150">
      <w:pPr>
        <w:pStyle w:val="Default"/>
        <w:rPr>
          <w:rFonts w:ascii="Arial" w:hAnsi="Arial" w:cs="Arial"/>
        </w:rPr>
      </w:pPr>
    </w:p>
    <w:p w:rsidR="00CC2150" w:rsidRPr="003E62F1" w:rsidRDefault="00CC2150" w:rsidP="003C7F9F">
      <w:pPr>
        <w:pStyle w:val="Default"/>
        <w:numPr>
          <w:ilvl w:val="0"/>
          <w:numId w:val="22"/>
        </w:numPr>
        <w:spacing w:after="68"/>
        <w:jc w:val="both"/>
        <w:rPr>
          <w:rFonts w:ascii="Arial" w:hAnsi="Arial" w:cs="Arial"/>
        </w:rPr>
      </w:pPr>
      <w:r w:rsidRPr="003E62F1">
        <w:rPr>
          <w:rFonts w:ascii="Arial" w:hAnsi="Arial" w:cs="Arial"/>
        </w:rPr>
        <w:t>Graffiti symbols, writing or artwork promoting extremist messages or images</w:t>
      </w:r>
      <w:r w:rsidR="00BE13E0">
        <w:rPr>
          <w:rFonts w:ascii="Arial" w:hAnsi="Arial" w:cs="Arial"/>
        </w:rPr>
        <w:t>.</w:t>
      </w:r>
      <w:r w:rsidRPr="003E62F1">
        <w:rPr>
          <w:rFonts w:ascii="Arial" w:hAnsi="Arial" w:cs="Arial"/>
        </w:rPr>
        <w:t xml:space="preserve"> </w:t>
      </w:r>
    </w:p>
    <w:p w:rsidR="00CC2150" w:rsidRPr="003E62F1" w:rsidRDefault="00CC2150" w:rsidP="003C7F9F">
      <w:pPr>
        <w:pStyle w:val="Default"/>
        <w:numPr>
          <w:ilvl w:val="0"/>
          <w:numId w:val="22"/>
        </w:numPr>
        <w:spacing w:after="68"/>
        <w:jc w:val="both"/>
        <w:rPr>
          <w:rFonts w:ascii="Arial" w:hAnsi="Arial" w:cs="Arial"/>
        </w:rPr>
      </w:pPr>
      <w:r w:rsidRPr="003E62F1">
        <w:rPr>
          <w:rFonts w:ascii="Arial" w:hAnsi="Arial" w:cs="Arial"/>
        </w:rPr>
        <w:t>Patients/staff accessing terrorist related material online, including through social network sites</w:t>
      </w:r>
      <w:r w:rsidR="00BE13E0">
        <w:rPr>
          <w:rFonts w:ascii="Arial" w:hAnsi="Arial" w:cs="Arial"/>
        </w:rPr>
        <w:t>.</w:t>
      </w:r>
      <w:r w:rsidRPr="003E62F1">
        <w:rPr>
          <w:rFonts w:ascii="Arial" w:hAnsi="Arial" w:cs="Arial"/>
        </w:rPr>
        <w:t xml:space="preserve"> </w:t>
      </w:r>
    </w:p>
    <w:p w:rsidR="00CC2150" w:rsidRPr="003E62F1" w:rsidRDefault="00CC2150" w:rsidP="003C7F9F">
      <w:pPr>
        <w:pStyle w:val="Default"/>
        <w:numPr>
          <w:ilvl w:val="0"/>
          <w:numId w:val="22"/>
        </w:numPr>
        <w:spacing w:after="68"/>
        <w:jc w:val="both"/>
        <w:rPr>
          <w:rFonts w:ascii="Arial" w:hAnsi="Arial" w:cs="Arial"/>
        </w:rPr>
      </w:pPr>
      <w:r w:rsidRPr="003E62F1">
        <w:rPr>
          <w:rFonts w:ascii="Arial" w:hAnsi="Arial" w:cs="Arial"/>
        </w:rPr>
        <w:t>Parental/family reports of changes in behaviour, friendships or actions, coupled with requests for assistance</w:t>
      </w:r>
      <w:r w:rsidR="00BE13E0">
        <w:rPr>
          <w:rFonts w:ascii="Arial" w:hAnsi="Arial" w:cs="Arial"/>
        </w:rPr>
        <w:t>.</w:t>
      </w:r>
      <w:r w:rsidRPr="003E62F1">
        <w:rPr>
          <w:rFonts w:ascii="Arial" w:hAnsi="Arial" w:cs="Arial"/>
        </w:rPr>
        <w:t xml:space="preserve"> </w:t>
      </w:r>
    </w:p>
    <w:p w:rsidR="00CC2150" w:rsidRPr="003E62F1" w:rsidRDefault="00CC2150" w:rsidP="003C7F9F">
      <w:pPr>
        <w:pStyle w:val="Default"/>
        <w:numPr>
          <w:ilvl w:val="0"/>
          <w:numId w:val="22"/>
        </w:numPr>
        <w:spacing w:after="68"/>
        <w:jc w:val="both"/>
        <w:rPr>
          <w:rFonts w:ascii="Arial" w:hAnsi="Arial" w:cs="Arial"/>
        </w:rPr>
      </w:pPr>
      <w:r w:rsidRPr="003E62F1">
        <w:rPr>
          <w:rFonts w:ascii="Arial" w:hAnsi="Arial" w:cs="Arial"/>
        </w:rPr>
        <w:t>Partner healthcare organisations’, local authority services’ and police reports of issues affecting patients in other healthcare organisations</w:t>
      </w:r>
      <w:r w:rsidR="00BE13E0">
        <w:rPr>
          <w:rFonts w:ascii="Arial" w:hAnsi="Arial" w:cs="Arial"/>
        </w:rPr>
        <w:t>.</w:t>
      </w:r>
      <w:r w:rsidRPr="003E62F1">
        <w:rPr>
          <w:rFonts w:ascii="Arial" w:hAnsi="Arial" w:cs="Arial"/>
        </w:rPr>
        <w:t xml:space="preserve"> </w:t>
      </w:r>
    </w:p>
    <w:p w:rsidR="00CC2150" w:rsidRPr="003E62F1" w:rsidRDefault="00CC2150" w:rsidP="003C7F9F">
      <w:pPr>
        <w:pStyle w:val="Default"/>
        <w:numPr>
          <w:ilvl w:val="0"/>
          <w:numId w:val="22"/>
        </w:numPr>
        <w:spacing w:after="68"/>
        <w:jc w:val="both"/>
        <w:rPr>
          <w:rFonts w:ascii="Arial" w:hAnsi="Arial" w:cs="Arial"/>
        </w:rPr>
      </w:pPr>
      <w:r w:rsidRPr="003E62F1">
        <w:rPr>
          <w:rFonts w:ascii="Arial" w:hAnsi="Arial" w:cs="Arial"/>
        </w:rPr>
        <w:t>Patients voicing opinions drawn from terrorist related ideologies and narratives</w:t>
      </w:r>
      <w:r w:rsidR="00BE13E0">
        <w:rPr>
          <w:rFonts w:ascii="Arial" w:hAnsi="Arial" w:cs="Arial"/>
        </w:rPr>
        <w:t>.</w:t>
      </w:r>
      <w:r w:rsidRPr="003E62F1">
        <w:rPr>
          <w:rFonts w:ascii="Arial" w:hAnsi="Arial" w:cs="Arial"/>
        </w:rPr>
        <w:t xml:space="preserve"> </w:t>
      </w:r>
    </w:p>
    <w:p w:rsidR="00CC2150" w:rsidRPr="003E62F1" w:rsidRDefault="00CC2150" w:rsidP="003C7F9F">
      <w:pPr>
        <w:pStyle w:val="Default"/>
        <w:numPr>
          <w:ilvl w:val="0"/>
          <w:numId w:val="22"/>
        </w:numPr>
        <w:spacing w:after="68"/>
        <w:jc w:val="both"/>
        <w:rPr>
          <w:rFonts w:ascii="Arial" w:hAnsi="Arial" w:cs="Arial"/>
        </w:rPr>
      </w:pPr>
      <w:r w:rsidRPr="003E62F1">
        <w:rPr>
          <w:rFonts w:ascii="Arial" w:hAnsi="Arial" w:cs="Arial"/>
        </w:rPr>
        <w:t>Use of extremist or hate terms to exclude others or incite violence</w:t>
      </w:r>
      <w:r w:rsidR="00BE13E0">
        <w:rPr>
          <w:rFonts w:ascii="Arial" w:hAnsi="Arial" w:cs="Arial"/>
        </w:rPr>
        <w:t>.</w:t>
      </w:r>
    </w:p>
    <w:p w:rsidR="00CC2150" w:rsidRPr="003E62F1" w:rsidRDefault="00CC2150" w:rsidP="00CC2150">
      <w:pPr>
        <w:pStyle w:val="Default"/>
        <w:rPr>
          <w:rFonts w:ascii="Arial" w:hAnsi="Arial" w:cs="Arial"/>
        </w:rPr>
      </w:pPr>
    </w:p>
    <w:p w:rsidR="00FE4709" w:rsidRPr="003E62F1" w:rsidRDefault="00CC2150">
      <w:pPr>
        <w:autoSpaceDE w:val="0"/>
        <w:autoSpaceDN w:val="0"/>
        <w:adjustRightInd w:val="0"/>
        <w:spacing w:before="0"/>
        <w:rPr>
          <w:rFonts w:ascii="Arial" w:hAnsi="Arial" w:cs="Arial"/>
          <w:color w:val="000000"/>
          <w:szCs w:val="24"/>
        </w:rPr>
      </w:pPr>
      <w:r w:rsidRPr="003E62F1">
        <w:rPr>
          <w:rFonts w:ascii="Arial" w:hAnsi="Arial" w:cs="Arial"/>
          <w:color w:val="000000"/>
          <w:szCs w:val="24"/>
        </w:rPr>
        <w:t xml:space="preserve">The document </w:t>
      </w:r>
      <w:hyperlink r:id="rId62" w:history="1">
        <w:r w:rsidRPr="003E62F1">
          <w:rPr>
            <w:rStyle w:val="Hyperlink"/>
            <w:rFonts w:ascii="Arial" w:hAnsi="Arial" w:cs="Arial"/>
            <w:szCs w:val="24"/>
          </w:rPr>
          <w:t>Building Partnerships, Staying Safe</w:t>
        </w:r>
      </w:hyperlink>
      <w:r w:rsidRPr="003E62F1">
        <w:rPr>
          <w:rFonts w:ascii="Arial" w:hAnsi="Arial" w:cs="Arial"/>
          <w:color w:val="000000"/>
          <w:szCs w:val="24"/>
        </w:rPr>
        <w:t xml:space="preserve"> gives details about the </w:t>
      </w:r>
      <w:r w:rsidRPr="003E62F1">
        <w:rPr>
          <w:rStyle w:val="Emphasis"/>
          <w:rFonts w:ascii="Arial" w:hAnsi="Arial" w:cs="Arial"/>
          <w:color w:val="000000"/>
          <w:szCs w:val="24"/>
        </w:rPr>
        <w:t xml:space="preserve">Prevent </w:t>
      </w:r>
      <w:r w:rsidRPr="003E62F1">
        <w:rPr>
          <w:rFonts w:ascii="Arial" w:hAnsi="Arial" w:cs="Arial"/>
          <w:color w:val="000000"/>
          <w:szCs w:val="24"/>
        </w:rPr>
        <w:t xml:space="preserve">strategy and </w:t>
      </w:r>
      <w:r w:rsidRPr="003E62F1">
        <w:rPr>
          <w:rFonts w:ascii="Arial" w:hAnsi="Arial" w:cs="Arial"/>
          <w:szCs w:val="24"/>
        </w:rPr>
        <w:t xml:space="preserve">provides advice to healthcare organisations on their role in preventing radicalisation of vulnerable people as part of their safeguarding responsibilities.  </w:t>
      </w:r>
    </w:p>
    <w:p w:rsidR="000979E7" w:rsidRPr="00507FA6" w:rsidRDefault="000979E7" w:rsidP="000979E7">
      <w:pPr>
        <w:shd w:val="clear" w:color="auto" w:fill="DBE5F1"/>
        <w:spacing w:before="360"/>
        <w:rPr>
          <w:rFonts w:ascii="Arial" w:hAnsi="Arial" w:cs="Arial"/>
          <w:b/>
          <w:color w:val="0070C0"/>
          <w:sz w:val="28"/>
          <w:szCs w:val="28"/>
        </w:rPr>
      </w:pPr>
      <w:r>
        <w:rPr>
          <w:rFonts w:ascii="Arial" w:hAnsi="Arial" w:cs="Arial"/>
          <w:b/>
          <w:color w:val="0070C0"/>
          <w:sz w:val="28"/>
          <w:szCs w:val="28"/>
        </w:rPr>
        <w:t>PREVENT Duty Guidance</w:t>
      </w:r>
    </w:p>
    <w:p w:rsidR="00BE13E0" w:rsidRDefault="00CC2150">
      <w:pPr>
        <w:autoSpaceDE w:val="0"/>
        <w:autoSpaceDN w:val="0"/>
        <w:adjustRightInd w:val="0"/>
        <w:spacing w:before="0"/>
        <w:rPr>
          <w:rFonts w:ascii="Arial" w:hAnsi="Arial" w:cs="Arial"/>
          <w:color w:val="000000"/>
          <w:szCs w:val="24"/>
        </w:rPr>
      </w:pPr>
      <w:r w:rsidRPr="003E62F1">
        <w:rPr>
          <w:rFonts w:ascii="Arial" w:hAnsi="Arial" w:cs="Arial"/>
          <w:color w:val="000000"/>
          <w:szCs w:val="24"/>
        </w:rPr>
        <w:t>Section 26 of the Counter Terrorism and Security Act (2015) places a duty on specified authorities, including health, in exercising their function and having due regard to the need to prevent people from being drawn into terrorism.</w:t>
      </w:r>
      <w:r w:rsidRPr="003E62F1" w:rsidDel="00B421AB">
        <w:rPr>
          <w:rFonts w:ascii="Arial" w:hAnsi="Arial" w:cs="Arial"/>
          <w:color w:val="000000"/>
          <w:szCs w:val="24"/>
        </w:rPr>
        <w:t xml:space="preserve"> </w:t>
      </w:r>
      <w:hyperlink r:id="rId63" w:history="1">
        <w:r w:rsidRPr="003E62F1">
          <w:rPr>
            <w:rStyle w:val="Hyperlink"/>
            <w:rFonts w:ascii="Arial" w:hAnsi="Arial" w:cs="Arial"/>
            <w:szCs w:val="24"/>
          </w:rPr>
          <w:t>Prevent Duty Guidance</w:t>
        </w:r>
      </w:hyperlink>
      <w:r w:rsidRPr="003E62F1">
        <w:rPr>
          <w:rFonts w:ascii="Arial" w:hAnsi="Arial" w:cs="Arial"/>
          <w:szCs w:val="24"/>
        </w:rPr>
        <w:t xml:space="preserve"> </w:t>
      </w:r>
      <w:r w:rsidRPr="003E62F1">
        <w:rPr>
          <w:rFonts w:ascii="Arial" w:hAnsi="Arial" w:cs="Arial"/>
          <w:color w:val="000000"/>
          <w:szCs w:val="24"/>
        </w:rPr>
        <w:t xml:space="preserve">is now in place in England and Wales.  </w:t>
      </w:r>
    </w:p>
    <w:p w:rsidR="00FE4709" w:rsidRDefault="00CC2150">
      <w:pPr>
        <w:autoSpaceDE w:val="0"/>
        <w:autoSpaceDN w:val="0"/>
        <w:adjustRightInd w:val="0"/>
        <w:spacing w:before="0"/>
        <w:rPr>
          <w:rFonts w:ascii="Arial" w:hAnsi="Arial" w:cs="Arial"/>
          <w:color w:val="000000"/>
          <w:szCs w:val="24"/>
        </w:rPr>
      </w:pPr>
      <w:r w:rsidRPr="003E62F1">
        <w:rPr>
          <w:rFonts w:ascii="Arial" w:hAnsi="Arial" w:cs="Arial"/>
          <w:color w:val="000000"/>
          <w:szCs w:val="24"/>
        </w:rPr>
        <w:lastRenderedPageBreak/>
        <w:t xml:space="preserve">The three main aims are:  </w:t>
      </w:r>
    </w:p>
    <w:p w:rsidR="00BE13E0" w:rsidRPr="003E62F1" w:rsidRDefault="00BE13E0">
      <w:pPr>
        <w:autoSpaceDE w:val="0"/>
        <w:autoSpaceDN w:val="0"/>
        <w:adjustRightInd w:val="0"/>
        <w:spacing w:before="0"/>
        <w:rPr>
          <w:rFonts w:ascii="Arial" w:hAnsi="Arial" w:cs="Arial"/>
          <w:color w:val="000000"/>
          <w:szCs w:val="24"/>
        </w:rPr>
      </w:pPr>
    </w:p>
    <w:p w:rsidR="00CC2150" w:rsidRPr="003E62F1" w:rsidRDefault="00CC2150" w:rsidP="003C7F9F">
      <w:pPr>
        <w:pStyle w:val="ListParagraph"/>
        <w:numPr>
          <w:ilvl w:val="0"/>
          <w:numId w:val="13"/>
        </w:numPr>
        <w:autoSpaceDE w:val="0"/>
        <w:autoSpaceDN w:val="0"/>
        <w:adjustRightInd w:val="0"/>
        <w:spacing w:before="0"/>
        <w:contextualSpacing/>
        <w:rPr>
          <w:rFonts w:ascii="Arial" w:hAnsi="Arial" w:cs="Arial"/>
          <w:color w:val="000000"/>
          <w:szCs w:val="24"/>
        </w:rPr>
      </w:pPr>
      <w:r w:rsidRPr="003E62F1">
        <w:rPr>
          <w:rFonts w:ascii="Arial" w:hAnsi="Arial" w:cs="Arial"/>
          <w:color w:val="000000"/>
          <w:szCs w:val="24"/>
        </w:rPr>
        <w:t xml:space="preserve">To respond to the ideological challenge of terrorism and the threat we face from those who promote it; </w:t>
      </w:r>
    </w:p>
    <w:p w:rsidR="00CC2150" w:rsidRPr="003E62F1" w:rsidRDefault="00CC2150" w:rsidP="003C7F9F">
      <w:pPr>
        <w:pStyle w:val="ListParagraph"/>
        <w:numPr>
          <w:ilvl w:val="0"/>
          <w:numId w:val="13"/>
        </w:numPr>
        <w:autoSpaceDE w:val="0"/>
        <w:autoSpaceDN w:val="0"/>
        <w:adjustRightInd w:val="0"/>
        <w:spacing w:before="0"/>
        <w:contextualSpacing/>
        <w:rPr>
          <w:rFonts w:ascii="Arial" w:hAnsi="Arial" w:cs="Arial"/>
          <w:color w:val="000000"/>
          <w:szCs w:val="24"/>
        </w:rPr>
      </w:pPr>
      <w:r w:rsidRPr="003E62F1">
        <w:rPr>
          <w:rFonts w:ascii="Arial" w:hAnsi="Arial" w:cs="Arial"/>
          <w:color w:val="000000"/>
          <w:szCs w:val="24"/>
        </w:rPr>
        <w:t xml:space="preserve">Prevent people from being drawn into terrorism and ensure that they are given appropriate advice and support; </w:t>
      </w:r>
    </w:p>
    <w:p w:rsidR="00B23BC5" w:rsidRPr="003E62F1" w:rsidRDefault="00CC2150" w:rsidP="003C7F9F">
      <w:pPr>
        <w:pStyle w:val="ListParagraph"/>
        <w:numPr>
          <w:ilvl w:val="0"/>
          <w:numId w:val="13"/>
        </w:numPr>
        <w:autoSpaceDE w:val="0"/>
        <w:autoSpaceDN w:val="0"/>
        <w:adjustRightInd w:val="0"/>
        <w:spacing w:before="0"/>
        <w:contextualSpacing/>
        <w:rPr>
          <w:rFonts w:ascii="Arial" w:hAnsi="Arial" w:cs="Arial"/>
          <w:color w:val="000000"/>
          <w:szCs w:val="24"/>
        </w:rPr>
      </w:pPr>
      <w:r w:rsidRPr="003E62F1">
        <w:rPr>
          <w:rFonts w:ascii="Arial" w:hAnsi="Arial" w:cs="Arial"/>
          <w:color w:val="000000"/>
          <w:szCs w:val="24"/>
        </w:rPr>
        <w:t xml:space="preserve">Work with sectors and institutions where there are risks of radicalisation that we need to address.  </w:t>
      </w:r>
    </w:p>
    <w:p w:rsidR="00FE4709" w:rsidRPr="003E62F1" w:rsidRDefault="00FE4709">
      <w:pPr>
        <w:autoSpaceDE w:val="0"/>
        <w:autoSpaceDN w:val="0"/>
        <w:adjustRightInd w:val="0"/>
        <w:spacing w:before="0"/>
        <w:rPr>
          <w:rFonts w:ascii="Arial" w:hAnsi="Arial" w:cs="Arial"/>
          <w:color w:val="000000"/>
          <w:szCs w:val="24"/>
        </w:rPr>
      </w:pPr>
    </w:p>
    <w:p w:rsidR="00FE4709" w:rsidRPr="003E62F1" w:rsidRDefault="00CC2150">
      <w:pPr>
        <w:autoSpaceDE w:val="0"/>
        <w:autoSpaceDN w:val="0"/>
        <w:adjustRightInd w:val="0"/>
        <w:spacing w:before="0"/>
        <w:rPr>
          <w:rFonts w:ascii="Arial" w:hAnsi="Arial" w:cs="Arial"/>
          <w:color w:val="000000"/>
          <w:szCs w:val="24"/>
        </w:rPr>
      </w:pPr>
      <w:r w:rsidRPr="003E62F1">
        <w:rPr>
          <w:rFonts w:ascii="Arial" w:hAnsi="Arial" w:cs="Arial"/>
          <w:color w:val="000000"/>
          <w:szCs w:val="24"/>
        </w:rPr>
        <w:t xml:space="preserve">A risk-based approach is required in the PREVENT duty, demonstrating an understanding and awareness of the risk of radicalisation for each area, institution or body.  </w:t>
      </w:r>
    </w:p>
    <w:p w:rsidR="00FE4709" w:rsidRPr="003E62F1" w:rsidRDefault="00FE4709">
      <w:pPr>
        <w:autoSpaceDE w:val="0"/>
        <w:autoSpaceDN w:val="0"/>
        <w:adjustRightInd w:val="0"/>
        <w:spacing w:before="0"/>
        <w:rPr>
          <w:rFonts w:ascii="Arial" w:hAnsi="Arial" w:cs="Arial"/>
          <w:color w:val="000000"/>
          <w:szCs w:val="24"/>
        </w:rPr>
      </w:pPr>
    </w:p>
    <w:p w:rsidR="00FE4709" w:rsidRPr="003E62F1" w:rsidRDefault="00CC2150">
      <w:pPr>
        <w:autoSpaceDE w:val="0"/>
        <w:autoSpaceDN w:val="0"/>
        <w:adjustRightInd w:val="0"/>
        <w:spacing w:before="0"/>
        <w:rPr>
          <w:rFonts w:ascii="Arial" w:hAnsi="Arial" w:cs="Arial"/>
          <w:color w:val="000000"/>
          <w:szCs w:val="24"/>
        </w:rPr>
      </w:pPr>
      <w:r w:rsidRPr="003E62F1">
        <w:rPr>
          <w:rFonts w:ascii="Arial" w:hAnsi="Arial" w:cs="Arial"/>
          <w:color w:val="000000"/>
          <w:szCs w:val="24"/>
        </w:rPr>
        <w:t xml:space="preserve">Prevent deals with all kinds of terrorist threats to the United Kingdom. The most significant of these threats is currently from organisations in Syria and Iraq and so called IS (Islamic State) associated groups. Terrorist activity associated with the extreme right wing also poses a continued threat to safety and security. </w:t>
      </w:r>
    </w:p>
    <w:p w:rsidR="000979E7" w:rsidRPr="00507FA6" w:rsidRDefault="000979E7" w:rsidP="000979E7">
      <w:pPr>
        <w:shd w:val="clear" w:color="auto" w:fill="DBE5F1"/>
        <w:spacing w:before="360"/>
        <w:rPr>
          <w:rFonts w:ascii="Arial" w:hAnsi="Arial" w:cs="Arial"/>
          <w:b/>
          <w:color w:val="0070C0"/>
          <w:sz w:val="28"/>
          <w:szCs w:val="28"/>
        </w:rPr>
      </w:pPr>
      <w:r>
        <w:rPr>
          <w:rFonts w:ascii="Arial" w:hAnsi="Arial" w:cs="Arial"/>
          <w:b/>
          <w:color w:val="0070C0"/>
          <w:sz w:val="28"/>
          <w:szCs w:val="28"/>
        </w:rPr>
        <w:t>Workshop to Raise Awareness of PREVENT (WRAP)</w:t>
      </w:r>
    </w:p>
    <w:p w:rsidR="00FE4709" w:rsidRDefault="00CC2150">
      <w:pPr>
        <w:shd w:val="clear" w:color="auto" w:fill="FFFFFF"/>
        <w:spacing w:before="0"/>
        <w:rPr>
          <w:rFonts w:ascii="Arial" w:hAnsi="Arial" w:cs="Arial"/>
          <w:color w:val="000000"/>
          <w:szCs w:val="24"/>
        </w:rPr>
      </w:pPr>
      <w:r w:rsidRPr="003E62F1">
        <w:rPr>
          <w:rFonts w:ascii="Arial" w:hAnsi="Arial" w:cs="Arial"/>
          <w:color w:val="000000"/>
          <w:szCs w:val="24"/>
        </w:rPr>
        <w:t>This training (raising awareness of the UK counter-terrorism strategy) should be delivered to all employees who require Level 2 Safeguarding training an above. Additionally all managers and those in IT roles should attend this short, one-off session.</w:t>
      </w:r>
    </w:p>
    <w:p w:rsidR="00BE13E0" w:rsidRPr="003E62F1" w:rsidRDefault="00BE13E0">
      <w:pPr>
        <w:shd w:val="clear" w:color="auto" w:fill="FFFFFF"/>
        <w:spacing w:before="0"/>
        <w:rPr>
          <w:rFonts w:ascii="Arial" w:hAnsi="Arial" w:cs="Arial"/>
          <w:color w:val="000000"/>
          <w:szCs w:val="24"/>
        </w:rPr>
      </w:pPr>
    </w:p>
    <w:p w:rsidR="00FE4709" w:rsidRDefault="00CC2150">
      <w:pPr>
        <w:shd w:val="clear" w:color="auto" w:fill="FFFFFF"/>
        <w:spacing w:before="0"/>
        <w:rPr>
          <w:rFonts w:ascii="Arial" w:hAnsi="Arial" w:cs="Arial"/>
          <w:color w:val="000000"/>
          <w:szCs w:val="24"/>
        </w:rPr>
      </w:pPr>
      <w:r w:rsidRPr="003E62F1">
        <w:rPr>
          <w:rFonts w:ascii="Arial" w:hAnsi="Arial" w:cs="Arial"/>
          <w:color w:val="000000"/>
          <w:szCs w:val="24"/>
        </w:rPr>
        <w:t>The workshops aim to give staff:</w:t>
      </w:r>
    </w:p>
    <w:p w:rsidR="00BE13E0" w:rsidRPr="003E62F1" w:rsidRDefault="00BE13E0">
      <w:pPr>
        <w:shd w:val="clear" w:color="auto" w:fill="FFFFFF"/>
        <w:spacing w:before="0"/>
        <w:rPr>
          <w:rFonts w:ascii="Arial" w:hAnsi="Arial" w:cs="Arial"/>
          <w:color w:val="000000"/>
          <w:szCs w:val="24"/>
        </w:rPr>
      </w:pPr>
    </w:p>
    <w:p w:rsidR="00CC2150" w:rsidRPr="003E62F1" w:rsidRDefault="00CC2150" w:rsidP="003C7F9F">
      <w:pPr>
        <w:numPr>
          <w:ilvl w:val="0"/>
          <w:numId w:val="20"/>
        </w:numPr>
        <w:shd w:val="clear" w:color="auto" w:fill="FFFFFF"/>
        <w:tabs>
          <w:tab w:val="clear" w:pos="720"/>
          <w:tab w:val="num" w:pos="330"/>
        </w:tabs>
        <w:spacing w:before="0"/>
        <w:ind w:left="360" w:right="150"/>
        <w:rPr>
          <w:rFonts w:ascii="Arial" w:hAnsi="Arial" w:cs="Arial"/>
          <w:color w:val="000000"/>
          <w:szCs w:val="24"/>
        </w:rPr>
      </w:pPr>
      <w:r w:rsidRPr="003E62F1">
        <w:rPr>
          <w:rFonts w:ascii="Arial" w:hAnsi="Arial" w:cs="Arial"/>
          <w:color w:val="000000"/>
          <w:szCs w:val="24"/>
        </w:rPr>
        <w:t xml:space="preserve">An understanding of the Prevent strategy and their role within it; </w:t>
      </w:r>
    </w:p>
    <w:p w:rsidR="00507FA6" w:rsidRDefault="00CC2150" w:rsidP="003C7F9F">
      <w:pPr>
        <w:numPr>
          <w:ilvl w:val="0"/>
          <w:numId w:val="20"/>
        </w:numPr>
        <w:shd w:val="clear" w:color="auto" w:fill="FFFFFF"/>
        <w:tabs>
          <w:tab w:val="clear" w:pos="720"/>
          <w:tab w:val="num" w:pos="330"/>
        </w:tabs>
        <w:spacing w:before="0"/>
        <w:ind w:left="360" w:right="150"/>
        <w:rPr>
          <w:rFonts w:ascii="Arial" w:hAnsi="Arial" w:cs="Arial"/>
          <w:color w:val="000000"/>
          <w:szCs w:val="24"/>
        </w:rPr>
      </w:pPr>
      <w:r w:rsidRPr="003E62F1">
        <w:rPr>
          <w:rFonts w:ascii="Arial" w:hAnsi="Arial" w:cs="Arial"/>
          <w:color w:val="000000"/>
          <w:szCs w:val="24"/>
        </w:rPr>
        <w:t>The ability to use their existing expertise and professional judgment to recognise vulnerable individuals who may need support.</w:t>
      </w:r>
    </w:p>
    <w:p w:rsidR="00D20859" w:rsidRDefault="00D20859" w:rsidP="00D20859">
      <w:pPr>
        <w:shd w:val="clear" w:color="auto" w:fill="FFFFFF"/>
        <w:spacing w:before="0"/>
        <w:ind w:right="150"/>
        <w:rPr>
          <w:rFonts w:ascii="Arial" w:hAnsi="Arial" w:cs="Arial"/>
          <w:color w:val="000000"/>
          <w:szCs w:val="24"/>
        </w:rPr>
      </w:pPr>
    </w:p>
    <w:p w:rsidR="00D20859" w:rsidRDefault="00D20859" w:rsidP="00D20859">
      <w:pPr>
        <w:shd w:val="clear" w:color="auto" w:fill="FFFFFF"/>
        <w:spacing w:before="0"/>
        <w:ind w:right="150"/>
        <w:rPr>
          <w:rFonts w:ascii="Arial" w:hAnsi="Arial" w:cs="Arial"/>
          <w:color w:val="000000"/>
          <w:szCs w:val="24"/>
        </w:rPr>
      </w:pPr>
    </w:p>
    <w:p w:rsidR="00D20859" w:rsidRDefault="00D20859" w:rsidP="00D20859">
      <w:pPr>
        <w:shd w:val="clear" w:color="auto" w:fill="FFFFFF"/>
        <w:spacing w:before="0"/>
        <w:ind w:right="150"/>
        <w:rPr>
          <w:rFonts w:ascii="Arial" w:hAnsi="Arial" w:cs="Arial"/>
          <w:color w:val="000000"/>
          <w:szCs w:val="24"/>
        </w:rPr>
      </w:pPr>
    </w:p>
    <w:p w:rsidR="00D20859" w:rsidRDefault="00D20859" w:rsidP="00D20859">
      <w:pPr>
        <w:shd w:val="clear" w:color="auto" w:fill="FFFFFF"/>
        <w:spacing w:before="0"/>
        <w:ind w:right="150"/>
        <w:rPr>
          <w:rFonts w:ascii="Arial" w:hAnsi="Arial" w:cs="Arial"/>
          <w:color w:val="000000"/>
          <w:szCs w:val="24"/>
        </w:rPr>
      </w:pPr>
    </w:p>
    <w:p w:rsidR="00D20859" w:rsidRDefault="00D20859" w:rsidP="00D20859">
      <w:pPr>
        <w:shd w:val="clear" w:color="auto" w:fill="FFFFFF"/>
        <w:spacing w:before="0"/>
        <w:ind w:right="150"/>
        <w:rPr>
          <w:rFonts w:ascii="Arial" w:hAnsi="Arial" w:cs="Arial"/>
          <w:color w:val="000000"/>
          <w:szCs w:val="24"/>
        </w:rPr>
      </w:pPr>
    </w:p>
    <w:p w:rsidR="00D20859" w:rsidRDefault="00D20859" w:rsidP="00D20859">
      <w:pPr>
        <w:shd w:val="clear" w:color="auto" w:fill="FFFFFF"/>
        <w:spacing w:before="0"/>
        <w:ind w:right="150"/>
        <w:rPr>
          <w:rFonts w:ascii="Arial" w:hAnsi="Arial" w:cs="Arial"/>
          <w:color w:val="000000"/>
          <w:szCs w:val="24"/>
        </w:rPr>
      </w:pPr>
    </w:p>
    <w:p w:rsidR="00D20859" w:rsidRDefault="00D20859" w:rsidP="00D20859">
      <w:pPr>
        <w:shd w:val="clear" w:color="auto" w:fill="FFFFFF"/>
        <w:spacing w:before="0"/>
        <w:ind w:right="150"/>
        <w:rPr>
          <w:rFonts w:ascii="Arial" w:hAnsi="Arial" w:cs="Arial"/>
          <w:color w:val="000000"/>
          <w:szCs w:val="24"/>
        </w:rPr>
      </w:pPr>
    </w:p>
    <w:p w:rsidR="00D20859" w:rsidRDefault="00D20859" w:rsidP="00D20859">
      <w:pPr>
        <w:shd w:val="clear" w:color="auto" w:fill="FFFFFF"/>
        <w:spacing w:before="0"/>
        <w:ind w:right="150"/>
        <w:rPr>
          <w:rFonts w:ascii="Arial" w:hAnsi="Arial" w:cs="Arial"/>
          <w:color w:val="000000"/>
          <w:szCs w:val="24"/>
        </w:rPr>
      </w:pPr>
    </w:p>
    <w:p w:rsidR="00D20859" w:rsidRDefault="00D20859" w:rsidP="00D20859">
      <w:pPr>
        <w:shd w:val="clear" w:color="auto" w:fill="FFFFFF"/>
        <w:spacing w:before="0"/>
        <w:ind w:right="150"/>
        <w:rPr>
          <w:rFonts w:ascii="Arial" w:hAnsi="Arial" w:cs="Arial"/>
          <w:color w:val="000000"/>
          <w:szCs w:val="24"/>
        </w:rPr>
      </w:pPr>
    </w:p>
    <w:p w:rsidR="00D20859" w:rsidRDefault="00D20859" w:rsidP="00D20859">
      <w:pPr>
        <w:shd w:val="clear" w:color="auto" w:fill="FFFFFF"/>
        <w:spacing w:before="0"/>
        <w:ind w:right="150"/>
        <w:rPr>
          <w:rFonts w:ascii="Arial" w:hAnsi="Arial" w:cs="Arial"/>
          <w:color w:val="000000"/>
          <w:szCs w:val="24"/>
        </w:rPr>
      </w:pPr>
    </w:p>
    <w:p w:rsidR="00D20859" w:rsidRDefault="00D20859" w:rsidP="00D20859">
      <w:pPr>
        <w:shd w:val="clear" w:color="auto" w:fill="FFFFFF"/>
        <w:spacing w:before="0"/>
        <w:ind w:right="150"/>
        <w:rPr>
          <w:rFonts w:ascii="Arial" w:hAnsi="Arial" w:cs="Arial"/>
          <w:color w:val="000000"/>
          <w:szCs w:val="24"/>
        </w:rPr>
      </w:pPr>
    </w:p>
    <w:p w:rsidR="00D20859" w:rsidRDefault="00D20859" w:rsidP="00D20859">
      <w:pPr>
        <w:shd w:val="clear" w:color="auto" w:fill="FFFFFF"/>
        <w:spacing w:before="0"/>
        <w:ind w:right="150"/>
        <w:rPr>
          <w:rFonts w:ascii="Arial" w:hAnsi="Arial" w:cs="Arial"/>
          <w:color w:val="000000"/>
          <w:szCs w:val="24"/>
        </w:rPr>
      </w:pPr>
    </w:p>
    <w:p w:rsidR="00D20859" w:rsidRDefault="00D20859" w:rsidP="00D20859">
      <w:pPr>
        <w:shd w:val="clear" w:color="auto" w:fill="FFFFFF"/>
        <w:spacing w:before="0"/>
        <w:ind w:right="150"/>
        <w:rPr>
          <w:rFonts w:ascii="Arial" w:hAnsi="Arial" w:cs="Arial"/>
          <w:color w:val="000000"/>
          <w:szCs w:val="24"/>
        </w:rPr>
      </w:pPr>
    </w:p>
    <w:p w:rsidR="00D20859" w:rsidRDefault="00D20859" w:rsidP="00D20859">
      <w:pPr>
        <w:shd w:val="clear" w:color="auto" w:fill="FFFFFF"/>
        <w:spacing w:before="0"/>
        <w:ind w:right="150"/>
        <w:rPr>
          <w:rFonts w:ascii="Arial" w:hAnsi="Arial" w:cs="Arial"/>
          <w:color w:val="000000"/>
          <w:szCs w:val="24"/>
        </w:rPr>
      </w:pPr>
    </w:p>
    <w:p w:rsidR="00D20859" w:rsidRDefault="00D20859" w:rsidP="00D20859">
      <w:pPr>
        <w:shd w:val="clear" w:color="auto" w:fill="FFFFFF"/>
        <w:spacing w:before="0"/>
        <w:ind w:right="150"/>
        <w:rPr>
          <w:rFonts w:ascii="Arial" w:hAnsi="Arial" w:cs="Arial"/>
          <w:color w:val="000000"/>
          <w:szCs w:val="24"/>
        </w:rPr>
      </w:pPr>
    </w:p>
    <w:p w:rsidR="00D20859" w:rsidRDefault="00D20859" w:rsidP="00D20859">
      <w:pPr>
        <w:shd w:val="clear" w:color="auto" w:fill="FFFFFF"/>
        <w:spacing w:before="0"/>
        <w:ind w:right="150"/>
        <w:rPr>
          <w:rFonts w:ascii="Arial" w:hAnsi="Arial" w:cs="Arial"/>
          <w:color w:val="000000"/>
          <w:szCs w:val="24"/>
        </w:rPr>
      </w:pPr>
    </w:p>
    <w:p w:rsidR="00D20859" w:rsidRDefault="00D20859" w:rsidP="00D20859">
      <w:pPr>
        <w:shd w:val="clear" w:color="auto" w:fill="FFFFFF"/>
        <w:spacing w:before="0"/>
        <w:ind w:right="150"/>
        <w:rPr>
          <w:rFonts w:ascii="Arial" w:hAnsi="Arial" w:cs="Arial"/>
          <w:color w:val="000000"/>
          <w:szCs w:val="24"/>
        </w:rPr>
      </w:pPr>
    </w:p>
    <w:p w:rsidR="00D20859" w:rsidRDefault="00D20859" w:rsidP="00D20859">
      <w:pPr>
        <w:shd w:val="clear" w:color="auto" w:fill="FFFFFF"/>
        <w:spacing w:before="0"/>
        <w:ind w:right="150"/>
        <w:rPr>
          <w:rFonts w:ascii="Arial" w:hAnsi="Arial" w:cs="Arial"/>
          <w:color w:val="000000"/>
          <w:szCs w:val="24"/>
        </w:rPr>
      </w:pPr>
    </w:p>
    <w:p w:rsidR="00D20859" w:rsidRDefault="00D20859" w:rsidP="00D20859">
      <w:pPr>
        <w:shd w:val="clear" w:color="auto" w:fill="FFFFFF"/>
        <w:spacing w:before="0"/>
        <w:ind w:right="150"/>
        <w:rPr>
          <w:rFonts w:ascii="Arial" w:hAnsi="Arial" w:cs="Arial"/>
          <w:color w:val="000000"/>
          <w:szCs w:val="24"/>
        </w:rPr>
      </w:pPr>
    </w:p>
    <w:p w:rsidR="001A6BF8" w:rsidRDefault="001A6BF8" w:rsidP="00D20859">
      <w:pPr>
        <w:shd w:val="clear" w:color="auto" w:fill="DBE5F1"/>
        <w:spacing w:before="360"/>
        <w:rPr>
          <w:rFonts w:ascii="Calibri" w:hAnsi="Calibri" w:cs="Arial"/>
          <w:b/>
          <w:color w:val="0070C0"/>
          <w:sz w:val="40"/>
          <w:szCs w:val="40"/>
        </w:rPr>
        <w:sectPr w:rsidR="001A6BF8" w:rsidSect="000772EF">
          <w:headerReference w:type="first" r:id="rId64"/>
          <w:footerReference w:type="first" r:id="rId65"/>
          <w:pgSz w:w="11906" w:h="16838" w:code="9"/>
          <w:pgMar w:top="1440" w:right="1440" w:bottom="1440" w:left="1440" w:header="113" w:footer="113" w:gutter="0"/>
          <w:cols w:space="708"/>
          <w:titlePg/>
          <w:docGrid w:linePitch="360"/>
        </w:sectPr>
      </w:pPr>
    </w:p>
    <w:p w:rsidR="00D20859" w:rsidRPr="00672C40" w:rsidRDefault="00D20859" w:rsidP="001A6BF8">
      <w:pPr>
        <w:shd w:val="clear" w:color="auto" w:fill="DBE5F1"/>
        <w:spacing w:before="0"/>
        <w:rPr>
          <w:rFonts w:ascii="Arial" w:hAnsi="Arial" w:cs="Arial"/>
          <w:b/>
          <w:color w:val="0070C0"/>
          <w:sz w:val="32"/>
          <w:szCs w:val="32"/>
        </w:rPr>
      </w:pPr>
      <w:r w:rsidRPr="00672C40">
        <w:rPr>
          <w:rFonts w:ascii="Arial" w:hAnsi="Arial" w:cs="Arial"/>
          <w:b/>
          <w:color w:val="0070C0"/>
          <w:sz w:val="32"/>
          <w:szCs w:val="32"/>
        </w:rPr>
        <w:lastRenderedPageBreak/>
        <w:t>References</w:t>
      </w:r>
    </w:p>
    <w:p w:rsidR="00D20859" w:rsidRPr="00D46369" w:rsidRDefault="00D20859" w:rsidP="001A6BF8">
      <w:pPr>
        <w:pStyle w:val="ListParagraph"/>
        <w:spacing w:before="0" w:after="200"/>
        <w:contextualSpacing/>
        <w:rPr>
          <w:rFonts w:ascii="Calibri" w:hAnsi="Calibri"/>
          <w:sz w:val="28"/>
          <w:szCs w:val="28"/>
        </w:rPr>
      </w:pPr>
    </w:p>
    <w:tbl>
      <w:tblPr>
        <w:tblW w:w="0" w:type="auto"/>
        <w:tblLayout w:type="fixed"/>
        <w:tblLook w:val="04A0" w:firstRow="1" w:lastRow="0" w:firstColumn="1" w:lastColumn="0" w:noHBand="0" w:noVBand="1"/>
      </w:tblPr>
      <w:tblGrid>
        <w:gridCol w:w="675"/>
        <w:gridCol w:w="13499"/>
      </w:tblGrid>
      <w:tr w:rsidR="00D20859" w:rsidRPr="00672C40" w:rsidTr="00672C40">
        <w:tc>
          <w:tcPr>
            <w:tcW w:w="675" w:type="dxa"/>
          </w:tcPr>
          <w:p w:rsidR="00D20859" w:rsidRPr="00672C40" w:rsidRDefault="00D20859" w:rsidP="001A6BF8">
            <w:pPr>
              <w:pStyle w:val="ListParagraph"/>
              <w:spacing w:before="0"/>
              <w:ind w:left="0"/>
              <w:contextualSpacing/>
              <w:rPr>
                <w:rFonts w:ascii="Arial" w:hAnsi="Arial" w:cs="Arial"/>
                <w:szCs w:val="24"/>
              </w:rPr>
            </w:pPr>
            <w:r w:rsidRPr="00672C40">
              <w:rPr>
                <w:rFonts w:ascii="Arial" w:hAnsi="Arial" w:cs="Arial"/>
                <w:szCs w:val="24"/>
              </w:rPr>
              <w:t>1.</w:t>
            </w:r>
          </w:p>
        </w:tc>
        <w:tc>
          <w:tcPr>
            <w:tcW w:w="13499" w:type="dxa"/>
          </w:tcPr>
          <w:p w:rsidR="00D20859" w:rsidRPr="00672C40" w:rsidRDefault="00D20859" w:rsidP="001A6BF8">
            <w:pPr>
              <w:pStyle w:val="ListParagraph"/>
              <w:spacing w:before="0"/>
              <w:ind w:left="0"/>
              <w:contextualSpacing/>
              <w:rPr>
                <w:rFonts w:ascii="Arial" w:hAnsi="Arial" w:cs="Arial"/>
                <w:i/>
                <w:szCs w:val="24"/>
              </w:rPr>
            </w:pPr>
            <w:r w:rsidRPr="00672C40">
              <w:rPr>
                <w:rFonts w:ascii="Arial" w:hAnsi="Arial" w:cs="Arial"/>
                <w:i/>
                <w:szCs w:val="24"/>
              </w:rPr>
              <w:t>The Social Care and Wellbeing (Wales) Act 2014</w:t>
            </w:r>
          </w:p>
          <w:p w:rsidR="00D20859" w:rsidRPr="00672C40" w:rsidRDefault="00EF6B66" w:rsidP="001A6BF8">
            <w:pPr>
              <w:pStyle w:val="ListParagraph"/>
              <w:spacing w:before="0"/>
              <w:ind w:left="0"/>
              <w:contextualSpacing/>
              <w:rPr>
                <w:rFonts w:ascii="Arial" w:hAnsi="Arial" w:cs="Arial"/>
                <w:szCs w:val="24"/>
              </w:rPr>
            </w:pPr>
            <w:hyperlink r:id="rId66" w:history="1">
              <w:r w:rsidR="00D20859" w:rsidRPr="00672C40">
                <w:rPr>
                  <w:rStyle w:val="Hyperlink"/>
                  <w:rFonts w:ascii="Arial" w:hAnsi="Arial" w:cs="Arial"/>
                  <w:szCs w:val="24"/>
                </w:rPr>
                <w:t>http://www.legislation.gov.uk/anaw/2014/4/pdfs/anaw_20140004_en.pdf</w:t>
              </w:r>
            </w:hyperlink>
          </w:p>
          <w:p w:rsidR="00D20859" w:rsidRPr="00672C40" w:rsidRDefault="00D20859" w:rsidP="001A6BF8">
            <w:pPr>
              <w:pStyle w:val="ListParagraph"/>
              <w:spacing w:before="0"/>
              <w:ind w:left="0"/>
              <w:contextualSpacing/>
              <w:rPr>
                <w:rFonts w:ascii="Arial" w:hAnsi="Arial" w:cs="Arial"/>
                <w:szCs w:val="24"/>
              </w:rPr>
            </w:pPr>
          </w:p>
        </w:tc>
      </w:tr>
      <w:tr w:rsidR="00D20859" w:rsidRPr="00672C40" w:rsidTr="00672C40">
        <w:tc>
          <w:tcPr>
            <w:tcW w:w="675" w:type="dxa"/>
          </w:tcPr>
          <w:p w:rsidR="00D20859" w:rsidRPr="00672C40" w:rsidRDefault="00D20859" w:rsidP="001A6BF8">
            <w:pPr>
              <w:pStyle w:val="ListParagraph"/>
              <w:spacing w:before="0"/>
              <w:ind w:left="0"/>
              <w:contextualSpacing/>
              <w:rPr>
                <w:rFonts w:ascii="Arial" w:hAnsi="Arial" w:cs="Arial"/>
                <w:szCs w:val="24"/>
              </w:rPr>
            </w:pPr>
            <w:r w:rsidRPr="00672C40">
              <w:rPr>
                <w:rFonts w:ascii="Arial" w:hAnsi="Arial" w:cs="Arial"/>
                <w:szCs w:val="24"/>
              </w:rPr>
              <w:t>2.</w:t>
            </w:r>
          </w:p>
        </w:tc>
        <w:tc>
          <w:tcPr>
            <w:tcW w:w="13499" w:type="dxa"/>
          </w:tcPr>
          <w:p w:rsidR="00D20859" w:rsidRPr="00672C40" w:rsidRDefault="00D20859" w:rsidP="001A6BF8">
            <w:pPr>
              <w:pStyle w:val="ListParagraph"/>
              <w:tabs>
                <w:tab w:val="left" w:pos="4680"/>
              </w:tabs>
              <w:spacing w:before="0"/>
              <w:ind w:left="0"/>
              <w:contextualSpacing/>
              <w:rPr>
                <w:rFonts w:ascii="Arial" w:hAnsi="Arial" w:cs="Arial"/>
                <w:i/>
                <w:szCs w:val="24"/>
              </w:rPr>
            </w:pPr>
            <w:r w:rsidRPr="00672C40">
              <w:rPr>
                <w:rFonts w:ascii="Arial" w:hAnsi="Arial" w:cs="Arial"/>
                <w:i/>
                <w:szCs w:val="24"/>
              </w:rPr>
              <w:t>All Wales Child Protection Procedures</w:t>
            </w:r>
            <w:r w:rsidRPr="00672C40">
              <w:rPr>
                <w:rFonts w:ascii="Arial" w:hAnsi="Arial" w:cs="Arial"/>
                <w:i/>
                <w:szCs w:val="24"/>
              </w:rPr>
              <w:tab/>
            </w:r>
          </w:p>
          <w:p w:rsidR="00D20859" w:rsidRPr="00672C40" w:rsidRDefault="00EF6B66" w:rsidP="001A6BF8">
            <w:pPr>
              <w:pStyle w:val="ListParagraph"/>
              <w:tabs>
                <w:tab w:val="left" w:pos="4680"/>
              </w:tabs>
              <w:spacing w:before="0"/>
              <w:ind w:left="0"/>
              <w:contextualSpacing/>
              <w:rPr>
                <w:rFonts w:ascii="Arial" w:hAnsi="Arial" w:cs="Arial"/>
                <w:szCs w:val="24"/>
              </w:rPr>
            </w:pPr>
            <w:hyperlink r:id="rId67" w:history="1">
              <w:r w:rsidR="00D20859" w:rsidRPr="00672C40">
                <w:rPr>
                  <w:rStyle w:val="Hyperlink"/>
                  <w:rFonts w:ascii="Arial" w:hAnsi="Arial" w:cs="Arial"/>
                  <w:szCs w:val="24"/>
                </w:rPr>
                <w:t>http://www.ssiacymru.org.uk/home.php?page_id=298</w:t>
              </w:r>
            </w:hyperlink>
          </w:p>
          <w:p w:rsidR="00D20859" w:rsidRPr="00672C40" w:rsidRDefault="00D20859" w:rsidP="001A6BF8">
            <w:pPr>
              <w:pStyle w:val="ListParagraph"/>
              <w:tabs>
                <w:tab w:val="left" w:pos="4680"/>
              </w:tabs>
              <w:spacing w:before="0"/>
              <w:ind w:left="0"/>
              <w:contextualSpacing/>
              <w:rPr>
                <w:rFonts w:ascii="Arial" w:hAnsi="Arial" w:cs="Arial"/>
                <w:szCs w:val="24"/>
              </w:rPr>
            </w:pPr>
          </w:p>
        </w:tc>
      </w:tr>
      <w:tr w:rsidR="00D20859" w:rsidRPr="00672C40" w:rsidTr="00672C40">
        <w:tc>
          <w:tcPr>
            <w:tcW w:w="675" w:type="dxa"/>
          </w:tcPr>
          <w:p w:rsidR="00D20859" w:rsidRPr="00672C40" w:rsidRDefault="00D20859" w:rsidP="001A6BF8">
            <w:pPr>
              <w:pStyle w:val="ListParagraph"/>
              <w:spacing w:before="0"/>
              <w:ind w:left="0"/>
              <w:contextualSpacing/>
              <w:rPr>
                <w:rFonts w:ascii="Arial" w:hAnsi="Arial" w:cs="Arial"/>
                <w:szCs w:val="24"/>
              </w:rPr>
            </w:pPr>
            <w:r w:rsidRPr="00672C40">
              <w:rPr>
                <w:rFonts w:ascii="Arial" w:hAnsi="Arial" w:cs="Arial"/>
                <w:szCs w:val="24"/>
              </w:rPr>
              <w:t>3.</w:t>
            </w:r>
          </w:p>
        </w:tc>
        <w:tc>
          <w:tcPr>
            <w:tcW w:w="13499" w:type="dxa"/>
          </w:tcPr>
          <w:p w:rsidR="00D20859" w:rsidRPr="00672C40" w:rsidRDefault="00D20859" w:rsidP="001A6BF8">
            <w:pPr>
              <w:spacing w:before="0"/>
              <w:contextualSpacing/>
              <w:rPr>
                <w:rFonts w:ascii="Arial" w:hAnsi="Arial" w:cs="Arial"/>
                <w:i/>
                <w:szCs w:val="24"/>
              </w:rPr>
            </w:pPr>
            <w:r w:rsidRPr="00672C40">
              <w:rPr>
                <w:rFonts w:ascii="Arial" w:hAnsi="Arial" w:cs="Arial"/>
                <w:i/>
                <w:szCs w:val="24"/>
              </w:rPr>
              <w:t>Wales Interim Policy &amp; Procedures for the Protection of Vulnerable Adults from Abuse</w:t>
            </w:r>
          </w:p>
          <w:p w:rsidR="00D20859" w:rsidRPr="00672C40" w:rsidRDefault="00EF6B66" w:rsidP="001A6BF8">
            <w:pPr>
              <w:spacing w:before="0"/>
              <w:contextualSpacing/>
              <w:rPr>
                <w:rFonts w:ascii="Arial" w:hAnsi="Arial" w:cs="Arial"/>
                <w:szCs w:val="24"/>
              </w:rPr>
            </w:pPr>
            <w:hyperlink r:id="rId68" w:history="1">
              <w:r w:rsidR="00D20859" w:rsidRPr="00672C40">
                <w:rPr>
                  <w:rStyle w:val="Hyperlink"/>
                  <w:rFonts w:ascii="Arial" w:hAnsi="Arial" w:cs="Arial"/>
                  <w:szCs w:val="24"/>
                </w:rPr>
                <w:t>http://ssiacymru.org.uk/home.php?page_id=8297</w:t>
              </w:r>
            </w:hyperlink>
          </w:p>
          <w:p w:rsidR="00D20859" w:rsidRPr="00672C40" w:rsidRDefault="00D20859" w:rsidP="001A6BF8">
            <w:pPr>
              <w:spacing w:before="0"/>
              <w:contextualSpacing/>
              <w:rPr>
                <w:rFonts w:ascii="Arial" w:hAnsi="Arial" w:cs="Arial"/>
                <w:szCs w:val="24"/>
              </w:rPr>
            </w:pPr>
          </w:p>
        </w:tc>
      </w:tr>
      <w:tr w:rsidR="00D20859" w:rsidRPr="00672C40" w:rsidTr="00672C40">
        <w:tc>
          <w:tcPr>
            <w:tcW w:w="675" w:type="dxa"/>
          </w:tcPr>
          <w:p w:rsidR="00D20859" w:rsidRPr="00672C40" w:rsidRDefault="00D20859" w:rsidP="001A6BF8">
            <w:pPr>
              <w:pStyle w:val="ListParagraph"/>
              <w:spacing w:before="0"/>
              <w:ind w:left="0"/>
              <w:contextualSpacing/>
              <w:rPr>
                <w:rFonts w:ascii="Arial" w:hAnsi="Arial" w:cs="Arial"/>
                <w:szCs w:val="24"/>
              </w:rPr>
            </w:pPr>
            <w:r w:rsidRPr="00672C40">
              <w:rPr>
                <w:rFonts w:ascii="Arial" w:hAnsi="Arial" w:cs="Arial"/>
                <w:szCs w:val="24"/>
              </w:rPr>
              <w:t>4.</w:t>
            </w:r>
          </w:p>
        </w:tc>
        <w:tc>
          <w:tcPr>
            <w:tcW w:w="13499" w:type="dxa"/>
          </w:tcPr>
          <w:p w:rsidR="00D20859" w:rsidRPr="00672C40" w:rsidRDefault="00D20859" w:rsidP="001A6BF8">
            <w:pPr>
              <w:spacing w:before="0"/>
              <w:contextualSpacing/>
              <w:rPr>
                <w:rFonts w:ascii="Arial" w:hAnsi="Arial" w:cs="Arial"/>
                <w:szCs w:val="24"/>
              </w:rPr>
            </w:pPr>
            <w:r w:rsidRPr="00672C40">
              <w:rPr>
                <w:rFonts w:ascii="Arial" w:hAnsi="Arial" w:cs="Arial"/>
                <w:i/>
                <w:szCs w:val="24"/>
              </w:rPr>
              <w:t>Children Act 2004</w:t>
            </w:r>
          </w:p>
          <w:p w:rsidR="00D20859" w:rsidRPr="00672C40" w:rsidRDefault="00EF6B66" w:rsidP="001A6BF8">
            <w:pPr>
              <w:spacing w:before="0"/>
              <w:contextualSpacing/>
              <w:rPr>
                <w:rFonts w:ascii="Arial" w:hAnsi="Arial" w:cs="Arial"/>
                <w:szCs w:val="24"/>
              </w:rPr>
            </w:pPr>
            <w:hyperlink r:id="rId69" w:history="1">
              <w:r w:rsidR="00D20859" w:rsidRPr="00672C40">
                <w:rPr>
                  <w:rStyle w:val="Hyperlink"/>
                  <w:rFonts w:ascii="Arial" w:hAnsi="Arial" w:cs="Arial"/>
                  <w:szCs w:val="24"/>
                </w:rPr>
                <w:t>http://www.legislation.gov.uk/ukpga/2004/31/contents</w:t>
              </w:r>
            </w:hyperlink>
          </w:p>
          <w:p w:rsidR="00D20859" w:rsidRPr="00672C40" w:rsidRDefault="00D20859" w:rsidP="001A6BF8">
            <w:pPr>
              <w:spacing w:before="0"/>
              <w:contextualSpacing/>
              <w:rPr>
                <w:rFonts w:ascii="Arial" w:hAnsi="Arial" w:cs="Arial"/>
                <w:szCs w:val="24"/>
              </w:rPr>
            </w:pPr>
          </w:p>
        </w:tc>
      </w:tr>
      <w:tr w:rsidR="00D20859" w:rsidRPr="00672C40" w:rsidTr="00672C40">
        <w:tc>
          <w:tcPr>
            <w:tcW w:w="675" w:type="dxa"/>
          </w:tcPr>
          <w:p w:rsidR="00D20859" w:rsidRPr="00672C40" w:rsidRDefault="00D20859" w:rsidP="001A6BF8">
            <w:pPr>
              <w:pStyle w:val="ListParagraph"/>
              <w:spacing w:before="0"/>
              <w:ind w:left="0"/>
              <w:contextualSpacing/>
              <w:rPr>
                <w:rFonts w:ascii="Arial" w:hAnsi="Arial" w:cs="Arial"/>
                <w:szCs w:val="24"/>
              </w:rPr>
            </w:pPr>
            <w:r w:rsidRPr="00672C40">
              <w:rPr>
                <w:rFonts w:ascii="Arial" w:hAnsi="Arial" w:cs="Arial"/>
                <w:szCs w:val="24"/>
              </w:rPr>
              <w:t>5.</w:t>
            </w:r>
          </w:p>
        </w:tc>
        <w:tc>
          <w:tcPr>
            <w:tcW w:w="13499" w:type="dxa"/>
          </w:tcPr>
          <w:p w:rsidR="00D20859" w:rsidRPr="00672C40" w:rsidRDefault="00D20859" w:rsidP="001A6BF8">
            <w:pPr>
              <w:spacing w:before="0"/>
              <w:contextualSpacing/>
              <w:rPr>
                <w:rFonts w:ascii="Arial" w:hAnsi="Arial" w:cs="Arial"/>
                <w:i/>
                <w:szCs w:val="24"/>
              </w:rPr>
            </w:pPr>
            <w:r w:rsidRPr="00672C40">
              <w:rPr>
                <w:rFonts w:ascii="Arial" w:eastAsia="Calibri" w:hAnsi="Arial" w:cs="Arial"/>
                <w:i/>
                <w:szCs w:val="24"/>
              </w:rPr>
              <w:t>GDC Standards for Dental Teams</w:t>
            </w:r>
          </w:p>
          <w:p w:rsidR="00D20859" w:rsidRPr="00672C40" w:rsidRDefault="00EF6B66" w:rsidP="001A6BF8">
            <w:pPr>
              <w:spacing w:before="0"/>
              <w:contextualSpacing/>
              <w:rPr>
                <w:rFonts w:ascii="Arial" w:hAnsi="Arial" w:cs="Arial"/>
                <w:szCs w:val="24"/>
              </w:rPr>
            </w:pPr>
            <w:hyperlink r:id="rId70" w:history="1">
              <w:r w:rsidR="00D20859" w:rsidRPr="00672C40">
                <w:rPr>
                  <w:rStyle w:val="Hyperlink"/>
                  <w:rFonts w:ascii="Arial" w:hAnsi="Arial" w:cs="Arial"/>
                  <w:szCs w:val="24"/>
                </w:rPr>
                <w:t>http://www.gdc-uk.org/Dentalprofessionals/Standards/Documents/Standards%20for%20the%20Dental%20Team.pdf</w:t>
              </w:r>
            </w:hyperlink>
          </w:p>
          <w:p w:rsidR="00D20859" w:rsidRPr="00672C40" w:rsidRDefault="00D20859" w:rsidP="001A6BF8">
            <w:pPr>
              <w:spacing w:before="0"/>
              <w:contextualSpacing/>
              <w:rPr>
                <w:rFonts w:ascii="Arial" w:hAnsi="Arial" w:cs="Arial"/>
                <w:szCs w:val="24"/>
              </w:rPr>
            </w:pPr>
          </w:p>
        </w:tc>
      </w:tr>
      <w:tr w:rsidR="00D20859" w:rsidRPr="00672C40" w:rsidTr="00672C40">
        <w:tc>
          <w:tcPr>
            <w:tcW w:w="675" w:type="dxa"/>
          </w:tcPr>
          <w:p w:rsidR="00D20859" w:rsidRPr="00672C40" w:rsidRDefault="00D20859" w:rsidP="001A6BF8">
            <w:pPr>
              <w:pStyle w:val="ListParagraph"/>
              <w:spacing w:before="0"/>
              <w:ind w:left="0"/>
              <w:contextualSpacing/>
              <w:rPr>
                <w:rFonts w:ascii="Arial" w:hAnsi="Arial" w:cs="Arial"/>
                <w:szCs w:val="24"/>
              </w:rPr>
            </w:pPr>
            <w:r w:rsidRPr="00672C40">
              <w:rPr>
                <w:rFonts w:ascii="Arial" w:hAnsi="Arial" w:cs="Arial"/>
                <w:szCs w:val="24"/>
              </w:rPr>
              <w:t>6.</w:t>
            </w:r>
          </w:p>
        </w:tc>
        <w:tc>
          <w:tcPr>
            <w:tcW w:w="13499" w:type="dxa"/>
          </w:tcPr>
          <w:p w:rsidR="00D20859" w:rsidRPr="00672C40" w:rsidRDefault="00D20859" w:rsidP="001A6BF8">
            <w:pPr>
              <w:spacing w:before="0"/>
              <w:contextualSpacing/>
              <w:rPr>
                <w:rFonts w:ascii="Arial" w:hAnsi="Arial" w:cs="Arial"/>
                <w:i/>
                <w:szCs w:val="24"/>
              </w:rPr>
            </w:pPr>
            <w:r w:rsidRPr="00672C40">
              <w:rPr>
                <w:rFonts w:ascii="Arial" w:hAnsi="Arial" w:cs="Arial"/>
                <w:i/>
                <w:szCs w:val="24"/>
              </w:rPr>
              <w:t>British Dental Association</w:t>
            </w:r>
          </w:p>
          <w:p w:rsidR="00D20859" w:rsidRPr="00672C40" w:rsidRDefault="00EF6B66" w:rsidP="001A6BF8">
            <w:pPr>
              <w:spacing w:before="0"/>
              <w:contextualSpacing/>
              <w:rPr>
                <w:rFonts w:ascii="Arial" w:hAnsi="Arial" w:cs="Arial"/>
                <w:szCs w:val="24"/>
              </w:rPr>
            </w:pPr>
            <w:hyperlink r:id="rId71" w:history="1">
              <w:r w:rsidR="00D20859" w:rsidRPr="00672C40">
                <w:rPr>
                  <w:rStyle w:val="Hyperlink"/>
                  <w:rFonts w:ascii="Arial" w:hAnsi="Arial" w:cs="Arial"/>
                  <w:szCs w:val="24"/>
                </w:rPr>
                <w:t>https://www.bda.org/childprotection/Pages/default.aspx</w:t>
              </w:r>
            </w:hyperlink>
          </w:p>
          <w:p w:rsidR="00D20859" w:rsidRPr="00672C40" w:rsidRDefault="00D20859" w:rsidP="001A6BF8">
            <w:pPr>
              <w:spacing w:before="0"/>
              <w:contextualSpacing/>
              <w:rPr>
                <w:rFonts w:ascii="Arial" w:hAnsi="Arial" w:cs="Arial"/>
                <w:szCs w:val="24"/>
              </w:rPr>
            </w:pPr>
          </w:p>
        </w:tc>
      </w:tr>
      <w:tr w:rsidR="00D20859" w:rsidRPr="00672C40" w:rsidTr="00672C40">
        <w:tc>
          <w:tcPr>
            <w:tcW w:w="675" w:type="dxa"/>
          </w:tcPr>
          <w:p w:rsidR="00D20859" w:rsidRPr="00672C40" w:rsidRDefault="00D20859" w:rsidP="001A6BF8">
            <w:pPr>
              <w:pStyle w:val="ListParagraph"/>
              <w:spacing w:before="0"/>
              <w:ind w:left="0"/>
              <w:contextualSpacing/>
              <w:rPr>
                <w:rFonts w:ascii="Arial" w:hAnsi="Arial" w:cs="Arial"/>
                <w:szCs w:val="24"/>
              </w:rPr>
            </w:pPr>
            <w:r w:rsidRPr="00672C40">
              <w:rPr>
                <w:rFonts w:ascii="Arial" w:hAnsi="Arial" w:cs="Arial"/>
                <w:szCs w:val="24"/>
              </w:rPr>
              <w:t>7.</w:t>
            </w:r>
          </w:p>
        </w:tc>
        <w:tc>
          <w:tcPr>
            <w:tcW w:w="13499" w:type="dxa"/>
          </w:tcPr>
          <w:p w:rsidR="00D20859" w:rsidRPr="00672C40" w:rsidRDefault="00D20859" w:rsidP="001A6BF8">
            <w:pPr>
              <w:spacing w:before="0"/>
              <w:contextualSpacing/>
              <w:rPr>
                <w:rFonts w:ascii="Arial" w:hAnsi="Arial" w:cs="Arial"/>
                <w:i/>
                <w:szCs w:val="24"/>
              </w:rPr>
            </w:pPr>
            <w:r w:rsidRPr="00672C40">
              <w:rPr>
                <w:rFonts w:ascii="Arial" w:hAnsi="Arial" w:cs="Arial"/>
                <w:i/>
                <w:szCs w:val="24"/>
              </w:rPr>
              <w:t>NICE Clinical Guideline CG89</w:t>
            </w:r>
          </w:p>
          <w:p w:rsidR="00D20859" w:rsidRPr="00672C40" w:rsidRDefault="00EF6B66" w:rsidP="001A6BF8">
            <w:pPr>
              <w:spacing w:before="0"/>
              <w:contextualSpacing/>
              <w:rPr>
                <w:rFonts w:ascii="Arial" w:hAnsi="Arial" w:cs="Arial"/>
                <w:szCs w:val="24"/>
              </w:rPr>
            </w:pPr>
            <w:hyperlink r:id="rId72" w:history="1">
              <w:r w:rsidR="00D20859" w:rsidRPr="00672C40">
                <w:rPr>
                  <w:rStyle w:val="Hyperlink"/>
                  <w:rFonts w:ascii="Arial" w:hAnsi="Arial" w:cs="Arial"/>
                  <w:szCs w:val="24"/>
                </w:rPr>
                <w:t>https://www.nice.org.uk/guidance/cg89/chapter/1-Guidance</w:t>
              </w:r>
            </w:hyperlink>
          </w:p>
          <w:p w:rsidR="001A6BF8" w:rsidRPr="00672C40" w:rsidRDefault="001A6BF8" w:rsidP="001A6BF8">
            <w:pPr>
              <w:spacing w:before="0"/>
              <w:contextualSpacing/>
              <w:rPr>
                <w:rFonts w:ascii="Arial" w:hAnsi="Arial" w:cs="Arial"/>
                <w:szCs w:val="24"/>
              </w:rPr>
            </w:pPr>
          </w:p>
        </w:tc>
      </w:tr>
      <w:tr w:rsidR="00D20859" w:rsidRPr="00672C40" w:rsidTr="00672C40">
        <w:tc>
          <w:tcPr>
            <w:tcW w:w="675" w:type="dxa"/>
          </w:tcPr>
          <w:p w:rsidR="00D20859" w:rsidRPr="00672C40" w:rsidRDefault="00D20859" w:rsidP="001A6BF8">
            <w:pPr>
              <w:pStyle w:val="ListParagraph"/>
              <w:spacing w:before="0"/>
              <w:ind w:left="0"/>
              <w:contextualSpacing/>
              <w:rPr>
                <w:rFonts w:ascii="Arial" w:hAnsi="Arial" w:cs="Arial"/>
                <w:szCs w:val="24"/>
              </w:rPr>
            </w:pPr>
            <w:r w:rsidRPr="00672C40">
              <w:rPr>
                <w:rFonts w:ascii="Arial" w:hAnsi="Arial" w:cs="Arial"/>
                <w:szCs w:val="24"/>
              </w:rPr>
              <w:t>8.</w:t>
            </w:r>
          </w:p>
        </w:tc>
        <w:tc>
          <w:tcPr>
            <w:tcW w:w="13499" w:type="dxa"/>
          </w:tcPr>
          <w:p w:rsidR="00D20859" w:rsidRPr="00672C40" w:rsidRDefault="00D20859" w:rsidP="001A6BF8">
            <w:pPr>
              <w:pStyle w:val="ListParagraph"/>
              <w:spacing w:before="0"/>
              <w:ind w:left="0"/>
              <w:contextualSpacing/>
              <w:rPr>
                <w:rFonts w:ascii="Arial" w:hAnsi="Arial" w:cs="Arial"/>
                <w:i/>
                <w:szCs w:val="24"/>
              </w:rPr>
            </w:pPr>
            <w:r w:rsidRPr="00672C40">
              <w:rPr>
                <w:rFonts w:ascii="Arial" w:hAnsi="Arial" w:cs="Arial"/>
                <w:i/>
                <w:szCs w:val="24"/>
              </w:rPr>
              <w:t>Hidden Harm</w:t>
            </w:r>
          </w:p>
          <w:p w:rsidR="00D20859" w:rsidRPr="00672C40" w:rsidRDefault="00EF6B66" w:rsidP="001A6BF8">
            <w:pPr>
              <w:pStyle w:val="ListParagraph"/>
              <w:spacing w:before="0"/>
              <w:ind w:left="0"/>
              <w:contextualSpacing/>
              <w:rPr>
                <w:rFonts w:ascii="Arial" w:hAnsi="Arial" w:cs="Arial"/>
                <w:szCs w:val="24"/>
              </w:rPr>
            </w:pPr>
            <w:hyperlink r:id="rId73" w:history="1">
              <w:r w:rsidR="00D20859" w:rsidRPr="00672C40">
                <w:rPr>
                  <w:rStyle w:val="Hyperlink"/>
                  <w:rFonts w:ascii="Arial" w:hAnsi="Arial" w:cs="Arial"/>
                  <w:szCs w:val="24"/>
                </w:rPr>
                <w:t>https://www.gov.uk/government/uploads/system/uploads/attachment_data/file/120620/hidden-harm-full.pdf</w:t>
              </w:r>
            </w:hyperlink>
          </w:p>
          <w:p w:rsidR="00D20859" w:rsidRPr="00672C40" w:rsidRDefault="00D20859" w:rsidP="001A6BF8">
            <w:pPr>
              <w:pStyle w:val="ListParagraph"/>
              <w:spacing w:before="0"/>
              <w:ind w:left="0"/>
              <w:contextualSpacing/>
              <w:rPr>
                <w:rFonts w:ascii="Arial" w:hAnsi="Arial" w:cs="Arial"/>
                <w:i/>
                <w:szCs w:val="24"/>
              </w:rPr>
            </w:pPr>
          </w:p>
        </w:tc>
      </w:tr>
      <w:tr w:rsidR="00D20859" w:rsidRPr="00672C40" w:rsidTr="00672C40">
        <w:tc>
          <w:tcPr>
            <w:tcW w:w="675" w:type="dxa"/>
          </w:tcPr>
          <w:p w:rsidR="00D20859" w:rsidRPr="00672C40" w:rsidRDefault="00D20859" w:rsidP="001A6BF8">
            <w:pPr>
              <w:pStyle w:val="ListParagraph"/>
              <w:spacing w:before="0"/>
              <w:ind w:left="0"/>
              <w:contextualSpacing/>
              <w:rPr>
                <w:rFonts w:ascii="Arial" w:hAnsi="Arial" w:cs="Arial"/>
                <w:szCs w:val="24"/>
              </w:rPr>
            </w:pPr>
            <w:r w:rsidRPr="00672C40">
              <w:rPr>
                <w:rFonts w:ascii="Arial" w:hAnsi="Arial" w:cs="Arial"/>
                <w:szCs w:val="24"/>
              </w:rPr>
              <w:t>9.</w:t>
            </w:r>
          </w:p>
        </w:tc>
        <w:tc>
          <w:tcPr>
            <w:tcW w:w="13499" w:type="dxa"/>
          </w:tcPr>
          <w:p w:rsidR="00D20859" w:rsidRPr="00672C40" w:rsidRDefault="00D20859" w:rsidP="001A6BF8">
            <w:pPr>
              <w:pStyle w:val="ListParagraph"/>
              <w:spacing w:before="0"/>
              <w:ind w:left="0"/>
              <w:contextualSpacing/>
              <w:rPr>
                <w:rFonts w:ascii="Arial" w:hAnsi="Arial" w:cs="Arial"/>
                <w:i/>
                <w:szCs w:val="24"/>
              </w:rPr>
            </w:pPr>
            <w:r w:rsidRPr="00672C40">
              <w:rPr>
                <w:rFonts w:ascii="Arial" w:hAnsi="Arial" w:cs="Arial"/>
                <w:i/>
                <w:szCs w:val="24"/>
              </w:rPr>
              <w:t xml:space="preserve">Working Together to Reduce Harm </w:t>
            </w:r>
          </w:p>
          <w:p w:rsidR="00D20859" w:rsidRPr="00672C40" w:rsidRDefault="00EF6B66" w:rsidP="001A6BF8">
            <w:pPr>
              <w:spacing w:before="0"/>
              <w:contextualSpacing/>
              <w:rPr>
                <w:rFonts w:ascii="Arial" w:hAnsi="Arial" w:cs="Arial"/>
                <w:szCs w:val="24"/>
              </w:rPr>
            </w:pPr>
            <w:hyperlink r:id="rId74" w:history="1">
              <w:r w:rsidR="00D20859" w:rsidRPr="00672C40">
                <w:rPr>
                  <w:rStyle w:val="Hyperlink"/>
                  <w:rFonts w:ascii="Arial" w:hAnsi="Arial" w:cs="Arial"/>
                  <w:szCs w:val="24"/>
                </w:rPr>
                <w:t>http://gov.wales/topics/people-and-communities/communities/safety/substancemisuse/publications/strategy0818/?lang=en</w:t>
              </w:r>
            </w:hyperlink>
          </w:p>
          <w:p w:rsidR="00D20859" w:rsidRPr="00672C40" w:rsidRDefault="00D20859" w:rsidP="001A6BF8">
            <w:pPr>
              <w:spacing w:before="0"/>
              <w:contextualSpacing/>
              <w:rPr>
                <w:rFonts w:ascii="Arial" w:hAnsi="Arial" w:cs="Arial"/>
                <w:szCs w:val="24"/>
              </w:rPr>
            </w:pPr>
          </w:p>
        </w:tc>
      </w:tr>
      <w:tr w:rsidR="00D20859" w:rsidRPr="00672C40" w:rsidTr="00672C40">
        <w:tc>
          <w:tcPr>
            <w:tcW w:w="675" w:type="dxa"/>
          </w:tcPr>
          <w:p w:rsidR="00D20859" w:rsidRPr="00672C40" w:rsidRDefault="00D20859" w:rsidP="001A6BF8">
            <w:pPr>
              <w:pStyle w:val="ListParagraph"/>
              <w:spacing w:before="0"/>
              <w:ind w:left="0"/>
              <w:contextualSpacing/>
              <w:rPr>
                <w:rFonts w:ascii="Arial" w:hAnsi="Arial" w:cs="Arial"/>
                <w:szCs w:val="24"/>
              </w:rPr>
            </w:pPr>
            <w:r w:rsidRPr="00672C40">
              <w:rPr>
                <w:rFonts w:ascii="Arial" w:hAnsi="Arial" w:cs="Arial"/>
                <w:szCs w:val="24"/>
              </w:rPr>
              <w:t>10.</w:t>
            </w:r>
          </w:p>
        </w:tc>
        <w:tc>
          <w:tcPr>
            <w:tcW w:w="13499" w:type="dxa"/>
          </w:tcPr>
          <w:p w:rsidR="00D20859" w:rsidRPr="00672C40" w:rsidRDefault="00D20859" w:rsidP="001A6BF8">
            <w:pPr>
              <w:pStyle w:val="ListParagraph"/>
              <w:spacing w:before="0"/>
              <w:ind w:left="0"/>
              <w:contextualSpacing/>
              <w:rPr>
                <w:rFonts w:ascii="Arial" w:hAnsi="Arial" w:cs="Arial"/>
                <w:i/>
                <w:szCs w:val="24"/>
              </w:rPr>
            </w:pPr>
            <w:r w:rsidRPr="00672C40">
              <w:rPr>
                <w:rFonts w:ascii="Arial" w:hAnsi="Arial" w:cs="Arial"/>
                <w:i/>
                <w:szCs w:val="24"/>
              </w:rPr>
              <w:t>Safeguarding Children and Young People from Sexual Exploitation, supplementary guidance to</w:t>
            </w:r>
            <w:r w:rsidR="001A6BF8" w:rsidRPr="00672C40">
              <w:rPr>
                <w:rFonts w:ascii="Arial" w:hAnsi="Arial" w:cs="Arial"/>
                <w:i/>
                <w:szCs w:val="24"/>
              </w:rPr>
              <w:t xml:space="preserve"> </w:t>
            </w:r>
            <w:r w:rsidRPr="00672C40">
              <w:rPr>
                <w:rFonts w:ascii="Arial" w:hAnsi="Arial" w:cs="Arial"/>
                <w:i/>
                <w:szCs w:val="24"/>
              </w:rPr>
              <w:t>Safeguarding Children: Working Together under the Children Act 2004</w:t>
            </w:r>
          </w:p>
          <w:p w:rsidR="00D20859" w:rsidRPr="00672C40" w:rsidRDefault="00EF6B66" w:rsidP="001A6BF8">
            <w:pPr>
              <w:spacing w:before="0"/>
              <w:contextualSpacing/>
              <w:rPr>
                <w:rFonts w:ascii="Arial" w:hAnsi="Arial" w:cs="Arial"/>
                <w:szCs w:val="24"/>
              </w:rPr>
            </w:pPr>
            <w:hyperlink r:id="rId75" w:history="1">
              <w:r w:rsidR="00D20859" w:rsidRPr="00672C40">
                <w:rPr>
                  <w:rStyle w:val="Hyperlink"/>
                  <w:rFonts w:ascii="Arial" w:hAnsi="Arial" w:cs="Arial"/>
                  <w:szCs w:val="24"/>
                </w:rPr>
                <w:t>http://gov.wales/docs/dhss/publications/policy/110107guidanceen.pdf</w:t>
              </w:r>
            </w:hyperlink>
          </w:p>
        </w:tc>
      </w:tr>
      <w:tr w:rsidR="00D20859" w:rsidRPr="00672C40" w:rsidTr="00672C40">
        <w:tc>
          <w:tcPr>
            <w:tcW w:w="675" w:type="dxa"/>
          </w:tcPr>
          <w:p w:rsidR="00D20859" w:rsidRPr="00672C40" w:rsidRDefault="00D20859" w:rsidP="001A6BF8">
            <w:pPr>
              <w:pStyle w:val="ListParagraph"/>
              <w:spacing w:before="0"/>
              <w:ind w:left="0"/>
              <w:contextualSpacing/>
              <w:rPr>
                <w:rFonts w:ascii="Arial" w:hAnsi="Arial" w:cs="Arial"/>
                <w:szCs w:val="24"/>
              </w:rPr>
            </w:pPr>
            <w:r w:rsidRPr="00672C40">
              <w:rPr>
                <w:rFonts w:ascii="Arial" w:hAnsi="Arial" w:cs="Arial"/>
                <w:szCs w:val="24"/>
              </w:rPr>
              <w:lastRenderedPageBreak/>
              <w:t>11.</w:t>
            </w:r>
          </w:p>
        </w:tc>
        <w:tc>
          <w:tcPr>
            <w:tcW w:w="13499" w:type="dxa"/>
          </w:tcPr>
          <w:p w:rsidR="00D20859" w:rsidRPr="00672C40" w:rsidRDefault="00D20859" w:rsidP="001A6BF8">
            <w:pPr>
              <w:pStyle w:val="ListParagraph"/>
              <w:spacing w:before="0"/>
              <w:ind w:left="0"/>
              <w:contextualSpacing/>
              <w:rPr>
                <w:rFonts w:ascii="Arial" w:hAnsi="Arial" w:cs="Arial"/>
                <w:i/>
                <w:szCs w:val="24"/>
              </w:rPr>
            </w:pPr>
            <w:r w:rsidRPr="00672C40">
              <w:rPr>
                <w:rFonts w:ascii="Arial" w:hAnsi="Arial" w:cs="Arial"/>
                <w:i/>
                <w:szCs w:val="24"/>
              </w:rPr>
              <w:t>Safeguarding Children and Young People from Sexual Exploitation  (DCSF 2009:9)</w:t>
            </w:r>
          </w:p>
          <w:p w:rsidR="00D20859" w:rsidRPr="00672C40" w:rsidRDefault="00EF6B66" w:rsidP="001A6BF8">
            <w:pPr>
              <w:pStyle w:val="ListParagraph"/>
              <w:spacing w:before="0"/>
              <w:ind w:left="0"/>
              <w:contextualSpacing/>
              <w:rPr>
                <w:rFonts w:ascii="Arial" w:hAnsi="Arial" w:cs="Arial"/>
                <w:szCs w:val="24"/>
              </w:rPr>
            </w:pPr>
            <w:hyperlink r:id="rId76" w:history="1">
              <w:r w:rsidR="00D20859" w:rsidRPr="00672C40">
                <w:rPr>
                  <w:rStyle w:val="Hyperlink"/>
                  <w:rFonts w:ascii="Arial" w:hAnsi="Arial" w:cs="Arial"/>
                  <w:szCs w:val="24"/>
                </w:rPr>
                <w:t>https://www.gov.uk/government/uploads/system/uploads/attachment_data/file/278849/Safeguarding_Children_and_Young_People_from_Sexual_Exploitation.pdf</w:t>
              </w:r>
            </w:hyperlink>
          </w:p>
          <w:p w:rsidR="00D20859" w:rsidRPr="00672C40" w:rsidRDefault="00D20859" w:rsidP="001A6BF8">
            <w:pPr>
              <w:pStyle w:val="ListParagraph"/>
              <w:spacing w:before="0"/>
              <w:ind w:left="0"/>
              <w:contextualSpacing/>
              <w:rPr>
                <w:rFonts w:ascii="Arial" w:hAnsi="Arial" w:cs="Arial"/>
                <w:i/>
                <w:szCs w:val="24"/>
              </w:rPr>
            </w:pPr>
          </w:p>
        </w:tc>
      </w:tr>
      <w:tr w:rsidR="00D20859" w:rsidRPr="00672C40" w:rsidTr="00672C40">
        <w:tc>
          <w:tcPr>
            <w:tcW w:w="675" w:type="dxa"/>
          </w:tcPr>
          <w:p w:rsidR="00D20859" w:rsidRPr="00672C40" w:rsidRDefault="00D20859" w:rsidP="001A6BF8">
            <w:pPr>
              <w:pStyle w:val="ListParagraph"/>
              <w:spacing w:before="0"/>
              <w:ind w:left="0"/>
              <w:contextualSpacing/>
              <w:rPr>
                <w:rFonts w:ascii="Arial" w:hAnsi="Arial" w:cs="Arial"/>
                <w:szCs w:val="24"/>
              </w:rPr>
            </w:pPr>
            <w:r w:rsidRPr="00672C40">
              <w:rPr>
                <w:rFonts w:ascii="Arial" w:hAnsi="Arial" w:cs="Arial"/>
                <w:szCs w:val="24"/>
              </w:rPr>
              <w:t>12.</w:t>
            </w:r>
          </w:p>
        </w:tc>
        <w:tc>
          <w:tcPr>
            <w:tcW w:w="13499" w:type="dxa"/>
          </w:tcPr>
          <w:p w:rsidR="00D20859" w:rsidRPr="00672C40" w:rsidRDefault="00D20859" w:rsidP="001A6BF8">
            <w:pPr>
              <w:pStyle w:val="ListParagraph"/>
              <w:spacing w:before="0"/>
              <w:ind w:left="0"/>
              <w:contextualSpacing/>
              <w:rPr>
                <w:rFonts w:ascii="Arial" w:hAnsi="Arial" w:cs="Arial"/>
                <w:i/>
                <w:szCs w:val="24"/>
              </w:rPr>
            </w:pPr>
            <w:r w:rsidRPr="00672C40">
              <w:rPr>
                <w:rFonts w:ascii="Arial" w:hAnsi="Arial" w:cs="Arial"/>
                <w:i/>
                <w:szCs w:val="24"/>
              </w:rPr>
              <w:t xml:space="preserve">Child sexual exploitation: Improving recognition and response in health settings </w:t>
            </w:r>
            <w:r w:rsidR="00C2444C" w:rsidRPr="00672C40">
              <w:rPr>
                <w:rFonts w:ascii="Arial" w:hAnsi="Arial" w:cs="Arial"/>
                <w:i/>
                <w:szCs w:val="24"/>
              </w:rPr>
              <w:t>–</w:t>
            </w:r>
            <w:r w:rsidRPr="00672C40">
              <w:rPr>
                <w:rFonts w:ascii="Arial" w:hAnsi="Arial" w:cs="Arial"/>
                <w:i/>
                <w:szCs w:val="24"/>
              </w:rPr>
              <w:t xml:space="preserve"> </w:t>
            </w:r>
            <w:r w:rsidR="001A6BF8" w:rsidRPr="00672C40">
              <w:rPr>
                <w:rFonts w:ascii="Arial" w:hAnsi="Arial" w:cs="Arial"/>
                <w:i/>
                <w:szCs w:val="24"/>
              </w:rPr>
              <w:t xml:space="preserve"> </w:t>
            </w:r>
            <w:r w:rsidRPr="00672C40">
              <w:rPr>
                <w:rFonts w:ascii="Arial" w:hAnsi="Arial" w:cs="Arial"/>
                <w:i/>
                <w:szCs w:val="24"/>
              </w:rPr>
              <w:t>Academy of Medical Royal Colleges 2014</w:t>
            </w:r>
          </w:p>
          <w:p w:rsidR="00D20859" w:rsidRPr="00672C40" w:rsidRDefault="00EF6B66" w:rsidP="001A6BF8">
            <w:pPr>
              <w:spacing w:before="0"/>
              <w:contextualSpacing/>
              <w:rPr>
                <w:rFonts w:ascii="Arial" w:hAnsi="Arial" w:cs="Arial"/>
                <w:szCs w:val="24"/>
              </w:rPr>
            </w:pPr>
            <w:hyperlink r:id="rId77" w:history="1">
              <w:r w:rsidR="00D20859" w:rsidRPr="00672C40">
                <w:rPr>
                  <w:rStyle w:val="Hyperlink"/>
                  <w:rFonts w:ascii="Arial" w:hAnsi="Arial" w:cs="Arial"/>
                  <w:szCs w:val="24"/>
                </w:rPr>
                <w:t>http://www.aomrc.org.uk/dmdocuments/aomrc_cse_report_web.pdf</w:t>
              </w:r>
            </w:hyperlink>
          </w:p>
          <w:p w:rsidR="00D20859" w:rsidRPr="00672C40" w:rsidRDefault="00D20859" w:rsidP="001A6BF8">
            <w:pPr>
              <w:spacing w:before="0"/>
              <w:contextualSpacing/>
              <w:rPr>
                <w:rFonts w:ascii="Arial" w:hAnsi="Arial" w:cs="Arial"/>
                <w:szCs w:val="24"/>
              </w:rPr>
            </w:pPr>
          </w:p>
        </w:tc>
      </w:tr>
      <w:tr w:rsidR="00D20859" w:rsidRPr="00672C40" w:rsidTr="00672C40">
        <w:tc>
          <w:tcPr>
            <w:tcW w:w="675" w:type="dxa"/>
          </w:tcPr>
          <w:p w:rsidR="00D20859" w:rsidRPr="00672C40" w:rsidRDefault="00D20859" w:rsidP="001A6BF8">
            <w:pPr>
              <w:pStyle w:val="ListParagraph"/>
              <w:spacing w:before="0"/>
              <w:ind w:left="0"/>
              <w:contextualSpacing/>
              <w:rPr>
                <w:rFonts w:ascii="Arial" w:hAnsi="Arial" w:cs="Arial"/>
                <w:szCs w:val="24"/>
              </w:rPr>
            </w:pPr>
            <w:r w:rsidRPr="00672C40">
              <w:rPr>
                <w:rFonts w:ascii="Arial" w:hAnsi="Arial" w:cs="Arial"/>
                <w:szCs w:val="24"/>
              </w:rPr>
              <w:t>13.</w:t>
            </w:r>
          </w:p>
        </w:tc>
        <w:tc>
          <w:tcPr>
            <w:tcW w:w="13499" w:type="dxa"/>
          </w:tcPr>
          <w:p w:rsidR="00D20859" w:rsidRPr="00672C40" w:rsidRDefault="00D20859" w:rsidP="001A6BF8">
            <w:pPr>
              <w:pStyle w:val="ListParagraph"/>
              <w:spacing w:before="0"/>
              <w:ind w:left="0"/>
              <w:contextualSpacing/>
              <w:rPr>
                <w:rFonts w:ascii="Arial" w:hAnsi="Arial" w:cs="Arial"/>
                <w:i/>
                <w:color w:val="000000"/>
                <w:szCs w:val="24"/>
              </w:rPr>
            </w:pPr>
            <w:r w:rsidRPr="00672C40">
              <w:rPr>
                <w:rFonts w:ascii="Arial" w:hAnsi="Arial" w:cs="Arial"/>
                <w:i/>
                <w:szCs w:val="24"/>
              </w:rPr>
              <w:t>Optical Confederation Guidance on Safeguarding and Prevent</w:t>
            </w:r>
          </w:p>
          <w:p w:rsidR="00D20859" w:rsidRPr="00672C40" w:rsidRDefault="00EF6B66" w:rsidP="001A6BF8">
            <w:pPr>
              <w:spacing w:before="0"/>
              <w:contextualSpacing/>
              <w:rPr>
                <w:rFonts w:ascii="Arial" w:hAnsi="Arial" w:cs="Arial"/>
                <w:szCs w:val="24"/>
              </w:rPr>
            </w:pPr>
            <w:hyperlink r:id="rId78" w:history="1">
              <w:r w:rsidR="001A6BF8" w:rsidRPr="00672C40">
                <w:rPr>
                  <w:rStyle w:val="Hyperlink"/>
                  <w:rFonts w:ascii="Arial" w:hAnsi="Arial" w:cs="Arial"/>
                  <w:szCs w:val="24"/>
                </w:rPr>
                <w:t>http://www.opticalconfederation.org.uk/downloads/guidance/oc-safeguarding-and-prevent-guidanceaugust2014final.pdf</w:t>
              </w:r>
            </w:hyperlink>
          </w:p>
          <w:p w:rsidR="00D20859" w:rsidRPr="00672C40" w:rsidRDefault="00D20859" w:rsidP="001A6BF8">
            <w:pPr>
              <w:spacing w:before="0"/>
              <w:contextualSpacing/>
              <w:rPr>
                <w:rFonts w:ascii="Arial" w:hAnsi="Arial" w:cs="Arial"/>
                <w:szCs w:val="24"/>
              </w:rPr>
            </w:pPr>
          </w:p>
        </w:tc>
      </w:tr>
      <w:tr w:rsidR="00D20859" w:rsidRPr="00672C40" w:rsidTr="00672C40">
        <w:tc>
          <w:tcPr>
            <w:tcW w:w="675" w:type="dxa"/>
          </w:tcPr>
          <w:p w:rsidR="00D20859" w:rsidRPr="00672C40" w:rsidRDefault="00D20859" w:rsidP="001A6BF8">
            <w:pPr>
              <w:pStyle w:val="ListParagraph"/>
              <w:spacing w:before="0"/>
              <w:ind w:left="0"/>
              <w:contextualSpacing/>
              <w:rPr>
                <w:rFonts w:ascii="Arial" w:hAnsi="Arial" w:cs="Arial"/>
                <w:szCs w:val="24"/>
              </w:rPr>
            </w:pPr>
            <w:r w:rsidRPr="00672C40">
              <w:rPr>
                <w:rFonts w:ascii="Arial" w:hAnsi="Arial" w:cs="Arial"/>
                <w:szCs w:val="24"/>
              </w:rPr>
              <w:t>14.</w:t>
            </w:r>
          </w:p>
        </w:tc>
        <w:tc>
          <w:tcPr>
            <w:tcW w:w="13499" w:type="dxa"/>
          </w:tcPr>
          <w:p w:rsidR="00D20859" w:rsidRPr="00672C40" w:rsidRDefault="00D20859" w:rsidP="001A6BF8">
            <w:pPr>
              <w:pStyle w:val="ListParagraph"/>
              <w:spacing w:before="0"/>
              <w:ind w:left="0"/>
              <w:contextualSpacing/>
              <w:rPr>
                <w:rFonts w:ascii="Arial" w:hAnsi="Arial" w:cs="Arial"/>
                <w:i/>
                <w:szCs w:val="24"/>
              </w:rPr>
            </w:pPr>
            <w:r w:rsidRPr="00672C40">
              <w:rPr>
                <w:rFonts w:ascii="Arial" w:hAnsi="Arial" w:cs="Arial"/>
                <w:i/>
                <w:szCs w:val="24"/>
              </w:rPr>
              <w:t>RCGP Toolkit</w:t>
            </w:r>
          </w:p>
          <w:p w:rsidR="00D20859" w:rsidRDefault="00EF6B66" w:rsidP="001A6BF8">
            <w:pPr>
              <w:spacing w:before="0"/>
              <w:contextualSpacing/>
              <w:rPr>
                <w:rFonts w:ascii="Arial" w:hAnsi="Arial" w:cs="Arial"/>
                <w:szCs w:val="24"/>
              </w:rPr>
            </w:pPr>
            <w:hyperlink r:id="rId79" w:history="1">
              <w:r w:rsidR="00D20859" w:rsidRPr="00672C40">
                <w:rPr>
                  <w:rStyle w:val="Hyperlink"/>
                  <w:rFonts w:ascii="Arial" w:hAnsi="Arial" w:cs="Arial"/>
                  <w:szCs w:val="24"/>
                </w:rPr>
                <w:t>http://www.rcgp.org.uk/clinical-and-research/toolkits/the-rcgp-nspcc-safeguarding-children-toolkit-for-general-practice.aspx</w:t>
              </w:r>
            </w:hyperlink>
          </w:p>
          <w:p w:rsidR="00672C40" w:rsidRPr="00672C40" w:rsidRDefault="00672C40" w:rsidP="001A6BF8">
            <w:pPr>
              <w:spacing w:before="0"/>
              <w:contextualSpacing/>
              <w:rPr>
                <w:rFonts w:ascii="Arial" w:hAnsi="Arial" w:cs="Arial"/>
                <w:szCs w:val="24"/>
              </w:rPr>
            </w:pPr>
          </w:p>
        </w:tc>
      </w:tr>
      <w:tr w:rsidR="00D20859"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D20859" w:rsidRPr="00672C40" w:rsidRDefault="00D20859" w:rsidP="001A6BF8">
            <w:pPr>
              <w:pStyle w:val="ListParagraph"/>
              <w:spacing w:before="0"/>
              <w:ind w:left="0"/>
              <w:contextualSpacing/>
              <w:rPr>
                <w:rFonts w:ascii="Arial" w:hAnsi="Arial" w:cs="Arial"/>
                <w:szCs w:val="24"/>
              </w:rPr>
            </w:pPr>
            <w:r w:rsidRPr="00672C40">
              <w:rPr>
                <w:rFonts w:ascii="Arial" w:hAnsi="Arial" w:cs="Arial"/>
                <w:szCs w:val="24"/>
              </w:rPr>
              <w:br w:type="page"/>
            </w:r>
            <w:r w:rsidRPr="00672C40">
              <w:rPr>
                <w:rFonts w:ascii="Arial" w:hAnsi="Arial" w:cs="Arial"/>
                <w:szCs w:val="24"/>
              </w:rPr>
              <w:br w:type="page"/>
              <w:t>15.</w:t>
            </w:r>
          </w:p>
        </w:tc>
        <w:tc>
          <w:tcPr>
            <w:tcW w:w="13499" w:type="dxa"/>
            <w:tcBorders>
              <w:top w:val="nil"/>
              <w:left w:val="nil"/>
              <w:bottom w:val="nil"/>
              <w:right w:val="nil"/>
            </w:tcBorders>
          </w:tcPr>
          <w:p w:rsidR="00D20859" w:rsidRPr="00672C40" w:rsidRDefault="00D20859" w:rsidP="001A6BF8">
            <w:pPr>
              <w:pStyle w:val="ListParagraph"/>
              <w:spacing w:before="0"/>
              <w:ind w:left="0"/>
              <w:contextualSpacing/>
              <w:rPr>
                <w:rFonts w:ascii="Arial" w:hAnsi="Arial" w:cs="Arial"/>
                <w:i/>
                <w:szCs w:val="24"/>
              </w:rPr>
            </w:pPr>
            <w:r w:rsidRPr="00672C40">
              <w:rPr>
                <w:rFonts w:ascii="Arial" w:hAnsi="Arial" w:cs="Arial"/>
                <w:i/>
                <w:szCs w:val="24"/>
              </w:rPr>
              <w:t>Dental Inspections</w:t>
            </w:r>
          </w:p>
          <w:p w:rsidR="00D20859" w:rsidRPr="00672C40" w:rsidRDefault="00EF6B66" w:rsidP="001A6BF8">
            <w:pPr>
              <w:pStyle w:val="ListParagraph"/>
              <w:spacing w:before="0"/>
              <w:ind w:left="0"/>
              <w:contextualSpacing/>
              <w:rPr>
                <w:rFonts w:ascii="Arial" w:hAnsi="Arial" w:cs="Arial"/>
                <w:i/>
                <w:szCs w:val="24"/>
              </w:rPr>
            </w:pPr>
            <w:hyperlink r:id="rId80" w:history="1">
              <w:r w:rsidR="00D20859" w:rsidRPr="00672C40">
                <w:rPr>
                  <w:rStyle w:val="Hyperlink"/>
                  <w:rFonts w:ascii="Arial" w:hAnsi="Arial" w:cs="Arial"/>
                  <w:szCs w:val="24"/>
                </w:rPr>
                <w:t>http://www.hiw.org.uk/sitesplus/documents/1047/Dental%20Workbook%20August%202015.pdf</w:t>
              </w:r>
            </w:hyperlink>
          </w:p>
          <w:p w:rsidR="00D20859" w:rsidRPr="00672C40" w:rsidRDefault="00D20859" w:rsidP="001A6BF8">
            <w:pPr>
              <w:pStyle w:val="ListParagraph"/>
              <w:spacing w:before="0"/>
              <w:ind w:left="0"/>
              <w:contextualSpacing/>
              <w:rPr>
                <w:rFonts w:ascii="Arial" w:hAnsi="Arial" w:cs="Arial"/>
                <w:i/>
                <w:szCs w:val="24"/>
              </w:rPr>
            </w:pPr>
          </w:p>
        </w:tc>
      </w:tr>
      <w:tr w:rsidR="004C41CC"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4C41CC" w:rsidRPr="00672C40" w:rsidRDefault="004C41CC" w:rsidP="00672C40">
            <w:pPr>
              <w:spacing w:before="0"/>
              <w:rPr>
                <w:rFonts w:ascii="Arial" w:hAnsi="Arial" w:cs="Arial"/>
                <w:szCs w:val="24"/>
              </w:rPr>
            </w:pPr>
            <w:r w:rsidRPr="00672C40">
              <w:rPr>
                <w:rFonts w:ascii="Arial" w:hAnsi="Arial" w:cs="Arial"/>
                <w:szCs w:val="24"/>
              </w:rPr>
              <w:t>16.</w:t>
            </w:r>
          </w:p>
        </w:tc>
        <w:tc>
          <w:tcPr>
            <w:tcW w:w="13499" w:type="dxa"/>
            <w:tcBorders>
              <w:top w:val="nil"/>
              <w:left w:val="nil"/>
              <w:bottom w:val="nil"/>
              <w:right w:val="nil"/>
            </w:tcBorders>
          </w:tcPr>
          <w:p w:rsidR="004C41CC" w:rsidRPr="00672C40" w:rsidRDefault="004C41CC" w:rsidP="001A6BF8">
            <w:pPr>
              <w:spacing w:before="0"/>
              <w:contextualSpacing/>
              <w:rPr>
                <w:rFonts w:ascii="Arial" w:eastAsia="Calibri" w:hAnsi="Arial" w:cs="Arial"/>
                <w:i/>
                <w:szCs w:val="24"/>
              </w:rPr>
            </w:pPr>
            <w:r w:rsidRPr="00672C40">
              <w:rPr>
                <w:rFonts w:ascii="Arial" w:eastAsia="Calibri" w:hAnsi="Arial" w:cs="Arial"/>
                <w:i/>
                <w:szCs w:val="24"/>
              </w:rPr>
              <w:t>The Rehabilitation of Offenders Act 1974 (Exceptions) Order 1975 (Amendment) (England and Wales)  Order 2013</w:t>
            </w:r>
          </w:p>
          <w:p w:rsidR="004C41CC" w:rsidRPr="00672C40" w:rsidRDefault="00EF6B66" w:rsidP="001A6BF8">
            <w:pPr>
              <w:spacing w:before="0"/>
              <w:contextualSpacing/>
              <w:rPr>
                <w:rFonts w:ascii="Arial" w:hAnsi="Arial" w:cs="Arial"/>
                <w:szCs w:val="24"/>
              </w:rPr>
            </w:pPr>
            <w:hyperlink r:id="rId81" w:history="1">
              <w:r w:rsidR="004C41CC" w:rsidRPr="00672C40">
                <w:rPr>
                  <w:rStyle w:val="Hyperlink"/>
                  <w:rFonts w:ascii="Arial" w:hAnsi="Arial" w:cs="Arial"/>
                  <w:szCs w:val="24"/>
                </w:rPr>
                <w:t>http://www.legislation.gov.uk/ukdsi/2013/9780111537718/contents</w:t>
              </w:r>
            </w:hyperlink>
          </w:p>
          <w:p w:rsidR="004C41CC" w:rsidRPr="00672C40" w:rsidRDefault="004C41CC" w:rsidP="001A6BF8">
            <w:pPr>
              <w:spacing w:before="0"/>
              <w:contextualSpacing/>
              <w:rPr>
                <w:rFonts w:ascii="Arial" w:hAnsi="Arial" w:cs="Arial"/>
                <w:szCs w:val="24"/>
              </w:rPr>
            </w:pPr>
          </w:p>
        </w:tc>
      </w:tr>
      <w:tr w:rsidR="004C41CC"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4C41CC" w:rsidRPr="00672C40" w:rsidRDefault="004C41CC" w:rsidP="001A6BF8">
            <w:pPr>
              <w:pStyle w:val="ListParagraph"/>
              <w:spacing w:before="0"/>
              <w:ind w:left="0"/>
              <w:contextualSpacing/>
              <w:rPr>
                <w:rFonts w:ascii="Arial" w:hAnsi="Arial" w:cs="Arial"/>
                <w:szCs w:val="24"/>
              </w:rPr>
            </w:pPr>
            <w:r w:rsidRPr="00672C40">
              <w:rPr>
                <w:rFonts w:ascii="Arial" w:hAnsi="Arial" w:cs="Arial"/>
                <w:szCs w:val="24"/>
              </w:rPr>
              <w:t>17.</w:t>
            </w:r>
          </w:p>
        </w:tc>
        <w:tc>
          <w:tcPr>
            <w:tcW w:w="13499" w:type="dxa"/>
            <w:tcBorders>
              <w:top w:val="nil"/>
              <w:left w:val="nil"/>
              <w:bottom w:val="nil"/>
              <w:right w:val="nil"/>
            </w:tcBorders>
          </w:tcPr>
          <w:p w:rsidR="004C41CC" w:rsidRPr="00672C40" w:rsidRDefault="004C41CC" w:rsidP="001A6BF8">
            <w:pPr>
              <w:spacing w:before="0"/>
              <w:contextualSpacing/>
              <w:rPr>
                <w:rFonts w:ascii="Arial" w:hAnsi="Arial" w:cs="Arial"/>
                <w:i/>
                <w:szCs w:val="24"/>
              </w:rPr>
            </w:pPr>
            <w:r w:rsidRPr="00672C40">
              <w:rPr>
                <w:rFonts w:ascii="Arial" w:hAnsi="Arial" w:cs="Arial"/>
                <w:i/>
                <w:szCs w:val="24"/>
              </w:rPr>
              <w:t>Disclosure and Barring Service</w:t>
            </w:r>
          </w:p>
          <w:p w:rsidR="004C41CC" w:rsidRPr="00672C40" w:rsidRDefault="00EF6B66" w:rsidP="001A6BF8">
            <w:pPr>
              <w:spacing w:before="0"/>
              <w:contextualSpacing/>
              <w:rPr>
                <w:rFonts w:ascii="Arial" w:hAnsi="Arial" w:cs="Arial"/>
                <w:szCs w:val="24"/>
              </w:rPr>
            </w:pPr>
            <w:hyperlink r:id="rId82" w:history="1">
              <w:r w:rsidR="004C41CC" w:rsidRPr="00672C40">
                <w:rPr>
                  <w:rStyle w:val="Hyperlink"/>
                  <w:rFonts w:ascii="Arial" w:hAnsi="Arial" w:cs="Arial"/>
                  <w:szCs w:val="24"/>
                </w:rPr>
                <w:t>http://www.homeoffice.gov.uk/agencies-public-bodies/dbs/</w:t>
              </w:r>
            </w:hyperlink>
          </w:p>
          <w:p w:rsidR="004C41CC" w:rsidRPr="00672C40" w:rsidRDefault="004C41CC" w:rsidP="001A6BF8">
            <w:pPr>
              <w:spacing w:before="0"/>
              <w:contextualSpacing/>
              <w:rPr>
                <w:rFonts w:ascii="Arial" w:hAnsi="Arial" w:cs="Arial"/>
                <w:szCs w:val="24"/>
              </w:rPr>
            </w:pPr>
          </w:p>
        </w:tc>
      </w:tr>
      <w:tr w:rsidR="004C41CC"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4C41CC" w:rsidRPr="00672C40" w:rsidRDefault="004C41CC" w:rsidP="00672C40">
            <w:pPr>
              <w:pStyle w:val="ListParagraph"/>
              <w:spacing w:before="0"/>
              <w:ind w:left="0"/>
              <w:contextualSpacing/>
              <w:rPr>
                <w:rFonts w:ascii="Arial" w:hAnsi="Arial" w:cs="Arial"/>
                <w:szCs w:val="24"/>
              </w:rPr>
            </w:pPr>
            <w:r w:rsidRPr="00672C40">
              <w:rPr>
                <w:rFonts w:ascii="Arial" w:hAnsi="Arial" w:cs="Arial"/>
                <w:szCs w:val="24"/>
              </w:rPr>
              <w:t>1</w:t>
            </w:r>
            <w:r w:rsidR="00672C40" w:rsidRPr="00672C40">
              <w:rPr>
                <w:rFonts w:ascii="Arial" w:hAnsi="Arial" w:cs="Arial"/>
                <w:szCs w:val="24"/>
              </w:rPr>
              <w:t>8</w:t>
            </w:r>
            <w:r w:rsidRPr="00672C40">
              <w:rPr>
                <w:rFonts w:ascii="Arial" w:hAnsi="Arial" w:cs="Arial"/>
                <w:szCs w:val="24"/>
              </w:rPr>
              <w:t>.</w:t>
            </w:r>
          </w:p>
        </w:tc>
        <w:tc>
          <w:tcPr>
            <w:tcW w:w="13499" w:type="dxa"/>
            <w:tcBorders>
              <w:top w:val="nil"/>
              <w:left w:val="nil"/>
              <w:bottom w:val="nil"/>
              <w:right w:val="nil"/>
            </w:tcBorders>
          </w:tcPr>
          <w:p w:rsidR="004C41CC" w:rsidRPr="00672C40" w:rsidRDefault="004C41CC" w:rsidP="004C41CC">
            <w:pPr>
              <w:pStyle w:val="CommentText"/>
              <w:spacing w:before="0"/>
              <w:rPr>
                <w:rFonts w:ascii="Arial" w:eastAsia="Calibri" w:hAnsi="Arial" w:cs="Arial"/>
                <w:i/>
                <w:sz w:val="24"/>
                <w:szCs w:val="24"/>
                <w:lang w:eastAsia="en-GB"/>
              </w:rPr>
            </w:pPr>
            <w:r w:rsidRPr="00672C40">
              <w:rPr>
                <w:rFonts w:ascii="Arial" w:eastAsia="Calibri" w:hAnsi="Arial" w:cs="Arial"/>
                <w:i/>
                <w:color w:val="000000"/>
                <w:sz w:val="24"/>
                <w:szCs w:val="24"/>
                <w:lang w:eastAsia="en-GB"/>
              </w:rPr>
              <w:t xml:space="preserve">GDC ‘Guidance for Decision Makers on the impact of criminal convictions and </w:t>
            </w:r>
            <w:r w:rsidRPr="00672C40">
              <w:rPr>
                <w:rFonts w:ascii="Arial" w:eastAsia="Calibri" w:hAnsi="Arial" w:cs="Arial"/>
                <w:i/>
                <w:sz w:val="24"/>
                <w:szCs w:val="24"/>
                <w:lang w:eastAsia="en-GB"/>
              </w:rPr>
              <w:t xml:space="preserve">cautions’ </w:t>
            </w:r>
          </w:p>
          <w:p w:rsidR="004C41CC" w:rsidRPr="00672C40" w:rsidRDefault="00EF6B66" w:rsidP="001A6BF8">
            <w:pPr>
              <w:spacing w:before="0"/>
              <w:contextualSpacing/>
              <w:rPr>
                <w:rFonts w:ascii="Arial" w:hAnsi="Arial" w:cs="Arial"/>
                <w:szCs w:val="24"/>
              </w:rPr>
            </w:pPr>
            <w:hyperlink r:id="rId83" w:history="1">
              <w:r w:rsidR="004C41CC" w:rsidRPr="00672C40">
                <w:rPr>
                  <w:rStyle w:val="Hyperlink"/>
                  <w:rFonts w:ascii="Arial" w:hAnsi="Arial" w:cs="Arial"/>
                  <w:szCs w:val="24"/>
                </w:rPr>
                <w:t>http://www.gdc-uk.org/Dentalprofessionals/Fitnesstopractise/Documents/Convictions%20and%20Cautions%20Guidance.pdf</w:t>
              </w:r>
            </w:hyperlink>
          </w:p>
          <w:p w:rsidR="00672C40" w:rsidRPr="00672C40" w:rsidRDefault="00672C40" w:rsidP="001A6BF8">
            <w:pPr>
              <w:spacing w:before="0"/>
              <w:contextualSpacing/>
              <w:rPr>
                <w:rFonts w:ascii="Arial" w:hAnsi="Arial" w:cs="Arial"/>
                <w:i/>
                <w:color w:val="0000FF"/>
                <w:szCs w:val="24"/>
              </w:rPr>
            </w:pPr>
          </w:p>
        </w:tc>
      </w:tr>
      <w:tr w:rsidR="00D20859"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D20859" w:rsidRPr="00672C40" w:rsidRDefault="00D20859" w:rsidP="00672C40">
            <w:pPr>
              <w:pStyle w:val="ListParagraph"/>
              <w:spacing w:before="0"/>
              <w:ind w:left="0"/>
              <w:contextualSpacing/>
              <w:rPr>
                <w:rFonts w:ascii="Arial" w:hAnsi="Arial" w:cs="Arial"/>
                <w:szCs w:val="24"/>
              </w:rPr>
            </w:pPr>
            <w:r w:rsidRPr="00672C40">
              <w:rPr>
                <w:rFonts w:ascii="Arial" w:hAnsi="Arial" w:cs="Arial"/>
                <w:szCs w:val="24"/>
              </w:rPr>
              <w:t>1</w:t>
            </w:r>
            <w:r w:rsidR="00672C40" w:rsidRPr="00672C40">
              <w:rPr>
                <w:rFonts w:ascii="Arial" w:hAnsi="Arial" w:cs="Arial"/>
                <w:szCs w:val="24"/>
              </w:rPr>
              <w:t>9</w:t>
            </w:r>
            <w:r w:rsidRPr="00672C40">
              <w:rPr>
                <w:rFonts w:ascii="Arial" w:hAnsi="Arial" w:cs="Arial"/>
                <w:szCs w:val="24"/>
              </w:rPr>
              <w:t>.</w:t>
            </w:r>
          </w:p>
        </w:tc>
        <w:tc>
          <w:tcPr>
            <w:tcW w:w="13499" w:type="dxa"/>
            <w:tcBorders>
              <w:top w:val="nil"/>
              <w:left w:val="nil"/>
              <w:bottom w:val="nil"/>
              <w:right w:val="nil"/>
            </w:tcBorders>
          </w:tcPr>
          <w:p w:rsidR="00D20859" w:rsidRPr="00672C40" w:rsidRDefault="00D20859" w:rsidP="001A6BF8">
            <w:pPr>
              <w:spacing w:before="0"/>
              <w:contextualSpacing/>
              <w:rPr>
                <w:rFonts w:ascii="Arial" w:hAnsi="Arial" w:cs="Arial"/>
                <w:i/>
                <w:szCs w:val="24"/>
              </w:rPr>
            </w:pPr>
            <w:r w:rsidRPr="00672C40">
              <w:rPr>
                <w:rFonts w:ascii="Arial" w:hAnsi="Arial" w:cs="Arial"/>
                <w:i/>
                <w:szCs w:val="24"/>
              </w:rPr>
              <w:t>Safeguarding Children and Young People: Roles and Competences for Health Care Staff</w:t>
            </w:r>
          </w:p>
          <w:p w:rsidR="00D20859" w:rsidRPr="00672C40" w:rsidRDefault="00EF6B66" w:rsidP="001A6BF8">
            <w:pPr>
              <w:spacing w:before="0"/>
              <w:contextualSpacing/>
              <w:rPr>
                <w:rFonts w:ascii="Arial" w:hAnsi="Arial" w:cs="Arial"/>
                <w:szCs w:val="24"/>
              </w:rPr>
            </w:pPr>
            <w:hyperlink r:id="rId84" w:history="1">
              <w:r w:rsidR="00D20859" w:rsidRPr="00672C40">
                <w:rPr>
                  <w:rStyle w:val="Hyperlink"/>
                  <w:rFonts w:ascii="Arial" w:hAnsi="Arial" w:cs="Arial"/>
                  <w:szCs w:val="24"/>
                </w:rPr>
                <w:t>http://www.rcpch.ac.uk/sites/default/files/page/Safeguarding%20Children%20-%20Roles%20and%20Competences%20for%20Healthcare%20Staff%20%2002%200%20%20%20%20(3)_0.pdf</w:t>
              </w:r>
            </w:hyperlink>
          </w:p>
          <w:p w:rsidR="00D20859" w:rsidRPr="00672C40" w:rsidRDefault="00D20859" w:rsidP="001A6BF8">
            <w:pPr>
              <w:spacing w:before="0"/>
              <w:contextualSpacing/>
              <w:rPr>
                <w:rFonts w:ascii="Arial" w:hAnsi="Arial" w:cs="Arial"/>
                <w:szCs w:val="24"/>
              </w:rPr>
            </w:pPr>
          </w:p>
        </w:tc>
      </w:tr>
      <w:tr w:rsidR="00D20859"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D20859" w:rsidRPr="00672C40" w:rsidRDefault="00672C40" w:rsidP="00672C40">
            <w:pPr>
              <w:pStyle w:val="ListParagraph"/>
              <w:spacing w:before="0"/>
              <w:ind w:left="0"/>
              <w:contextualSpacing/>
              <w:rPr>
                <w:rFonts w:ascii="Arial" w:hAnsi="Arial" w:cs="Arial"/>
                <w:szCs w:val="24"/>
              </w:rPr>
            </w:pPr>
            <w:r w:rsidRPr="00672C40">
              <w:rPr>
                <w:rFonts w:ascii="Arial" w:hAnsi="Arial" w:cs="Arial"/>
                <w:szCs w:val="24"/>
              </w:rPr>
              <w:t>20</w:t>
            </w:r>
            <w:r w:rsidR="00D20859" w:rsidRPr="00672C40">
              <w:rPr>
                <w:rFonts w:ascii="Arial" w:hAnsi="Arial" w:cs="Arial"/>
                <w:szCs w:val="24"/>
              </w:rPr>
              <w:t>.</w:t>
            </w:r>
          </w:p>
        </w:tc>
        <w:tc>
          <w:tcPr>
            <w:tcW w:w="13499" w:type="dxa"/>
            <w:tcBorders>
              <w:top w:val="nil"/>
              <w:left w:val="nil"/>
              <w:bottom w:val="nil"/>
              <w:right w:val="nil"/>
            </w:tcBorders>
          </w:tcPr>
          <w:p w:rsidR="00D20859" w:rsidRPr="00672C40" w:rsidRDefault="00D20859" w:rsidP="001A6BF8">
            <w:pPr>
              <w:spacing w:before="0"/>
              <w:contextualSpacing/>
              <w:rPr>
                <w:rFonts w:ascii="Arial" w:hAnsi="Arial" w:cs="Arial"/>
                <w:i/>
                <w:szCs w:val="24"/>
              </w:rPr>
            </w:pPr>
            <w:r w:rsidRPr="00672C40">
              <w:rPr>
                <w:rFonts w:ascii="Arial" w:hAnsi="Arial" w:cs="Arial"/>
                <w:i/>
                <w:szCs w:val="24"/>
              </w:rPr>
              <w:t xml:space="preserve">General Pharmaceutical Council. Guidance on patient confidentiality. London: GPhC; 2013. </w:t>
            </w:r>
          </w:p>
          <w:p w:rsidR="00D20859" w:rsidRPr="00672C40" w:rsidRDefault="00EF6B66" w:rsidP="001A6BF8">
            <w:pPr>
              <w:tabs>
                <w:tab w:val="right" w:pos="360"/>
                <w:tab w:val="left" w:pos="540"/>
              </w:tabs>
              <w:spacing w:before="0"/>
              <w:contextualSpacing/>
              <w:rPr>
                <w:rFonts w:ascii="Arial" w:hAnsi="Arial" w:cs="Arial"/>
                <w:szCs w:val="24"/>
              </w:rPr>
            </w:pPr>
            <w:hyperlink r:id="rId85" w:history="1">
              <w:r w:rsidR="00D20859" w:rsidRPr="00672C40">
                <w:rPr>
                  <w:rStyle w:val="Hyperlink"/>
                  <w:rFonts w:ascii="Arial" w:hAnsi="Arial" w:cs="Arial"/>
                  <w:szCs w:val="24"/>
                </w:rPr>
                <w:t>http://www.pharmacyregulation.org/standards/guidance</w:t>
              </w:r>
            </w:hyperlink>
            <w:r w:rsidR="00D20859" w:rsidRPr="00672C40">
              <w:rPr>
                <w:rFonts w:ascii="Arial" w:hAnsi="Arial" w:cs="Arial"/>
                <w:szCs w:val="24"/>
              </w:rPr>
              <w:t xml:space="preserve">  </w:t>
            </w:r>
          </w:p>
          <w:p w:rsidR="00D20859" w:rsidRPr="00672C40" w:rsidRDefault="00D20859" w:rsidP="001A6BF8">
            <w:pPr>
              <w:tabs>
                <w:tab w:val="right" w:pos="360"/>
                <w:tab w:val="left" w:pos="540"/>
              </w:tabs>
              <w:spacing w:before="0"/>
              <w:contextualSpacing/>
              <w:rPr>
                <w:rFonts w:ascii="Arial" w:hAnsi="Arial" w:cs="Arial"/>
                <w:szCs w:val="24"/>
              </w:rPr>
            </w:pPr>
          </w:p>
        </w:tc>
      </w:tr>
      <w:tr w:rsidR="00D20859"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D20859" w:rsidRPr="00672C40" w:rsidRDefault="00D20859" w:rsidP="00672C40">
            <w:pPr>
              <w:pStyle w:val="ListParagraph"/>
              <w:spacing w:before="0"/>
              <w:ind w:left="0"/>
              <w:contextualSpacing/>
              <w:rPr>
                <w:rFonts w:ascii="Arial" w:hAnsi="Arial" w:cs="Arial"/>
                <w:szCs w:val="24"/>
              </w:rPr>
            </w:pPr>
            <w:r w:rsidRPr="00672C40">
              <w:rPr>
                <w:rFonts w:ascii="Arial" w:hAnsi="Arial" w:cs="Arial"/>
                <w:szCs w:val="24"/>
              </w:rPr>
              <w:lastRenderedPageBreak/>
              <w:t>2</w:t>
            </w:r>
            <w:r w:rsidR="00672C40" w:rsidRPr="00672C40">
              <w:rPr>
                <w:rFonts w:ascii="Arial" w:hAnsi="Arial" w:cs="Arial"/>
                <w:szCs w:val="24"/>
              </w:rPr>
              <w:t>1</w:t>
            </w:r>
            <w:r w:rsidRPr="00672C40">
              <w:rPr>
                <w:rFonts w:ascii="Arial" w:hAnsi="Arial" w:cs="Arial"/>
                <w:szCs w:val="24"/>
              </w:rPr>
              <w:t>.</w:t>
            </w:r>
          </w:p>
        </w:tc>
        <w:tc>
          <w:tcPr>
            <w:tcW w:w="13499" w:type="dxa"/>
            <w:tcBorders>
              <w:top w:val="nil"/>
              <w:left w:val="nil"/>
              <w:bottom w:val="nil"/>
              <w:right w:val="nil"/>
            </w:tcBorders>
          </w:tcPr>
          <w:p w:rsidR="00D20859" w:rsidRPr="00672C40" w:rsidRDefault="00D20859" w:rsidP="001A6BF8">
            <w:pPr>
              <w:tabs>
                <w:tab w:val="right" w:pos="360"/>
                <w:tab w:val="left" w:pos="540"/>
              </w:tabs>
              <w:spacing w:before="0"/>
              <w:contextualSpacing/>
              <w:rPr>
                <w:rFonts w:ascii="Arial" w:hAnsi="Arial" w:cs="Arial"/>
                <w:szCs w:val="24"/>
              </w:rPr>
            </w:pPr>
            <w:r w:rsidRPr="00672C40">
              <w:rPr>
                <w:rFonts w:ascii="Arial" w:hAnsi="Arial" w:cs="Arial"/>
                <w:i/>
                <w:szCs w:val="24"/>
              </w:rPr>
              <w:t>General Pharmaceutical Council. Guidance on consent. London: GPhC; 2012.</w:t>
            </w:r>
            <w:r w:rsidRPr="00672C40">
              <w:rPr>
                <w:rFonts w:ascii="Arial" w:hAnsi="Arial" w:cs="Arial"/>
                <w:szCs w:val="24"/>
              </w:rPr>
              <w:t xml:space="preserve">: </w:t>
            </w:r>
          </w:p>
          <w:p w:rsidR="00D20859" w:rsidRPr="00672C40" w:rsidRDefault="00EF6B66" w:rsidP="001A6BF8">
            <w:pPr>
              <w:tabs>
                <w:tab w:val="right" w:pos="360"/>
                <w:tab w:val="left" w:pos="540"/>
              </w:tabs>
              <w:spacing w:before="0"/>
              <w:contextualSpacing/>
              <w:rPr>
                <w:rFonts w:ascii="Arial" w:hAnsi="Arial" w:cs="Arial"/>
                <w:szCs w:val="24"/>
              </w:rPr>
            </w:pPr>
            <w:hyperlink r:id="rId86" w:history="1">
              <w:r w:rsidR="00D20859" w:rsidRPr="00672C40">
                <w:rPr>
                  <w:rStyle w:val="Hyperlink"/>
                  <w:rFonts w:ascii="Arial" w:hAnsi="Arial" w:cs="Arial"/>
                  <w:szCs w:val="24"/>
                </w:rPr>
                <w:t>http://www.pharmacyregulation.org/standards/guidance</w:t>
              </w:r>
            </w:hyperlink>
            <w:r w:rsidR="00D20859" w:rsidRPr="00672C40">
              <w:rPr>
                <w:rFonts w:ascii="Arial" w:hAnsi="Arial" w:cs="Arial"/>
                <w:szCs w:val="24"/>
              </w:rPr>
              <w:t xml:space="preserve"> </w:t>
            </w:r>
          </w:p>
          <w:p w:rsidR="004C41CC" w:rsidRPr="00672C40" w:rsidRDefault="004C41CC" w:rsidP="001A6BF8">
            <w:pPr>
              <w:tabs>
                <w:tab w:val="right" w:pos="360"/>
                <w:tab w:val="left" w:pos="540"/>
              </w:tabs>
              <w:spacing w:before="0"/>
              <w:contextualSpacing/>
              <w:rPr>
                <w:rFonts w:ascii="Arial" w:hAnsi="Arial" w:cs="Arial"/>
                <w:szCs w:val="24"/>
                <w:u w:val="single"/>
              </w:rPr>
            </w:pPr>
          </w:p>
        </w:tc>
      </w:tr>
      <w:tr w:rsidR="00D20859"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D20859" w:rsidRPr="00672C40" w:rsidRDefault="00672C40" w:rsidP="00672C40">
            <w:pPr>
              <w:pStyle w:val="ListParagraph"/>
              <w:spacing w:before="0"/>
              <w:ind w:left="0"/>
              <w:contextualSpacing/>
              <w:rPr>
                <w:rFonts w:ascii="Arial" w:hAnsi="Arial" w:cs="Arial"/>
                <w:szCs w:val="24"/>
              </w:rPr>
            </w:pPr>
            <w:r>
              <w:br w:type="page"/>
            </w:r>
            <w:r w:rsidR="00D20859" w:rsidRPr="00672C40">
              <w:rPr>
                <w:rFonts w:ascii="Arial" w:hAnsi="Arial" w:cs="Arial"/>
                <w:szCs w:val="24"/>
              </w:rPr>
              <w:t>2</w:t>
            </w:r>
            <w:r w:rsidRPr="00672C40">
              <w:rPr>
                <w:rFonts w:ascii="Arial" w:hAnsi="Arial" w:cs="Arial"/>
                <w:szCs w:val="24"/>
              </w:rPr>
              <w:t>2</w:t>
            </w:r>
            <w:r w:rsidR="00D20859" w:rsidRPr="00672C40">
              <w:rPr>
                <w:rFonts w:ascii="Arial" w:hAnsi="Arial" w:cs="Arial"/>
                <w:szCs w:val="24"/>
              </w:rPr>
              <w:t>.</w:t>
            </w:r>
          </w:p>
        </w:tc>
        <w:tc>
          <w:tcPr>
            <w:tcW w:w="13499" w:type="dxa"/>
            <w:tcBorders>
              <w:top w:val="nil"/>
              <w:left w:val="nil"/>
              <w:bottom w:val="nil"/>
              <w:right w:val="nil"/>
            </w:tcBorders>
          </w:tcPr>
          <w:p w:rsidR="00D20859" w:rsidRPr="00672C40" w:rsidRDefault="00D20859" w:rsidP="001A6BF8">
            <w:pPr>
              <w:tabs>
                <w:tab w:val="right" w:pos="360"/>
                <w:tab w:val="left" w:pos="540"/>
              </w:tabs>
              <w:spacing w:before="0"/>
              <w:contextualSpacing/>
              <w:rPr>
                <w:rFonts w:ascii="Arial" w:eastAsia="Calibri" w:hAnsi="Arial" w:cs="Arial"/>
                <w:bCs/>
                <w:i/>
                <w:szCs w:val="24"/>
              </w:rPr>
            </w:pPr>
            <w:r w:rsidRPr="00672C40">
              <w:rPr>
                <w:rFonts w:ascii="Arial" w:eastAsia="Calibri" w:hAnsi="Arial" w:cs="Arial"/>
                <w:bCs/>
                <w:i/>
                <w:szCs w:val="24"/>
              </w:rPr>
              <w:t>Advice for practitioners providing safeguarding services to children, young people, parents</w:t>
            </w:r>
            <w:r w:rsidR="001A6BF8" w:rsidRPr="00672C40">
              <w:rPr>
                <w:rFonts w:ascii="Arial" w:eastAsia="Calibri" w:hAnsi="Arial" w:cs="Arial"/>
                <w:bCs/>
                <w:i/>
                <w:szCs w:val="24"/>
              </w:rPr>
              <w:t xml:space="preserve"> </w:t>
            </w:r>
            <w:r w:rsidRPr="00672C40">
              <w:rPr>
                <w:rFonts w:ascii="Arial" w:eastAsia="Calibri" w:hAnsi="Arial" w:cs="Arial"/>
                <w:bCs/>
                <w:i/>
                <w:szCs w:val="24"/>
              </w:rPr>
              <w:t>and carers</w:t>
            </w:r>
            <w:r w:rsidRPr="00672C40">
              <w:rPr>
                <w:rFonts w:ascii="Arial" w:hAnsi="Arial" w:cs="Arial"/>
                <w:bCs/>
                <w:i/>
                <w:szCs w:val="24"/>
              </w:rPr>
              <w:t>: HM Government 2015</w:t>
            </w:r>
          </w:p>
          <w:p w:rsidR="00D20859" w:rsidRPr="00672C40" w:rsidRDefault="00EF6B66" w:rsidP="001A6BF8">
            <w:pPr>
              <w:tabs>
                <w:tab w:val="right" w:pos="360"/>
                <w:tab w:val="left" w:pos="540"/>
              </w:tabs>
              <w:spacing w:before="0"/>
              <w:contextualSpacing/>
              <w:rPr>
                <w:rFonts w:ascii="Arial" w:hAnsi="Arial" w:cs="Arial"/>
                <w:szCs w:val="24"/>
              </w:rPr>
            </w:pPr>
            <w:hyperlink r:id="rId87" w:history="1">
              <w:r w:rsidR="00D20859" w:rsidRPr="00672C40">
                <w:rPr>
                  <w:rStyle w:val="Hyperlink"/>
                  <w:rFonts w:ascii="Arial" w:hAnsi="Arial" w:cs="Arial"/>
                  <w:szCs w:val="24"/>
                </w:rPr>
                <w:t>https://www.gov.uk/government/uploads/system/uploads/attachment_data/file/419628/Information_sharing_advice_safeguarding_practitioners.pdf</w:t>
              </w:r>
            </w:hyperlink>
          </w:p>
          <w:p w:rsidR="001A6BF8" w:rsidRPr="00672C40" w:rsidRDefault="001A6BF8" w:rsidP="001A6BF8">
            <w:pPr>
              <w:tabs>
                <w:tab w:val="right" w:pos="360"/>
                <w:tab w:val="left" w:pos="540"/>
              </w:tabs>
              <w:spacing w:before="0"/>
              <w:contextualSpacing/>
              <w:rPr>
                <w:rFonts w:ascii="Arial" w:hAnsi="Arial" w:cs="Arial"/>
                <w:szCs w:val="24"/>
                <w:u w:val="single"/>
              </w:rPr>
            </w:pPr>
          </w:p>
        </w:tc>
      </w:tr>
      <w:tr w:rsidR="00D20859"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D20859" w:rsidRPr="00672C40" w:rsidRDefault="00D20859" w:rsidP="00672C40">
            <w:pPr>
              <w:pStyle w:val="ListParagraph"/>
              <w:spacing w:before="0"/>
              <w:ind w:left="0"/>
              <w:contextualSpacing/>
              <w:rPr>
                <w:rFonts w:ascii="Arial" w:hAnsi="Arial" w:cs="Arial"/>
                <w:szCs w:val="24"/>
              </w:rPr>
            </w:pPr>
            <w:r w:rsidRPr="00672C40">
              <w:rPr>
                <w:rFonts w:ascii="Arial" w:hAnsi="Arial" w:cs="Arial"/>
                <w:szCs w:val="24"/>
              </w:rPr>
              <w:t>2</w:t>
            </w:r>
            <w:r w:rsidR="00672C40" w:rsidRPr="00672C40">
              <w:rPr>
                <w:rFonts w:ascii="Arial" w:hAnsi="Arial" w:cs="Arial"/>
                <w:szCs w:val="24"/>
              </w:rPr>
              <w:t>3</w:t>
            </w:r>
            <w:r w:rsidRPr="00672C40">
              <w:rPr>
                <w:rFonts w:ascii="Arial" w:hAnsi="Arial" w:cs="Arial"/>
                <w:szCs w:val="24"/>
              </w:rPr>
              <w:t>.</w:t>
            </w:r>
          </w:p>
        </w:tc>
        <w:tc>
          <w:tcPr>
            <w:tcW w:w="13499" w:type="dxa"/>
            <w:tcBorders>
              <w:top w:val="nil"/>
              <w:left w:val="nil"/>
              <w:bottom w:val="nil"/>
              <w:right w:val="nil"/>
            </w:tcBorders>
          </w:tcPr>
          <w:p w:rsidR="00D20859" w:rsidRPr="00672C40" w:rsidRDefault="00D20859" w:rsidP="001A6BF8">
            <w:pPr>
              <w:tabs>
                <w:tab w:val="right" w:pos="360"/>
                <w:tab w:val="left" w:pos="540"/>
              </w:tabs>
              <w:spacing w:before="0"/>
              <w:contextualSpacing/>
              <w:rPr>
                <w:rFonts w:ascii="Arial" w:hAnsi="Arial" w:cs="Arial"/>
                <w:i/>
                <w:szCs w:val="24"/>
              </w:rPr>
            </w:pPr>
            <w:r w:rsidRPr="00672C40">
              <w:rPr>
                <w:rFonts w:ascii="Arial" w:hAnsi="Arial" w:cs="Arial"/>
                <w:szCs w:val="24"/>
              </w:rPr>
              <w:t xml:space="preserve"> </w:t>
            </w:r>
            <w:r w:rsidRPr="00672C40">
              <w:rPr>
                <w:rFonts w:ascii="Arial" w:hAnsi="Arial" w:cs="Arial"/>
                <w:i/>
                <w:szCs w:val="24"/>
              </w:rPr>
              <w:t xml:space="preserve">0-18 years guidance for all doctors 2007 GMC </w:t>
            </w:r>
          </w:p>
          <w:p w:rsidR="00D20859" w:rsidRPr="00672C40" w:rsidRDefault="00EF6B66" w:rsidP="001A6BF8">
            <w:pPr>
              <w:tabs>
                <w:tab w:val="right" w:pos="360"/>
                <w:tab w:val="left" w:pos="540"/>
              </w:tabs>
              <w:spacing w:before="0"/>
              <w:contextualSpacing/>
              <w:rPr>
                <w:rFonts w:ascii="Arial" w:hAnsi="Arial" w:cs="Arial"/>
                <w:i/>
                <w:szCs w:val="24"/>
              </w:rPr>
            </w:pPr>
            <w:hyperlink r:id="rId88" w:history="1">
              <w:r w:rsidR="00D20859" w:rsidRPr="00672C40">
                <w:rPr>
                  <w:rStyle w:val="Hyperlink"/>
                  <w:rFonts w:ascii="Arial" w:hAnsi="Arial" w:cs="Arial"/>
                  <w:szCs w:val="24"/>
                </w:rPr>
                <w:t>http://www.gmc-uk.org/guidance/ethical_guidance/children_guidance_index.asp</w:t>
              </w:r>
            </w:hyperlink>
          </w:p>
          <w:p w:rsidR="00D20859" w:rsidRPr="00672C40" w:rsidRDefault="00D20859" w:rsidP="001A6BF8">
            <w:pPr>
              <w:tabs>
                <w:tab w:val="right" w:pos="360"/>
                <w:tab w:val="left" w:pos="540"/>
              </w:tabs>
              <w:spacing w:before="0"/>
              <w:contextualSpacing/>
              <w:rPr>
                <w:rFonts w:ascii="Arial" w:hAnsi="Arial" w:cs="Arial"/>
                <w:i/>
                <w:szCs w:val="24"/>
              </w:rPr>
            </w:pPr>
          </w:p>
        </w:tc>
      </w:tr>
      <w:tr w:rsidR="00D20859"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D20859" w:rsidRPr="00672C40" w:rsidRDefault="00D20859" w:rsidP="00672C40">
            <w:pPr>
              <w:pStyle w:val="ListParagraph"/>
              <w:spacing w:before="0"/>
              <w:ind w:left="0"/>
              <w:contextualSpacing/>
              <w:rPr>
                <w:rFonts w:ascii="Arial" w:hAnsi="Arial" w:cs="Arial"/>
                <w:szCs w:val="24"/>
              </w:rPr>
            </w:pPr>
            <w:r w:rsidRPr="00672C40">
              <w:rPr>
                <w:rFonts w:ascii="Arial" w:hAnsi="Arial" w:cs="Arial"/>
                <w:szCs w:val="24"/>
              </w:rPr>
              <w:t>2</w:t>
            </w:r>
            <w:r w:rsidR="00672C40" w:rsidRPr="00672C40">
              <w:rPr>
                <w:rFonts w:ascii="Arial" w:hAnsi="Arial" w:cs="Arial"/>
                <w:szCs w:val="24"/>
              </w:rPr>
              <w:t>4</w:t>
            </w:r>
            <w:r w:rsidRPr="00672C40">
              <w:rPr>
                <w:rFonts w:ascii="Arial" w:hAnsi="Arial" w:cs="Arial"/>
                <w:szCs w:val="24"/>
              </w:rPr>
              <w:t>.</w:t>
            </w:r>
          </w:p>
        </w:tc>
        <w:tc>
          <w:tcPr>
            <w:tcW w:w="13499" w:type="dxa"/>
            <w:tcBorders>
              <w:top w:val="nil"/>
              <w:left w:val="nil"/>
              <w:bottom w:val="nil"/>
              <w:right w:val="nil"/>
            </w:tcBorders>
          </w:tcPr>
          <w:p w:rsidR="00D20859" w:rsidRPr="00672C40" w:rsidRDefault="00D20859" w:rsidP="001A6BF8">
            <w:pPr>
              <w:tabs>
                <w:tab w:val="right" w:pos="360"/>
                <w:tab w:val="left" w:pos="540"/>
              </w:tabs>
              <w:spacing w:before="0"/>
              <w:contextualSpacing/>
              <w:rPr>
                <w:rFonts w:ascii="Arial" w:hAnsi="Arial" w:cs="Arial"/>
                <w:i/>
                <w:szCs w:val="24"/>
              </w:rPr>
            </w:pPr>
            <w:r w:rsidRPr="00672C40">
              <w:rPr>
                <w:rFonts w:ascii="Arial" w:hAnsi="Arial" w:cs="Arial"/>
                <w:i/>
                <w:szCs w:val="24"/>
              </w:rPr>
              <w:t>Standards for the Dental Team GDC</w:t>
            </w:r>
          </w:p>
          <w:p w:rsidR="00D20859" w:rsidRPr="00672C40" w:rsidRDefault="00EF6B66" w:rsidP="001A6BF8">
            <w:pPr>
              <w:tabs>
                <w:tab w:val="right" w:pos="360"/>
                <w:tab w:val="left" w:pos="540"/>
              </w:tabs>
              <w:spacing w:before="0"/>
              <w:contextualSpacing/>
              <w:rPr>
                <w:rFonts w:ascii="Arial" w:hAnsi="Arial" w:cs="Arial"/>
                <w:szCs w:val="24"/>
              </w:rPr>
            </w:pPr>
            <w:hyperlink r:id="rId89" w:history="1">
              <w:r w:rsidR="00D20859" w:rsidRPr="00672C40">
                <w:rPr>
                  <w:rStyle w:val="Hyperlink"/>
                  <w:rFonts w:ascii="Arial" w:hAnsi="Arial" w:cs="Arial"/>
                  <w:szCs w:val="24"/>
                </w:rPr>
                <w:t>http://www.gdc-uk.org/Newsandpublications/Publications/Publications/Standards%20for%20the%20Dental%20Team.pdf</w:t>
              </w:r>
            </w:hyperlink>
          </w:p>
          <w:p w:rsidR="00D20859" w:rsidRPr="00672C40" w:rsidRDefault="00D20859" w:rsidP="001A6BF8">
            <w:pPr>
              <w:tabs>
                <w:tab w:val="right" w:pos="360"/>
                <w:tab w:val="left" w:pos="540"/>
              </w:tabs>
              <w:spacing w:before="0"/>
              <w:contextualSpacing/>
              <w:rPr>
                <w:rFonts w:ascii="Arial" w:hAnsi="Arial" w:cs="Arial"/>
                <w:i/>
                <w:szCs w:val="24"/>
              </w:rPr>
            </w:pPr>
          </w:p>
        </w:tc>
      </w:tr>
      <w:tr w:rsidR="00D20859"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D20859" w:rsidRPr="00672C40" w:rsidRDefault="00D20859" w:rsidP="00672C40">
            <w:pPr>
              <w:pStyle w:val="ListParagraph"/>
              <w:spacing w:before="0"/>
              <w:ind w:left="0"/>
              <w:contextualSpacing/>
              <w:rPr>
                <w:rFonts w:ascii="Arial" w:hAnsi="Arial" w:cs="Arial"/>
                <w:szCs w:val="24"/>
              </w:rPr>
            </w:pPr>
            <w:r w:rsidRPr="00672C40">
              <w:rPr>
                <w:rFonts w:ascii="Arial" w:hAnsi="Arial" w:cs="Arial"/>
                <w:szCs w:val="24"/>
              </w:rPr>
              <w:t>2</w:t>
            </w:r>
            <w:r w:rsidR="00672C40" w:rsidRPr="00672C40">
              <w:rPr>
                <w:rFonts w:ascii="Arial" w:hAnsi="Arial" w:cs="Arial"/>
                <w:szCs w:val="24"/>
              </w:rPr>
              <w:t>5</w:t>
            </w:r>
            <w:r w:rsidRPr="00672C40">
              <w:rPr>
                <w:rFonts w:ascii="Arial" w:hAnsi="Arial" w:cs="Arial"/>
                <w:szCs w:val="24"/>
              </w:rPr>
              <w:t>.</w:t>
            </w:r>
          </w:p>
        </w:tc>
        <w:tc>
          <w:tcPr>
            <w:tcW w:w="13499" w:type="dxa"/>
            <w:tcBorders>
              <w:top w:val="nil"/>
              <w:left w:val="nil"/>
              <w:bottom w:val="nil"/>
              <w:right w:val="nil"/>
            </w:tcBorders>
          </w:tcPr>
          <w:p w:rsidR="00D20859" w:rsidRPr="00672C40" w:rsidRDefault="00D20859" w:rsidP="001A6BF8">
            <w:pPr>
              <w:spacing w:before="0"/>
              <w:contextualSpacing/>
              <w:rPr>
                <w:rFonts w:ascii="Arial" w:hAnsi="Arial" w:cs="Arial"/>
                <w:i/>
                <w:szCs w:val="24"/>
              </w:rPr>
            </w:pPr>
            <w:r w:rsidRPr="00672C40">
              <w:rPr>
                <w:rFonts w:ascii="Arial" w:hAnsi="Arial" w:cs="Arial"/>
                <w:i/>
                <w:szCs w:val="24"/>
              </w:rPr>
              <w:t>Confidentiality 2009 GMC</w:t>
            </w:r>
            <w:r w:rsidR="00FD7E15" w:rsidRPr="00672C40">
              <w:rPr>
                <w:rFonts w:ascii="Arial" w:hAnsi="Arial" w:cs="Arial"/>
                <w:i/>
                <w:szCs w:val="24"/>
              </w:rPr>
              <w:fldChar w:fldCharType="begin"/>
            </w:r>
            <w:r w:rsidRPr="00672C40">
              <w:rPr>
                <w:rFonts w:ascii="Arial" w:hAnsi="Arial" w:cs="Arial"/>
                <w:i/>
                <w:szCs w:val="24"/>
              </w:rPr>
              <w:instrText xml:space="preserve"> ADDIN REFMGR.REFLIST </w:instrText>
            </w:r>
            <w:r w:rsidR="00FD7E15" w:rsidRPr="00672C40">
              <w:rPr>
                <w:rFonts w:ascii="Arial" w:hAnsi="Arial" w:cs="Arial"/>
                <w:i/>
                <w:szCs w:val="24"/>
              </w:rPr>
              <w:fldChar w:fldCharType="end"/>
            </w:r>
          </w:p>
          <w:p w:rsidR="00D20859" w:rsidRPr="00672C40" w:rsidRDefault="00EF6B66" w:rsidP="001A6BF8">
            <w:pPr>
              <w:spacing w:before="0"/>
              <w:contextualSpacing/>
              <w:rPr>
                <w:rFonts w:ascii="Arial" w:hAnsi="Arial" w:cs="Arial"/>
                <w:i/>
                <w:szCs w:val="24"/>
              </w:rPr>
            </w:pPr>
            <w:hyperlink r:id="rId90" w:history="1">
              <w:r w:rsidR="00D20859" w:rsidRPr="00672C40">
                <w:rPr>
                  <w:rStyle w:val="Hyperlink"/>
                  <w:rFonts w:ascii="Arial" w:hAnsi="Arial" w:cs="Arial"/>
                  <w:szCs w:val="24"/>
                </w:rPr>
                <w:t>http://www.gdc-uk.org/Newsandpublications/Publications/Publications/Standards%20for%20the%20Dental%20Team.pdf</w:t>
              </w:r>
            </w:hyperlink>
          </w:p>
          <w:p w:rsidR="00D20859" w:rsidRPr="00672C40" w:rsidRDefault="00D20859" w:rsidP="001A6BF8">
            <w:pPr>
              <w:spacing w:before="0"/>
              <w:contextualSpacing/>
              <w:rPr>
                <w:rFonts w:ascii="Arial" w:hAnsi="Arial" w:cs="Arial"/>
                <w:i/>
                <w:szCs w:val="24"/>
              </w:rPr>
            </w:pPr>
          </w:p>
        </w:tc>
      </w:tr>
      <w:tr w:rsidR="00D20859"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D20859" w:rsidRPr="00672C40" w:rsidRDefault="00D20859" w:rsidP="00672C40">
            <w:pPr>
              <w:pStyle w:val="ListParagraph"/>
              <w:spacing w:before="0"/>
              <w:ind w:left="0"/>
              <w:contextualSpacing/>
              <w:rPr>
                <w:rFonts w:ascii="Arial" w:hAnsi="Arial" w:cs="Arial"/>
                <w:szCs w:val="24"/>
              </w:rPr>
            </w:pPr>
            <w:r w:rsidRPr="00672C40">
              <w:rPr>
                <w:rFonts w:ascii="Arial" w:hAnsi="Arial" w:cs="Arial"/>
                <w:szCs w:val="24"/>
              </w:rPr>
              <w:t>2</w:t>
            </w:r>
            <w:r w:rsidR="00672C40" w:rsidRPr="00672C40">
              <w:rPr>
                <w:rFonts w:ascii="Arial" w:hAnsi="Arial" w:cs="Arial"/>
                <w:szCs w:val="24"/>
              </w:rPr>
              <w:t>6</w:t>
            </w:r>
            <w:r w:rsidRPr="00672C40">
              <w:rPr>
                <w:rFonts w:ascii="Arial" w:hAnsi="Arial" w:cs="Arial"/>
                <w:szCs w:val="24"/>
              </w:rPr>
              <w:t>.</w:t>
            </w:r>
          </w:p>
        </w:tc>
        <w:tc>
          <w:tcPr>
            <w:tcW w:w="13499" w:type="dxa"/>
            <w:tcBorders>
              <w:top w:val="nil"/>
              <w:left w:val="nil"/>
              <w:bottom w:val="nil"/>
              <w:right w:val="nil"/>
            </w:tcBorders>
          </w:tcPr>
          <w:p w:rsidR="00D20859" w:rsidRPr="00672C40" w:rsidRDefault="00D20859" w:rsidP="001A6BF8">
            <w:pPr>
              <w:spacing w:before="0"/>
              <w:contextualSpacing/>
              <w:rPr>
                <w:rFonts w:ascii="Arial" w:hAnsi="Arial" w:cs="Arial"/>
                <w:i/>
                <w:szCs w:val="24"/>
              </w:rPr>
            </w:pPr>
            <w:r w:rsidRPr="00672C40">
              <w:rPr>
                <w:rFonts w:ascii="Arial" w:hAnsi="Arial" w:cs="Arial"/>
                <w:i/>
                <w:szCs w:val="24"/>
              </w:rPr>
              <w:t>Mental Capacity Act 2005 Code of Practice HMG</w:t>
            </w:r>
          </w:p>
          <w:p w:rsidR="00D20859" w:rsidRPr="00672C40" w:rsidRDefault="00EF6B66" w:rsidP="001A6BF8">
            <w:pPr>
              <w:spacing w:before="0"/>
              <w:contextualSpacing/>
              <w:rPr>
                <w:rFonts w:ascii="Arial" w:hAnsi="Arial" w:cs="Arial"/>
                <w:i/>
                <w:szCs w:val="24"/>
              </w:rPr>
            </w:pPr>
            <w:hyperlink r:id="rId91" w:history="1">
              <w:r w:rsidR="00D20859" w:rsidRPr="00672C40">
                <w:rPr>
                  <w:rStyle w:val="Hyperlink"/>
                  <w:rFonts w:ascii="Arial" w:hAnsi="Arial" w:cs="Arial"/>
                  <w:szCs w:val="24"/>
                </w:rPr>
                <w:t>https://www.gov.uk/government/uploads/system/uploads/attachment_data/file/497253/Mental-capacity-act-code-of-practice.pdf</w:t>
              </w:r>
            </w:hyperlink>
          </w:p>
          <w:p w:rsidR="00D20859" w:rsidRPr="00672C40" w:rsidRDefault="00D20859" w:rsidP="001A6BF8">
            <w:pPr>
              <w:spacing w:before="0"/>
              <w:contextualSpacing/>
              <w:rPr>
                <w:rFonts w:ascii="Arial" w:hAnsi="Arial" w:cs="Arial"/>
                <w:i/>
                <w:szCs w:val="24"/>
              </w:rPr>
            </w:pPr>
          </w:p>
        </w:tc>
      </w:tr>
      <w:tr w:rsidR="00D20859"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D20859" w:rsidRPr="00672C40" w:rsidRDefault="00D20859" w:rsidP="00672C40">
            <w:pPr>
              <w:pStyle w:val="ListParagraph"/>
              <w:spacing w:before="0"/>
              <w:ind w:left="0"/>
              <w:contextualSpacing/>
              <w:rPr>
                <w:rFonts w:ascii="Arial" w:hAnsi="Arial" w:cs="Arial"/>
                <w:szCs w:val="24"/>
              </w:rPr>
            </w:pPr>
            <w:r w:rsidRPr="00672C40">
              <w:rPr>
                <w:rFonts w:ascii="Arial" w:hAnsi="Arial" w:cs="Arial"/>
                <w:szCs w:val="24"/>
              </w:rPr>
              <w:t>2</w:t>
            </w:r>
            <w:r w:rsidR="00672C40" w:rsidRPr="00672C40">
              <w:rPr>
                <w:rFonts w:ascii="Arial" w:hAnsi="Arial" w:cs="Arial"/>
                <w:szCs w:val="24"/>
              </w:rPr>
              <w:t>7</w:t>
            </w:r>
            <w:r w:rsidRPr="00672C40">
              <w:rPr>
                <w:rFonts w:ascii="Arial" w:hAnsi="Arial" w:cs="Arial"/>
                <w:szCs w:val="24"/>
              </w:rPr>
              <w:t>.</w:t>
            </w:r>
          </w:p>
        </w:tc>
        <w:tc>
          <w:tcPr>
            <w:tcW w:w="13499" w:type="dxa"/>
            <w:tcBorders>
              <w:top w:val="nil"/>
              <w:left w:val="nil"/>
              <w:bottom w:val="nil"/>
              <w:right w:val="nil"/>
            </w:tcBorders>
          </w:tcPr>
          <w:p w:rsidR="00D20859" w:rsidRPr="00672C40" w:rsidRDefault="00D20859" w:rsidP="001A6BF8">
            <w:pPr>
              <w:spacing w:before="0"/>
              <w:rPr>
                <w:rFonts w:ascii="Arial" w:hAnsi="Arial" w:cs="Arial"/>
                <w:i/>
                <w:szCs w:val="24"/>
              </w:rPr>
            </w:pPr>
            <w:r w:rsidRPr="00672C40">
              <w:rPr>
                <w:rFonts w:ascii="Arial" w:hAnsi="Arial" w:cs="Arial"/>
                <w:i/>
                <w:szCs w:val="24"/>
              </w:rPr>
              <w:t xml:space="preserve">Sheffield Safeguarding Children  Services. (2013). </w:t>
            </w:r>
            <w:r w:rsidRPr="00672C40">
              <w:rPr>
                <w:rFonts w:ascii="Arial" w:hAnsi="Arial" w:cs="Arial"/>
                <w:i/>
                <w:iCs/>
                <w:szCs w:val="24"/>
              </w:rPr>
              <w:t>Five recent serious case reviews. Policy briefing No 99</w:t>
            </w:r>
            <w:r w:rsidRPr="00672C40">
              <w:rPr>
                <w:rFonts w:ascii="Arial" w:hAnsi="Arial" w:cs="Arial"/>
                <w:i/>
                <w:szCs w:val="24"/>
              </w:rPr>
              <w:t>.  Coventry: Tri-X-Childcare Limited</w:t>
            </w:r>
          </w:p>
          <w:p w:rsidR="00D20859" w:rsidRPr="00672C40" w:rsidRDefault="00D20859" w:rsidP="001A6BF8">
            <w:pPr>
              <w:spacing w:before="0"/>
              <w:rPr>
                <w:rFonts w:ascii="Arial" w:hAnsi="Arial" w:cs="Arial"/>
                <w:szCs w:val="24"/>
              </w:rPr>
            </w:pPr>
            <w:r w:rsidRPr="00672C40">
              <w:rPr>
                <w:rFonts w:ascii="Arial" w:hAnsi="Arial" w:cs="Arial"/>
                <w:szCs w:val="24"/>
              </w:rPr>
              <w:t xml:space="preserve"> </w:t>
            </w:r>
            <w:hyperlink r:id="rId92" w:history="1">
              <w:r w:rsidRPr="00672C40">
                <w:rPr>
                  <w:rStyle w:val="Hyperlink"/>
                  <w:rFonts w:ascii="Arial" w:hAnsi="Arial" w:cs="Arial"/>
                  <w:szCs w:val="24"/>
                </w:rPr>
                <w:t>http://www.trixonline.co.uk/website/news/pdf/policy_briefing_No-99.pdf</w:t>
              </w:r>
            </w:hyperlink>
          </w:p>
          <w:p w:rsidR="004C41CC" w:rsidRPr="00672C40" w:rsidRDefault="004C41CC" w:rsidP="001A6BF8">
            <w:pPr>
              <w:spacing w:before="0"/>
              <w:rPr>
                <w:rFonts w:ascii="Arial" w:hAnsi="Arial" w:cs="Arial"/>
                <w:i/>
                <w:szCs w:val="24"/>
              </w:rPr>
            </w:pPr>
          </w:p>
        </w:tc>
      </w:tr>
      <w:tr w:rsidR="00D20859"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D20859" w:rsidRPr="00672C40" w:rsidRDefault="00672C40" w:rsidP="00672C40">
            <w:pPr>
              <w:pStyle w:val="ListParagraph"/>
              <w:spacing w:before="0"/>
              <w:ind w:left="0"/>
              <w:contextualSpacing/>
              <w:rPr>
                <w:rFonts w:ascii="Arial" w:hAnsi="Arial" w:cs="Arial"/>
                <w:szCs w:val="24"/>
              </w:rPr>
            </w:pPr>
            <w:r w:rsidRPr="00672C40">
              <w:rPr>
                <w:rFonts w:ascii="Arial" w:hAnsi="Arial" w:cs="Arial"/>
                <w:szCs w:val="24"/>
              </w:rPr>
              <w:br w:type="page"/>
            </w:r>
            <w:r w:rsidR="00D20859" w:rsidRPr="00672C40">
              <w:rPr>
                <w:rFonts w:ascii="Arial" w:hAnsi="Arial" w:cs="Arial"/>
                <w:szCs w:val="24"/>
              </w:rPr>
              <w:t>2</w:t>
            </w:r>
            <w:r w:rsidRPr="00672C40">
              <w:rPr>
                <w:rFonts w:ascii="Arial" w:hAnsi="Arial" w:cs="Arial"/>
                <w:szCs w:val="24"/>
              </w:rPr>
              <w:t>8</w:t>
            </w:r>
            <w:r w:rsidR="00D20859" w:rsidRPr="00672C40">
              <w:rPr>
                <w:rFonts w:ascii="Arial" w:hAnsi="Arial" w:cs="Arial"/>
                <w:szCs w:val="24"/>
              </w:rPr>
              <w:t>.</w:t>
            </w:r>
          </w:p>
        </w:tc>
        <w:tc>
          <w:tcPr>
            <w:tcW w:w="13499" w:type="dxa"/>
            <w:tcBorders>
              <w:top w:val="nil"/>
              <w:left w:val="nil"/>
              <w:bottom w:val="nil"/>
              <w:right w:val="nil"/>
            </w:tcBorders>
          </w:tcPr>
          <w:p w:rsidR="00D20859" w:rsidRPr="00672C40" w:rsidRDefault="00D20859" w:rsidP="001A6BF8">
            <w:pPr>
              <w:spacing w:before="0"/>
              <w:jc w:val="left"/>
              <w:rPr>
                <w:rFonts w:ascii="Arial" w:hAnsi="Arial" w:cs="Arial"/>
                <w:i/>
                <w:iCs/>
                <w:szCs w:val="24"/>
              </w:rPr>
            </w:pPr>
            <w:r w:rsidRPr="00672C40">
              <w:rPr>
                <w:rFonts w:ascii="Arial" w:hAnsi="Arial" w:cs="Arial"/>
                <w:i/>
                <w:szCs w:val="24"/>
              </w:rPr>
              <w:t xml:space="preserve">Brandon M et al. (2011). </w:t>
            </w:r>
            <w:r w:rsidRPr="00672C40">
              <w:rPr>
                <w:rFonts w:ascii="Arial" w:hAnsi="Arial" w:cs="Arial"/>
                <w:i/>
                <w:iCs/>
                <w:szCs w:val="24"/>
              </w:rPr>
              <w:t xml:space="preserve">A study of recommendations arising from serious case reviews 2009-2010. </w:t>
            </w:r>
            <w:r w:rsidR="001A6BF8" w:rsidRPr="00672C40">
              <w:rPr>
                <w:rFonts w:ascii="Arial" w:hAnsi="Arial" w:cs="Arial"/>
                <w:i/>
                <w:iCs/>
                <w:szCs w:val="24"/>
              </w:rPr>
              <w:t xml:space="preserve"> </w:t>
            </w:r>
            <w:r w:rsidR="00C2444C" w:rsidRPr="00672C40">
              <w:rPr>
                <w:rFonts w:ascii="Arial" w:hAnsi="Arial" w:cs="Arial"/>
                <w:i/>
                <w:iCs/>
                <w:szCs w:val="24"/>
              </w:rPr>
              <w:t xml:space="preserve">Research report </w:t>
            </w:r>
            <w:r w:rsidRPr="00672C40">
              <w:rPr>
                <w:rFonts w:ascii="Arial" w:hAnsi="Arial" w:cs="Arial"/>
                <w:i/>
                <w:iCs/>
                <w:szCs w:val="24"/>
              </w:rPr>
              <w:t>DFE-RR157.</w:t>
            </w:r>
            <w:r w:rsidR="00C2444C" w:rsidRPr="00672C40">
              <w:rPr>
                <w:rFonts w:ascii="Arial" w:hAnsi="Arial" w:cs="Arial"/>
                <w:i/>
                <w:iCs/>
                <w:szCs w:val="24"/>
              </w:rPr>
              <w:t xml:space="preserve"> </w:t>
            </w:r>
            <w:r w:rsidR="00C2444C" w:rsidRPr="00672C40">
              <w:rPr>
                <w:rFonts w:ascii="Arial" w:hAnsi="Arial" w:cs="Arial"/>
                <w:i/>
                <w:szCs w:val="24"/>
              </w:rPr>
              <w:t xml:space="preserve">Norwich: University of </w:t>
            </w:r>
            <w:r w:rsidRPr="00672C40">
              <w:rPr>
                <w:rFonts w:ascii="Arial" w:hAnsi="Arial" w:cs="Arial"/>
                <w:i/>
                <w:szCs w:val="24"/>
              </w:rPr>
              <w:t xml:space="preserve">East </w:t>
            </w:r>
            <w:r w:rsidR="00C2444C" w:rsidRPr="00672C40">
              <w:rPr>
                <w:rFonts w:ascii="Arial" w:hAnsi="Arial" w:cs="Arial"/>
                <w:i/>
                <w:szCs w:val="24"/>
              </w:rPr>
              <w:t xml:space="preserve"> </w:t>
            </w:r>
            <w:r w:rsidRPr="00672C40">
              <w:rPr>
                <w:rFonts w:ascii="Arial" w:hAnsi="Arial" w:cs="Arial"/>
                <w:i/>
                <w:szCs w:val="24"/>
              </w:rPr>
              <w:t>Anglia</w:t>
            </w:r>
            <w:r w:rsidRPr="00672C40">
              <w:rPr>
                <w:rFonts w:ascii="Arial" w:hAnsi="Arial" w:cs="Arial"/>
                <w:szCs w:val="24"/>
              </w:rPr>
              <w:t xml:space="preserve"> </w:t>
            </w:r>
            <w:hyperlink r:id="rId93" w:history="1">
              <w:r w:rsidRPr="00672C40">
                <w:rPr>
                  <w:rStyle w:val="Hyperlink"/>
                  <w:rFonts w:ascii="Arial" w:hAnsi="Arial" w:cs="Arial"/>
                  <w:szCs w:val="24"/>
                </w:rPr>
                <w:t>https://www.gov.uk/government/uploads/system/uploads/attachment_data/file/182521/DFE-RR157.pdf</w:t>
              </w:r>
            </w:hyperlink>
          </w:p>
          <w:p w:rsidR="00D20859" w:rsidRPr="00672C40" w:rsidRDefault="00D20859" w:rsidP="001A6BF8">
            <w:pPr>
              <w:spacing w:before="0"/>
              <w:contextualSpacing/>
              <w:rPr>
                <w:rFonts w:ascii="Arial" w:hAnsi="Arial" w:cs="Arial"/>
                <w:szCs w:val="24"/>
              </w:rPr>
            </w:pPr>
          </w:p>
        </w:tc>
      </w:tr>
      <w:tr w:rsidR="00D20859"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D20859" w:rsidRPr="00672C40" w:rsidRDefault="00D20859" w:rsidP="00672C40">
            <w:pPr>
              <w:pStyle w:val="ListParagraph"/>
              <w:spacing w:before="0"/>
              <w:ind w:left="0"/>
              <w:contextualSpacing/>
              <w:rPr>
                <w:rFonts w:ascii="Arial" w:hAnsi="Arial" w:cs="Arial"/>
                <w:szCs w:val="24"/>
              </w:rPr>
            </w:pPr>
            <w:r w:rsidRPr="00672C40">
              <w:rPr>
                <w:rFonts w:ascii="Arial" w:hAnsi="Arial" w:cs="Arial"/>
                <w:szCs w:val="24"/>
              </w:rPr>
              <w:t>2</w:t>
            </w:r>
            <w:r w:rsidR="00672C40" w:rsidRPr="00672C40">
              <w:rPr>
                <w:rFonts w:ascii="Arial" w:hAnsi="Arial" w:cs="Arial"/>
                <w:szCs w:val="24"/>
              </w:rPr>
              <w:t>9</w:t>
            </w:r>
            <w:r w:rsidRPr="00672C40">
              <w:rPr>
                <w:rFonts w:ascii="Arial" w:hAnsi="Arial" w:cs="Arial"/>
                <w:szCs w:val="24"/>
              </w:rPr>
              <w:t>.</w:t>
            </w:r>
          </w:p>
        </w:tc>
        <w:tc>
          <w:tcPr>
            <w:tcW w:w="13499" w:type="dxa"/>
            <w:tcBorders>
              <w:top w:val="nil"/>
              <w:left w:val="nil"/>
              <w:bottom w:val="nil"/>
              <w:right w:val="nil"/>
            </w:tcBorders>
          </w:tcPr>
          <w:p w:rsidR="00C2444C" w:rsidRPr="00672C40" w:rsidRDefault="00D20859" w:rsidP="001A6BF8">
            <w:pPr>
              <w:spacing w:before="0"/>
              <w:rPr>
                <w:rFonts w:ascii="Arial" w:hAnsi="Arial" w:cs="Arial"/>
                <w:i/>
                <w:szCs w:val="24"/>
              </w:rPr>
            </w:pPr>
            <w:r w:rsidRPr="00672C40">
              <w:rPr>
                <w:rFonts w:ascii="Arial" w:hAnsi="Arial" w:cs="Arial"/>
                <w:i/>
                <w:szCs w:val="24"/>
              </w:rPr>
              <w:t xml:space="preserve">Gordon R et al. (2014). </w:t>
            </w:r>
            <w:r w:rsidRPr="00672C40">
              <w:rPr>
                <w:rFonts w:ascii="Arial" w:hAnsi="Arial" w:cs="Arial"/>
                <w:i/>
                <w:iCs/>
                <w:szCs w:val="24"/>
              </w:rPr>
              <w:t xml:space="preserve">England and Wales court of appeal (Civil Division) decisions. </w:t>
            </w:r>
            <w:r w:rsidRPr="00672C40">
              <w:rPr>
                <w:rFonts w:ascii="Arial" w:hAnsi="Arial" w:cs="Arial"/>
                <w:i/>
                <w:szCs w:val="24"/>
              </w:rPr>
              <w:t xml:space="preserve">London: </w:t>
            </w:r>
          </w:p>
          <w:p w:rsidR="00D20859" w:rsidRPr="00672C40" w:rsidRDefault="00D20859" w:rsidP="001A6BF8">
            <w:pPr>
              <w:spacing w:before="0"/>
              <w:rPr>
                <w:rFonts w:ascii="Arial" w:hAnsi="Arial" w:cs="Arial"/>
                <w:i/>
                <w:szCs w:val="24"/>
              </w:rPr>
            </w:pPr>
            <w:r w:rsidRPr="00672C40">
              <w:rPr>
                <w:rFonts w:ascii="Arial" w:hAnsi="Arial" w:cs="Arial"/>
                <w:i/>
                <w:szCs w:val="24"/>
              </w:rPr>
              <w:t>Royal Courts of Justice</w:t>
            </w:r>
          </w:p>
          <w:p w:rsidR="00D20859" w:rsidRPr="00672C40" w:rsidRDefault="00D20859" w:rsidP="001A6BF8">
            <w:pPr>
              <w:spacing w:before="0"/>
              <w:rPr>
                <w:rFonts w:ascii="Arial" w:hAnsi="Arial" w:cs="Arial"/>
                <w:szCs w:val="24"/>
              </w:rPr>
            </w:pPr>
            <w:r w:rsidRPr="00672C40">
              <w:rPr>
                <w:rFonts w:ascii="Arial" w:hAnsi="Arial" w:cs="Arial"/>
                <w:szCs w:val="24"/>
              </w:rPr>
              <w:t xml:space="preserve"> </w:t>
            </w:r>
            <w:hyperlink r:id="rId94" w:history="1">
              <w:r w:rsidRPr="00672C40">
                <w:rPr>
                  <w:rStyle w:val="Hyperlink"/>
                  <w:rFonts w:ascii="Arial" w:hAnsi="Arial" w:cs="Arial"/>
                  <w:szCs w:val="24"/>
                </w:rPr>
                <w:t>http://www.bailii.org/ew/cases/EWCA/Civ/2014/37.html</w:t>
              </w:r>
            </w:hyperlink>
          </w:p>
          <w:p w:rsidR="00645F9D" w:rsidRPr="00672C40" w:rsidRDefault="00645F9D" w:rsidP="001A6BF8">
            <w:pPr>
              <w:spacing w:before="0"/>
              <w:rPr>
                <w:rFonts w:ascii="Arial" w:hAnsi="Arial" w:cs="Arial"/>
                <w:szCs w:val="24"/>
              </w:rPr>
            </w:pPr>
          </w:p>
        </w:tc>
      </w:tr>
      <w:tr w:rsidR="00D20859"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D20859" w:rsidRPr="00672C40" w:rsidRDefault="00672C40" w:rsidP="001A6BF8">
            <w:pPr>
              <w:pStyle w:val="ListParagraph"/>
              <w:spacing w:before="0"/>
              <w:ind w:left="0"/>
              <w:contextualSpacing/>
              <w:rPr>
                <w:rFonts w:ascii="Arial" w:hAnsi="Arial" w:cs="Arial"/>
                <w:szCs w:val="24"/>
              </w:rPr>
            </w:pPr>
            <w:r w:rsidRPr="00672C40">
              <w:rPr>
                <w:rFonts w:ascii="Arial" w:hAnsi="Arial" w:cs="Arial"/>
                <w:szCs w:val="24"/>
              </w:rPr>
              <w:lastRenderedPageBreak/>
              <w:t>30</w:t>
            </w:r>
            <w:r w:rsidR="00D20859" w:rsidRPr="00672C40">
              <w:rPr>
                <w:rFonts w:ascii="Arial" w:hAnsi="Arial" w:cs="Arial"/>
                <w:szCs w:val="24"/>
              </w:rPr>
              <w:t>.</w:t>
            </w:r>
          </w:p>
        </w:tc>
        <w:tc>
          <w:tcPr>
            <w:tcW w:w="13499" w:type="dxa"/>
            <w:tcBorders>
              <w:top w:val="nil"/>
              <w:left w:val="nil"/>
              <w:bottom w:val="nil"/>
              <w:right w:val="nil"/>
            </w:tcBorders>
          </w:tcPr>
          <w:p w:rsidR="00D20859" w:rsidRPr="00672C40" w:rsidRDefault="00D20859" w:rsidP="001A6BF8">
            <w:pPr>
              <w:spacing w:before="0"/>
              <w:contextualSpacing/>
              <w:rPr>
                <w:rFonts w:ascii="Arial" w:hAnsi="Arial" w:cs="Arial"/>
                <w:i/>
                <w:szCs w:val="24"/>
              </w:rPr>
            </w:pPr>
            <w:r w:rsidRPr="00672C40">
              <w:rPr>
                <w:rFonts w:ascii="Arial" w:hAnsi="Arial" w:cs="Arial"/>
                <w:i/>
                <w:szCs w:val="24"/>
              </w:rPr>
              <w:t>Domestic Violence and Abuse</w:t>
            </w:r>
          </w:p>
          <w:p w:rsidR="00D20859" w:rsidRPr="00672C40" w:rsidRDefault="00EF6B66" w:rsidP="001A6BF8">
            <w:pPr>
              <w:spacing w:before="0"/>
              <w:contextualSpacing/>
              <w:rPr>
                <w:rFonts w:ascii="Arial" w:hAnsi="Arial" w:cs="Arial"/>
                <w:szCs w:val="24"/>
              </w:rPr>
            </w:pPr>
            <w:hyperlink r:id="rId95" w:history="1">
              <w:r w:rsidR="00D20859" w:rsidRPr="00672C40">
                <w:rPr>
                  <w:rStyle w:val="Hyperlink"/>
                  <w:rFonts w:ascii="Arial" w:hAnsi="Arial" w:cs="Arial"/>
                  <w:szCs w:val="24"/>
                </w:rPr>
                <w:t>https://www.gov.uk/guidance/domestic-violence-and-abuse</w:t>
              </w:r>
            </w:hyperlink>
          </w:p>
          <w:p w:rsidR="00D20859" w:rsidRPr="00672C40" w:rsidRDefault="00D20859" w:rsidP="001A6BF8">
            <w:pPr>
              <w:spacing w:before="0"/>
              <w:contextualSpacing/>
              <w:rPr>
                <w:rFonts w:ascii="Arial" w:hAnsi="Arial" w:cs="Arial"/>
                <w:szCs w:val="24"/>
              </w:rPr>
            </w:pPr>
          </w:p>
        </w:tc>
      </w:tr>
      <w:tr w:rsidR="00D20859"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D20859" w:rsidRPr="00672C40" w:rsidRDefault="00D20859" w:rsidP="00672C40">
            <w:pPr>
              <w:pStyle w:val="ListParagraph"/>
              <w:spacing w:before="0"/>
              <w:ind w:left="0"/>
              <w:contextualSpacing/>
              <w:rPr>
                <w:rFonts w:ascii="Arial" w:hAnsi="Arial" w:cs="Arial"/>
                <w:szCs w:val="24"/>
              </w:rPr>
            </w:pPr>
            <w:r w:rsidRPr="00672C40">
              <w:rPr>
                <w:rFonts w:ascii="Arial" w:hAnsi="Arial" w:cs="Arial"/>
                <w:szCs w:val="24"/>
              </w:rPr>
              <w:t>3</w:t>
            </w:r>
            <w:r w:rsidR="00672C40" w:rsidRPr="00672C40">
              <w:rPr>
                <w:rFonts w:ascii="Arial" w:hAnsi="Arial" w:cs="Arial"/>
                <w:szCs w:val="24"/>
              </w:rPr>
              <w:t>1</w:t>
            </w:r>
            <w:r w:rsidRPr="00672C40">
              <w:rPr>
                <w:rFonts w:ascii="Arial" w:hAnsi="Arial" w:cs="Arial"/>
                <w:szCs w:val="24"/>
              </w:rPr>
              <w:t>.</w:t>
            </w:r>
          </w:p>
        </w:tc>
        <w:tc>
          <w:tcPr>
            <w:tcW w:w="13499" w:type="dxa"/>
            <w:tcBorders>
              <w:top w:val="nil"/>
              <w:left w:val="nil"/>
              <w:bottom w:val="nil"/>
              <w:right w:val="nil"/>
            </w:tcBorders>
          </w:tcPr>
          <w:p w:rsidR="00D20859" w:rsidRPr="00672C40" w:rsidRDefault="00D20859" w:rsidP="001A6BF8">
            <w:pPr>
              <w:pStyle w:val="CommentText"/>
              <w:spacing w:before="0"/>
              <w:rPr>
                <w:rFonts w:ascii="Arial" w:hAnsi="Arial" w:cs="Arial"/>
                <w:i/>
                <w:sz w:val="24"/>
                <w:szCs w:val="24"/>
              </w:rPr>
            </w:pPr>
            <w:r w:rsidRPr="00672C40">
              <w:rPr>
                <w:rFonts w:ascii="Arial" w:hAnsi="Arial" w:cs="Arial"/>
                <w:i/>
                <w:sz w:val="24"/>
                <w:szCs w:val="24"/>
              </w:rPr>
              <w:t>Findings from the British Crime Survey and police recorded crime (Third Edition)</w:t>
            </w:r>
          </w:p>
          <w:p w:rsidR="00D20859" w:rsidRPr="00672C40" w:rsidRDefault="00EF6B66" w:rsidP="001A6BF8">
            <w:pPr>
              <w:pStyle w:val="CommentText"/>
              <w:spacing w:before="0"/>
              <w:rPr>
                <w:rFonts w:ascii="Arial" w:hAnsi="Arial" w:cs="Arial"/>
                <w:sz w:val="24"/>
                <w:szCs w:val="24"/>
              </w:rPr>
            </w:pPr>
            <w:hyperlink r:id="rId96" w:history="1">
              <w:r w:rsidR="00D20859" w:rsidRPr="00672C40">
                <w:rPr>
                  <w:rStyle w:val="Hyperlink"/>
                  <w:rFonts w:ascii="Arial" w:hAnsi="Arial" w:cs="Arial"/>
                  <w:sz w:val="24"/>
                  <w:szCs w:val="24"/>
                </w:rPr>
                <w:t>https://www.gov.uk/government/uploads/system/uploads/attachment_data/file/116347/hosb1210.pdf</w:t>
              </w:r>
            </w:hyperlink>
          </w:p>
          <w:p w:rsidR="00D20859" w:rsidRPr="00672C40" w:rsidRDefault="00D20859" w:rsidP="001A6BF8">
            <w:pPr>
              <w:pStyle w:val="CommentText"/>
              <w:spacing w:before="0"/>
              <w:rPr>
                <w:rFonts w:ascii="Arial" w:hAnsi="Arial" w:cs="Arial"/>
                <w:i/>
                <w:sz w:val="24"/>
                <w:szCs w:val="24"/>
              </w:rPr>
            </w:pPr>
          </w:p>
        </w:tc>
      </w:tr>
      <w:tr w:rsidR="00D20859"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D20859" w:rsidRPr="00672C40" w:rsidRDefault="00D20859" w:rsidP="00672C40">
            <w:pPr>
              <w:pStyle w:val="ListParagraph"/>
              <w:spacing w:before="0"/>
              <w:ind w:left="0"/>
              <w:contextualSpacing/>
              <w:rPr>
                <w:rFonts w:ascii="Arial" w:hAnsi="Arial" w:cs="Arial"/>
                <w:szCs w:val="24"/>
              </w:rPr>
            </w:pPr>
            <w:r w:rsidRPr="00672C40">
              <w:rPr>
                <w:rFonts w:ascii="Arial" w:hAnsi="Arial" w:cs="Arial"/>
                <w:szCs w:val="24"/>
              </w:rPr>
              <w:t>3</w:t>
            </w:r>
            <w:r w:rsidR="00672C40" w:rsidRPr="00672C40">
              <w:rPr>
                <w:rFonts w:ascii="Arial" w:hAnsi="Arial" w:cs="Arial"/>
                <w:szCs w:val="24"/>
              </w:rPr>
              <w:t>2</w:t>
            </w:r>
            <w:r w:rsidRPr="00672C40">
              <w:rPr>
                <w:rFonts w:ascii="Arial" w:hAnsi="Arial" w:cs="Arial"/>
                <w:szCs w:val="24"/>
              </w:rPr>
              <w:t>.</w:t>
            </w:r>
          </w:p>
        </w:tc>
        <w:tc>
          <w:tcPr>
            <w:tcW w:w="13499" w:type="dxa"/>
            <w:tcBorders>
              <w:top w:val="nil"/>
              <w:left w:val="nil"/>
              <w:bottom w:val="nil"/>
              <w:right w:val="nil"/>
            </w:tcBorders>
          </w:tcPr>
          <w:p w:rsidR="00D20859" w:rsidRPr="00672C40" w:rsidRDefault="00D20859" w:rsidP="001A6BF8">
            <w:pPr>
              <w:pStyle w:val="CommentText"/>
              <w:spacing w:before="0"/>
              <w:rPr>
                <w:rFonts w:ascii="Arial" w:hAnsi="Arial" w:cs="Arial"/>
                <w:i/>
                <w:sz w:val="24"/>
                <w:szCs w:val="24"/>
              </w:rPr>
            </w:pPr>
            <w:r w:rsidRPr="00672C40">
              <w:rPr>
                <w:rFonts w:ascii="Arial" w:hAnsi="Arial" w:cs="Arial"/>
                <w:i/>
                <w:sz w:val="24"/>
                <w:szCs w:val="24"/>
              </w:rPr>
              <w:t>NICE Domestic Abuse 2014</w:t>
            </w:r>
          </w:p>
          <w:p w:rsidR="00D20859" w:rsidRPr="00672C40" w:rsidRDefault="00EF6B66" w:rsidP="001A6BF8">
            <w:pPr>
              <w:pStyle w:val="CommentText"/>
              <w:spacing w:before="0"/>
              <w:rPr>
                <w:rFonts w:ascii="Arial" w:hAnsi="Arial" w:cs="Arial"/>
                <w:sz w:val="24"/>
                <w:szCs w:val="24"/>
              </w:rPr>
            </w:pPr>
            <w:hyperlink r:id="rId97" w:history="1">
              <w:r w:rsidR="00D20859" w:rsidRPr="00672C40">
                <w:rPr>
                  <w:rStyle w:val="Hyperlink"/>
                  <w:rFonts w:ascii="Arial" w:hAnsi="Arial" w:cs="Arial"/>
                  <w:sz w:val="24"/>
                  <w:szCs w:val="24"/>
                </w:rPr>
                <w:t>https://www.nice.org.uk/advice/lgb20/chapter/Introduction</w:t>
              </w:r>
            </w:hyperlink>
          </w:p>
          <w:p w:rsidR="001A6BF8" w:rsidRPr="00672C40" w:rsidRDefault="001A6BF8" w:rsidP="001A6BF8">
            <w:pPr>
              <w:pStyle w:val="CommentText"/>
              <w:spacing w:before="0"/>
              <w:rPr>
                <w:rFonts w:ascii="Arial" w:hAnsi="Arial" w:cs="Arial"/>
                <w:i/>
                <w:sz w:val="24"/>
                <w:szCs w:val="24"/>
              </w:rPr>
            </w:pPr>
          </w:p>
        </w:tc>
      </w:tr>
      <w:tr w:rsidR="00D20859"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D20859" w:rsidRPr="00672C40" w:rsidRDefault="00D20859" w:rsidP="00672C40">
            <w:pPr>
              <w:pStyle w:val="ListParagraph"/>
              <w:spacing w:before="0"/>
              <w:ind w:left="0"/>
              <w:contextualSpacing/>
              <w:rPr>
                <w:rFonts w:ascii="Arial" w:hAnsi="Arial" w:cs="Arial"/>
                <w:szCs w:val="24"/>
              </w:rPr>
            </w:pPr>
            <w:r w:rsidRPr="00672C40">
              <w:rPr>
                <w:rFonts w:ascii="Arial" w:hAnsi="Arial" w:cs="Arial"/>
                <w:szCs w:val="24"/>
              </w:rPr>
              <w:t>3</w:t>
            </w:r>
            <w:r w:rsidR="00672C40" w:rsidRPr="00672C40">
              <w:rPr>
                <w:rFonts w:ascii="Arial" w:hAnsi="Arial" w:cs="Arial"/>
                <w:szCs w:val="24"/>
              </w:rPr>
              <w:t>3</w:t>
            </w:r>
            <w:r w:rsidRPr="00672C40">
              <w:rPr>
                <w:rFonts w:ascii="Arial" w:hAnsi="Arial" w:cs="Arial"/>
                <w:szCs w:val="24"/>
              </w:rPr>
              <w:t>.</w:t>
            </w:r>
          </w:p>
        </w:tc>
        <w:tc>
          <w:tcPr>
            <w:tcW w:w="13499" w:type="dxa"/>
            <w:tcBorders>
              <w:top w:val="nil"/>
              <w:left w:val="nil"/>
              <w:bottom w:val="nil"/>
              <w:right w:val="nil"/>
            </w:tcBorders>
          </w:tcPr>
          <w:p w:rsidR="00D20859" w:rsidRPr="00672C40" w:rsidRDefault="00D20859" w:rsidP="001A6BF8">
            <w:pPr>
              <w:pStyle w:val="CommentText"/>
              <w:spacing w:before="0"/>
              <w:rPr>
                <w:rFonts w:ascii="Arial" w:hAnsi="Arial" w:cs="Arial"/>
                <w:i/>
                <w:sz w:val="24"/>
                <w:szCs w:val="24"/>
              </w:rPr>
            </w:pPr>
            <w:r w:rsidRPr="00672C40">
              <w:rPr>
                <w:rFonts w:ascii="Arial" w:hAnsi="Arial" w:cs="Arial"/>
                <w:bCs/>
                <w:i/>
                <w:sz w:val="24"/>
                <w:szCs w:val="24"/>
              </w:rPr>
              <w:t>Violence against Women, Domestic Abuse and Sexual Violence (Wales) Act 2015</w:t>
            </w:r>
          </w:p>
          <w:p w:rsidR="00D20859" w:rsidRPr="00672C40" w:rsidRDefault="00EF6B66" w:rsidP="001A6BF8">
            <w:pPr>
              <w:spacing w:before="0"/>
              <w:contextualSpacing/>
              <w:rPr>
                <w:rFonts w:ascii="Arial" w:hAnsi="Arial" w:cs="Arial"/>
                <w:szCs w:val="24"/>
              </w:rPr>
            </w:pPr>
            <w:hyperlink r:id="rId98" w:history="1">
              <w:r w:rsidR="00D20859" w:rsidRPr="00672C40">
                <w:rPr>
                  <w:rStyle w:val="Hyperlink"/>
                  <w:rFonts w:ascii="Arial" w:hAnsi="Arial" w:cs="Arial"/>
                  <w:szCs w:val="24"/>
                </w:rPr>
                <w:t>https://www.gov.uk/government/uploads/system/uploads/attachment_data/file/420963/APVA.pdf</w:t>
              </w:r>
            </w:hyperlink>
          </w:p>
          <w:p w:rsidR="001A6BF8" w:rsidRPr="00672C40" w:rsidRDefault="001A6BF8" w:rsidP="001A6BF8">
            <w:pPr>
              <w:spacing w:before="0"/>
              <w:contextualSpacing/>
              <w:rPr>
                <w:rFonts w:ascii="Arial" w:hAnsi="Arial" w:cs="Arial"/>
                <w:szCs w:val="24"/>
              </w:rPr>
            </w:pPr>
          </w:p>
        </w:tc>
      </w:tr>
      <w:tr w:rsidR="00D20859"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D20859" w:rsidRPr="00672C40" w:rsidRDefault="00D20859" w:rsidP="00672C40">
            <w:pPr>
              <w:pStyle w:val="ListParagraph"/>
              <w:spacing w:before="0"/>
              <w:ind w:left="0"/>
              <w:contextualSpacing/>
              <w:rPr>
                <w:rFonts w:ascii="Arial" w:hAnsi="Arial" w:cs="Arial"/>
                <w:szCs w:val="24"/>
              </w:rPr>
            </w:pPr>
            <w:r w:rsidRPr="00672C40">
              <w:rPr>
                <w:rFonts w:ascii="Arial" w:hAnsi="Arial" w:cs="Arial"/>
                <w:szCs w:val="24"/>
              </w:rPr>
              <w:t>3</w:t>
            </w:r>
            <w:r w:rsidR="00672C40" w:rsidRPr="00672C40">
              <w:rPr>
                <w:rFonts w:ascii="Arial" w:hAnsi="Arial" w:cs="Arial"/>
                <w:szCs w:val="24"/>
              </w:rPr>
              <w:t>4</w:t>
            </w:r>
            <w:r w:rsidRPr="00672C40">
              <w:rPr>
                <w:rFonts w:ascii="Arial" w:hAnsi="Arial" w:cs="Arial"/>
                <w:szCs w:val="24"/>
              </w:rPr>
              <w:t>.</w:t>
            </w:r>
          </w:p>
        </w:tc>
        <w:tc>
          <w:tcPr>
            <w:tcW w:w="13499" w:type="dxa"/>
            <w:tcBorders>
              <w:top w:val="nil"/>
              <w:left w:val="nil"/>
              <w:bottom w:val="nil"/>
              <w:right w:val="nil"/>
            </w:tcBorders>
          </w:tcPr>
          <w:p w:rsidR="00D20859" w:rsidRPr="00672C40" w:rsidRDefault="00D20859" w:rsidP="001A6BF8">
            <w:pPr>
              <w:pStyle w:val="CommentText"/>
              <w:spacing w:before="0"/>
              <w:rPr>
                <w:rFonts w:ascii="Arial" w:hAnsi="Arial" w:cs="Arial"/>
                <w:bCs/>
                <w:i/>
                <w:sz w:val="24"/>
                <w:szCs w:val="24"/>
              </w:rPr>
            </w:pPr>
            <w:r w:rsidRPr="00672C40">
              <w:rPr>
                <w:rFonts w:ascii="Arial" w:hAnsi="Arial" w:cs="Arial"/>
                <w:bCs/>
                <w:i/>
                <w:sz w:val="24"/>
                <w:szCs w:val="24"/>
              </w:rPr>
              <w:t xml:space="preserve">Advisory Council on the Misuse of Drugs. (2011). Hidden harm – responding to the needs of children </w:t>
            </w:r>
            <w:r w:rsidR="001A6BF8" w:rsidRPr="00672C40">
              <w:rPr>
                <w:rFonts w:ascii="Arial" w:hAnsi="Arial" w:cs="Arial"/>
                <w:bCs/>
                <w:i/>
                <w:sz w:val="24"/>
                <w:szCs w:val="24"/>
              </w:rPr>
              <w:t xml:space="preserve"> </w:t>
            </w:r>
            <w:r w:rsidRPr="00672C40">
              <w:rPr>
                <w:rFonts w:ascii="Arial" w:hAnsi="Arial" w:cs="Arial"/>
                <w:bCs/>
                <w:i/>
                <w:sz w:val="24"/>
                <w:szCs w:val="24"/>
              </w:rPr>
              <w:t>of problem drug users. London: Home Office</w:t>
            </w:r>
          </w:p>
          <w:p w:rsidR="00D20859" w:rsidRPr="00672C40" w:rsidRDefault="00EF6B66" w:rsidP="001A6BF8">
            <w:pPr>
              <w:pStyle w:val="CommentText"/>
              <w:spacing w:before="0"/>
              <w:rPr>
                <w:rFonts w:ascii="Arial" w:hAnsi="Arial" w:cs="Arial"/>
                <w:sz w:val="24"/>
                <w:szCs w:val="24"/>
              </w:rPr>
            </w:pPr>
            <w:hyperlink r:id="rId99" w:history="1">
              <w:r w:rsidR="00D20859" w:rsidRPr="00672C40">
                <w:rPr>
                  <w:rStyle w:val="Hyperlink"/>
                  <w:rFonts w:ascii="Arial" w:hAnsi="Arial" w:cs="Arial"/>
                  <w:bCs/>
                  <w:sz w:val="24"/>
                  <w:szCs w:val="24"/>
                </w:rPr>
                <w:t>https://www.gov.uk/government/uploads/system/uploads/attachment_data/file/120620/hidden-harm-full.pdf</w:t>
              </w:r>
            </w:hyperlink>
          </w:p>
          <w:p w:rsidR="00D20859" w:rsidRPr="00672C40" w:rsidRDefault="00D20859" w:rsidP="001A6BF8">
            <w:pPr>
              <w:pStyle w:val="CommentText"/>
              <w:spacing w:before="0"/>
              <w:rPr>
                <w:rFonts w:ascii="Arial" w:hAnsi="Arial" w:cs="Arial"/>
                <w:bCs/>
                <w:i/>
                <w:sz w:val="24"/>
                <w:szCs w:val="24"/>
              </w:rPr>
            </w:pPr>
          </w:p>
        </w:tc>
      </w:tr>
      <w:tr w:rsidR="00D20859"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D20859" w:rsidRPr="00672C40" w:rsidRDefault="00D20859" w:rsidP="00672C40">
            <w:pPr>
              <w:pStyle w:val="ListParagraph"/>
              <w:spacing w:before="0"/>
              <w:ind w:left="0"/>
              <w:contextualSpacing/>
              <w:rPr>
                <w:rFonts w:ascii="Arial" w:hAnsi="Arial" w:cs="Arial"/>
                <w:szCs w:val="24"/>
              </w:rPr>
            </w:pPr>
            <w:r w:rsidRPr="00672C40">
              <w:rPr>
                <w:rFonts w:ascii="Arial" w:hAnsi="Arial" w:cs="Arial"/>
                <w:szCs w:val="24"/>
              </w:rPr>
              <w:t>3</w:t>
            </w:r>
            <w:r w:rsidR="00672C40" w:rsidRPr="00672C40">
              <w:rPr>
                <w:rFonts w:ascii="Arial" w:hAnsi="Arial" w:cs="Arial"/>
                <w:szCs w:val="24"/>
              </w:rPr>
              <w:t>5</w:t>
            </w:r>
            <w:r w:rsidRPr="00672C40">
              <w:rPr>
                <w:rFonts w:ascii="Arial" w:hAnsi="Arial" w:cs="Arial"/>
                <w:szCs w:val="24"/>
              </w:rPr>
              <w:t>.</w:t>
            </w:r>
          </w:p>
        </w:tc>
        <w:tc>
          <w:tcPr>
            <w:tcW w:w="13499" w:type="dxa"/>
            <w:tcBorders>
              <w:top w:val="nil"/>
              <w:left w:val="nil"/>
              <w:bottom w:val="nil"/>
              <w:right w:val="nil"/>
            </w:tcBorders>
          </w:tcPr>
          <w:p w:rsidR="00D20859" w:rsidRPr="00672C40" w:rsidRDefault="00D20859" w:rsidP="001A6BF8">
            <w:pPr>
              <w:pStyle w:val="CommentText"/>
              <w:spacing w:before="0"/>
              <w:rPr>
                <w:rFonts w:ascii="Arial" w:hAnsi="Arial" w:cs="Arial"/>
                <w:bCs/>
                <w:i/>
                <w:sz w:val="24"/>
                <w:szCs w:val="24"/>
              </w:rPr>
            </w:pPr>
            <w:r w:rsidRPr="00672C40">
              <w:rPr>
                <w:rFonts w:ascii="Arial" w:hAnsi="Arial" w:cs="Arial"/>
                <w:bCs/>
                <w:i/>
                <w:sz w:val="24"/>
                <w:szCs w:val="24"/>
              </w:rPr>
              <w:t>Welsh Assembly Government. (2015) - Working together to reduce harm. Cardiff: WAG</w:t>
            </w:r>
          </w:p>
          <w:p w:rsidR="00D20859" w:rsidRDefault="00EF6B66" w:rsidP="001A6BF8">
            <w:pPr>
              <w:pStyle w:val="CommentText"/>
              <w:spacing w:before="0"/>
              <w:rPr>
                <w:rFonts w:ascii="Arial" w:hAnsi="Arial" w:cs="Arial"/>
                <w:sz w:val="24"/>
                <w:szCs w:val="24"/>
              </w:rPr>
            </w:pPr>
            <w:hyperlink r:id="rId100" w:history="1">
              <w:r w:rsidR="00D20859" w:rsidRPr="00672C40">
                <w:rPr>
                  <w:rStyle w:val="Hyperlink"/>
                  <w:rFonts w:ascii="Arial" w:hAnsi="Arial" w:cs="Arial"/>
                  <w:bCs/>
                  <w:sz w:val="24"/>
                  <w:szCs w:val="24"/>
                </w:rPr>
                <w:t>http://gov.wales/dsjlg/publications/commmunitysafety/strategy/strategyen.pdf?lang=en</w:t>
              </w:r>
            </w:hyperlink>
          </w:p>
          <w:p w:rsidR="00672C40" w:rsidRPr="00672C40" w:rsidRDefault="00672C40" w:rsidP="001A6BF8">
            <w:pPr>
              <w:pStyle w:val="CommentText"/>
              <w:spacing w:before="0"/>
              <w:rPr>
                <w:rFonts w:ascii="Arial" w:hAnsi="Arial" w:cs="Arial"/>
                <w:sz w:val="24"/>
                <w:szCs w:val="24"/>
              </w:rPr>
            </w:pPr>
          </w:p>
        </w:tc>
      </w:tr>
      <w:tr w:rsidR="00D20859"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D20859" w:rsidRPr="00672C40" w:rsidRDefault="00D20859" w:rsidP="00672C40">
            <w:pPr>
              <w:pStyle w:val="ListParagraph"/>
              <w:spacing w:before="0"/>
              <w:ind w:left="0"/>
              <w:contextualSpacing/>
              <w:rPr>
                <w:rFonts w:ascii="Arial" w:hAnsi="Arial" w:cs="Arial"/>
                <w:szCs w:val="24"/>
              </w:rPr>
            </w:pPr>
            <w:r w:rsidRPr="00672C40">
              <w:rPr>
                <w:rFonts w:ascii="Arial" w:hAnsi="Arial" w:cs="Arial"/>
                <w:szCs w:val="24"/>
              </w:rPr>
              <w:t>3</w:t>
            </w:r>
            <w:r w:rsidR="00672C40" w:rsidRPr="00672C40">
              <w:rPr>
                <w:rFonts w:ascii="Arial" w:hAnsi="Arial" w:cs="Arial"/>
                <w:szCs w:val="24"/>
              </w:rPr>
              <w:t>6</w:t>
            </w:r>
            <w:r w:rsidRPr="00672C40">
              <w:rPr>
                <w:rFonts w:ascii="Arial" w:hAnsi="Arial" w:cs="Arial"/>
                <w:szCs w:val="24"/>
              </w:rPr>
              <w:t>.</w:t>
            </w:r>
          </w:p>
        </w:tc>
        <w:tc>
          <w:tcPr>
            <w:tcW w:w="13499" w:type="dxa"/>
            <w:tcBorders>
              <w:top w:val="nil"/>
              <w:left w:val="nil"/>
              <w:bottom w:val="nil"/>
              <w:right w:val="nil"/>
            </w:tcBorders>
          </w:tcPr>
          <w:p w:rsidR="00D20859" w:rsidRPr="00672C40" w:rsidRDefault="00D20859" w:rsidP="001A6BF8">
            <w:pPr>
              <w:pStyle w:val="CommentText"/>
              <w:spacing w:before="0"/>
              <w:rPr>
                <w:rFonts w:ascii="Arial" w:hAnsi="Arial" w:cs="Arial"/>
                <w:bCs/>
                <w:i/>
                <w:sz w:val="24"/>
                <w:szCs w:val="24"/>
              </w:rPr>
            </w:pPr>
            <w:r w:rsidRPr="00672C40">
              <w:rPr>
                <w:rFonts w:ascii="Arial" w:hAnsi="Arial" w:cs="Arial"/>
                <w:bCs/>
                <w:i/>
                <w:sz w:val="24"/>
                <w:szCs w:val="24"/>
              </w:rPr>
              <w:t>Department of Health (England) and the devolved administrations. (2007). Drug Misuse and Dependence: UK Guidelines on Clinical Management. London: Department of Health</w:t>
            </w:r>
          </w:p>
          <w:p w:rsidR="00D20859" w:rsidRPr="00672C40" w:rsidRDefault="00EF6B66" w:rsidP="001A6BF8">
            <w:pPr>
              <w:pStyle w:val="CommentText"/>
              <w:spacing w:before="0"/>
              <w:rPr>
                <w:rFonts w:ascii="Arial" w:hAnsi="Arial" w:cs="Arial"/>
                <w:bCs/>
                <w:sz w:val="24"/>
                <w:szCs w:val="24"/>
              </w:rPr>
            </w:pPr>
            <w:hyperlink r:id="rId101" w:history="1">
              <w:r w:rsidR="00D20859" w:rsidRPr="00672C40">
                <w:rPr>
                  <w:rStyle w:val="Hyperlink"/>
                  <w:rFonts w:ascii="Arial" w:hAnsi="Arial" w:cs="Arial"/>
                  <w:bCs/>
                  <w:sz w:val="24"/>
                  <w:szCs w:val="24"/>
                </w:rPr>
                <w:t>http://www.nta.nhs.uk/uploads/clinical_guidelines_2007.pdf</w:t>
              </w:r>
            </w:hyperlink>
          </w:p>
          <w:p w:rsidR="00D20859" w:rsidRPr="00672C40" w:rsidRDefault="00D20859" w:rsidP="001A6BF8">
            <w:pPr>
              <w:pStyle w:val="CommentText"/>
              <w:spacing w:before="0"/>
              <w:rPr>
                <w:rFonts w:ascii="Arial" w:hAnsi="Arial" w:cs="Arial"/>
                <w:bCs/>
                <w:i/>
                <w:sz w:val="24"/>
                <w:szCs w:val="24"/>
              </w:rPr>
            </w:pPr>
          </w:p>
        </w:tc>
      </w:tr>
      <w:tr w:rsidR="00D20859"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D20859" w:rsidRPr="00672C40" w:rsidRDefault="00D20859" w:rsidP="00672C40">
            <w:pPr>
              <w:pStyle w:val="ListParagraph"/>
              <w:spacing w:before="0"/>
              <w:ind w:left="0"/>
              <w:contextualSpacing/>
              <w:rPr>
                <w:rFonts w:ascii="Arial" w:hAnsi="Arial" w:cs="Arial"/>
                <w:szCs w:val="24"/>
              </w:rPr>
            </w:pPr>
            <w:r w:rsidRPr="00672C40">
              <w:rPr>
                <w:rFonts w:ascii="Arial" w:hAnsi="Arial" w:cs="Arial"/>
                <w:szCs w:val="24"/>
              </w:rPr>
              <w:t>3</w:t>
            </w:r>
            <w:r w:rsidR="00672C40" w:rsidRPr="00672C40">
              <w:rPr>
                <w:rFonts w:ascii="Arial" w:hAnsi="Arial" w:cs="Arial"/>
                <w:szCs w:val="24"/>
              </w:rPr>
              <w:t>7</w:t>
            </w:r>
            <w:r w:rsidRPr="00672C40">
              <w:rPr>
                <w:rFonts w:ascii="Arial" w:hAnsi="Arial" w:cs="Arial"/>
                <w:szCs w:val="24"/>
              </w:rPr>
              <w:t>.</w:t>
            </w:r>
          </w:p>
        </w:tc>
        <w:tc>
          <w:tcPr>
            <w:tcW w:w="13499" w:type="dxa"/>
            <w:tcBorders>
              <w:top w:val="nil"/>
              <w:left w:val="nil"/>
              <w:bottom w:val="nil"/>
              <w:right w:val="nil"/>
            </w:tcBorders>
          </w:tcPr>
          <w:p w:rsidR="00D20859" w:rsidRPr="00672C40" w:rsidRDefault="00D20859" w:rsidP="001A6BF8">
            <w:pPr>
              <w:pStyle w:val="CommentText"/>
              <w:spacing w:before="0"/>
              <w:rPr>
                <w:rFonts w:ascii="Arial" w:hAnsi="Arial" w:cs="Arial"/>
                <w:i/>
                <w:sz w:val="24"/>
                <w:szCs w:val="24"/>
              </w:rPr>
            </w:pPr>
            <w:r w:rsidRPr="00672C40">
              <w:rPr>
                <w:rFonts w:ascii="Arial" w:hAnsi="Arial" w:cs="Arial"/>
                <w:i/>
                <w:sz w:val="24"/>
                <w:szCs w:val="24"/>
              </w:rPr>
              <w:t>Department for Education. (2009) - Safeguarding Children and Young People from Sexual Exploitation. London: DfE</w:t>
            </w:r>
          </w:p>
          <w:p w:rsidR="00D20859" w:rsidRPr="00672C40" w:rsidRDefault="00EF6B66" w:rsidP="001A6BF8">
            <w:pPr>
              <w:pStyle w:val="CommentText"/>
              <w:spacing w:before="0"/>
              <w:rPr>
                <w:rFonts w:ascii="Arial" w:hAnsi="Arial" w:cs="Arial"/>
                <w:sz w:val="24"/>
                <w:szCs w:val="24"/>
              </w:rPr>
            </w:pPr>
            <w:hyperlink r:id="rId102" w:history="1">
              <w:r w:rsidR="00D20859" w:rsidRPr="00672C40">
                <w:rPr>
                  <w:rStyle w:val="Hyperlink"/>
                  <w:rFonts w:ascii="Arial" w:hAnsi="Arial" w:cs="Arial"/>
                  <w:sz w:val="24"/>
                  <w:szCs w:val="24"/>
                </w:rPr>
                <w:t>https://www.gov.uk/government/uploads/system/uploads/attachment_data/file/278849/Safeguarding_Children_and_Young_People_from_Sexual_Exploitation.pdf</w:t>
              </w:r>
            </w:hyperlink>
          </w:p>
          <w:p w:rsidR="00C2444C" w:rsidRPr="00672C40" w:rsidRDefault="00C2444C" w:rsidP="001A6BF8">
            <w:pPr>
              <w:pStyle w:val="CommentText"/>
              <w:spacing w:before="0"/>
              <w:rPr>
                <w:rFonts w:ascii="Arial" w:hAnsi="Arial" w:cs="Arial"/>
                <w:sz w:val="24"/>
                <w:szCs w:val="24"/>
              </w:rPr>
            </w:pPr>
          </w:p>
        </w:tc>
      </w:tr>
      <w:tr w:rsidR="00D20859"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D20859" w:rsidRPr="00672C40" w:rsidRDefault="00D20859" w:rsidP="00672C40">
            <w:pPr>
              <w:pStyle w:val="ListParagraph"/>
              <w:spacing w:before="0"/>
              <w:ind w:left="0"/>
              <w:contextualSpacing/>
              <w:rPr>
                <w:rFonts w:ascii="Arial" w:hAnsi="Arial" w:cs="Arial"/>
                <w:szCs w:val="24"/>
              </w:rPr>
            </w:pPr>
            <w:r w:rsidRPr="00672C40">
              <w:rPr>
                <w:rFonts w:ascii="Arial" w:hAnsi="Arial" w:cs="Arial"/>
                <w:szCs w:val="24"/>
              </w:rPr>
              <w:t>3</w:t>
            </w:r>
            <w:r w:rsidR="00672C40" w:rsidRPr="00672C40">
              <w:rPr>
                <w:rFonts w:ascii="Arial" w:hAnsi="Arial" w:cs="Arial"/>
                <w:szCs w:val="24"/>
              </w:rPr>
              <w:t>8</w:t>
            </w:r>
            <w:r w:rsidRPr="00672C40">
              <w:rPr>
                <w:rFonts w:ascii="Arial" w:hAnsi="Arial" w:cs="Arial"/>
                <w:szCs w:val="24"/>
              </w:rPr>
              <w:t>.</w:t>
            </w:r>
          </w:p>
        </w:tc>
        <w:tc>
          <w:tcPr>
            <w:tcW w:w="13499" w:type="dxa"/>
            <w:tcBorders>
              <w:top w:val="nil"/>
              <w:left w:val="nil"/>
              <w:bottom w:val="nil"/>
              <w:right w:val="nil"/>
            </w:tcBorders>
          </w:tcPr>
          <w:p w:rsidR="00D20859" w:rsidRPr="00672C40" w:rsidRDefault="00D20859" w:rsidP="001A6BF8">
            <w:pPr>
              <w:pStyle w:val="CommentText"/>
              <w:spacing w:before="0"/>
              <w:rPr>
                <w:rFonts w:ascii="Arial" w:hAnsi="Arial" w:cs="Arial"/>
                <w:i/>
                <w:sz w:val="24"/>
                <w:szCs w:val="24"/>
              </w:rPr>
            </w:pPr>
            <w:r w:rsidRPr="00672C40">
              <w:rPr>
                <w:rFonts w:ascii="Arial" w:hAnsi="Arial" w:cs="Arial"/>
                <w:i/>
                <w:sz w:val="24"/>
                <w:szCs w:val="24"/>
              </w:rPr>
              <w:t>Academy of Royal Medical Royal Colleges. (2014) - Child Sexual Exploitation : Improving recognition and response in health settings. London: ARMRC</w:t>
            </w:r>
          </w:p>
          <w:p w:rsidR="00D20859" w:rsidRPr="00672C40" w:rsidRDefault="00EF6B66" w:rsidP="001A6BF8">
            <w:pPr>
              <w:pStyle w:val="CommentText"/>
              <w:spacing w:before="0"/>
              <w:rPr>
                <w:rFonts w:ascii="Arial" w:hAnsi="Arial" w:cs="Arial"/>
                <w:sz w:val="24"/>
                <w:szCs w:val="24"/>
              </w:rPr>
            </w:pPr>
            <w:hyperlink r:id="rId103" w:history="1">
              <w:r w:rsidR="00D20859" w:rsidRPr="00672C40">
                <w:rPr>
                  <w:rStyle w:val="Hyperlink"/>
                  <w:rFonts w:ascii="Arial" w:hAnsi="Arial" w:cs="Arial"/>
                  <w:sz w:val="24"/>
                  <w:szCs w:val="24"/>
                </w:rPr>
                <w:t>http://www.aomrc.org.uk/publications/reports-guidance/child-sexual-exploitation-0914/</w:t>
              </w:r>
            </w:hyperlink>
          </w:p>
          <w:p w:rsidR="00D20859" w:rsidRDefault="00D20859" w:rsidP="001A6BF8">
            <w:pPr>
              <w:pStyle w:val="CommentText"/>
              <w:spacing w:before="0"/>
              <w:rPr>
                <w:rFonts w:ascii="Arial" w:hAnsi="Arial" w:cs="Arial"/>
                <w:i/>
                <w:sz w:val="24"/>
                <w:szCs w:val="24"/>
              </w:rPr>
            </w:pPr>
          </w:p>
          <w:p w:rsidR="00672C40" w:rsidRPr="00672C40" w:rsidRDefault="00672C40" w:rsidP="001A6BF8">
            <w:pPr>
              <w:pStyle w:val="CommentText"/>
              <w:spacing w:before="0"/>
              <w:rPr>
                <w:rFonts w:ascii="Arial" w:hAnsi="Arial" w:cs="Arial"/>
                <w:i/>
                <w:sz w:val="24"/>
                <w:szCs w:val="24"/>
              </w:rPr>
            </w:pPr>
          </w:p>
        </w:tc>
      </w:tr>
      <w:tr w:rsidR="00D20859"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D20859" w:rsidRPr="00672C40" w:rsidRDefault="00672C40" w:rsidP="00672C40">
            <w:pPr>
              <w:pStyle w:val="ListParagraph"/>
              <w:spacing w:before="0"/>
              <w:ind w:left="0"/>
              <w:contextualSpacing/>
              <w:rPr>
                <w:rFonts w:ascii="Arial" w:hAnsi="Arial" w:cs="Arial"/>
                <w:szCs w:val="24"/>
              </w:rPr>
            </w:pPr>
            <w:r>
              <w:lastRenderedPageBreak/>
              <w:br w:type="page"/>
            </w:r>
            <w:r w:rsidR="00D20859" w:rsidRPr="00672C40">
              <w:rPr>
                <w:rFonts w:ascii="Arial" w:hAnsi="Arial" w:cs="Arial"/>
                <w:szCs w:val="24"/>
              </w:rPr>
              <w:t>3</w:t>
            </w:r>
            <w:r w:rsidRPr="00672C40">
              <w:rPr>
                <w:rFonts w:ascii="Arial" w:hAnsi="Arial" w:cs="Arial"/>
                <w:szCs w:val="24"/>
              </w:rPr>
              <w:t>9</w:t>
            </w:r>
            <w:r w:rsidR="00D20859" w:rsidRPr="00672C40">
              <w:rPr>
                <w:rFonts w:ascii="Arial" w:hAnsi="Arial" w:cs="Arial"/>
                <w:szCs w:val="24"/>
              </w:rPr>
              <w:t>.</w:t>
            </w:r>
          </w:p>
        </w:tc>
        <w:tc>
          <w:tcPr>
            <w:tcW w:w="13499" w:type="dxa"/>
            <w:tcBorders>
              <w:top w:val="nil"/>
              <w:left w:val="nil"/>
              <w:bottom w:val="nil"/>
              <w:right w:val="nil"/>
            </w:tcBorders>
          </w:tcPr>
          <w:p w:rsidR="00D20859" w:rsidRPr="00672C40" w:rsidRDefault="00D20859" w:rsidP="001A6BF8">
            <w:pPr>
              <w:pStyle w:val="CommentText"/>
              <w:spacing w:before="0"/>
              <w:rPr>
                <w:rFonts w:ascii="Arial" w:hAnsi="Arial" w:cs="Arial"/>
                <w:i/>
                <w:sz w:val="24"/>
                <w:szCs w:val="24"/>
              </w:rPr>
            </w:pPr>
            <w:r w:rsidRPr="00672C40">
              <w:rPr>
                <w:rFonts w:ascii="Arial" w:hAnsi="Arial" w:cs="Arial"/>
                <w:i/>
                <w:sz w:val="24"/>
                <w:szCs w:val="24"/>
              </w:rPr>
              <w:t>Female Genital Mutilation Act 2003</w:t>
            </w:r>
          </w:p>
          <w:p w:rsidR="00D20859" w:rsidRPr="00672C40" w:rsidRDefault="00EF6B66" w:rsidP="001A6BF8">
            <w:pPr>
              <w:pStyle w:val="CommentText"/>
              <w:spacing w:before="0"/>
              <w:rPr>
                <w:rFonts w:ascii="Arial" w:hAnsi="Arial" w:cs="Arial"/>
                <w:sz w:val="24"/>
                <w:szCs w:val="24"/>
              </w:rPr>
            </w:pPr>
            <w:hyperlink r:id="rId104" w:history="1">
              <w:r w:rsidR="00D20859" w:rsidRPr="00672C40">
                <w:rPr>
                  <w:rStyle w:val="Hyperlink"/>
                  <w:rFonts w:ascii="Arial" w:hAnsi="Arial" w:cs="Arial"/>
                  <w:sz w:val="24"/>
                  <w:szCs w:val="24"/>
                </w:rPr>
                <w:t>http://www.legislation.gov.uk/ukpga/2003/31/contents</w:t>
              </w:r>
            </w:hyperlink>
          </w:p>
          <w:p w:rsidR="001A6BF8" w:rsidRPr="00672C40" w:rsidRDefault="001A6BF8" w:rsidP="001A6BF8">
            <w:pPr>
              <w:pStyle w:val="CommentText"/>
              <w:spacing w:before="0"/>
              <w:rPr>
                <w:rFonts w:ascii="Arial" w:hAnsi="Arial" w:cs="Arial"/>
                <w:sz w:val="24"/>
                <w:szCs w:val="24"/>
              </w:rPr>
            </w:pPr>
          </w:p>
        </w:tc>
      </w:tr>
      <w:tr w:rsidR="00D20859"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D20859" w:rsidRPr="00672C40" w:rsidRDefault="00672C40" w:rsidP="001A6BF8">
            <w:pPr>
              <w:pStyle w:val="ListParagraph"/>
              <w:spacing w:before="0"/>
              <w:ind w:left="0"/>
              <w:contextualSpacing/>
              <w:rPr>
                <w:rFonts w:ascii="Arial" w:hAnsi="Arial" w:cs="Arial"/>
                <w:szCs w:val="24"/>
              </w:rPr>
            </w:pPr>
            <w:r w:rsidRPr="00672C40">
              <w:rPr>
                <w:rFonts w:ascii="Arial" w:hAnsi="Arial" w:cs="Arial"/>
                <w:szCs w:val="24"/>
              </w:rPr>
              <w:t>40</w:t>
            </w:r>
            <w:r w:rsidR="00D20859" w:rsidRPr="00672C40">
              <w:rPr>
                <w:rFonts w:ascii="Arial" w:hAnsi="Arial" w:cs="Arial"/>
                <w:szCs w:val="24"/>
              </w:rPr>
              <w:t>.</w:t>
            </w:r>
          </w:p>
        </w:tc>
        <w:tc>
          <w:tcPr>
            <w:tcW w:w="13499" w:type="dxa"/>
            <w:tcBorders>
              <w:top w:val="nil"/>
              <w:left w:val="nil"/>
              <w:bottom w:val="nil"/>
              <w:right w:val="nil"/>
            </w:tcBorders>
          </w:tcPr>
          <w:p w:rsidR="00D20859" w:rsidRPr="00672C40" w:rsidRDefault="00D20859" w:rsidP="001A6BF8">
            <w:pPr>
              <w:pStyle w:val="CommentText"/>
              <w:spacing w:before="0"/>
              <w:rPr>
                <w:rFonts w:ascii="Arial" w:hAnsi="Arial" w:cs="Arial"/>
                <w:i/>
                <w:sz w:val="24"/>
                <w:szCs w:val="24"/>
              </w:rPr>
            </w:pPr>
            <w:r w:rsidRPr="00672C40">
              <w:rPr>
                <w:rFonts w:ascii="Arial" w:hAnsi="Arial" w:cs="Arial"/>
                <w:i/>
                <w:sz w:val="24"/>
                <w:szCs w:val="24"/>
              </w:rPr>
              <w:t>Serious Crime Act 2015</w:t>
            </w:r>
          </w:p>
          <w:p w:rsidR="00D20859" w:rsidRPr="00672C40" w:rsidRDefault="00EF6B66" w:rsidP="001A6BF8">
            <w:pPr>
              <w:pStyle w:val="CommentText"/>
              <w:spacing w:before="0"/>
              <w:rPr>
                <w:rFonts w:ascii="Arial" w:hAnsi="Arial" w:cs="Arial"/>
                <w:sz w:val="24"/>
                <w:szCs w:val="24"/>
              </w:rPr>
            </w:pPr>
            <w:hyperlink r:id="rId105" w:history="1">
              <w:r w:rsidR="00D20859" w:rsidRPr="00672C40">
                <w:rPr>
                  <w:rStyle w:val="Hyperlink"/>
                  <w:rFonts w:ascii="Arial" w:hAnsi="Arial" w:cs="Arial"/>
                  <w:sz w:val="24"/>
                  <w:szCs w:val="24"/>
                </w:rPr>
                <w:t>http://www.legislation.gov.uk/ukpga/2015/9/contents/enacted</w:t>
              </w:r>
            </w:hyperlink>
          </w:p>
          <w:p w:rsidR="00D20859" w:rsidRPr="00672C40" w:rsidRDefault="00D20859" w:rsidP="001A6BF8">
            <w:pPr>
              <w:pStyle w:val="CommentText"/>
              <w:spacing w:before="0"/>
              <w:rPr>
                <w:rFonts w:ascii="Arial" w:hAnsi="Arial" w:cs="Arial"/>
                <w:sz w:val="24"/>
                <w:szCs w:val="24"/>
              </w:rPr>
            </w:pPr>
          </w:p>
        </w:tc>
      </w:tr>
      <w:tr w:rsidR="00D20859"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D20859" w:rsidRPr="00672C40" w:rsidRDefault="00D20859" w:rsidP="00672C40">
            <w:pPr>
              <w:pStyle w:val="ListParagraph"/>
              <w:spacing w:before="0"/>
              <w:ind w:left="0"/>
              <w:contextualSpacing/>
              <w:rPr>
                <w:rFonts w:ascii="Arial" w:hAnsi="Arial" w:cs="Arial"/>
                <w:szCs w:val="24"/>
              </w:rPr>
            </w:pPr>
            <w:r w:rsidRPr="00672C40">
              <w:rPr>
                <w:rFonts w:ascii="Arial" w:hAnsi="Arial" w:cs="Arial"/>
                <w:szCs w:val="24"/>
              </w:rPr>
              <w:t>4</w:t>
            </w:r>
            <w:r w:rsidR="00672C40" w:rsidRPr="00672C40">
              <w:rPr>
                <w:rFonts w:ascii="Arial" w:hAnsi="Arial" w:cs="Arial"/>
                <w:szCs w:val="24"/>
              </w:rPr>
              <w:t>1</w:t>
            </w:r>
            <w:r w:rsidRPr="00672C40">
              <w:rPr>
                <w:rFonts w:ascii="Arial" w:hAnsi="Arial" w:cs="Arial"/>
                <w:szCs w:val="24"/>
              </w:rPr>
              <w:t>.</w:t>
            </w:r>
          </w:p>
        </w:tc>
        <w:tc>
          <w:tcPr>
            <w:tcW w:w="13499" w:type="dxa"/>
            <w:tcBorders>
              <w:top w:val="nil"/>
              <w:left w:val="nil"/>
              <w:bottom w:val="nil"/>
              <w:right w:val="nil"/>
            </w:tcBorders>
          </w:tcPr>
          <w:p w:rsidR="00D20859" w:rsidRPr="00672C40" w:rsidRDefault="00D20859" w:rsidP="001A6BF8">
            <w:pPr>
              <w:spacing w:before="0"/>
              <w:contextualSpacing/>
              <w:rPr>
                <w:rFonts w:ascii="Arial" w:hAnsi="Arial" w:cs="Arial"/>
                <w:i/>
                <w:szCs w:val="24"/>
              </w:rPr>
            </w:pPr>
            <w:r w:rsidRPr="00672C40">
              <w:rPr>
                <w:rFonts w:ascii="Arial" w:hAnsi="Arial" w:cs="Arial"/>
                <w:i/>
                <w:szCs w:val="24"/>
              </w:rPr>
              <w:t xml:space="preserve">Mandatory Reporting of FGM - Procedural Information </w:t>
            </w:r>
          </w:p>
          <w:p w:rsidR="00D20859" w:rsidRPr="00672C40" w:rsidRDefault="00EF6B66" w:rsidP="001A6BF8">
            <w:pPr>
              <w:spacing w:before="0"/>
              <w:contextualSpacing/>
              <w:rPr>
                <w:rFonts w:ascii="Arial" w:hAnsi="Arial" w:cs="Arial"/>
                <w:szCs w:val="24"/>
              </w:rPr>
            </w:pPr>
            <w:hyperlink r:id="rId106" w:history="1">
              <w:r w:rsidR="00D20859" w:rsidRPr="00672C40">
                <w:rPr>
                  <w:rStyle w:val="Hyperlink"/>
                  <w:rFonts w:ascii="Arial" w:hAnsi="Arial" w:cs="Arial"/>
                  <w:szCs w:val="24"/>
                </w:rPr>
                <w:t>https://www.gov.uk/government/uploads/system/uploads/attachment_data/file/469448/FGM-Mandatory-Reporting-procedural-info-FINAL.pdf</w:t>
              </w:r>
            </w:hyperlink>
          </w:p>
          <w:p w:rsidR="001A6BF8" w:rsidRPr="00672C40" w:rsidRDefault="001A6BF8" w:rsidP="001A6BF8">
            <w:pPr>
              <w:spacing w:before="0"/>
              <w:contextualSpacing/>
              <w:rPr>
                <w:rFonts w:ascii="Arial" w:hAnsi="Arial" w:cs="Arial"/>
                <w:szCs w:val="24"/>
              </w:rPr>
            </w:pPr>
          </w:p>
        </w:tc>
      </w:tr>
      <w:tr w:rsidR="00D20859"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D20859" w:rsidRPr="00672C40" w:rsidRDefault="00D20859" w:rsidP="00672C40">
            <w:pPr>
              <w:pStyle w:val="ListParagraph"/>
              <w:spacing w:before="0"/>
              <w:ind w:left="0"/>
              <w:contextualSpacing/>
              <w:rPr>
                <w:rFonts w:ascii="Arial" w:hAnsi="Arial" w:cs="Arial"/>
                <w:szCs w:val="24"/>
              </w:rPr>
            </w:pPr>
            <w:r w:rsidRPr="00672C40">
              <w:rPr>
                <w:rFonts w:ascii="Arial" w:hAnsi="Arial" w:cs="Arial"/>
                <w:szCs w:val="24"/>
              </w:rPr>
              <w:t>4</w:t>
            </w:r>
            <w:r w:rsidR="00672C40" w:rsidRPr="00672C40">
              <w:rPr>
                <w:rFonts w:ascii="Arial" w:hAnsi="Arial" w:cs="Arial"/>
                <w:szCs w:val="24"/>
              </w:rPr>
              <w:t>2</w:t>
            </w:r>
            <w:r w:rsidRPr="00672C40">
              <w:rPr>
                <w:rFonts w:ascii="Arial" w:hAnsi="Arial" w:cs="Arial"/>
                <w:szCs w:val="24"/>
              </w:rPr>
              <w:t>.</w:t>
            </w:r>
          </w:p>
        </w:tc>
        <w:tc>
          <w:tcPr>
            <w:tcW w:w="13499" w:type="dxa"/>
            <w:tcBorders>
              <w:top w:val="nil"/>
              <w:left w:val="nil"/>
              <w:bottom w:val="nil"/>
              <w:right w:val="nil"/>
            </w:tcBorders>
          </w:tcPr>
          <w:p w:rsidR="00D20859" w:rsidRPr="00672C40" w:rsidRDefault="00D20859" w:rsidP="001A6BF8">
            <w:pPr>
              <w:spacing w:before="0"/>
              <w:contextualSpacing/>
              <w:rPr>
                <w:rFonts w:ascii="Arial" w:hAnsi="Arial" w:cs="Arial"/>
                <w:i/>
                <w:szCs w:val="24"/>
              </w:rPr>
            </w:pPr>
            <w:r w:rsidRPr="00672C40">
              <w:rPr>
                <w:rFonts w:ascii="Arial" w:hAnsi="Arial" w:cs="Arial"/>
                <w:i/>
                <w:szCs w:val="24"/>
              </w:rPr>
              <w:t>AWCPP FGM</w:t>
            </w:r>
          </w:p>
          <w:p w:rsidR="004C41CC" w:rsidRPr="00672C40" w:rsidRDefault="00EF6B66" w:rsidP="001A6BF8">
            <w:pPr>
              <w:pStyle w:val="CommentText"/>
              <w:spacing w:before="0"/>
              <w:rPr>
                <w:rFonts w:ascii="Arial" w:hAnsi="Arial" w:cs="Arial"/>
                <w:sz w:val="24"/>
                <w:szCs w:val="24"/>
              </w:rPr>
            </w:pPr>
            <w:hyperlink r:id="rId107" w:history="1">
              <w:r w:rsidR="00D20859" w:rsidRPr="00672C40">
                <w:rPr>
                  <w:rStyle w:val="Hyperlink"/>
                  <w:rFonts w:ascii="Arial" w:hAnsi="Arial" w:cs="Arial"/>
                  <w:sz w:val="24"/>
                  <w:szCs w:val="24"/>
                </w:rPr>
                <w:t>http://www.childreninwales.org.uk/our-work/safeguarding/wales-child-protection-procedures-review-group/</w:t>
              </w:r>
            </w:hyperlink>
          </w:p>
          <w:p w:rsidR="00672C40" w:rsidRPr="00672C40" w:rsidRDefault="00672C40" w:rsidP="001A6BF8">
            <w:pPr>
              <w:pStyle w:val="CommentText"/>
              <w:spacing w:before="0"/>
              <w:rPr>
                <w:rFonts w:ascii="Arial" w:hAnsi="Arial" w:cs="Arial"/>
                <w:sz w:val="24"/>
                <w:szCs w:val="24"/>
              </w:rPr>
            </w:pPr>
          </w:p>
        </w:tc>
      </w:tr>
      <w:tr w:rsidR="00D20859"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D20859" w:rsidRPr="00672C40" w:rsidRDefault="00672C40" w:rsidP="00672C40">
            <w:pPr>
              <w:pStyle w:val="ListParagraph"/>
              <w:spacing w:before="0"/>
              <w:ind w:left="0"/>
              <w:contextualSpacing/>
              <w:rPr>
                <w:rFonts w:ascii="Arial" w:hAnsi="Arial" w:cs="Arial"/>
                <w:szCs w:val="24"/>
              </w:rPr>
            </w:pPr>
            <w:r w:rsidRPr="00672C40">
              <w:rPr>
                <w:rFonts w:ascii="Arial" w:hAnsi="Arial" w:cs="Arial"/>
                <w:szCs w:val="24"/>
              </w:rPr>
              <w:br w:type="page"/>
            </w:r>
            <w:r w:rsidR="00D20859" w:rsidRPr="00672C40">
              <w:rPr>
                <w:rFonts w:ascii="Arial" w:hAnsi="Arial" w:cs="Arial"/>
                <w:szCs w:val="24"/>
              </w:rPr>
              <w:t>4</w:t>
            </w:r>
            <w:r w:rsidRPr="00672C40">
              <w:rPr>
                <w:rFonts w:ascii="Arial" w:hAnsi="Arial" w:cs="Arial"/>
                <w:szCs w:val="24"/>
              </w:rPr>
              <w:t>3</w:t>
            </w:r>
            <w:r w:rsidR="00D20859" w:rsidRPr="00672C40">
              <w:rPr>
                <w:rFonts w:ascii="Arial" w:hAnsi="Arial" w:cs="Arial"/>
                <w:szCs w:val="24"/>
              </w:rPr>
              <w:t>.</w:t>
            </w:r>
          </w:p>
        </w:tc>
        <w:tc>
          <w:tcPr>
            <w:tcW w:w="13499" w:type="dxa"/>
            <w:tcBorders>
              <w:top w:val="nil"/>
              <w:left w:val="nil"/>
              <w:bottom w:val="nil"/>
              <w:right w:val="nil"/>
            </w:tcBorders>
          </w:tcPr>
          <w:p w:rsidR="00D20859" w:rsidRPr="00672C40" w:rsidRDefault="00D20859" w:rsidP="001A6BF8">
            <w:pPr>
              <w:spacing w:before="0"/>
              <w:contextualSpacing/>
              <w:rPr>
                <w:rFonts w:ascii="Arial" w:hAnsi="Arial" w:cs="Arial"/>
                <w:i/>
                <w:szCs w:val="24"/>
              </w:rPr>
            </w:pPr>
            <w:r w:rsidRPr="00672C40">
              <w:rPr>
                <w:rFonts w:ascii="Arial" w:hAnsi="Arial" w:cs="Arial"/>
                <w:i/>
                <w:szCs w:val="24"/>
              </w:rPr>
              <w:t>Counter Terrorism and Security Act 2015</w:t>
            </w:r>
          </w:p>
          <w:p w:rsidR="00D20859" w:rsidRPr="00672C40" w:rsidRDefault="00EF6B66" w:rsidP="001A6BF8">
            <w:pPr>
              <w:spacing w:before="0"/>
              <w:contextualSpacing/>
              <w:rPr>
                <w:rFonts w:ascii="Arial" w:hAnsi="Arial" w:cs="Arial"/>
                <w:szCs w:val="24"/>
              </w:rPr>
            </w:pPr>
            <w:hyperlink r:id="rId108" w:history="1">
              <w:r w:rsidR="00D20859" w:rsidRPr="00672C40">
                <w:rPr>
                  <w:rStyle w:val="Hyperlink"/>
                  <w:rFonts w:ascii="Arial" w:hAnsi="Arial" w:cs="Arial"/>
                  <w:szCs w:val="24"/>
                </w:rPr>
                <w:t>http://www.legislation.gov.uk/ukpga/2015/6/contents/enacted</w:t>
              </w:r>
            </w:hyperlink>
          </w:p>
          <w:p w:rsidR="00D20859" w:rsidRPr="00672C40" w:rsidRDefault="00D20859" w:rsidP="001A6BF8">
            <w:pPr>
              <w:spacing w:before="0"/>
              <w:contextualSpacing/>
              <w:rPr>
                <w:rFonts w:ascii="Arial" w:hAnsi="Arial" w:cs="Arial"/>
                <w:szCs w:val="24"/>
              </w:rPr>
            </w:pPr>
          </w:p>
        </w:tc>
      </w:tr>
      <w:tr w:rsidR="00D20859"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D20859" w:rsidRPr="00672C40" w:rsidRDefault="00D20859" w:rsidP="00672C40">
            <w:pPr>
              <w:pStyle w:val="ListParagraph"/>
              <w:spacing w:before="0"/>
              <w:ind w:left="0"/>
              <w:contextualSpacing/>
              <w:rPr>
                <w:rFonts w:ascii="Arial" w:hAnsi="Arial" w:cs="Arial"/>
                <w:szCs w:val="24"/>
              </w:rPr>
            </w:pPr>
            <w:r w:rsidRPr="00672C40">
              <w:rPr>
                <w:rFonts w:ascii="Arial" w:hAnsi="Arial" w:cs="Arial"/>
                <w:szCs w:val="24"/>
              </w:rPr>
              <w:t>4</w:t>
            </w:r>
            <w:r w:rsidR="00672C40" w:rsidRPr="00672C40">
              <w:rPr>
                <w:rFonts w:ascii="Arial" w:hAnsi="Arial" w:cs="Arial"/>
                <w:szCs w:val="24"/>
              </w:rPr>
              <w:t>4</w:t>
            </w:r>
            <w:r w:rsidRPr="00672C40">
              <w:rPr>
                <w:rFonts w:ascii="Arial" w:hAnsi="Arial" w:cs="Arial"/>
                <w:szCs w:val="24"/>
              </w:rPr>
              <w:t>.</w:t>
            </w:r>
          </w:p>
        </w:tc>
        <w:tc>
          <w:tcPr>
            <w:tcW w:w="13499" w:type="dxa"/>
            <w:tcBorders>
              <w:top w:val="nil"/>
              <w:left w:val="nil"/>
              <w:bottom w:val="nil"/>
              <w:right w:val="nil"/>
            </w:tcBorders>
          </w:tcPr>
          <w:p w:rsidR="00D20859" w:rsidRPr="00672C40" w:rsidRDefault="00D20859" w:rsidP="001A6BF8">
            <w:pPr>
              <w:spacing w:before="0"/>
              <w:contextualSpacing/>
              <w:rPr>
                <w:rFonts w:ascii="Arial" w:hAnsi="Arial" w:cs="Arial"/>
                <w:i/>
                <w:szCs w:val="24"/>
              </w:rPr>
            </w:pPr>
            <w:r w:rsidRPr="00672C40">
              <w:rPr>
                <w:rFonts w:ascii="Arial" w:hAnsi="Arial" w:cs="Arial"/>
                <w:i/>
                <w:szCs w:val="24"/>
              </w:rPr>
              <w:t>Prevent – cited within the Government Policy paper</w:t>
            </w:r>
            <w:r w:rsidRPr="00672C40">
              <w:rPr>
                <w:rFonts w:ascii="Arial" w:hAnsi="Arial" w:cs="Arial"/>
                <w:bCs/>
                <w:i/>
                <w:kern w:val="36"/>
                <w:szCs w:val="24"/>
              </w:rPr>
              <w:t>2010 to 2015 government policy: counter-terrorism -</w:t>
            </w:r>
          </w:p>
          <w:p w:rsidR="00D20859" w:rsidRPr="00672C40" w:rsidRDefault="00EF6B66" w:rsidP="001A6BF8">
            <w:pPr>
              <w:pStyle w:val="document-type"/>
              <w:spacing w:before="0" w:beforeAutospacing="0" w:after="0" w:afterAutospacing="0"/>
              <w:jc w:val="both"/>
              <w:rPr>
                <w:rFonts w:ascii="Arial" w:hAnsi="Arial" w:cs="Arial"/>
              </w:rPr>
            </w:pPr>
            <w:hyperlink r:id="rId109" w:history="1">
              <w:r w:rsidR="00D20859" w:rsidRPr="00672C40">
                <w:rPr>
                  <w:rStyle w:val="Hyperlink"/>
                  <w:rFonts w:ascii="Arial" w:hAnsi="Arial" w:cs="Arial"/>
                </w:rPr>
                <w:t>https://www.gov.uk/government/publications/2010-to-2015-government-policy-counter-terrorism/2010-to-2015-government-policy-counter-terrorism</w:t>
              </w:r>
            </w:hyperlink>
            <w:r w:rsidR="00D20859" w:rsidRPr="00672C40">
              <w:rPr>
                <w:rFonts w:ascii="Arial" w:hAnsi="Arial" w:cs="Arial"/>
              </w:rPr>
              <w:t xml:space="preserve"> </w:t>
            </w:r>
          </w:p>
          <w:p w:rsidR="001A6BF8" w:rsidRPr="00672C40" w:rsidRDefault="001A6BF8" w:rsidP="001A6BF8">
            <w:pPr>
              <w:pStyle w:val="document-type"/>
              <w:spacing w:before="0" w:beforeAutospacing="0" w:after="0" w:afterAutospacing="0"/>
              <w:jc w:val="both"/>
              <w:rPr>
                <w:rFonts w:ascii="Arial" w:hAnsi="Arial" w:cs="Arial"/>
              </w:rPr>
            </w:pPr>
          </w:p>
        </w:tc>
      </w:tr>
      <w:tr w:rsidR="00D20859"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D20859" w:rsidRPr="00672C40" w:rsidRDefault="00D20859" w:rsidP="001A6BF8">
            <w:pPr>
              <w:pStyle w:val="ListParagraph"/>
              <w:spacing w:before="0"/>
              <w:ind w:left="0"/>
              <w:contextualSpacing/>
              <w:rPr>
                <w:rFonts w:ascii="Arial" w:hAnsi="Arial" w:cs="Arial"/>
                <w:szCs w:val="24"/>
              </w:rPr>
            </w:pPr>
            <w:r w:rsidRPr="00672C40">
              <w:rPr>
                <w:rFonts w:ascii="Arial" w:hAnsi="Arial" w:cs="Arial"/>
                <w:szCs w:val="24"/>
              </w:rPr>
              <w:t>4</w:t>
            </w:r>
            <w:r w:rsidR="00672C40" w:rsidRPr="00672C40">
              <w:rPr>
                <w:rFonts w:ascii="Arial" w:hAnsi="Arial" w:cs="Arial"/>
                <w:szCs w:val="24"/>
              </w:rPr>
              <w:t>5</w:t>
            </w:r>
            <w:r w:rsidRPr="00672C40">
              <w:rPr>
                <w:rFonts w:ascii="Arial" w:hAnsi="Arial" w:cs="Arial"/>
                <w:szCs w:val="24"/>
              </w:rPr>
              <w:t>.</w:t>
            </w:r>
          </w:p>
        </w:tc>
        <w:tc>
          <w:tcPr>
            <w:tcW w:w="13499" w:type="dxa"/>
            <w:tcBorders>
              <w:top w:val="nil"/>
              <w:left w:val="nil"/>
              <w:bottom w:val="nil"/>
              <w:right w:val="nil"/>
            </w:tcBorders>
          </w:tcPr>
          <w:p w:rsidR="00D20859" w:rsidRPr="00672C40" w:rsidRDefault="00D20859" w:rsidP="001A6BF8">
            <w:pPr>
              <w:spacing w:before="0"/>
              <w:contextualSpacing/>
              <w:rPr>
                <w:rFonts w:ascii="Arial" w:hAnsi="Arial" w:cs="Arial"/>
                <w:b/>
                <w:i/>
                <w:szCs w:val="24"/>
              </w:rPr>
            </w:pPr>
            <w:r w:rsidRPr="00672C40">
              <w:rPr>
                <w:rFonts w:ascii="Arial" w:hAnsi="Arial" w:cs="Arial"/>
                <w:i/>
                <w:szCs w:val="24"/>
              </w:rPr>
              <w:t>Prevent Duty Guidance</w:t>
            </w:r>
          </w:p>
          <w:p w:rsidR="00D20859" w:rsidRPr="00672C40" w:rsidRDefault="00EF6B66" w:rsidP="001A6BF8">
            <w:pPr>
              <w:pStyle w:val="document-type"/>
              <w:spacing w:before="0" w:beforeAutospacing="0" w:after="0" w:afterAutospacing="0"/>
              <w:jc w:val="both"/>
              <w:rPr>
                <w:rFonts w:ascii="Arial" w:hAnsi="Arial" w:cs="Arial"/>
              </w:rPr>
            </w:pPr>
            <w:hyperlink r:id="rId110" w:history="1">
              <w:r w:rsidR="00D20859" w:rsidRPr="00672C40">
                <w:rPr>
                  <w:rStyle w:val="Hyperlink"/>
                  <w:rFonts w:ascii="Arial" w:hAnsi="Arial" w:cs="Arial"/>
                </w:rPr>
                <w:t>https://www.gov.uk/government/publications/prevent-duty-guidance</w:t>
              </w:r>
            </w:hyperlink>
          </w:p>
          <w:p w:rsidR="00C2444C" w:rsidRPr="00672C40" w:rsidRDefault="00C2444C" w:rsidP="001A6BF8">
            <w:pPr>
              <w:pStyle w:val="document-type"/>
              <w:spacing w:before="0" w:beforeAutospacing="0" w:after="0" w:afterAutospacing="0"/>
              <w:jc w:val="both"/>
              <w:rPr>
                <w:rFonts w:ascii="Arial" w:hAnsi="Arial" w:cs="Arial"/>
              </w:rPr>
            </w:pPr>
          </w:p>
        </w:tc>
      </w:tr>
      <w:tr w:rsidR="00D20859"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D20859" w:rsidRPr="00672C40" w:rsidRDefault="00D20859" w:rsidP="00672C40">
            <w:pPr>
              <w:pStyle w:val="ListParagraph"/>
              <w:spacing w:before="0"/>
              <w:ind w:left="0"/>
              <w:contextualSpacing/>
              <w:rPr>
                <w:rFonts w:ascii="Arial" w:hAnsi="Arial" w:cs="Arial"/>
                <w:szCs w:val="24"/>
              </w:rPr>
            </w:pPr>
            <w:r w:rsidRPr="00672C40">
              <w:rPr>
                <w:rFonts w:ascii="Arial" w:hAnsi="Arial" w:cs="Arial"/>
                <w:szCs w:val="24"/>
              </w:rPr>
              <w:t>4</w:t>
            </w:r>
            <w:r w:rsidR="00672C40" w:rsidRPr="00672C40">
              <w:rPr>
                <w:rFonts w:ascii="Arial" w:hAnsi="Arial" w:cs="Arial"/>
                <w:szCs w:val="24"/>
              </w:rPr>
              <w:t>6</w:t>
            </w:r>
            <w:r w:rsidRPr="00672C40">
              <w:rPr>
                <w:rFonts w:ascii="Arial" w:hAnsi="Arial" w:cs="Arial"/>
                <w:szCs w:val="24"/>
              </w:rPr>
              <w:t>.</w:t>
            </w:r>
          </w:p>
        </w:tc>
        <w:tc>
          <w:tcPr>
            <w:tcW w:w="13499" w:type="dxa"/>
            <w:tcBorders>
              <w:top w:val="nil"/>
              <w:left w:val="nil"/>
              <w:bottom w:val="nil"/>
              <w:right w:val="nil"/>
            </w:tcBorders>
          </w:tcPr>
          <w:p w:rsidR="00D20859" w:rsidRPr="00672C40" w:rsidRDefault="00D20859" w:rsidP="001A6BF8">
            <w:pPr>
              <w:spacing w:before="0"/>
              <w:contextualSpacing/>
              <w:rPr>
                <w:rFonts w:ascii="Arial" w:hAnsi="Arial" w:cs="Arial"/>
                <w:i/>
                <w:szCs w:val="24"/>
              </w:rPr>
            </w:pPr>
            <w:r w:rsidRPr="00672C40">
              <w:rPr>
                <w:rFonts w:ascii="Arial" w:hAnsi="Arial" w:cs="Arial"/>
                <w:i/>
                <w:szCs w:val="24"/>
              </w:rPr>
              <w:t>Building partnerships staying  safe;</w:t>
            </w:r>
          </w:p>
          <w:p w:rsidR="00D20859" w:rsidRPr="00672C40" w:rsidRDefault="00EF6B66" w:rsidP="001A6BF8">
            <w:pPr>
              <w:spacing w:before="0"/>
              <w:contextualSpacing/>
              <w:rPr>
                <w:rFonts w:ascii="Arial" w:hAnsi="Arial" w:cs="Arial"/>
                <w:szCs w:val="24"/>
              </w:rPr>
            </w:pPr>
            <w:hyperlink r:id="rId111" w:history="1">
              <w:r w:rsidR="00D20859" w:rsidRPr="00672C40">
                <w:rPr>
                  <w:rStyle w:val="Hyperlink"/>
                  <w:rFonts w:ascii="Arial" w:hAnsi="Arial" w:cs="Arial"/>
                  <w:szCs w:val="24"/>
                </w:rPr>
                <w:t>https://www.gov.uk/government/uploads/system/uploads/attachment_data/file/215251/dh_131934.pdf</w:t>
              </w:r>
            </w:hyperlink>
          </w:p>
          <w:p w:rsidR="00D20859" w:rsidRPr="00672C40" w:rsidRDefault="00D20859" w:rsidP="001A6BF8">
            <w:pPr>
              <w:spacing w:before="0"/>
              <w:contextualSpacing/>
              <w:rPr>
                <w:rFonts w:ascii="Arial" w:hAnsi="Arial" w:cs="Arial"/>
                <w:szCs w:val="24"/>
              </w:rPr>
            </w:pPr>
          </w:p>
        </w:tc>
      </w:tr>
      <w:tr w:rsidR="00D20859"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D20859" w:rsidRPr="00672C40" w:rsidRDefault="00D20859" w:rsidP="00672C40">
            <w:pPr>
              <w:pStyle w:val="ListParagraph"/>
              <w:spacing w:before="0"/>
              <w:ind w:left="0"/>
              <w:contextualSpacing/>
              <w:rPr>
                <w:rFonts w:ascii="Arial" w:hAnsi="Arial" w:cs="Arial"/>
                <w:szCs w:val="24"/>
              </w:rPr>
            </w:pPr>
            <w:r w:rsidRPr="00672C40">
              <w:rPr>
                <w:rFonts w:ascii="Arial" w:hAnsi="Arial" w:cs="Arial"/>
                <w:szCs w:val="24"/>
              </w:rPr>
              <w:t>4</w:t>
            </w:r>
            <w:r w:rsidR="00672C40" w:rsidRPr="00672C40">
              <w:rPr>
                <w:rFonts w:ascii="Arial" w:hAnsi="Arial" w:cs="Arial"/>
                <w:szCs w:val="24"/>
              </w:rPr>
              <w:t>7</w:t>
            </w:r>
            <w:r w:rsidRPr="00672C40">
              <w:rPr>
                <w:rFonts w:ascii="Arial" w:hAnsi="Arial" w:cs="Arial"/>
                <w:szCs w:val="24"/>
              </w:rPr>
              <w:t>.</w:t>
            </w:r>
          </w:p>
        </w:tc>
        <w:tc>
          <w:tcPr>
            <w:tcW w:w="13499" w:type="dxa"/>
            <w:tcBorders>
              <w:top w:val="nil"/>
              <w:left w:val="nil"/>
              <w:bottom w:val="nil"/>
              <w:right w:val="nil"/>
            </w:tcBorders>
          </w:tcPr>
          <w:p w:rsidR="00D20859" w:rsidRPr="00672C40" w:rsidRDefault="00D20859" w:rsidP="001A6BF8">
            <w:pPr>
              <w:autoSpaceDE w:val="0"/>
              <w:autoSpaceDN w:val="0"/>
              <w:adjustRightInd w:val="0"/>
              <w:spacing w:before="0"/>
              <w:rPr>
                <w:rFonts w:ascii="Arial" w:hAnsi="Arial" w:cs="Arial"/>
                <w:bCs/>
                <w:i/>
                <w:color w:val="0F243E"/>
                <w:szCs w:val="24"/>
              </w:rPr>
            </w:pPr>
            <w:r w:rsidRPr="00672C40">
              <w:rPr>
                <w:rFonts w:ascii="Arial" w:hAnsi="Arial" w:cs="Arial"/>
                <w:bCs/>
                <w:i/>
                <w:color w:val="0F243E"/>
                <w:szCs w:val="24"/>
              </w:rPr>
              <w:t>Safeguarding children and young people:roles and competences for health care staff (</w:t>
            </w:r>
            <w:r w:rsidRPr="00672C40">
              <w:rPr>
                <w:rFonts w:ascii="Arial" w:hAnsi="Arial" w:cs="Arial"/>
                <w:i/>
                <w:color w:val="0F243E"/>
                <w:szCs w:val="24"/>
              </w:rPr>
              <w:t>ICD)</w:t>
            </w:r>
          </w:p>
          <w:p w:rsidR="00D20859" w:rsidRPr="00672C40" w:rsidRDefault="00EF6B66" w:rsidP="001A6BF8">
            <w:pPr>
              <w:pStyle w:val="CommentText"/>
              <w:spacing w:before="0"/>
              <w:rPr>
                <w:rFonts w:ascii="Arial" w:hAnsi="Arial" w:cs="Arial"/>
                <w:sz w:val="24"/>
                <w:szCs w:val="24"/>
              </w:rPr>
            </w:pPr>
            <w:hyperlink r:id="rId112" w:history="1">
              <w:r w:rsidR="00D20859" w:rsidRPr="00672C40">
                <w:rPr>
                  <w:rStyle w:val="Hyperlink"/>
                  <w:rFonts w:ascii="Arial" w:hAnsi="Arial" w:cs="Arial"/>
                  <w:sz w:val="24"/>
                  <w:szCs w:val="24"/>
                </w:rPr>
                <w:t>http://howis.wales.nhs.uk/sitesplus/documents/888/Safeguarding%20Children%20-%20Roles%20and%20Competences%20for%20Healthcare%20Staff%20%2002%200....pdf</w:t>
              </w:r>
            </w:hyperlink>
          </w:p>
          <w:p w:rsidR="00D20859" w:rsidRPr="00672C40" w:rsidRDefault="00D20859" w:rsidP="001A6BF8">
            <w:pPr>
              <w:pStyle w:val="CommentText"/>
              <w:spacing w:before="0"/>
              <w:rPr>
                <w:rFonts w:ascii="Arial" w:hAnsi="Arial" w:cs="Arial"/>
                <w:sz w:val="24"/>
                <w:szCs w:val="24"/>
              </w:rPr>
            </w:pPr>
          </w:p>
        </w:tc>
      </w:tr>
    </w:tbl>
    <w:p w:rsidR="00672C40" w:rsidRDefault="00672C40">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13499"/>
      </w:tblGrid>
      <w:tr w:rsidR="00D20859" w:rsidRPr="00672C40" w:rsidTr="00672C40">
        <w:tc>
          <w:tcPr>
            <w:tcW w:w="675" w:type="dxa"/>
            <w:tcBorders>
              <w:top w:val="nil"/>
              <w:left w:val="nil"/>
              <w:bottom w:val="nil"/>
              <w:right w:val="nil"/>
            </w:tcBorders>
          </w:tcPr>
          <w:p w:rsidR="00D20859" w:rsidRPr="00672C40" w:rsidRDefault="00D20859" w:rsidP="00672C40">
            <w:pPr>
              <w:pStyle w:val="ListParagraph"/>
              <w:spacing w:before="0" w:after="200"/>
              <w:ind w:left="0"/>
              <w:contextualSpacing/>
              <w:rPr>
                <w:rFonts w:ascii="Arial" w:hAnsi="Arial" w:cs="Arial"/>
                <w:szCs w:val="24"/>
              </w:rPr>
            </w:pPr>
            <w:r w:rsidRPr="00672C40">
              <w:rPr>
                <w:rFonts w:ascii="Arial" w:hAnsi="Arial" w:cs="Arial"/>
                <w:szCs w:val="24"/>
              </w:rPr>
              <w:lastRenderedPageBreak/>
              <w:t>4</w:t>
            </w:r>
            <w:r w:rsidR="00672C40" w:rsidRPr="00672C40">
              <w:rPr>
                <w:rFonts w:ascii="Arial" w:hAnsi="Arial" w:cs="Arial"/>
                <w:szCs w:val="24"/>
              </w:rPr>
              <w:t>8</w:t>
            </w:r>
            <w:r w:rsidRPr="00672C40">
              <w:rPr>
                <w:rFonts w:ascii="Arial" w:hAnsi="Arial" w:cs="Arial"/>
                <w:szCs w:val="24"/>
              </w:rPr>
              <w:t>.</w:t>
            </w:r>
          </w:p>
        </w:tc>
        <w:tc>
          <w:tcPr>
            <w:tcW w:w="13499" w:type="dxa"/>
            <w:tcBorders>
              <w:top w:val="nil"/>
              <w:left w:val="nil"/>
              <w:bottom w:val="nil"/>
              <w:right w:val="nil"/>
            </w:tcBorders>
          </w:tcPr>
          <w:p w:rsidR="00C2444C" w:rsidRPr="00122D25" w:rsidRDefault="00D20859" w:rsidP="001A6BF8">
            <w:pPr>
              <w:spacing w:before="0"/>
              <w:contextualSpacing/>
              <w:rPr>
                <w:rFonts w:ascii="Arial" w:hAnsi="Arial" w:cs="Arial"/>
                <w:i/>
                <w:iCs/>
                <w:color w:val="000000"/>
                <w:szCs w:val="24"/>
              </w:rPr>
            </w:pPr>
            <w:r w:rsidRPr="00122D25">
              <w:rPr>
                <w:rFonts w:ascii="Arial" w:hAnsi="Arial" w:cs="Arial"/>
                <w:i/>
                <w:color w:val="000000"/>
                <w:szCs w:val="24"/>
              </w:rPr>
              <w:t>Berelowitz, S, Firmin, C, Edwards, G and Gulyurtlu, S (2012) ‘</w:t>
            </w:r>
            <w:r w:rsidRPr="00122D25">
              <w:rPr>
                <w:rFonts w:ascii="Arial" w:hAnsi="Arial" w:cs="Arial"/>
                <w:i/>
                <w:iCs/>
                <w:color w:val="000000"/>
                <w:szCs w:val="24"/>
              </w:rPr>
              <w:t xml:space="preserve">I thought I was the only one. The only one </w:t>
            </w:r>
          </w:p>
          <w:p w:rsidR="00C2444C" w:rsidRPr="00122D25" w:rsidRDefault="00D20859" w:rsidP="001A6BF8">
            <w:pPr>
              <w:spacing w:before="0"/>
              <w:contextualSpacing/>
              <w:rPr>
                <w:rFonts w:ascii="Arial" w:hAnsi="Arial" w:cs="Arial"/>
                <w:i/>
                <w:color w:val="000000"/>
                <w:szCs w:val="24"/>
              </w:rPr>
            </w:pPr>
            <w:r w:rsidRPr="00122D25">
              <w:rPr>
                <w:rFonts w:ascii="Arial" w:hAnsi="Arial" w:cs="Arial"/>
                <w:i/>
                <w:iCs/>
                <w:color w:val="000000"/>
                <w:szCs w:val="24"/>
              </w:rPr>
              <w:t>in the world.</w:t>
            </w:r>
            <w:r w:rsidRPr="00122D25">
              <w:rPr>
                <w:rFonts w:ascii="Arial" w:hAnsi="Arial" w:cs="Arial"/>
                <w:i/>
                <w:color w:val="000000"/>
                <w:szCs w:val="24"/>
              </w:rPr>
              <w:t xml:space="preserve">’ The Office of the Children’s Commissioner’s Inquiry into Child Sexual Exploitation In Gangs </w:t>
            </w:r>
          </w:p>
          <w:p w:rsidR="00D20859" w:rsidRPr="00672C40" w:rsidRDefault="00D20859" w:rsidP="001A6BF8">
            <w:pPr>
              <w:spacing w:before="0"/>
              <w:contextualSpacing/>
              <w:jc w:val="left"/>
              <w:rPr>
                <w:rFonts w:ascii="Arial" w:hAnsi="Arial" w:cs="Arial"/>
                <w:szCs w:val="24"/>
              </w:rPr>
            </w:pPr>
            <w:r w:rsidRPr="00122D25">
              <w:rPr>
                <w:rFonts w:ascii="Arial" w:hAnsi="Arial" w:cs="Arial"/>
                <w:i/>
                <w:color w:val="000000"/>
                <w:szCs w:val="24"/>
              </w:rPr>
              <w:t>and Groups. Interim report;</w:t>
            </w:r>
            <w:r w:rsidRPr="00122D25">
              <w:rPr>
                <w:rFonts w:ascii="Arial" w:hAnsi="Arial" w:cs="Arial"/>
                <w:i/>
                <w:szCs w:val="24"/>
              </w:rPr>
              <w:br/>
            </w:r>
            <w:hyperlink r:id="rId113" w:history="1">
              <w:r w:rsidRPr="00672C40">
                <w:rPr>
                  <w:rStyle w:val="Hyperlink"/>
                  <w:rFonts w:ascii="Arial" w:hAnsi="Arial" w:cs="Arial"/>
                  <w:szCs w:val="24"/>
                </w:rPr>
                <w:t>http://dera.ioe.ac.uk/16067/1/FINAL_REPORT_FOR_WEBSITE_Child_Sexual_Exploitation_in_Gangs_and_Groups_Inquiry_Interim_Report__21_11_12.pdf</w:t>
              </w:r>
            </w:hyperlink>
          </w:p>
          <w:p w:rsidR="00D20859" w:rsidRPr="00672C40" w:rsidRDefault="00D20859" w:rsidP="001A6BF8">
            <w:pPr>
              <w:spacing w:before="0"/>
              <w:contextualSpacing/>
              <w:rPr>
                <w:rFonts w:ascii="Arial" w:hAnsi="Arial" w:cs="Arial"/>
                <w:i/>
                <w:szCs w:val="24"/>
              </w:rPr>
            </w:pPr>
          </w:p>
        </w:tc>
      </w:tr>
      <w:tr w:rsidR="00403316" w:rsidRPr="00672C40" w:rsidTr="00672C40">
        <w:tc>
          <w:tcPr>
            <w:tcW w:w="675" w:type="dxa"/>
            <w:tcBorders>
              <w:top w:val="nil"/>
              <w:left w:val="nil"/>
              <w:bottom w:val="nil"/>
              <w:right w:val="nil"/>
            </w:tcBorders>
          </w:tcPr>
          <w:p w:rsidR="00403316" w:rsidRPr="00672C40" w:rsidRDefault="00672C40" w:rsidP="00403316">
            <w:pPr>
              <w:pStyle w:val="ListParagraph"/>
              <w:spacing w:before="0" w:after="200"/>
              <w:ind w:left="0"/>
              <w:contextualSpacing/>
              <w:rPr>
                <w:rFonts w:ascii="Arial" w:hAnsi="Arial" w:cs="Arial"/>
                <w:szCs w:val="24"/>
              </w:rPr>
            </w:pPr>
            <w:r w:rsidRPr="00672C40">
              <w:rPr>
                <w:rFonts w:ascii="Arial" w:hAnsi="Arial" w:cs="Arial"/>
                <w:szCs w:val="24"/>
              </w:rPr>
              <w:t>49</w:t>
            </w:r>
            <w:r w:rsidR="00403316" w:rsidRPr="00672C40">
              <w:rPr>
                <w:rFonts w:ascii="Arial" w:hAnsi="Arial" w:cs="Arial"/>
                <w:szCs w:val="24"/>
              </w:rPr>
              <w:t>.</w:t>
            </w:r>
          </w:p>
        </w:tc>
        <w:tc>
          <w:tcPr>
            <w:tcW w:w="13499" w:type="dxa"/>
            <w:tcBorders>
              <w:top w:val="nil"/>
              <w:left w:val="nil"/>
              <w:bottom w:val="nil"/>
              <w:right w:val="nil"/>
            </w:tcBorders>
          </w:tcPr>
          <w:p w:rsidR="00403316" w:rsidRPr="00672C40" w:rsidRDefault="00403316" w:rsidP="00672C40">
            <w:pPr>
              <w:spacing w:before="0"/>
              <w:contextualSpacing/>
              <w:jc w:val="left"/>
              <w:rPr>
                <w:rFonts w:ascii="Arial" w:hAnsi="Arial" w:cs="Arial"/>
                <w:szCs w:val="24"/>
              </w:rPr>
            </w:pPr>
            <w:r w:rsidRPr="00122D25">
              <w:rPr>
                <w:rFonts w:ascii="Arial" w:hAnsi="Arial" w:cs="Arial"/>
                <w:i/>
                <w:color w:val="000000"/>
                <w:szCs w:val="24"/>
              </w:rPr>
              <w:t>Houses of Parliament. (2003). Sexual Offences Act 2003.  London: TSO</w:t>
            </w:r>
            <w:r w:rsidRPr="00672C40">
              <w:rPr>
                <w:rFonts w:ascii="Arial" w:hAnsi="Arial" w:cs="Arial"/>
                <w:color w:val="000000"/>
                <w:szCs w:val="24"/>
              </w:rPr>
              <w:t xml:space="preserve"> </w:t>
            </w:r>
            <w:hyperlink r:id="rId114" w:history="1">
              <w:r w:rsidRPr="00672C40">
                <w:rPr>
                  <w:rStyle w:val="Hyperlink"/>
                  <w:rFonts w:ascii="Arial" w:hAnsi="Arial" w:cs="Arial"/>
                  <w:szCs w:val="24"/>
                </w:rPr>
                <w:t>http://www.legislation.gov.uk/ukpga/2003/42/contents</w:t>
              </w:r>
            </w:hyperlink>
          </w:p>
          <w:p w:rsidR="00672C40" w:rsidRPr="00672C40" w:rsidRDefault="00672C40" w:rsidP="00403316">
            <w:pPr>
              <w:spacing w:before="0"/>
              <w:contextualSpacing/>
              <w:rPr>
                <w:rFonts w:ascii="Arial" w:hAnsi="Arial" w:cs="Arial"/>
                <w:color w:val="000000"/>
                <w:szCs w:val="24"/>
              </w:rPr>
            </w:pPr>
          </w:p>
        </w:tc>
      </w:tr>
      <w:tr w:rsidR="00403316" w:rsidRPr="00672C40" w:rsidTr="00672C40">
        <w:tc>
          <w:tcPr>
            <w:tcW w:w="675" w:type="dxa"/>
            <w:tcBorders>
              <w:top w:val="nil"/>
              <w:left w:val="nil"/>
              <w:bottom w:val="nil"/>
              <w:right w:val="nil"/>
            </w:tcBorders>
          </w:tcPr>
          <w:p w:rsidR="00403316" w:rsidRPr="00672C40" w:rsidRDefault="00403316" w:rsidP="00672C40">
            <w:pPr>
              <w:pStyle w:val="ListParagraph"/>
              <w:spacing w:before="0" w:after="200"/>
              <w:ind w:left="0"/>
              <w:contextualSpacing/>
              <w:rPr>
                <w:rFonts w:ascii="Arial" w:hAnsi="Arial" w:cs="Arial"/>
                <w:szCs w:val="24"/>
              </w:rPr>
            </w:pPr>
            <w:r w:rsidRPr="00672C40">
              <w:rPr>
                <w:rFonts w:ascii="Arial" w:hAnsi="Arial" w:cs="Arial"/>
                <w:szCs w:val="24"/>
              </w:rPr>
              <w:t>5</w:t>
            </w:r>
            <w:r w:rsidR="00672C40" w:rsidRPr="00672C40">
              <w:rPr>
                <w:rFonts w:ascii="Arial" w:hAnsi="Arial" w:cs="Arial"/>
                <w:szCs w:val="24"/>
              </w:rPr>
              <w:t>0</w:t>
            </w:r>
            <w:r w:rsidRPr="00672C40">
              <w:rPr>
                <w:rFonts w:ascii="Arial" w:hAnsi="Arial" w:cs="Arial"/>
                <w:szCs w:val="24"/>
              </w:rPr>
              <w:t>.</w:t>
            </w:r>
          </w:p>
        </w:tc>
        <w:tc>
          <w:tcPr>
            <w:tcW w:w="13499" w:type="dxa"/>
            <w:tcBorders>
              <w:top w:val="nil"/>
              <w:left w:val="nil"/>
              <w:bottom w:val="nil"/>
              <w:right w:val="nil"/>
            </w:tcBorders>
          </w:tcPr>
          <w:p w:rsidR="00403316" w:rsidRPr="00122D25" w:rsidRDefault="00403316" w:rsidP="00403316">
            <w:pPr>
              <w:spacing w:before="0"/>
              <w:contextualSpacing/>
              <w:rPr>
                <w:rFonts w:ascii="Arial" w:hAnsi="Arial" w:cs="Arial"/>
                <w:i/>
                <w:color w:val="000000"/>
                <w:szCs w:val="24"/>
              </w:rPr>
            </w:pPr>
            <w:r w:rsidRPr="00122D25">
              <w:rPr>
                <w:rFonts w:ascii="Arial" w:hAnsi="Arial" w:cs="Arial"/>
                <w:i/>
                <w:color w:val="000000"/>
                <w:szCs w:val="24"/>
              </w:rPr>
              <w:t xml:space="preserve">Criminal </w:t>
            </w:r>
            <w:r w:rsidR="00672C40" w:rsidRPr="00122D25">
              <w:rPr>
                <w:rFonts w:ascii="Arial" w:hAnsi="Arial" w:cs="Arial"/>
                <w:i/>
                <w:color w:val="000000"/>
                <w:szCs w:val="24"/>
              </w:rPr>
              <w:t>Justice Inspectorates.  (2015)</w:t>
            </w:r>
          </w:p>
          <w:p w:rsidR="004C41CC" w:rsidRPr="00672C40" w:rsidRDefault="00EF6B66" w:rsidP="00403316">
            <w:pPr>
              <w:spacing w:before="0"/>
              <w:contextualSpacing/>
              <w:rPr>
                <w:rFonts w:ascii="Arial" w:hAnsi="Arial" w:cs="Arial"/>
                <w:i/>
                <w:color w:val="000000"/>
                <w:szCs w:val="24"/>
              </w:rPr>
            </w:pPr>
            <w:hyperlink r:id="rId115" w:history="1">
              <w:r w:rsidR="00403316" w:rsidRPr="00672C40">
                <w:rPr>
                  <w:rStyle w:val="Hyperlink"/>
                  <w:rFonts w:ascii="Arial" w:hAnsi="Arial" w:cs="Arial"/>
                  <w:i/>
                  <w:szCs w:val="24"/>
                </w:rPr>
                <w:t>The depths of dishonour: Hidden voices and shameful crimes</w:t>
              </w:r>
            </w:hyperlink>
            <w:r w:rsidR="00403316" w:rsidRPr="00672C40">
              <w:rPr>
                <w:rFonts w:ascii="Arial" w:hAnsi="Arial" w:cs="Arial"/>
                <w:i/>
                <w:color w:val="000000"/>
                <w:szCs w:val="24"/>
              </w:rPr>
              <w:t xml:space="preserve">. </w:t>
            </w:r>
          </w:p>
          <w:p w:rsidR="00403316" w:rsidRPr="00672C40" w:rsidRDefault="00403316" w:rsidP="00403316">
            <w:pPr>
              <w:spacing w:before="0"/>
              <w:contextualSpacing/>
              <w:rPr>
                <w:rFonts w:ascii="Arial" w:hAnsi="Arial" w:cs="Arial"/>
                <w:i/>
                <w:color w:val="000000"/>
                <w:szCs w:val="24"/>
              </w:rPr>
            </w:pPr>
          </w:p>
        </w:tc>
      </w:tr>
      <w:tr w:rsidR="00403316" w:rsidRPr="00672C40" w:rsidTr="00672C40">
        <w:tc>
          <w:tcPr>
            <w:tcW w:w="675" w:type="dxa"/>
            <w:tcBorders>
              <w:top w:val="nil"/>
              <w:left w:val="nil"/>
              <w:bottom w:val="nil"/>
              <w:right w:val="nil"/>
            </w:tcBorders>
          </w:tcPr>
          <w:p w:rsidR="00403316" w:rsidRPr="00672C40" w:rsidRDefault="004C41CC" w:rsidP="00672C40">
            <w:pPr>
              <w:pStyle w:val="ListParagraph"/>
              <w:spacing w:before="0" w:after="200"/>
              <w:ind w:left="0"/>
              <w:contextualSpacing/>
              <w:jc w:val="left"/>
              <w:rPr>
                <w:rFonts w:ascii="Arial" w:hAnsi="Arial" w:cs="Arial"/>
                <w:szCs w:val="24"/>
              </w:rPr>
            </w:pPr>
            <w:r w:rsidRPr="00672C40">
              <w:rPr>
                <w:rFonts w:ascii="Arial" w:hAnsi="Arial" w:cs="Arial"/>
                <w:szCs w:val="24"/>
              </w:rPr>
              <w:t>5</w:t>
            </w:r>
            <w:r w:rsidR="00672C40" w:rsidRPr="00672C40">
              <w:rPr>
                <w:rFonts w:ascii="Arial" w:hAnsi="Arial" w:cs="Arial"/>
                <w:szCs w:val="24"/>
              </w:rPr>
              <w:t>1.</w:t>
            </w:r>
          </w:p>
        </w:tc>
        <w:tc>
          <w:tcPr>
            <w:tcW w:w="13499" w:type="dxa"/>
            <w:tcBorders>
              <w:top w:val="nil"/>
              <w:left w:val="nil"/>
              <w:bottom w:val="nil"/>
              <w:right w:val="nil"/>
            </w:tcBorders>
          </w:tcPr>
          <w:p w:rsidR="004C41CC" w:rsidRPr="00122D25" w:rsidRDefault="004C41CC" w:rsidP="004C41CC">
            <w:pPr>
              <w:spacing w:before="0"/>
              <w:contextualSpacing/>
              <w:rPr>
                <w:rFonts w:ascii="Arial" w:hAnsi="Arial" w:cs="Arial"/>
                <w:i/>
                <w:color w:val="000000"/>
                <w:szCs w:val="24"/>
              </w:rPr>
            </w:pPr>
            <w:r w:rsidRPr="00122D25">
              <w:rPr>
                <w:rFonts w:ascii="Arial" w:hAnsi="Arial" w:cs="Arial"/>
                <w:i/>
                <w:color w:val="000000"/>
                <w:szCs w:val="24"/>
              </w:rPr>
              <w:t>London: HMIC</w:t>
            </w:r>
          </w:p>
          <w:p w:rsidR="004C41CC" w:rsidRPr="00672C40" w:rsidRDefault="00EF6B66" w:rsidP="004C41CC">
            <w:pPr>
              <w:spacing w:before="0"/>
              <w:contextualSpacing/>
              <w:rPr>
                <w:rFonts w:ascii="Arial" w:hAnsi="Arial" w:cs="Arial"/>
                <w:i/>
                <w:color w:val="000000"/>
                <w:szCs w:val="24"/>
              </w:rPr>
            </w:pPr>
            <w:hyperlink r:id="rId116" w:history="1">
              <w:r w:rsidR="004C41CC" w:rsidRPr="00672C40">
                <w:rPr>
                  <w:rStyle w:val="Hyperlink"/>
                  <w:rFonts w:ascii="Arial" w:hAnsi="Arial" w:cs="Arial"/>
                  <w:i/>
                  <w:szCs w:val="24"/>
                </w:rPr>
                <w:t>https://www.justiceinspectorates.gov.uk/hmic/our-work/so-called-honour-based-violence/</w:t>
              </w:r>
            </w:hyperlink>
          </w:p>
          <w:p w:rsidR="004C41CC" w:rsidRPr="00672C40" w:rsidRDefault="004C41CC" w:rsidP="004C41CC">
            <w:pPr>
              <w:spacing w:before="0"/>
              <w:contextualSpacing/>
              <w:rPr>
                <w:rFonts w:ascii="Arial" w:hAnsi="Arial" w:cs="Arial"/>
                <w:i/>
                <w:color w:val="000000"/>
                <w:szCs w:val="24"/>
              </w:rPr>
            </w:pPr>
          </w:p>
        </w:tc>
      </w:tr>
      <w:tr w:rsidR="00403316" w:rsidRPr="00672C40" w:rsidTr="00672C40">
        <w:tc>
          <w:tcPr>
            <w:tcW w:w="675" w:type="dxa"/>
            <w:tcBorders>
              <w:top w:val="nil"/>
              <w:left w:val="nil"/>
              <w:bottom w:val="nil"/>
              <w:right w:val="nil"/>
            </w:tcBorders>
          </w:tcPr>
          <w:p w:rsidR="00403316" w:rsidRPr="00672C40" w:rsidRDefault="00672C40" w:rsidP="00403316">
            <w:pPr>
              <w:pStyle w:val="ListParagraph"/>
              <w:spacing w:before="0" w:after="200"/>
              <w:ind w:left="0"/>
              <w:contextualSpacing/>
              <w:rPr>
                <w:rFonts w:ascii="Arial" w:hAnsi="Arial" w:cs="Arial"/>
                <w:szCs w:val="24"/>
              </w:rPr>
            </w:pPr>
            <w:r w:rsidRPr="00672C40">
              <w:rPr>
                <w:rFonts w:ascii="Arial" w:hAnsi="Arial" w:cs="Arial"/>
                <w:szCs w:val="24"/>
              </w:rPr>
              <w:t>52</w:t>
            </w:r>
            <w:r w:rsidR="00403316" w:rsidRPr="00672C40">
              <w:rPr>
                <w:rFonts w:ascii="Arial" w:hAnsi="Arial" w:cs="Arial"/>
                <w:szCs w:val="24"/>
              </w:rPr>
              <w:t>.</w:t>
            </w:r>
          </w:p>
        </w:tc>
        <w:tc>
          <w:tcPr>
            <w:tcW w:w="13499" w:type="dxa"/>
            <w:tcBorders>
              <w:top w:val="nil"/>
              <w:left w:val="nil"/>
              <w:bottom w:val="nil"/>
              <w:right w:val="nil"/>
            </w:tcBorders>
          </w:tcPr>
          <w:p w:rsidR="00403316" w:rsidRPr="00122D25" w:rsidRDefault="00403316" w:rsidP="00403316">
            <w:pPr>
              <w:spacing w:before="0"/>
              <w:contextualSpacing/>
              <w:rPr>
                <w:rFonts w:ascii="Arial" w:hAnsi="Arial" w:cs="Arial"/>
                <w:i/>
                <w:color w:val="000000"/>
                <w:szCs w:val="24"/>
              </w:rPr>
            </w:pPr>
            <w:r w:rsidRPr="00122D25">
              <w:rPr>
                <w:rFonts w:ascii="Arial" w:hAnsi="Arial" w:cs="Arial"/>
                <w:i/>
                <w:color w:val="000000"/>
                <w:szCs w:val="24"/>
              </w:rPr>
              <w:t>Information Guide: Adolescent to Parent Violence and abuse (APVA).  London: Home office: 2015</w:t>
            </w:r>
          </w:p>
          <w:p w:rsidR="00403316" w:rsidRPr="00672C40" w:rsidRDefault="00403316" w:rsidP="00403316">
            <w:pPr>
              <w:spacing w:before="0"/>
              <w:contextualSpacing/>
              <w:rPr>
                <w:rFonts w:ascii="Arial" w:hAnsi="Arial" w:cs="Arial"/>
                <w:i/>
                <w:color w:val="000000"/>
                <w:szCs w:val="24"/>
              </w:rPr>
            </w:pPr>
            <w:r w:rsidRPr="00672C40">
              <w:rPr>
                <w:rFonts w:ascii="Arial" w:hAnsi="Arial" w:cs="Arial"/>
                <w:i/>
                <w:color w:val="000000"/>
                <w:szCs w:val="24"/>
              </w:rPr>
              <w:t xml:space="preserve"> </w:t>
            </w:r>
            <w:hyperlink r:id="rId117" w:history="1">
              <w:r w:rsidRPr="00672C40">
                <w:rPr>
                  <w:rStyle w:val="Hyperlink"/>
                  <w:rFonts w:ascii="Arial" w:hAnsi="Arial" w:cs="Arial"/>
                  <w:i/>
                  <w:szCs w:val="24"/>
                </w:rPr>
                <w:t>https://www.gov.uk/government/uploads/system/uploads/attachment_data/file/420963/APVA.pdf</w:t>
              </w:r>
            </w:hyperlink>
            <w:r w:rsidRPr="00672C40">
              <w:rPr>
                <w:rFonts w:ascii="Arial" w:hAnsi="Arial" w:cs="Arial"/>
                <w:i/>
                <w:color w:val="000000"/>
                <w:szCs w:val="24"/>
              </w:rPr>
              <w:t xml:space="preserve"> </w:t>
            </w:r>
          </w:p>
        </w:tc>
      </w:tr>
    </w:tbl>
    <w:p w:rsidR="00C2444C" w:rsidRDefault="00C2444C" w:rsidP="001A6BF8">
      <w:pPr>
        <w:pStyle w:val="ListParagraph"/>
        <w:spacing w:before="0" w:after="200"/>
        <w:ind w:left="0"/>
        <w:contextualSpacing/>
        <w:rPr>
          <w:rFonts w:ascii="Calibri" w:hAnsi="Calibri"/>
          <w:sz w:val="28"/>
          <w:szCs w:val="28"/>
        </w:rPr>
        <w:sectPr w:rsidR="00C2444C" w:rsidSect="00B976FB">
          <w:footerReference w:type="first" r:id="rId118"/>
          <w:pgSz w:w="16838" w:h="11906" w:orient="landscape" w:code="9"/>
          <w:pgMar w:top="1440" w:right="1440" w:bottom="1440" w:left="1440" w:header="113" w:footer="113" w:gutter="0"/>
          <w:pgNumType w:start="39"/>
          <w:cols w:space="708"/>
          <w:titlePg/>
          <w:docGrid w:linePitch="360"/>
        </w:sectPr>
      </w:pPr>
    </w:p>
    <w:p w:rsidR="00507FA6" w:rsidRPr="005343DE" w:rsidRDefault="00507FA6" w:rsidP="00403316">
      <w:pPr>
        <w:spacing w:before="0" w:after="200" w:line="276" w:lineRule="auto"/>
        <w:jc w:val="left"/>
        <w:rPr>
          <w:rFonts w:ascii="Arial" w:eastAsia="Calibri" w:hAnsi="Arial" w:cs="Arial"/>
          <w:color w:val="0070C0"/>
        </w:rPr>
      </w:pPr>
      <w:r w:rsidRPr="005343DE">
        <w:rPr>
          <w:rFonts w:ascii="Arial" w:hAnsi="Arial" w:cs="Arial"/>
          <w:color w:val="0070C0"/>
        </w:rPr>
        <w:lastRenderedPageBreak/>
        <w:t>A</w:t>
      </w:r>
      <w:r w:rsidR="000A1B55" w:rsidRPr="005343DE">
        <w:rPr>
          <w:rFonts w:ascii="Arial" w:hAnsi="Arial" w:cs="Arial"/>
          <w:color w:val="0070C0"/>
        </w:rPr>
        <w:t>ppendix</w:t>
      </w:r>
      <w:r w:rsidRPr="005343DE">
        <w:rPr>
          <w:rFonts w:ascii="Arial" w:hAnsi="Arial" w:cs="Arial"/>
          <w:color w:val="0070C0"/>
        </w:rPr>
        <w:t xml:space="preserve"> 1:</w:t>
      </w:r>
      <w:r w:rsidRPr="005343DE">
        <w:rPr>
          <w:rFonts w:ascii="Arial" w:eastAsia="Calibri" w:hAnsi="Arial" w:cs="Arial"/>
          <w:color w:val="0070C0"/>
        </w:rPr>
        <w:t xml:space="preserve"> The Welsh Government Hea</w:t>
      </w:r>
      <w:r w:rsidR="001713D1">
        <w:rPr>
          <w:rFonts w:ascii="Arial" w:eastAsia="Calibri" w:hAnsi="Arial" w:cs="Arial"/>
          <w:color w:val="0070C0"/>
        </w:rPr>
        <w:t>l</w:t>
      </w:r>
      <w:r w:rsidRPr="005343DE">
        <w:rPr>
          <w:rFonts w:ascii="Arial" w:eastAsia="Calibri" w:hAnsi="Arial" w:cs="Arial"/>
          <w:color w:val="0070C0"/>
        </w:rPr>
        <w:t>th and Care Standard on Safeguarding Children and Safeguarding Adults at Risk</w:t>
      </w:r>
    </w:p>
    <w:p w:rsidR="00507FA6" w:rsidRPr="003E62F1" w:rsidRDefault="00507FA6" w:rsidP="00507FA6">
      <w:pPr>
        <w:autoSpaceDE w:val="0"/>
        <w:autoSpaceDN w:val="0"/>
        <w:adjustRightInd w:val="0"/>
        <w:spacing w:before="0" w:after="240"/>
        <w:rPr>
          <w:rFonts w:ascii="Arial" w:eastAsia="Calibri" w:hAnsi="Arial" w:cs="Arial"/>
          <w:bCs/>
        </w:rPr>
      </w:pPr>
      <w:r w:rsidRPr="003E62F1">
        <w:rPr>
          <w:rFonts w:ascii="Arial" w:eastAsia="Calibri" w:hAnsi="Arial" w:cs="Arial"/>
          <w:bCs/>
        </w:rPr>
        <w:t>The Heath Standard on Safeguarding Children and Safeguarding Adults at Risk states that the health service will need to consider the following criteria for meeting the standard:</w:t>
      </w:r>
    </w:p>
    <w:p w:rsidR="00507FA6" w:rsidRPr="003E62F1" w:rsidRDefault="00507FA6" w:rsidP="00507FA6">
      <w:pPr>
        <w:autoSpaceDE w:val="0"/>
        <w:autoSpaceDN w:val="0"/>
        <w:adjustRightInd w:val="0"/>
        <w:spacing w:before="0" w:after="240"/>
        <w:rPr>
          <w:rFonts w:ascii="Arial" w:eastAsia="Calibri" w:hAnsi="Arial" w:cs="Arial"/>
        </w:rPr>
      </w:pPr>
      <w:r w:rsidRPr="003E62F1">
        <w:rPr>
          <w:rFonts w:ascii="Arial" w:eastAsia="Calibri" w:hAnsi="Arial" w:cs="Arial"/>
        </w:rPr>
        <w:t>There is compliance with legislation and guidance to include:</w:t>
      </w:r>
    </w:p>
    <w:p w:rsidR="00BE13E0" w:rsidRDefault="00507FA6" w:rsidP="003C7F9F">
      <w:pPr>
        <w:pStyle w:val="ListParagraph"/>
        <w:numPr>
          <w:ilvl w:val="0"/>
          <w:numId w:val="25"/>
        </w:numPr>
        <w:autoSpaceDE w:val="0"/>
        <w:autoSpaceDN w:val="0"/>
        <w:adjustRightInd w:val="0"/>
        <w:spacing w:before="0" w:after="240"/>
        <w:rPr>
          <w:rFonts w:ascii="Arial" w:eastAsia="Calibri" w:hAnsi="Arial" w:cs="Arial"/>
        </w:rPr>
      </w:pPr>
      <w:r w:rsidRPr="00BE13E0">
        <w:rPr>
          <w:rFonts w:ascii="Arial" w:eastAsia="Calibri" w:hAnsi="Arial" w:cs="Arial"/>
        </w:rPr>
        <w:t>All Wales Child Protection and Adults at risk procedures.</w:t>
      </w:r>
    </w:p>
    <w:p w:rsidR="00BE13E0" w:rsidRDefault="00507FA6" w:rsidP="003C7F9F">
      <w:pPr>
        <w:pStyle w:val="ListParagraph"/>
        <w:numPr>
          <w:ilvl w:val="0"/>
          <w:numId w:val="25"/>
        </w:numPr>
        <w:autoSpaceDE w:val="0"/>
        <w:autoSpaceDN w:val="0"/>
        <w:adjustRightInd w:val="0"/>
        <w:spacing w:before="0" w:after="240"/>
        <w:rPr>
          <w:rFonts w:ascii="Arial" w:eastAsia="Calibri" w:hAnsi="Arial" w:cs="Arial"/>
        </w:rPr>
      </w:pPr>
      <w:r w:rsidRPr="00BE13E0">
        <w:rPr>
          <w:rFonts w:ascii="Arial" w:eastAsia="Calibri" w:hAnsi="Arial" w:cs="Arial"/>
        </w:rPr>
        <w:t>Mental Health Act 1983 in relation to persons liable to be detained, and the Mental Capacity Act 2005 regarding Deprivation of Liberty Safeguards.</w:t>
      </w:r>
    </w:p>
    <w:p w:rsidR="00BE13E0" w:rsidRDefault="00507FA6" w:rsidP="003C7F9F">
      <w:pPr>
        <w:pStyle w:val="ListParagraph"/>
        <w:numPr>
          <w:ilvl w:val="0"/>
          <w:numId w:val="25"/>
        </w:numPr>
        <w:autoSpaceDE w:val="0"/>
        <w:autoSpaceDN w:val="0"/>
        <w:adjustRightInd w:val="0"/>
        <w:spacing w:before="0" w:after="240"/>
        <w:rPr>
          <w:rFonts w:ascii="Arial" w:eastAsia="Calibri" w:hAnsi="Arial" w:cs="Arial"/>
        </w:rPr>
      </w:pPr>
      <w:r w:rsidRPr="00BE13E0">
        <w:rPr>
          <w:rFonts w:ascii="Arial" w:eastAsia="Calibri" w:hAnsi="Arial" w:cs="Arial"/>
        </w:rPr>
        <w:t>Assurance of safeguarding services and processes is evident across all levels of the organisation.</w:t>
      </w:r>
    </w:p>
    <w:p w:rsidR="00BE13E0" w:rsidRDefault="00507FA6" w:rsidP="003C7F9F">
      <w:pPr>
        <w:pStyle w:val="ListParagraph"/>
        <w:numPr>
          <w:ilvl w:val="0"/>
          <w:numId w:val="25"/>
        </w:numPr>
        <w:autoSpaceDE w:val="0"/>
        <w:autoSpaceDN w:val="0"/>
        <w:adjustRightInd w:val="0"/>
        <w:spacing w:before="0" w:after="240"/>
        <w:rPr>
          <w:rFonts w:ascii="Arial" w:eastAsia="Calibri" w:hAnsi="Arial" w:cs="Arial"/>
        </w:rPr>
      </w:pPr>
      <w:r w:rsidRPr="00BE13E0">
        <w:rPr>
          <w:rFonts w:ascii="Arial" w:eastAsia="Calibri" w:hAnsi="Arial" w:cs="Arial"/>
        </w:rPr>
        <w:t>Effective multi-professional and multi-agency working and co-operation are in place complying with the Social Services and Well-being (Wales) Act.</w:t>
      </w:r>
    </w:p>
    <w:p w:rsidR="00BE13E0" w:rsidRDefault="00507FA6" w:rsidP="003C7F9F">
      <w:pPr>
        <w:pStyle w:val="ListParagraph"/>
        <w:numPr>
          <w:ilvl w:val="0"/>
          <w:numId w:val="25"/>
        </w:numPr>
        <w:autoSpaceDE w:val="0"/>
        <w:autoSpaceDN w:val="0"/>
        <w:adjustRightInd w:val="0"/>
        <w:spacing w:before="0" w:after="240"/>
        <w:rPr>
          <w:rFonts w:ascii="Arial" w:eastAsia="Calibri" w:hAnsi="Arial" w:cs="Arial"/>
        </w:rPr>
      </w:pPr>
      <w:r w:rsidRPr="00BE13E0">
        <w:rPr>
          <w:rFonts w:ascii="Arial" w:eastAsia="Calibri" w:hAnsi="Arial" w:cs="Arial"/>
        </w:rPr>
        <w:t>Staff are trained to recognise and act on issues and concerns, including sharing of information and sharing good practice and learning.</w:t>
      </w:r>
    </w:p>
    <w:p w:rsidR="00BE13E0" w:rsidRDefault="00507FA6" w:rsidP="003C7F9F">
      <w:pPr>
        <w:pStyle w:val="ListParagraph"/>
        <w:numPr>
          <w:ilvl w:val="0"/>
          <w:numId w:val="25"/>
        </w:numPr>
        <w:autoSpaceDE w:val="0"/>
        <w:autoSpaceDN w:val="0"/>
        <w:adjustRightInd w:val="0"/>
        <w:spacing w:before="0" w:after="240"/>
        <w:rPr>
          <w:rFonts w:ascii="Arial" w:eastAsia="Calibri" w:hAnsi="Arial" w:cs="Arial"/>
        </w:rPr>
      </w:pPr>
      <w:r w:rsidRPr="00BE13E0">
        <w:rPr>
          <w:rFonts w:ascii="Arial" w:eastAsia="Calibri" w:hAnsi="Arial" w:cs="Arial"/>
        </w:rPr>
        <w:t>People are informed how to make their concerns known.</w:t>
      </w:r>
    </w:p>
    <w:p w:rsidR="00BE13E0" w:rsidRDefault="00507FA6" w:rsidP="003C7F9F">
      <w:pPr>
        <w:pStyle w:val="ListParagraph"/>
        <w:numPr>
          <w:ilvl w:val="0"/>
          <w:numId w:val="25"/>
        </w:numPr>
        <w:autoSpaceDE w:val="0"/>
        <w:autoSpaceDN w:val="0"/>
        <w:adjustRightInd w:val="0"/>
        <w:spacing w:before="0" w:after="240"/>
        <w:rPr>
          <w:rFonts w:ascii="Arial" w:eastAsia="Calibri" w:hAnsi="Arial" w:cs="Arial"/>
        </w:rPr>
      </w:pPr>
      <w:r w:rsidRPr="00BE13E0">
        <w:rPr>
          <w:rFonts w:ascii="Arial" w:eastAsia="Calibri" w:hAnsi="Arial" w:cs="Arial"/>
        </w:rPr>
        <w:t>Priority is given to providing services that enable children and adults at risk to express themselves and to be cared for through the medium of the Welsh language because their care and treatment can suffer when they are not treated in their own language. (They are recognised as a priority group in More than just Words).</w:t>
      </w:r>
    </w:p>
    <w:p w:rsidR="00BE13E0" w:rsidRDefault="00507FA6" w:rsidP="003C7F9F">
      <w:pPr>
        <w:pStyle w:val="ListParagraph"/>
        <w:numPr>
          <w:ilvl w:val="0"/>
          <w:numId w:val="25"/>
        </w:numPr>
        <w:autoSpaceDE w:val="0"/>
        <w:autoSpaceDN w:val="0"/>
        <w:adjustRightInd w:val="0"/>
        <w:spacing w:before="0" w:after="240"/>
        <w:rPr>
          <w:rFonts w:ascii="Arial" w:eastAsia="Calibri" w:hAnsi="Arial" w:cs="Arial"/>
        </w:rPr>
      </w:pPr>
      <w:r w:rsidRPr="00BE13E0">
        <w:rPr>
          <w:rFonts w:ascii="Arial" w:eastAsia="Calibri" w:hAnsi="Arial" w:cs="Arial"/>
        </w:rPr>
        <w:t>Suitable arrangements are in place for people who put their safety or that of others at risk to prevent abuse and neglect.</w:t>
      </w:r>
    </w:p>
    <w:p w:rsidR="00BE13E0" w:rsidRDefault="00507FA6" w:rsidP="003C7F9F">
      <w:pPr>
        <w:pStyle w:val="ListParagraph"/>
        <w:numPr>
          <w:ilvl w:val="0"/>
          <w:numId w:val="25"/>
        </w:numPr>
        <w:autoSpaceDE w:val="0"/>
        <w:autoSpaceDN w:val="0"/>
        <w:adjustRightInd w:val="0"/>
        <w:spacing w:before="0" w:after="240"/>
        <w:rPr>
          <w:rFonts w:ascii="Arial" w:eastAsia="Calibri" w:hAnsi="Arial" w:cs="Arial"/>
        </w:rPr>
      </w:pPr>
      <w:r w:rsidRPr="00BE13E0">
        <w:rPr>
          <w:rFonts w:ascii="Arial" w:eastAsia="Calibri" w:hAnsi="Arial" w:cs="Arial"/>
        </w:rPr>
        <w:t>Risk is managed in ways which empower people to feel in control of their life.</w:t>
      </w:r>
    </w:p>
    <w:p w:rsidR="00477A0A" w:rsidRPr="00BE13E0" w:rsidRDefault="00507FA6" w:rsidP="003C7F9F">
      <w:pPr>
        <w:pStyle w:val="ListParagraph"/>
        <w:numPr>
          <w:ilvl w:val="0"/>
          <w:numId w:val="25"/>
        </w:numPr>
        <w:autoSpaceDE w:val="0"/>
        <w:autoSpaceDN w:val="0"/>
        <w:adjustRightInd w:val="0"/>
        <w:spacing w:before="0" w:after="240"/>
        <w:rPr>
          <w:rFonts w:ascii="Arial" w:eastAsia="Calibri" w:hAnsi="Arial" w:cs="Arial"/>
        </w:rPr>
      </w:pPr>
      <w:r w:rsidRPr="00BE13E0">
        <w:rPr>
          <w:rFonts w:ascii="Arial" w:eastAsia="Calibri" w:hAnsi="Arial" w:cs="Arial"/>
        </w:rPr>
        <w:t>Arrangements are in place to respond effectively to changing circumstances and regularly review achievement of personal outcomes.</w:t>
      </w:r>
    </w:p>
    <w:p w:rsidR="00477A0A" w:rsidRDefault="00477A0A">
      <w:pPr>
        <w:spacing w:before="0" w:after="200" w:line="276" w:lineRule="auto"/>
        <w:jc w:val="left"/>
        <w:rPr>
          <w:rFonts w:ascii="Arial" w:eastAsia="Calibri" w:hAnsi="Arial" w:cs="Arial"/>
        </w:rPr>
      </w:pPr>
      <w:r>
        <w:rPr>
          <w:rFonts w:ascii="Arial" w:eastAsia="Calibri" w:hAnsi="Arial" w:cs="Arial"/>
        </w:rPr>
        <w:br w:type="page"/>
      </w:r>
    </w:p>
    <w:p w:rsidR="00477A0A" w:rsidRPr="005343DE" w:rsidRDefault="00477A0A" w:rsidP="005343DE">
      <w:pPr>
        <w:pStyle w:val="Heading1"/>
        <w:rPr>
          <w:rFonts w:ascii="Arial" w:hAnsi="Arial" w:cs="Arial"/>
          <w:color w:val="0070C0"/>
        </w:rPr>
      </w:pPr>
      <w:bookmarkStart w:id="14" w:name="_Toc456344458"/>
      <w:r w:rsidRPr="005343DE">
        <w:rPr>
          <w:rFonts w:ascii="Arial" w:hAnsi="Arial" w:cs="Arial"/>
          <w:color w:val="0070C0"/>
        </w:rPr>
        <w:lastRenderedPageBreak/>
        <w:t>Appendix 2</w:t>
      </w:r>
      <w:r w:rsidR="000A1B55" w:rsidRPr="005343DE">
        <w:rPr>
          <w:rFonts w:ascii="Arial" w:hAnsi="Arial" w:cs="Arial"/>
          <w:color w:val="0070C0"/>
        </w:rPr>
        <w:t>a</w:t>
      </w:r>
      <w:r w:rsidRPr="005343DE">
        <w:rPr>
          <w:rFonts w:ascii="Arial" w:hAnsi="Arial" w:cs="Arial"/>
          <w:color w:val="0070C0"/>
        </w:rPr>
        <w:t>: Definitions of Child Abuse</w:t>
      </w:r>
      <w:bookmarkEnd w:id="14"/>
    </w:p>
    <w:p w:rsidR="000979E7" w:rsidRPr="00507FA6" w:rsidRDefault="000979E7" w:rsidP="000979E7">
      <w:pPr>
        <w:shd w:val="clear" w:color="auto" w:fill="DBE5F1"/>
        <w:spacing w:before="360"/>
        <w:rPr>
          <w:rFonts w:ascii="Arial" w:hAnsi="Arial" w:cs="Arial"/>
          <w:b/>
          <w:color w:val="0070C0"/>
          <w:sz w:val="28"/>
          <w:szCs w:val="28"/>
        </w:rPr>
      </w:pPr>
      <w:r>
        <w:rPr>
          <w:rFonts w:ascii="Arial" w:hAnsi="Arial" w:cs="Arial"/>
          <w:b/>
          <w:color w:val="0070C0"/>
          <w:sz w:val="28"/>
          <w:szCs w:val="28"/>
        </w:rPr>
        <w:t>Physical Abuse</w:t>
      </w:r>
    </w:p>
    <w:p w:rsidR="00477A0A" w:rsidRPr="003E62F1" w:rsidRDefault="00477A0A" w:rsidP="00477A0A">
      <w:pPr>
        <w:autoSpaceDE w:val="0"/>
        <w:autoSpaceDN w:val="0"/>
        <w:adjustRightInd w:val="0"/>
        <w:spacing w:before="0"/>
        <w:jc w:val="left"/>
        <w:rPr>
          <w:rFonts w:ascii="Arial" w:eastAsiaTheme="minorHAnsi" w:hAnsi="Arial" w:cs="Arial"/>
          <w:szCs w:val="24"/>
        </w:rPr>
      </w:pPr>
      <w:r w:rsidRPr="003E62F1">
        <w:rPr>
          <w:rFonts w:ascii="Arial" w:eastAsiaTheme="minorHAnsi" w:hAnsi="Arial" w:cs="Arial"/>
          <w:szCs w:val="24"/>
        </w:rPr>
        <w:t>Physical abuse may involve hitting, shaking, throwing, poisoning, burning or scalding, drowning, suffocating, or otherwise causing physical harm to a child. Physical harm may also be caused when a parent or carer fabricates or induces illness in a child whom they are looking after.</w:t>
      </w:r>
    </w:p>
    <w:p w:rsidR="00477A0A" w:rsidRPr="003E62F1" w:rsidRDefault="00477A0A" w:rsidP="00477A0A">
      <w:pPr>
        <w:autoSpaceDE w:val="0"/>
        <w:autoSpaceDN w:val="0"/>
        <w:adjustRightInd w:val="0"/>
        <w:spacing w:before="0"/>
        <w:jc w:val="left"/>
        <w:rPr>
          <w:rFonts w:ascii="Arial" w:eastAsiaTheme="minorHAnsi" w:hAnsi="Arial" w:cs="Arial"/>
          <w:szCs w:val="24"/>
        </w:rPr>
      </w:pPr>
    </w:p>
    <w:p w:rsidR="00477A0A" w:rsidRPr="003E62F1" w:rsidRDefault="00477A0A" w:rsidP="00477A0A">
      <w:pPr>
        <w:autoSpaceDE w:val="0"/>
        <w:autoSpaceDN w:val="0"/>
        <w:adjustRightInd w:val="0"/>
        <w:spacing w:before="0"/>
        <w:jc w:val="left"/>
        <w:rPr>
          <w:rFonts w:ascii="Arial" w:eastAsiaTheme="minorHAnsi" w:hAnsi="Arial" w:cs="Arial"/>
          <w:szCs w:val="24"/>
        </w:rPr>
      </w:pPr>
      <w:r w:rsidRPr="003E62F1">
        <w:rPr>
          <w:rFonts w:ascii="Arial" w:eastAsiaTheme="minorHAnsi" w:hAnsi="Arial" w:cs="Arial"/>
          <w:szCs w:val="24"/>
        </w:rPr>
        <w:t>Physical abuse can lead directly to neurological damage, physical injuries, disability or at the extreme death. Harm may be caused to children both by the abuse itself and by the abuse taking place in a wider family or institutional context of conflict and aggression. Physical abuse has been linked to aggressive behaviour in children, emotional and behavioural problems, and educational difficulties. Violence is pervasive and the physical abuse of children frequently coexists with domestic abuse.</w:t>
      </w:r>
    </w:p>
    <w:p w:rsidR="000979E7" w:rsidRPr="00507FA6" w:rsidRDefault="000979E7" w:rsidP="000979E7">
      <w:pPr>
        <w:shd w:val="clear" w:color="auto" w:fill="DBE5F1"/>
        <w:spacing w:before="360"/>
        <w:rPr>
          <w:rFonts w:ascii="Arial" w:hAnsi="Arial" w:cs="Arial"/>
          <w:b/>
          <w:color w:val="0070C0"/>
          <w:sz w:val="28"/>
          <w:szCs w:val="28"/>
        </w:rPr>
      </w:pPr>
      <w:r>
        <w:rPr>
          <w:rFonts w:ascii="Arial" w:hAnsi="Arial" w:cs="Arial"/>
          <w:b/>
          <w:color w:val="0070C0"/>
          <w:sz w:val="28"/>
          <w:szCs w:val="28"/>
        </w:rPr>
        <w:t>Emotional Abuse</w:t>
      </w:r>
    </w:p>
    <w:p w:rsidR="00477A0A" w:rsidRPr="003E62F1" w:rsidRDefault="00477A0A" w:rsidP="00477A0A">
      <w:pPr>
        <w:autoSpaceDE w:val="0"/>
        <w:autoSpaceDN w:val="0"/>
        <w:adjustRightInd w:val="0"/>
        <w:spacing w:before="0"/>
        <w:jc w:val="left"/>
        <w:rPr>
          <w:rFonts w:ascii="Arial" w:eastAsiaTheme="minorHAnsi" w:hAnsi="Arial" w:cs="Arial"/>
          <w:szCs w:val="24"/>
        </w:rPr>
      </w:pPr>
      <w:r w:rsidRPr="003E62F1">
        <w:rPr>
          <w:rFonts w:ascii="Arial" w:eastAsiaTheme="minorHAnsi" w:hAnsi="Arial" w:cs="Arial"/>
          <w:szCs w:val="24"/>
        </w:rPr>
        <w:t>Emotional abuse is the persistent emotional ill-treatment of a child such as to cause severe and persistent adverse effects on the child's emotional development. It may involve conveying to children that they are worthless or unloved, inadequate, or valued only insofar as they meet the needs of another person. It may feature age or developmentally inappropriate expectations being imposed on children. It may involve causing children frequently to feel frightened or in danger, or the exploitation or corruption of children. Some level of emotional abuse is involved in all types of ill-treatment of a child, though it may occur alone.</w:t>
      </w:r>
    </w:p>
    <w:p w:rsidR="00477A0A" w:rsidRPr="003E62F1" w:rsidRDefault="00477A0A" w:rsidP="00477A0A">
      <w:pPr>
        <w:autoSpaceDE w:val="0"/>
        <w:autoSpaceDN w:val="0"/>
        <w:adjustRightInd w:val="0"/>
        <w:spacing w:before="0"/>
        <w:jc w:val="left"/>
        <w:rPr>
          <w:rFonts w:ascii="Arial" w:eastAsiaTheme="minorHAnsi" w:hAnsi="Arial" w:cs="Arial"/>
          <w:szCs w:val="24"/>
        </w:rPr>
      </w:pPr>
    </w:p>
    <w:p w:rsidR="00477A0A" w:rsidRPr="003E62F1" w:rsidRDefault="00477A0A" w:rsidP="00477A0A">
      <w:pPr>
        <w:autoSpaceDE w:val="0"/>
        <w:autoSpaceDN w:val="0"/>
        <w:adjustRightInd w:val="0"/>
        <w:spacing w:before="0"/>
        <w:jc w:val="left"/>
        <w:rPr>
          <w:rFonts w:ascii="Arial" w:eastAsiaTheme="minorHAnsi" w:hAnsi="Arial" w:cs="Arial"/>
          <w:szCs w:val="24"/>
        </w:rPr>
      </w:pPr>
      <w:r w:rsidRPr="003E62F1">
        <w:rPr>
          <w:rFonts w:ascii="Arial" w:eastAsiaTheme="minorHAnsi" w:hAnsi="Arial" w:cs="Arial"/>
          <w:szCs w:val="24"/>
        </w:rPr>
        <w:t>There is increasing evidence of the adverse long-term consequences for children’s development where they have been subject to sustained emotional abuse. Emotional abuse has an important impact on a developing child’s mental health, behaviour and self-esteem. It can be especially damaging in infancy. Underlying emotional abuse may be as important, if not more so, than other more visible forms of abuse in terms of its impact on the child. Domestic abuse, adult mental health problems and parental substance misuse may be features in families where children are exposed to such abuse.</w:t>
      </w:r>
    </w:p>
    <w:p w:rsidR="000979E7" w:rsidRPr="00507FA6" w:rsidRDefault="000979E7" w:rsidP="000979E7">
      <w:pPr>
        <w:shd w:val="clear" w:color="auto" w:fill="DBE5F1"/>
        <w:spacing w:before="360"/>
        <w:rPr>
          <w:rFonts w:ascii="Arial" w:hAnsi="Arial" w:cs="Arial"/>
          <w:b/>
          <w:color w:val="0070C0"/>
          <w:sz w:val="28"/>
          <w:szCs w:val="28"/>
        </w:rPr>
      </w:pPr>
      <w:r>
        <w:rPr>
          <w:rFonts w:ascii="Arial" w:hAnsi="Arial" w:cs="Arial"/>
          <w:b/>
          <w:color w:val="0070C0"/>
          <w:sz w:val="28"/>
          <w:szCs w:val="28"/>
        </w:rPr>
        <w:t>Sexual Abuse</w:t>
      </w:r>
    </w:p>
    <w:p w:rsidR="00477A0A" w:rsidRPr="003E62F1" w:rsidRDefault="00477A0A" w:rsidP="00477A0A">
      <w:pPr>
        <w:autoSpaceDE w:val="0"/>
        <w:autoSpaceDN w:val="0"/>
        <w:adjustRightInd w:val="0"/>
        <w:spacing w:before="0"/>
        <w:jc w:val="left"/>
        <w:rPr>
          <w:rFonts w:ascii="Arial" w:eastAsiaTheme="minorHAnsi" w:hAnsi="Arial" w:cs="Arial"/>
          <w:szCs w:val="24"/>
        </w:rPr>
      </w:pPr>
      <w:r w:rsidRPr="003E62F1">
        <w:rPr>
          <w:rFonts w:ascii="Arial" w:eastAsiaTheme="minorHAnsi" w:hAnsi="Arial" w:cs="Arial"/>
          <w:szCs w:val="24"/>
        </w:rPr>
        <w:t>Sexual abuse involves forcing or enticing a child or young person to take part in sexual activities, whether or not the child is aware of what is happening. The activities may involve physical contact, including penetrative or non-penetrative acts. They may include non-contact activities, such as involving children in looking at, or in the production of, pornographic material or watching sexual activities, or encouraging children to behave in sexually inappropriate ways.</w:t>
      </w:r>
    </w:p>
    <w:p w:rsidR="00477A0A" w:rsidRPr="003E62F1" w:rsidRDefault="00477A0A" w:rsidP="00477A0A">
      <w:pPr>
        <w:autoSpaceDE w:val="0"/>
        <w:autoSpaceDN w:val="0"/>
        <w:adjustRightInd w:val="0"/>
        <w:spacing w:before="0"/>
        <w:jc w:val="left"/>
        <w:rPr>
          <w:rFonts w:ascii="Arial" w:eastAsiaTheme="minorHAnsi" w:hAnsi="Arial" w:cs="Arial"/>
          <w:szCs w:val="24"/>
        </w:rPr>
      </w:pPr>
    </w:p>
    <w:p w:rsidR="00477A0A" w:rsidRPr="003E62F1" w:rsidRDefault="00477A0A" w:rsidP="00477A0A">
      <w:pPr>
        <w:autoSpaceDE w:val="0"/>
        <w:autoSpaceDN w:val="0"/>
        <w:adjustRightInd w:val="0"/>
        <w:spacing w:before="0"/>
        <w:jc w:val="left"/>
        <w:rPr>
          <w:rFonts w:ascii="Arial" w:eastAsiaTheme="minorHAnsi" w:hAnsi="Arial" w:cs="Arial"/>
          <w:szCs w:val="24"/>
        </w:rPr>
      </w:pPr>
      <w:r w:rsidRPr="003E62F1">
        <w:rPr>
          <w:rFonts w:ascii="Arial" w:eastAsiaTheme="minorHAnsi" w:hAnsi="Arial" w:cs="Arial"/>
          <w:szCs w:val="24"/>
        </w:rPr>
        <w:t xml:space="preserve">Disturbed behaviour including self-harm, inappropriate sexualised behaviour, depression and a loss of self-esteem, have all been linked to sexual abuse. Its adverse effects may endure into adulthood. The severity of impact on a child is believed to increase the longer abuse continues, the more extensive the abuse, and the older the child. A number of features of sexual abuse have also been linked with </w:t>
      </w:r>
      <w:r w:rsidRPr="003E62F1">
        <w:rPr>
          <w:rFonts w:ascii="Arial" w:eastAsiaTheme="minorHAnsi" w:hAnsi="Arial" w:cs="Arial"/>
          <w:szCs w:val="24"/>
        </w:rPr>
        <w:lastRenderedPageBreak/>
        <w:t>severity of impact, including the relationship of the abuser to the child, the extent of premeditation, the degree of threat and coercion, sadism, and unusual elements. A child’s ability to cope with the experience of sexual abuse, once recognised or disclosed, is strengthened by the support of a non-abusive adult carer who believes the child, helps the child understand the abuse, and is able to offer help and protection. The reactions of practitioners also have an impact on the child’s ability to cope with what has happened, and his or her feelings of self worth.</w:t>
      </w:r>
    </w:p>
    <w:p w:rsidR="00477A0A" w:rsidRPr="003E62F1" w:rsidRDefault="00477A0A" w:rsidP="00477A0A">
      <w:pPr>
        <w:autoSpaceDE w:val="0"/>
        <w:autoSpaceDN w:val="0"/>
        <w:adjustRightInd w:val="0"/>
        <w:spacing w:before="0"/>
        <w:jc w:val="left"/>
        <w:rPr>
          <w:rFonts w:ascii="Arial" w:eastAsiaTheme="minorHAnsi" w:hAnsi="Arial" w:cs="Arial"/>
          <w:szCs w:val="24"/>
        </w:rPr>
      </w:pPr>
    </w:p>
    <w:p w:rsidR="00477A0A" w:rsidRPr="003E62F1" w:rsidRDefault="00477A0A" w:rsidP="00477A0A">
      <w:pPr>
        <w:autoSpaceDE w:val="0"/>
        <w:autoSpaceDN w:val="0"/>
        <w:adjustRightInd w:val="0"/>
        <w:spacing w:before="0"/>
        <w:jc w:val="left"/>
        <w:rPr>
          <w:rFonts w:ascii="Arial" w:eastAsiaTheme="minorHAnsi" w:hAnsi="Arial" w:cs="Arial"/>
          <w:szCs w:val="24"/>
        </w:rPr>
      </w:pPr>
      <w:r w:rsidRPr="003E62F1">
        <w:rPr>
          <w:rFonts w:ascii="Arial" w:eastAsiaTheme="minorHAnsi" w:hAnsi="Arial" w:cs="Arial"/>
          <w:szCs w:val="24"/>
        </w:rPr>
        <w:t>A proportion of adults who sexually abuse children have themselves been sexually abused as children. They may also have been exposed as children to domestic abuse and discontinuity of care. Sexual abuse on children can have an impact on future relationships and a proportion of children who have been sexually abused may go on to sexually abuse children themselves. However, it would be quite wrong to suggest that most children who are sexually abused will inevitably go on to become abusers themselves.</w:t>
      </w:r>
    </w:p>
    <w:p w:rsidR="000979E7" w:rsidRPr="00507FA6" w:rsidRDefault="000979E7" w:rsidP="000979E7">
      <w:pPr>
        <w:shd w:val="clear" w:color="auto" w:fill="DBE5F1"/>
        <w:spacing w:before="360"/>
        <w:rPr>
          <w:rFonts w:ascii="Arial" w:hAnsi="Arial" w:cs="Arial"/>
          <w:b/>
          <w:color w:val="0070C0"/>
          <w:sz w:val="28"/>
          <w:szCs w:val="28"/>
        </w:rPr>
      </w:pPr>
      <w:r>
        <w:rPr>
          <w:rFonts w:ascii="Arial" w:hAnsi="Arial" w:cs="Arial"/>
          <w:b/>
          <w:color w:val="0070C0"/>
          <w:sz w:val="28"/>
          <w:szCs w:val="28"/>
        </w:rPr>
        <w:t>Neglect</w:t>
      </w:r>
    </w:p>
    <w:p w:rsidR="00477A0A" w:rsidRPr="003E62F1" w:rsidRDefault="00477A0A" w:rsidP="00477A0A">
      <w:pPr>
        <w:autoSpaceDE w:val="0"/>
        <w:autoSpaceDN w:val="0"/>
        <w:adjustRightInd w:val="0"/>
        <w:spacing w:before="0"/>
        <w:jc w:val="left"/>
        <w:rPr>
          <w:rFonts w:ascii="Arial" w:hAnsi="Arial" w:cs="Arial"/>
          <w:szCs w:val="24"/>
        </w:rPr>
      </w:pPr>
      <w:r w:rsidRPr="003E62F1">
        <w:rPr>
          <w:rFonts w:ascii="Arial" w:hAnsi="Arial" w:cs="Arial"/>
          <w:szCs w:val="24"/>
        </w:rPr>
        <w:t>Neglect means a failure to meet a person’s basic physical, emotional, social or psychological needs, which is likely to result in an impairment of the person’s well-being (for example, an impairment of the person’s health or, in the case of a child, an impairment of the child’s development).</w:t>
      </w:r>
    </w:p>
    <w:p w:rsidR="00477A0A" w:rsidRPr="003E62F1" w:rsidRDefault="00477A0A" w:rsidP="00477A0A">
      <w:pPr>
        <w:autoSpaceDE w:val="0"/>
        <w:autoSpaceDN w:val="0"/>
        <w:adjustRightInd w:val="0"/>
        <w:spacing w:before="0"/>
        <w:jc w:val="left"/>
        <w:rPr>
          <w:rFonts w:ascii="Arial" w:eastAsiaTheme="minorHAnsi" w:hAnsi="Arial" w:cs="Arial"/>
          <w:b/>
          <w:bCs/>
          <w:szCs w:val="24"/>
        </w:rPr>
      </w:pPr>
    </w:p>
    <w:p w:rsidR="00477A0A" w:rsidRPr="003E62F1" w:rsidRDefault="00477A0A" w:rsidP="00477A0A">
      <w:pPr>
        <w:autoSpaceDE w:val="0"/>
        <w:autoSpaceDN w:val="0"/>
        <w:adjustRightInd w:val="0"/>
        <w:spacing w:before="0"/>
        <w:jc w:val="left"/>
        <w:rPr>
          <w:rFonts w:ascii="Arial" w:eastAsiaTheme="minorHAnsi" w:hAnsi="Arial" w:cs="Arial"/>
          <w:szCs w:val="24"/>
        </w:rPr>
      </w:pPr>
      <w:r w:rsidRPr="003E62F1">
        <w:rPr>
          <w:rFonts w:ascii="Arial" w:eastAsiaTheme="minorHAnsi" w:hAnsi="Arial" w:cs="Arial"/>
          <w:szCs w:val="24"/>
        </w:rPr>
        <w:t>It may involve a parent or carer failing to provide adequate food, shelter and clothing, failing to protect a child from physical harm or danger, or the failure to ensure access to appropriate medical care or treatment. It may also include neglect of, or unresponsiveness to, a child's basic emotional needs.</w:t>
      </w:r>
    </w:p>
    <w:p w:rsidR="00477A0A" w:rsidRPr="003E62F1" w:rsidRDefault="00477A0A" w:rsidP="00477A0A">
      <w:pPr>
        <w:autoSpaceDE w:val="0"/>
        <w:autoSpaceDN w:val="0"/>
        <w:adjustRightInd w:val="0"/>
        <w:spacing w:before="0"/>
        <w:jc w:val="left"/>
        <w:rPr>
          <w:rFonts w:ascii="Arial" w:eastAsiaTheme="minorHAnsi" w:hAnsi="Arial" w:cs="Arial"/>
          <w:szCs w:val="24"/>
        </w:rPr>
      </w:pPr>
    </w:p>
    <w:p w:rsidR="00477A0A" w:rsidRPr="003E62F1" w:rsidRDefault="00477A0A" w:rsidP="00477A0A">
      <w:pPr>
        <w:autoSpaceDE w:val="0"/>
        <w:autoSpaceDN w:val="0"/>
        <w:adjustRightInd w:val="0"/>
        <w:spacing w:before="0"/>
        <w:jc w:val="left"/>
        <w:rPr>
          <w:rFonts w:ascii="Arial" w:hAnsi="Arial" w:cs="Arial"/>
          <w:b/>
          <w:bCs/>
          <w:sz w:val="28"/>
          <w:szCs w:val="28"/>
          <w:lang w:eastAsia="en-GB"/>
        </w:rPr>
      </w:pPr>
      <w:r w:rsidRPr="003E62F1">
        <w:rPr>
          <w:rFonts w:ascii="Arial" w:eastAsiaTheme="minorHAnsi" w:hAnsi="Arial" w:cs="Arial"/>
          <w:szCs w:val="24"/>
        </w:rPr>
        <w:t>The severe neglect of young children has adverse effects on children’s ability to form attachments and is associated with major impairment of growth and intellectual development. Persistent neglect can lead to serious impairment of health and development, and long-term difficulties with social functioning, relationships and educational progress. Neglected children may also experience low self esteem, feelings of being unloved and isolated. Neglect can also result, in extreme cases, in death. The impact of neglect varies depending on how long children have been neglected, the children’s age, and the multiplicity of neglectful behaviours children have been experiencing.</w:t>
      </w:r>
    </w:p>
    <w:p w:rsidR="00477A0A" w:rsidRDefault="00477A0A" w:rsidP="00477A0A">
      <w:pPr>
        <w:spacing w:before="0"/>
        <w:rPr>
          <w:rFonts w:ascii="Arial" w:hAnsi="Arial" w:cs="Arial"/>
          <w:b/>
          <w:bCs/>
          <w:sz w:val="28"/>
          <w:szCs w:val="28"/>
          <w:lang w:eastAsia="en-GB"/>
        </w:rPr>
      </w:pPr>
    </w:p>
    <w:p w:rsidR="00477A0A" w:rsidRDefault="00477A0A" w:rsidP="00477A0A">
      <w:pPr>
        <w:spacing w:before="0" w:after="200" w:line="276" w:lineRule="auto"/>
        <w:jc w:val="left"/>
        <w:rPr>
          <w:rFonts w:ascii="Arial" w:hAnsi="Arial" w:cs="Arial"/>
          <w:b/>
          <w:bCs/>
          <w:sz w:val="28"/>
          <w:szCs w:val="28"/>
          <w:lang w:eastAsia="en-GB"/>
        </w:rPr>
      </w:pPr>
      <w:r>
        <w:rPr>
          <w:rFonts w:ascii="Arial" w:hAnsi="Arial" w:cs="Arial"/>
          <w:b/>
          <w:bCs/>
          <w:sz w:val="28"/>
          <w:szCs w:val="28"/>
          <w:lang w:eastAsia="en-GB"/>
        </w:rPr>
        <w:br w:type="page"/>
      </w:r>
    </w:p>
    <w:p w:rsidR="00477A0A" w:rsidRPr="005343DE" w:rsidRDefault="00477A0A" w:rsidP="005343DE">
      <w:pPr>
        <w:pStyle w:val="Heading1"/>
        <w:rPr>
          <w:rFonts w:ascii="Arial" w:hAnsi="Arial" w:cs="Arial"/>
          <w:color w:val="0070C0"/>
          <w:lang w:eastAsia="en-GB"/>
        </w:rPr>
      </w:pPr>
      <w:bookmarkStart w:id="15" w:name="_Toc456344459"/>
      <w:r w:rsidRPr="005343DE">
        <w:rPr>
          <w:rFonts w:ascii="Arial" w:hAnsi="Arial" w:cs="Arial"/>
          <w:color w:val="0070C0"/>
          <w:lang w:eastAsia="en-GB"/>
        </w:rPr>
        <w:lastRenderedPageBreak/>
        <w:t>Appendix 2</w:t>
      </w:r>
      <w:r w:rsidR="000A1B55" w:rsidRPr="005343DE">
        <w:rPr>
          <w:rFonts w:ascii="Arial" w:hAnsi="Arial" w:cs="Arial"/>
          <w:color w:val="0070C0"/>
          <w:lang w:eastAsia="en-GB"/>
        </w:rPr>
        <w:t>b</w:t>
      </w:r>
      <w:r w:rsidRPr="005343DE">
        <w:rPr>
          <w:rFonts w:ascii="Arial" w:hAnsi="Arial" w:cs="Arial"/>
          <w:color w:val="0070C0"/>
          <w:lang w:eastAsia="en-GB"/>
        </w:rPr>
        <w:t xml:space="preserve">: Different </w:t>
      </w:r>
      <w:r w:rsidR="000979E7" w:rsidRPr="005343DE">
        <w:rPr>
          <w:rFonts w:ascii="Arial" w:hAnsi="Arial" w:cs="Arial"/>
          <w:color w:val="0070C0"/>
          <w:lang w:eastAsia="en-GB"/>
        </w:rPr>
        <w:t>T</w:t>
      </w:r>
      <w:r w:rsidRPr="005343DE">
        <w:rPr>
          <w:rFonts w:ascii="Arial" w:hAnsi="Arial" w:cs="Arial"/>
          <w:color w:val="0070C0"/>
          <w:lang w:eastAsia="en-GB"/>
        </w:rPr>
        <w:t xml:space="preserve">ypes of </w:t>
      </w:r>
      <w:r w:rsidR="000979E7" w:rsidRPr="005343DE">
        <w:rPr>
          <w:rFonts w:ascii="Arial" w:hAnsi="Arial" w:cs="Arial"/>
          <w:color w:val="0070C0"/>
          <w:lang w:eastAsia="en-GB"/>
        </w:rPr>
        <w:t>A</w:t>
      </w:r>
      <w:r w:rsidRPr="005343DE">
        <w:rPr>
          <w:rFonts w:ascii="Arial" w:hAnsi="Arial" w:cs="Arial"/>
          <w:color w:val="0070C0"/>
          <w:lang w:eastAsia="en-GB"/>
        </w:rPr>
        <w:t xml:space="preserve">dult </w:t>
      </w:r>
      <w:r w:rsidR="000979E7" w:rsidRPr="005343DE">
        <w:rPr>
          <w:rFonts w:ascii="Arial" w:hAnsi="Arial" w:cs="Arial"/>
          <w:color w:val="0070C0"/>
          <w:lang w:eastAsia="en-GB"/>
        </w:rPr>
        <w:t>A</w:t>
      </w:r>
      <w:r w:rsidRPr="005343DE">
        <w:rPr>
          <w:rFonts w:ascii="Arial" w:hAnsi="Arial" w:cs="Arial"/>
          <w:color w:val="0070C0"/>
          <w:lang w:eastAsia="en-GB"/>
        </w:rPr>
        <w:t>buse</w:t>
      </w:r>
      <w:bookmarkEnd w:id="15"/>
    </w:p>
    <w:p w:rsidR="00BE13E0" w:rsidRPr="00507FA6" w:rsidRDefault="00767456" w:rsidP="00BE13E0">
      <w:pPr>
        <w:shd w:val="clear" w:color="auto" w:fill="DBE5F1"/>
        <w:spacing w:before="360"/>
        <w:rPr>
          <w:rFonts w:ascii="Arial" w:hAnsi="Arial" w:cs="Arial"/>
          <w:b/>
          <w:color w:val="0070C0"/>
          <w:sz w:val="28"/>
          <w:szCs w:val="28"/>
        </w:rPr>
      </w:pPr>
      <w:r>
        <w:rPr>
          <w:rFonts w:ascii="Arial" w:hAnsi="Arial" w:cs="Arial"/>
          <w:b/>
          <w:color w:val="0070C0"/>
          <w:sz w:val="28"/>
          <w:szCs w:val="28"/>
        </w:rPr>
        <w:t>Physical Abuse</w:t>
      </w:r>
    </w:p>
    <w:p w:rsidR="00477A0A" w:rsidRPr="003E62F1" w:rsidRDefault="00477A0A" w:rsidP="00477A0A">
      <w:pPr>
        <w:shd w:val="clear" w:color="auto" w:fill="FFFFFF"/>
        <w:spacing w:before="0" w:after="120" w:line="288" w:lineRule="atLeast"/>
        <w:rPr>
          <w:rFonts w:ascii="Arial" w:hAnsi="Arial" w:cs="Arial"/>
          <w:szCs w:val="24"/>
          <w:lang w:eastAsia="en-GB"/>
        </w:rPr>
      </w:pPr>
      <w:r w:rsidRPr="003E62F1">
        <w:rPr>
          <w:rFonts w:ascii="Arial" w:hAnsi="Arial" w:cs="Arial"/>
          <w:szCs w:val="24"/>
          <w:lang w:eastAsia="en-GB"/>
        </w:rPr>
        <w:t>Physical abuse can be defined as the non-accidental infliction of physical force that results in bodily injury, pain or impairment. For example, hitting, pushing, pinching, shaking, misusing medication, scalding and the misuse or illegal use of restraint.</w:t>
      </w:r>
    </w:p>
    <w:p w:rsidR="00477A0A" w:rsidRPr="003E62F1" w:rsidRDefault="00477A0A" w:rsidP="00477A0A">
      <w:pPr>
        <w:shd w:val="clear" w:color="auto" w:fill="FFFFFF"/>
        <w:spacing w:before="0" w:after="120" w:line="288" w:lineRule="atLeast"/>
        <w:rPr>
          <w:rFonts w:ascii="Arial" w:hAnsi="Arial" w:cs="Arial"/>
          <w:szCs w:val="24"/>
          <w:lang w:eastAsia="en-GB"/>
        </w:rPr>
      </w:pPr>
    </w:p>
    <w:p w:rsidR="000979E7" w:rsidRPr="00507FA6" w:rsidRDefault="000979E7" w:rsidP="00767456">
      <w:pPr>
        <w:shd w:val="clear" w:color="auto" w:fill="DBE5F1"/>
        <w:spacing w:before="0"/>
        <w:rPr>
          <w:rFonts w:ascii="Arial" w:hAnsi="Arial" w:cs="Arial"/>
          <w:b/>
          <w:color w:val="0070C0"/>
          <w:sz w:val="28"/>
          <w:szCs w:val="28"/>
        </w:rPr>
      </w:pPr>
      <w:r>
        <w:rPr>
          <w:rFonts w:ascii="Arial" w:hAnsi="Arial" w:cs="Arial"/>
          <w:b/>
          <w:color w:val="0070C0"/>
          <w:sz w:val="28"/>
          <w:szCs w:val="28"/>
        </w:rPr>
        <w:t>Emotional Abuse</w:t>
      </w:r>
    </w:p>
    <w:p w:rsidR="00477A0A" w:rsidRPr="003E62F1" w:rsidRDefault="00477A0A" w:rsidP="00477A0A">
      <w:pPr>
        <w:shd w:val="clear" w:color="auto" w:fill="FFFFFF"/>
        <w:spacing w:before="0" w:after="120" w:line="288" w:lineRule="atLeast"/>
        <w:rPr>
          <w:rFonts w:ascii="Arial" w:hAnsi="Arial" w:cs="Arial"/>
          <w:szCs w:val="24"/>
          <w:lang w:eastAsia="en-GB"/>
        </w:rPr>
      </w:pPr>
      <w:r w:rsidRPr="003E62F1">
        <w:rPr>
          <w:rFonts w:ascii="Arial" w:hAnsi="Arial" w:cs="Arial"/>
          <w:szCs w:val="24"/>
          <w:lang w:eastAsia="en-GB"/>
        </w:rPr>
        <w:t>Emotional abuse is behaviour or actions that have a harmful effect on the emotional, health and/or development of an adult at risk.</w:t>
      </w:r>
    </w:p>
    <w:p w:rsidR="00477A0A" w:rsidRPr="003E62F1" w:rsidRDefault="00477A0A" w:rsidP="00477A0A">
      <w:pPr>
        <w:shd w:val="clear" w:color="auto" w:fill="FFFFFF"/>
        <w:spacing w:before="0" w:after="120" w:line="288" w:lineRule="atLeast"/>
        <w:rPr>
          <w:rFonts w:ascii="Arial" w:hAnsi="Arial" w:cs="Arial"/>
          <w:szCs w:val="24"/>
          <w:lang w:eastAsia="en-GB"/>
        </w:rPr>
      </w:pPr>
      <w:r w:rsidRPr="003E62F1">
        <w:rPr>
          <w:rFonts w:ascii="Arial" w:hAnsi="Arial" w:cs="Arial"/>
          <w:szCs w:val="24"/>
          <w:lang w:eastAsia="en-GB"/>
        </w:rPr>
        <w:t xml:space="preserve">This can include threats, deprivation of contact, shouting, ignoring, cruelty, bullying, humiliation, coercion, negating the right of the adult at risk to make choices and undermining self-esteem. </w:t>
      </w:r>
    </w:p>
    <w:p w:rsidR="00477A0A" w:rsidRPr="003E62F1" w:rsidRDefault="00477A0A" w:rsidP="00477A0A">
      <w:pPr>
        <w:shd w:val="clear" w:color="auto" w:fill="FFFFFF"/>
        <w:spacing w:before="0" w:after="120" w:line="288" w:lineRule="atLeast"/>
        <w:outlineLvl w:val="2"/>
        <w:rPr>
          <w:rFonts w:ascii="Arial" w:hAnsi="Arial" w:cs="Arial"/>
          <w:b/>
          <w:bCs/>
          <w:szCs w:val="24"/>
          <w:lang w:eastAsia="en-GB"/>
        </w:rPr>
      </w:pPr>
    </w:p>
    <w:p w:rsidR="000979E7" w:rsidRPr="00507FA6" w:rsidRDefault="000979E7" w:rsidP="00767456">
      <w:pPr>
        <w:shd w:val="clear" w:color="auto" w:fill="DBE5F1"/>
        <w:spacing w:before="0"/>
        <w:rPr>
          <w:rFonts w:ascii="Arial" w:hAnsi="Arial" w:cs="Arial"/>
          <w:b/>
          <w:color w:val="0070C0"/>
          <w:sz w:val="28"/>
          <w:szCs w:val="28"/>
        </w:rPr>
      </w:pPr>
      <w:r>
        <w:rPr>
          <w:rFonts w:ascii="Arial" w:hAnsi="Arial" w:cs="Arial"/>
          <w:b/>
          <w:color w:val="0070C0"/>
          <w:sz w:val="28"/>
          <w:szCs w:val="28"/>
        </w:rPr>
        <w:t>Sexual Abuse</w:t>
      </w:r>
    </w:p>
    <w:p w:rsidR="00477A0A" w:rsidRPr="003E62F1" w:rsidRDefault="00477A0A" w:rsidP="00477A0A">
      <w:pPr>
        <w:shd w:val="clear" w:color="auto" w:fill="FFFFFF"/>
        <w:spacing w:before="0" w:after="120" w:line="288" w:lineRule="atLeast"/>
        <w:rPr>
          <w:rFonts w:ascii="Arial" w:hAnsi="Arial" w:cs="Arial"/>
          <w:szCs w:val="24"/>
          <w:lang w:eastAsia="en-GB"/>
        </w:rPr>
      </w:pPr>
      <w:r w:rsidRPr="003E62F1">
        <w:rPr>
          <w:rFonts w:ascii="Arial" w:hAnsi="Arial" w:cs="Arial"/>
          <w:szCs w:val="24"/>
          <w:lang w:eastAsia="en-GB"/>
        </w:rPr>
        <w:t xml:space="preserve">Sexual abuse is the direct or indirect involvement of the adult at risk in sexual activity or relationships, which they: </w:t>
      </w:r>
    </w:p>
    <w:p w:rsidR="00477A0A" w:rsidRPr="003E62F1" w:rsidRDefault="00477A0A" w:rsidP="003C7F9F">
      <w:pPr>
        <w:numPr>
          <w:ilvl w:val="0"/>
          <w:numId w:val="11"/>
        </w:numPr>
        <w:shd w:val="clear" w:color="auto" w:fill="FFFFFF"/>
        <w:spacing w:before="0" w:line="288" w:lineRule="atLeast"/>
        <w:jc w:val="left"/>
        <w:rPr>
          <w:rFonts w:ascii="Arial" w:hAnsi="Arial" w:cs="Arial"/>
          <w:szCs w:val="24"/>
          <w:lang w:eastAsia="en-GB"/>
        </w:rPr>
      </w:pPr>
      <w:r w:rsidRPr="003E62F1">
        <w:rPr>
          <w:rFonts w:ascii="Arial" w:hAnsi="Arial" w:cs="Arial"/>
          <w:szCs w:val="24"/>
          <w:lang w:eastAsia="en-GB"/>
        </w:rPr>
        <w:t>Do not want or have not consented to</w:t>
      </w:r>
      <w:r w:rsidR="00FC2477">
        <w:rPr>
          <w:rFonts w:ascii="Arial" w:hAnsi="Arial" w:cs="Arial"/>
          <w:szCs w:val="24"/>
          <w:lang w:eastAsia="en-GB"/>
        </w:rPr>
        <w:t>.</w:t>
      </w:r>
    </w:p>
    <w:p w:rsidR="00477A0A" w:rsidRPr="003E62F1" w:rsidRDefault="00477A0A" w:rsidP="003C7F9F">
      <w:pPr>
        <w:numPr>
          <w:ilvl w:val="0"/>
          <w:numId w:val="11"/>
        </w:numPr>
        <w:shd w:val="clear" w:color="auto" w:fill="FFFFFF"/>
        <w:spacing w:before="0" w:line="288" w:lineRule="atLeast"/>
        <w:jc w:val="left"/>
        <w:rPr>
          <w:rFonts w:ascii="Arial" w:hAnsi="Arial" w:cs="Arial"/>
          <w:szCs w:val="24"/>
          <w:lang w:eastAsia="en-GB"/>
        </w:rPr>
      </w:pPr>
      <w:r w:rsidRPr="003E62F1">
        <w:rPr>
          <w:rFonts w:ascii="Arial" w:hAnsi="Arial" w:cs="Arial"/>
          <w:szCs w:val="24"/>
          <w:lang w:eastAsia="en-GB"/>
        </w:rPr>
        <w:t>Cannot understand and lack the mental capacity to be able to give consent to</w:t>
      </w:r>
      <w:r w:rsidR="00FC2477">
        <w:rPr>
          <w:rFonts w:ascii="Arial" w:hAnsi="Arial" w:cs="Arial"/>
          <w:szCs w:val="24"/>
          <w:lang w:eastAsia="en-GB"/>
        </w:rPr>
        <w:t>.</w:t>
      </w:r>
    </w:p>
    <w:p w:rsidR="00477A0A" w:rsidRPr="003E62F1" w:rsidRDefault="00477A0A" w:rsidP="003C7F9F">
      <w:pPr>
        <w:numPr>
          <w:ilvl w:val="0"/>
          <w:numId w:val="11"/>
        </w:numPr>
        <w:shd w:val="clear" w:color="auto" w:fill="FFFFFF"/>
        <w:spacing w:before="0" w:line="288" w:lineRule="atLeast"/>
        <w:jc w:val="left"/>
        <w:rPr>
          <w:rFonts w:ascii="Arial" w:hAnsi="Arial" w:cs="Arial"/>
          <w:szCs w:val="24"/>
          <w:lang w:eastAsia="en-GB"/>
        </w:rPr>
      </w:pPr>
      <w:r w:rsidRPr="003E62F1">
        <w:rPr>
          <w:rFonts w:ascii="Arial" w:hAnsi="Arial" w:cs="Arial"/>
          <w:szCs w:val="24"/>
          <w:lang w:eastAsia="en-GB"/>
        </w:rPr>
        <w:t>Have been coerced into because the other person is in a position of trust, power or authority (for example a care worker).</w:t>
      </w:r>
    </w:p>
    <w:p w:rsidR="004F1AB8" w:rsidRDefault="004F1AB8" w:rsidP="00477A0A">
      <w:pPr>
        <w:shd w:val="clear" w:color="auto" w:fill="FFFFFF"/>
        <w:spacing w:before="0" w:line="288" w:lineRule="atLeast"/>
        <w:rPr>
          <w:rFonts w:ascii="Arial" w:hAnsi="Arial" w:cs="Arial"/>
          <w:szCs w:val="24"/>
          <w:lang w:eastAsia="en-GB"/>
        </w:rPr>
      </w:pPr>
    </w:p>
    <w:p w:rsidR="00477A0A" w:rsidRPr="003E62F1" w:rsidRDefault="00477A0A" w:rsidP="00477A0A">
      <w:pPr>
        <w:shd w:val="clear" w:color="auto" w:fill="FFFFFF"/>
        <w:spacing w:before="0" w:line="288" w:lineRule="atLeast"/>
        <w:rPr>
          <w:rFonts w:ascii="Arial" w:hAnsi="Arial" w:cs="Arial"/>
          <w:szCs w:val="24"/>
          <w:lang w:eastAsia="en-GB"/>
        </w:rPr>
      </w:pPr>
      <w:r w:rsidRPr="003E62F1">
        <w:rPr>
          <w:rFonts w:ascii="Arial" w:hAnsi="Arial" w:cs="Arial"/>
          <w:szCs w:val="24"/>
          <w:lang w:eastAsia="en-GB"/>
        </w:rPr>
        <w:t>This includes indecent exposure, sexual harassment, inappropriate looking or touching, sexual teasing or innuendo, sexual photography, subjection to pornography or the witnessing sexual acts as well as rape.</w:t>
      </w:r>
    </w:p>
    <w:p w:rsidR="00477A0A" w:rsidRPr="003E62F1" w:rsidRDefault="00477A0A" w:rsidP="00477A0A">
      <w:pPr>
        <w:shd w:val="clear" w:color="auto" w:fill="FFFFFF"/>
        <w:spacing w:before="0" w:line="288" w:lineRule="atLeast"/>
        <w:outlineLvl w:val="2"/>
        <w:rPr>
          <w:rFonts w:ascii="Arial" w:hAnsi="Arial" w:cs="Arial"/>
          <w:b/>
          <w:bCs/>
          <w:szCs w:val="24"/>
          <w:lang w:eastAsia="en-GB"/>
        </w:rPr>
      </w:pPr>
    </w:p>
    <w:p w:rsidR="000979E7" w:rsidRPr="00507FA6" w:rsidRDefault="000979E7" w:rsidP="00767456">
      <w:pPr>
        <w:shd w:val="clear" w:color="auto" w:fill="DBE5F1"/>
        <w:spacing w:before="0"/>
        <w:rPr>
          <w:rFonts w:ascii="Arial" w:hAnsi="Arial" w:cs="Arial"/>
          <w:b/>
          <w:color w:val="0070C0"/>
          <w:sz w:val="28"/>
          <w:szCs w:val="28"/>
        </w:rPr>
      </w:pPr>
      <w:r>
        <w:rPr>
          <w:rFonts w:ascii="Arial" w:hAnsi="Arial" w:cs="Arial"/>
          <w:b/>
          <w:color w:val="0070C0"/>
          <w:sz w:val="28"/>
          <w:szCs w:val="28"/>
        </w:rPr>
        <w:t>Neglect and Acts of Omission</w:t>
      </w:r>
    </w:p>
    <w:p w:rsidR="00477A0A" w:rsidRPr="003E62F1" w:rsidRDefault="00477A0A" w:rsidP="00477A0A">
      <w:pPr>
        <w:shd w:val="clear" w:color="auto" w:fill="FFFFFF"/>
        <w:spacing w:before="0" w:after="120" w:line="288" w:lineRule="atLeast"/>
        <w:rPr>
          <w:rFonts w:ascii="Arial" w:hAnsi="Arial" w:cs="Arial"/>
          <w:szCs w:val="24"/>
          <w:lang w:eastAsia="en-GB"/>
        </w:rPr>
      </w:pPr>
      <w:r w:rsidRPr="003E62F1">
        <w:rPr>
          <w:rFonts w:ascii="Arial" w:hAnsi="Arial" w:cs="Arial"/>
          <w:szCs w:val="24"/>
          <w:lang w:eastAsia="en-GB"/>
        </w:rPr>
        <w:t>Neglect and acts of omission are the failure of any person, who has responsibility for the charge, care or custody of an adult at risk, to provide the amount and type of care that a reasonable person would be expected to provide. Neglect can be intentional or unintentional. For example, failure to provide for medical, social or educational needs. Withholding necessities such as food, drink and warmth and a lack of protection from hazards. Dental examples will include failure to; provide toothbrush and toothpaste, take the person for dental care or ignoring dental pain</w:t>
      </w:r>
      <w:r w:rsidR="00765B23">
        <w:rPr>
          <w:rFonts w:ascii="Arial" w:hAnsi="Arial" w:cs="Arial"/>
          <w:szCs w:val="24"/>
          <w:lang w:eastAsia="en-GB"/>
        </w:rPr>
        <w:t>.</w:t>
      </w:r>
      <w:r w:rsidRPr="003E62F1">
        <w:rPr>
          <w:rFonts w:ascii="Arial" w:hAnsi="Arial" w:cs="Arial"/>
          <w:szCs w:val="24"/>
          <w:lang w:eastAsia="en-GB"/>
        </w:rPr>
        <w:t xml:space="preserve"> </w:t>
      </w:r>
    </w:p>
    <w:p w:rsidR="00477A0A" w:rsidRDefault="00477A0A" w:rsidP="00477A0A">
      <w:pPr>
        <w:shd w:val="clear" w:color="auto" w:fill="FFFFFF"/>
        <w:spacing w:before="0" w:after="120" w:line="288" w:lineRule="atLeast"/>
        <w:outlineLvl w:val="2"/>
        <w:rPr>
          <w:rFonts w:ascii="Arial" w:hAnsi="Arial" w:cs="Arial"/>
          <w:b/>
          <w:bCs/>
          <w:szCs w:val="24"/>
          <w:lang w:eastAsia="en-GB"/>
        </w:rPr>
      </w:pPr>
    </w:p>
    <w:p w:rsidR="000979E7" w:rsidRPr="00507FA6" w:rsidRDefault="000979E7" w:rsidP="00767456">
      <w:pPr>
        <w:shd w:val="clear" w:color="auto" w:fill="DBE5F1"/>
        <w:spacing w:before="0"/>
        <w:rPr>
          <w:rFonts w:ascii="Arial" w:hAnsi="Arial" w:cs="Arial"/>
          <w:b/>
          <w:color w:val="0070C0"/>
          <w:sz w:val="28"/>
          <w:szCs w:val="28"/>
        </w:rPr>
      </w:pPr>
      <w:r>
        <w:rPr>
          <w:rFonts w:ascii="Arial" w:hAnsi="Arial" w:cs="Arial"/>
          <w:b/>
          <w:color w:val="0070C0"/>
          <w:sz w:val="28"/>
          <w:szCs w:val="28"/>
        </w:rPr>
        <w:t>Financial Abuse</w:t>
      </w:r>
    </w:p>
    <w:p w:rsidR="00477A0A" w:rsidRPr="003E62F1" w:rsidRDefault="00477A0A" w:rsidP="00477A0A">
      <w:pPr>
        <w:shd w:val="clear" w:color="auto" w:fill="FFFFFF"/>
        <w:spacing w:before="0" w:after="120" w:line="288" w:lineRule="atLeast"/>
        <w:rPr>
          <w:rFonts w:ascii="Arial" w:hAnsi="Arial" w:cs="Arial"/>
          <w:szCs w:val="24"/>
          <w:lang w:eastAsia="en-GB"/>
        </w:rPr>
      </w:pPr>
      <w:r w:rsidRPr="003E62F1">
        <w:rPr>
          <w:rFonts w:ascii="Arial" w:hAnsi="Arial" w:cs="Arial"/>
          <w:szCs w:val="24"/>
          <w:lang w:eastAsia="en-GB"/>
        </w:rPr>
        <w:t>Financial abuse is the use of a person's property, assets, income, funds or any resources without their informed consent or authorisation. Financial abuse is a crime.</w:t>
      </w:r>
    </w:p>
    <w:p w:rsidR="00477A0A" w:rsidRPr="003E62F1" w:rsidRDefault="00477A0A" w:rsidP="00477A0A">
      <w:pPr>
        <w:shd w:val="clear" w:color="auto" w:fill="FFFFFF"/>
        <w:spacing w:before="0" w:after="120" w:line="288" w:lineRule="atLeast"/>
        <w:rPr>
          <w:rFonts w:ascii="Arial" w:hAnsi="Arial" w:cs="Arial"/>
          <w:szCs w:val="24"/>
          <w:lang w:eastAsia="en-GB"/>
        </w:rPr>
      </w:pPr>
      <w:r w:rsidRPr="003E62F1">
        <w:rPr>
          <w:rFonts w:ascii="Arial" w:hAnsi="Arial" w:cs="Arial"/>
          <w:szCs w:val="24"/>
          <w:lang w:eastAsia="en-GB"/>
        </w:rPr>
        <w:t>It includes:</w:t>
      </w:r>
    </w:p>
    <w:p w:rsidR="00477A0A" w:rsidRPr="003E62F1" w:rsidRDefault="00477A0A" w:rsidP="003C7F9F">
      <w:pPr>
        <w:numPr>
          <w:ilvl w:val="0"/>
          <w:numId w:val="12"/>
        </w:numPr>
        <w:shd w:val="clear" w:color="auto" w:fill="FFFFFF"/>
        <w:spacing w:before="0" w:after="120" w:line="288" w:lineRule="atLeast"/>
        <w:jc w:val="left"/>
        <w:rPr>
          <w:rFonts w:ascii="Arial" w:hAnsi="Arial" w:cs="Arial"/>
          <w:szCs w:val="24"/>
          <w:lang w:eastAsia="en-GB"/>
        </w:rPr>
      </w:pPr>
      <w:r w:rsidRPr="003E62F1">
        <w:rPr>
          <w:rFonts w:ascii="Arial" w:hAnsi="Arial" w:cs="Arial"/>
          <w:szCs w:val="24"/>
          <w:lang w:eastAsia="en-GB"/>
        </w:rPr>
        <w:t>Theft or fraud</w:t>
      </w:r>
    </w:p>
    <w:p w:rsidR="00477A0A" w:rsidRPr="003E62F1" w:rsidRDefault="00477A0A" w:rsidP="003C7F9F">
      <w:pPr>
        <w:numPr>
          <w:ilvl w:val="0"/>
          <w:numId w:val="12"/>
        </w:numPr>
        <w:shd w:val="clear" w:color="auto" w:fill="FFFFFF"/>
        <w:spacing w:before="0" w:after="120" w:line="288" w:lineRule="atLeast"/>
        <w:jc w:val="left"/>
        <w:rPr>
          <w:rFonts w:ascii="Arial" w:hAnsi="Arial" w:cs="Arial"/>
          <w:szCs w:val="24"/>
          <w:lang w:eastAsia="en-GB"/>
        </w:rPr>
      </w:pPr>
      <w:r w:rsidRPr="003E62F1">
        <w:rPr>
          <w:rFonts w:ascii="Arial" w:hAnsi="Arial" w:cs="Arial"/>
          <w:szCs w:val="24"/>
          <w:lang w:eastAsia="en-GB"/>
        </w:rPr>
        <w:t>Exploitation</w:t>
      </w:r>
    </w:p>
    <w:p w:rsidR="00477A0A" w:rsidRPr="003E62F1" w:rsidRDefault="00477A0A" w:rsidP="003C7F9F">
      <w:pPr>
        <w:numPr>
          <w:ilvl w:val="0"/>
          <w:numId w:val="12"/>
        </w:numPr>
        <w:shd w:val="clear" w:color="auto" w:fill="FFFFFF"/>
        <w:spacing w:before="0" w:after="120" w:line="288" w:lineRule="atLeast"/>
        <w:jc w:val="left"/>
        <w:rPr>
          <w:rFonts w:ascii="Arial" w:hAnsi="Arial" w:cs="Arial"/>
          <w:szCs w:val="24"/>
          <w:lang w:eastAsia="en-GB"/>
        </w:rPr>
      </w:pPr>
      <w:r w:rsidRPr="003E62F1">
        <w:rPr>
          <w:rFonts w:ascii="Arial" w:hAnsi="Arial" w:cs="Arial"/>
          <w:szCs w:val="24"/>
          <w:lang w:eastAsia="en-GB"/>
        </w:rPr>
        <w:lastRenderedPageBreak/>
        <w:t xml:space="preserve">Undue pressure in connection with wills, property, inheritance or financial transactions </w:t>
      </w:r>
    </w:p>
    <w:p w:rsidR="00477A0A" w:rsidRPr="003E62F1" w:rsidRDefault="00477A0A" w:rsidP="003C7F9F">
      <w:pPr>
        <w:numPr>
          <w:ilvl w:val="0"/>
          <w:numId w:val="12"/>
        </w:numPr>
        <w:shd w:val="clear" w:color="auto" w:fill="FFFFFF"/>
        <w:spacing w:before="0" w:after="120" w:line="288" w:lineRule="atLeast"/>
        <w:jc w:val="left"/>
        <w:rPr>
          <w:rFonts w:ascii="Arial" w:hAnsi="Arial" w:cs="Arial"/>
          <w:szCs w:val="24"/>
          <w:lang w:eastAsia="en-GB"/>
        </w:rPr>
      </w:pPr>
      <w:r w:rsidRPr="003E62F1">
        <w:rPr>
          <w:rFonts w:ascii="Arial" w:hAnsi="Arial" w:cs="Arial"/>
          <w:szCs w:val="24"/>
          <w:lang w:eastAsia="en-GB"/>
        </w:rPr>
        <w:t>The misuse or misappropriation of property, possessions or benefits</w:t>
      </w:r>
    </w:p>
    <w:p w:rsidR="00477A0A" w:rsidRPr="003E62F1" w:rsidRDefault="00477A0A" w:rsidP="003C7F9F">
      <w:pPr>
        <w:numPr>
          <w:ilvl w:val="0"/>
          <w:numId w:val="12"/>
        </w:numPr>
        <w:shd w:val="clear" w:color="auto" w:fill="FFFFFF"/>
        <w:spacing w:before="0" w:after="120" w:line="288" w:lineRule="atLeast"/>
        <w:jc w:val="left"/>
        <w:rPr>
          <w:rFonts w:ascii="Arial" w:hAnsi="Arial" w:cs="Arial"/>
          <w:szCs w:val="24"/>
          <w:lang w:eastAsia="en-GB"/>
        </w:rPr>
      </w:pPr>
      <w:r w:rsidRPr="003E62F1">
        <w:rPr>
          <w:rFonts w:ascii="Arial" w:hAnsi="Arial" w:cs="Arial"/>
          <w:szCs w:val="24"/>
          <w:lang w:eastAsia="en-GB"/>
        </w:rPr>
        <w:t>The misuse of an enduring power of attorney or a lasting power of attorney, or appointeeship</w:t>
      </w:r>
      <w:r w:rsidR="00765B23">
        <w:rPr>
          <w:rFonts w:ascii="Arial" w:hAnsi="Arial" w:cs="Arial"/>
          <w:szCs w:val="24"/>
          <w:lang w:eastAsia="en-GB"/>
        </w:rPr>
        <w:t>.</w:t>
      </w:r>
    </w:p>
    <w:p w:rsidR="00477A0A" w:rsidRPr="003E62F1" w:rsidRDefault="00477A0A" w:rsidP="00477A0A">
      <w:pPr>
        <w:shd w:val="clear" w:color="auto" w:fill="FFFFFF"/>
        <w:spacing w:before="0" w:after="120" w:line="288" w:lineRule="atLeast"/>
        <w:outlineLvl w:val="2"/>
        <w:rPr>
          <w:rFonts w:ascii="Arial" w:hAnsi="Arial" w:cs="Arial"/>
          <w:b/>
          <w:bCs/>
          <w:szCs w:val="24"/>
          <w:lang w:eastAsia="en-GB"/>
        </w:rPr>
      </w:pPr>
    </w:p>
    <w:p w:rsidR="000979E7" w:rsidRPr="00507FA6" w:rsidRDefault="000979E7" w:rsidP="00767456">
      <w:pPr>
        <w:shd w:val="clear" w:color="auto" w:fill="DBE5F1"/>
        <w:spacing w:before="0"/>
        <w:rPr>
          <w:rFonts w:ascii="Arial" w:hAnsi="Arial" w:cs="Arial"/>
          <w:b/>
          <w:color w:val="0070C0"/>
          <w:sz w:val="28"/>
          <w:szCs w:val="28"/>
        </w:rPr>
      </w:pPr>
      <w:r>
        <w:rPr>
          <w:rFonts w:ascii="Arial" w:hAnsi="Arial" w:cs="Arial"/>
          <w:b/>
          <w:color w:val="0070C0"/>
          <w:sz w:val="28"/>
          <w:szCs w:val="28"/>
        </w:rPr>
        <w:t>Discriminatory Abuse</w:t>
      </w:r>
    </w:p>
    <w:p w:rsidR="00477A0A" w:rsidRPr="003E62F1" w:rsidRDefault="00477A0A" w:rsidP="00477A0A">
      <w:pPr>
        <w:shd w:val="clear" w:color="auto" w:fill="FFFFFF"/>
        <w:spacing w:before="0" w:after="120" w:line="288" w:lineRule="atLeast"/>
        <w:rPr>
          <w:rFonts w:ascii="Arial" w:hAnsi="Arial" w:cs="Arial"/>
          <w:szCs w:val="24"/>
          <w:lang w:eastAsia="en-GB"/>
        </w:rPr>
      </w:pPr>
      <w:r w:rsidRPr="003E62F1">
        <w:rPr>
          <w:rFonts w:ascii="Arial" w:hAnsi="Arial" w:cs="Arial"/>
          <w:szCs w:val="24"/>
          <w:lang w:eastAsia="en-GB"/>
        </w:rPr>
        <w:t>Discriminatory abuse occurs where there is abuse or unfair treatment motivated because by age, gender, sexuality, disability, religion, class, culture, language, and race or ethnic origin.</w:t>
      </w:r>
    </w:p>
    <w:p w:rsidR="00477A0A" w:rsidRPr="003E62F1" w:rsidRDefault="00477A0A" w:rsidP="00477A0A">
      <w:pPr>
        <w:shd w:val="clear" w:color="auto" w:fill="FFFFFF"/>
        <w:spacing w:before="0" w:after="120" w:line="288" w:lineRule="atLeast"/>
        <w:rPr>
          <w:rFonts w:ascii="Arial" w:hAnsi="Arial" w:cs="Arial"/>
          <w:szCs w:val="24"/>
          <w:lang w:eastAsia="en-GB"/>
        </w:rPr>
      </w:pPr>
      <w:r w:rsidRPr="003E62F1">
        <w:rPr>
          <w:rFonts w:ascii="Arial" w:hAnsi="Arial" w:cs="Arial"/>
          <w:szCs w:val="24"/>
          <w:lang w:eastAsia="en-GB"/>
        </w:rPr>
        <w:t>It can be a feature of any form of abuse of an adult at risk and often occurs when values, beliefs or culture result in a misuse of power that denies opportunity to some groups or individuals e.g. exploiting  a person's vulnerability by treating them in a way that excludes them from opportunities they should have as equal citizens, for example, education, health, justice and access to services and protection.</w:t>
      </w:r>
    </w:p>
    <w:p w:rsidR="00477A0A" w:rsidRPr="003E62F1" w:rsidRDefault="00477A0A" w:rsidP="00477A0A">
      <w:pPr>
        <w:shd w:val="clear" w:color="auto" w:fill="FFFFFF"/>
        <w:spacing w:before="0" w:after="120" w:line="288" w:lineRule="atLeast"/>
        <w:outlineLvl w:val="2"/>
        <w:rPr>
          <w:rFonts w:ascii="Arial" w:hAnsi="Arial" w:cs="Arial"/>
          <w:b/>
          <w:bCs/>
          <w:szCs w:val="24"/>
          <w:lang w:eastAsia="en-GB"/>
        </w:rPr>
      </w:pPr>
    </w:p>
    <w:p w:rsidR="000979E7" w:rsidRPr="00507FA6" w:rsidRDefault="000979E7" w:rsidP="00767456">
      <w:pPr>
        <w:shd w:val="clear" w:color="auto" w:fill="DBE5F1"/>
        <w:spacing w:before="0"/>
        <w:rPr>
          <w:rFonts w:ascii="Arial" w:hAnsi="Arial" w:cs="Arial"/>
          <w:b/>
          <w:color w:val="0070C0"/>
          <w:sz w:val="28"/>
          <w:szCs w:val="28"/>
        </w:rPr>
      </w:pPr>
      <w:r>
        <w:rPr>
          <w:rFonts w:ascii="Arial" w:hAnsi="Arial" w:cs="Arial"/>
          <w:b/>
          <w:color w:val="0070C0"/>
          <w:sz w:val="28"/>
          <w:szCs w:val="28"/>
        </w:rPr>
        <w:t>Institutional Abuse</w:t>
      </w:r>
    </w:p>
    <w:p w:rsidR="00477A0A" w:rsidRPr="003E62F1" w:rsidRDefault="00477A0A" w:rsidP="00477A0A">
      <w:pPr>
        <w:shd w:val="clear" w:color="auto" w:fill="FFFFFF"/>
        <w:spacing w:before="0" w:after="120" w:line="288" w:lineRule="atLeast"/>
        <w:rPr>
          <w:rFonts w:ascii="Arial" w:hAnsi="Arial" w:cs="Arial"/>
          <w:szCs w:val="24"/>
          <w:lang w:eastAsia="en-GB"/>
        </w:rPr>
      </w:pPr>
      <w:r w:rsidRPr="003E62F1">
        <w:rPr>
          <w:rFonts w:ascii="Arial" w:hAnsi="Arial" w:cs="Arial"/>
          <w:szCs w:val="24"/>
          <w:lang w:eastAsia="en-GB"/>
        </w:rPr>
        <w:t>Institutional abuse is the mistreatment, abuse or neglect of an adult at risk by a regime or group of individuals. It takes place in settings and services that adults at risk live in or use. It violates the person's dignity and is a lack of respect for their human rights.</w:t>
      </w:r>
    </w:p>
    <w:p w:rsidR="00477A0A" w:rsidRPr="003E62F1" w:rsidRDefault="00477A0A" w:rsidP="00477A0A">
      <w:pPr>
        <w:shd w:val="clear" w:color="auto" w:fill="FFFFFF"/>
        <w:spacing w:before="0" w:after="120" w:line="288" w:lineRule="atLeast"/>
        <w:rPr>
          <w:rFonts w:ascii="Arial" w:hAnsi="Arial" w:cs="Arial"/>
          <w:szCs w:val="24"/>
          <w:lang w:eastAsia="en-GB"/>
        </w:rPr>
      </w:pPr>
      <w:r w:rsidRPr="003E62F1">
        <w:rPr>
          <w:rFonts w:ascii="Arial" w:hAnsi="Arial" w:cs="Arial"/>
          <w:szCs w:val="24"/>
          <w:lang w:eastAsia="en-GB"/>
        </w:rPr>
        <w:t>Institutional abuse can occur when the routines, systems and regimes of an institution result in poor or inadequate standards of care and poor practice. It can take the form of an organisation failing to respond to, or address, examples of poor practice brought to their attention.</w:t>
      </w:r>
    </w:p>
    <w:p w:rsidR="00477A0A" w:rsidRPr="003E62F1" w:rsidRDefault="00477A0A" w:rsidP="00477A0A">
      <w:pPr>
        <w:shd w:val="clear" w:color="auto" w:fill="FFFFFF"/>
        <w:spacing w:before="0" w:after="120" w:line="288" w:lineRule="atLeast"/>
        <w:rPr>
          <w:rFonts w:ascii="Arial" w:hAnsi="Arial" w:cs="Arial"/>
          <w:szCs w:val="24"/>
          <w:lang w:eastAsia="en-GB"/>
        </w:rPr>
      </w:pPr>
      <w:r w:rsidRPr="003E62F1">
        <w:rPr>
          <w:rFonts w:ascii="Arial" w:hAnsi="Arial" w:cs="Arial"/>
          <w:szCs w:val="24"/>
          <w:lang w:eastAsia="en-GB"/>
        </w:rPr>
        <w:t xml:space="preserve">It can take place in day care, care homes, hostels, hospitals, sheltered and supported housing. </w:t>
      </w:r>
    </w:p>
    <w:p w:rsidR="00477A0A" w:rsidRPr="003E62F1" w:rsidRDefault="00477A0A" w:rsidP="00477A0A">
      <w:pPr>
        <w:shd w:val="clear" w:color="auto" w:fill="FFFFFF"/>
        <w:spacing w:before="0" w:after="120" w:line="288" w:lineRule="atLeast"/>
        <w:rPr>
          <w:rFonts w:ascii="Arial" w:hAnsi="Arial" w:cs="Arial"/>
          <w:szCs w:val="24"/>
          <w:lang w:eastAsia="en-GB"/>
        </w:rPr>
      </w:pPr>
      <w:r w:rsidRPr="003E62F1">
        <w:rPr>
          <w:rFonts w:ascii="Arial" w:hAnsi="Arial" w:cs="Arial"/>
          <w:szCs w:val="24"/>
          <w:lang w:eastAsia="en-GB"/>
        </w:rPr>
        <w:t xml:space="preserve">It can be difficult to identify the difference between a poor service and institutional abuse. </w:t>
      </w:r>
    </w:p>
    <w:p w:rsidR="00477A0A" w:rsidRPr="003E62F1" w:rsidRDefault="00477A0A" w:rsidP="00477A0A">
      <w:pPr>
        <w:shd w:val="clear" w:color="auto" w:fill="FFFFFF"/>
        <w:spacing w:before="0" w:after="120"/>
        <w:rPr>
          <w:rFonts w:ascii="Arial" w:hAnsi="Arial" w:cs="Arial"/>
          <w:b/>
          <w:bCs/>
          <w:szCs w:val="24"/>
          <w:lang w:val="en-US" w:eastAsia="en-GB"/>
        </w:rPr>
      </w:pPr>
    </w:p>
    <w:p w:rsidR="000979E7" w:rsidRPr="00507FA6" w:rsidRDefault="000979E7" w:rsidP="00767456">
      <w:pPr>
        <w:shd w:val="clear" w:color="auto" w:fill="DBE5F1"/>
        <w:spacing w:before="0"/>
        <w:rPr>
          <w:rFonts w:ascii="Arial" w:hAnsi="Arial" w:cs="Arial"/>
          <w:b/>
          <w:color w:val="0070C0"/>
          <w:sz w:val="28"/>
          <w:szCs w:val="28"/>
        </w:rPr>
      </w:pPr>
      <w:r>
        <w:rPr>
          <w:rFonts w:ascii="Arial" w:hAnsi="Arial" w:cs="Arial"/>
          <w:b/>
          <w:color w:val="0070C0"/>
          <w:sz w:val="28"/>
          <w:szCs w:val="28"/>
        </w:rPr>
        <w:t>Where Can Abuse Happen?</w:t>
      </w:r>
    </w:p>
    <w:p w:rsidR="00477A0A" w:rsidRPr="003E62F1" w:rsidRDefault="00477A0A" w:rsidP="00477A0A">
      <w:pPr>
        <w:shd w:val="clear" w:color="auto" w:fill="FFFFFF"/>
        <w:spacing w:before="0" w:after="120"/>
        <w:rPr>
          <w:rFonts w:ascii="Arial" w:hAnsi="Arial" w:cs="Arial"/>
          <w:szCs w:val="24"/>
          <w:lang w:val="en-US" w:eastAsia="en-GB"/>
        </w:rPr>
      </w:pPr>
      <w:r w:rsidRPr="003E62F1">
        <w:rPr>
          <w:rFonts w:ascii="Arial" w:hAnsi="Arial" w:cs="Arial"/>
          <w:bCs/>
          <w:szCs w:val="24"/>
          <w:lang w:val="en-US" w:eastAsia="en-GB"/>
        </w:rPr>
        <w:t>Anywhere including:</w:t>
      </w:r>
    </w:p>
    <w:p w:rsidR="00477A0A" w:rsidRPr="003E62F1" w:rsidRDefault="00477A0A" w:rsidP="003C7F9F">
      <w:pPr>
        <w:numPr>
          <w:ilvl w:val="0"/>
          <w:numId w:val="37"/>
        </w:numPr>
        <w:shd w:val="clear" w:color="auto" w:fill="FFFFFF"/>
        <w:spacing w:before="0"/>
        <w:jc w:val="left"/>
        <w:rPr>
          <w:rFonts w:ascii="Arial" w:hAnsi="Arial" w:cs="Arial"/>
          <w:szCs w:val="24"/>
          <w:lang w:val="en-US" w:eastAsia="en-GB"/>
        </w:rPr>
      </w:pPr>
      <w:r w:rsidRPr="003E62F1">
        <w:rPr>
          <w:rFonts w:ascii="Arial" w:hAnsi="Arial" w:cs="Arial"/>
          <w:szCs w:val="24"/>
          <w:lang w:val="en-US" w:eastAsia="en-GB"/>
        </w:rPr>
        <w:t>in a person’s own home</w:t>
      </w:r>
    </w:p>
    <w:p w:rsidR="00477A0A" w:rsidRPr="003E62F1" w:rsidRDefault="00477A0A" w:rsidP="003C7F9F">
      <w:pPr>
        <w:numPr>
          <w:ilvl w:val="0"/>
          <w:numId w:val="37"/>
        </w:numPr>
        <w:shd w:val="clear" w:color="auto" w:fill="FFFFFF"/>
        <w:spacing w:before="0"/>
        <w:jc w:val="left"/>
        <w:rPr>
          <w:rFonts w:ascii="Arial" w:hAnsi="Arial" w:cs="Arial"/>
          <w:szCs w:val="24"/>
          <w:lang w:val="en-US" w:eastAsia="en-GB"/>
        </w:rPr>
      </w:pPr>
      <w:r w:rsidRPr="003E62F1">
        <w:rPr>
          <w:rFonts w:ascii="Arial" w:hAnsi="Arial" w:cs="Arial"/>
          <w:szCs w:val="24"/>
          <w:lang w:val="en-US" w:eastAsia="en-GB"/>
        </w:rPr>
        <w:t>in a residential or nursing home</w:t>
      </w:r>
    </w:p>
    <w:p w:rsidR="00477A0A" w:rsidRPr="003E62F1" w:rsidRDefault="00477A0A" w:rsidP="003C7F9F">
      <w:pPr>
        <w:numPr>
          <w:ilvl w:val="0"/>
          <w:numId w:val="37"/>
        </w:numPr>
        <w:shd w:val="clear" w:color="auto" w:fill="FFFFFF"/>
        <w:spacing w:before="0"/>
        <w:jc w:val="left"/>
        <w:rPr>
          <w:rFonts w:ascii="Arial" w:hAnsi="Arial" w:cs="Arial"/>
          <w:szCs w:val="24"/>
          <w:lang w:val="en-US" w:eastAsia="en-GB"/>
        </w:rPr>
      </w:pPr>
      <w:r w:rsidRPr="003E62F1">
        <w:rPr>
          <w:rFonts w:ascii="Arial" w:hAnsi="Arial" w:cs="Arial"/>
          <w:szCs w:val="24"/>
          <w:lang w:val="en-US" w:eastAsia="en-GB"/>
        </w:rPr>
        <w:t>in a hospital</w:t>
      </w:r>
    </w:p>
    <w:p w:rsidR="00477A0A" w:rsidRPr="003E62F1" w:rsidRDefault="00477A0A" w:rsidP="003C7F9F">
      <w:pPr>
        <w:numPr>
          <w:ilvl w:val="0"/>
          <w:numId w:val="37"/>
        </w:numPr>
        <w:shd w:val="clear" w:color="auto" w:fill="FFFFFF"/>
        <w:spacing w:before="0"/>
        <w:jc w:val="left"/>
        <w:rPr>
          <w:rFonts w:ascii="Arial" w:hAnsi="Arial" w:cs="Arial"/>
          <w:szCs w:val="24"/>
          <w:lang w:val="en-US" w:eastAsia="en-GB"/>
        </w:rPr>
      </w:pPr>
      <w:r w:rsidRPr="003E62F1">
        <w:rPr>
          <w:rFonts w:ascii="Arial" w:hAnsi="Arial" w:cs="Arial"/>
          <w:szCs w:val="24"/>
          <w:lang w:val="en-US" w:eastAsia="en-GB"/>
        </w:rPr>
        <w:t>in the workplace</w:t>
      </w:r>
    </w:p>
    <w:p w:rsidR="00477A0A" w:rsidRPr="003E62F1" w:rsidRDefault="00477A0A" w:rsidP="003C7F9F">
      <w:pPr>
        <w:numPr>
          <w:ilvl w:val="0"/>
          <w:numId w:val="37"/>
        </w:numPr>
        <w:shd w:val="clear" w:color="auto" w:fill="FFFFFF"/>
        <w:spacing w:before="0"/>
        <w:jc w:val="left"/>
        <w:rPr>
          <w:rFonts w:ascii="Arial" w:hAnsi="Arial" w:cs="Arial"/>
          <w:szCs w:val="24"/>
          <w:lang w:val="en-US" w:eastAsia="en-GB"/>
        </w:rPr>
      </w:pPr>
      <w:r w:rsidRPr="003E62F1">
        <w:rPr>
          <w:rFonts w:ascii="Arial" w:hAnsi="Arial" w:cs="Arial"/>
          <w:szCs w:val="24"/>
          <w:lang w:val="en-US" w:eastAsia="en-GB"/>
        </w:rPr>
        <w:t>at a day centre or educational establishment</w:t>
      </w:r>
    </w:p>
    <w:p w:rsidR="00477A0A" w:rsidRPr="003E62F1" w:rsidRDefault="00477A0A" w:rsidP="003C7F9F">
      <w:pPr>
        <w:numPr>
          <w:ilvl w:val="0"/>
          <w:numId w:val="37"/>
        </w:numPr>
        <w:shd w:val="clear" w:color="auto" w:fill="FFFFFF"/>
        <w:spacing w:before="0"/>
        <w:jc w:val="left"/>
        <w:rPr>
          <w:rFonts w:ascii="Arial" w:hAnsi="Arial" w:cs="Arial"/>
          <w:szCs w:val="24"/>
          <w:lang w:val="en-US" w:eastAsia="en-GB"/>
        </w:rPr>
      </w:pPr>
      <w:r w:rsidRPr="003E62F1">
        <w:rPr>
          <w:rFonts w:ascii="Arial" w:hAnsi="Arial" w:cs="Arial"/>
          <w:szCs w:val="24"/>
          <w:lang w:val="en-US" w:eastAsia="en-GB"/>
        </w:rPr>
        <w:t>in sheltered or supported housing</w:t>
      </w:r>
    </w:p>
    <w:p w:rsidR="00477A0A" w:rsidRPr="003E62F1" w:rsidRDefault="00477A0A" w:rsidP="003C7F9F">
      <w:pPr>
        <w:numPr>
          <w:ilvl w:val="0"/>
          <w:numId w:val="37"/>
        </w:numPr>
        <w:shd w:val="clear" w:color="auto" w:fill="FFFFFF"/>
        <w:spacing w:before="0"/>
        <w:jc w:val="left"/>
        <w:rPr>
          <w:rFonts w:ascii="Arial" w:hAnsi="Arial" w:cs="Arial"/>
          <w:szCs w:val="24"/>
          <w:lang w:val="en-US" w:eastAsia="en-GB"/>
        </w:rPr>
      </w:pPr>
      <w:r w:rsidRPr="003E62F1">
        <w:rPr>
          <w:rFonts w:ascii="Arial" w:hAnsi="Arial" w:cs="Arial"/>
          <w:szCs w:val="24"/>
          <w:lang w:val="en-US" w:eastAsia="en-GB"/>
        </w:rPr>
        <w:t>in the street.</w:t>
      </w:r>
    </w:p>
    <w:p w:rsidR="00477A0A" w:rsidRPr="003E62F1" w:rsidRDefault="00477A0A" w:rsidP="00477A0A">
      <w:pPr>
        <w:shd w:val="clear" w:color="auto" w:fill="FFFFFF"/>
        <w:spacing w:before="0"/>
        <w:outlineLvl w:val="2"/>
        <w:rPr>
          <w:rFonts w:ascii="Arial" w:hAnsi="Arial" w:cs="Arial"/>
          <w:szCs w:val="24"/>
        </w:rPr>
      </w:pPr>
    </w:p>
    <w:p w:rsidR="00767456" w:rsidRDefault="00767456">
      <w:pPr>
        <w:spacing w:before="0" w:after="200" w:line="276" w:lineRule="auto"/>
        <w:jc w:val="left"/>
        <w:rPr>
          <w:rFonts w:ascii="Arial" w:hAnsi="Arial" w:cs="Arial"/>
          <w:b/>
          <w:color w:val="0070C0"/>
          <w:sz w:val="28"/>
          <w:szCs w:val="28"/>
        </w:rPr>
      </w:pPr>
      <w:r>
        <w:rPr>
          <w:rFonts w:ascii="Arial" w:hAnsi="Arial" w:cs="Arial"/>
          <w:b/>
          <w:color w:val="0070C0"/>
          <w:sz w:val="28"/>
          <w:szCs w:val="28"/>
        </w:rPr>
        <w:br w:type="page"/>
      </w:r>
    </w:p>
    <w:p w:rsidR="000979E7" w:rsidRPr="00507FA6" w:rsidRDefault="000979E7" w:rsidP="00767456">
      <w:pPr>
        <w:shd w:val="clear" w:color="auto" w:fill="DBE5F1"/>
        <w:spacing w:before="0"/>
        <w:rPr>
          <w:rFonts w:ascii="Arial" w:hAnsi="Arial" w:cs="Arial"/>
          <w:b/>
          <w:color w:val="0070C0"/>
          <w:sz w:val="28"/>
          <w:szCs w:val="28"/>
        </w:rPr>
      </w:pPr>
      <w:r>
        <w:rPr>
          <w:rFonts w:ascii="Arial" w:hAnsi="Arial" w:cs="Arial"/>
          <w:b/>
          <w:color w:val="0070C0"/>
          <w:sz w:val="28"/>
          <w:szCs w:val="28"/>
        </w:rPr>
        <w:lastRenderedPageBreak/>
        <w:t>Who can abuse?</w:t>
      </w:r>
    </w:p>
    <w:p w:rsidR="00477A0A" w:rsidRDefault="00477A0A" w:rsidP="00477A0A">
      <w:pPr>
        <w:shd w:val="clear" w:color="auto" w:fill="FFFFFF"/>
        <w:spacing w:before="0"/>
        <w:rPr>
          <w:rFonts w:ascii="Arial" w:hAnsi="Arial" w:cs="Arial"/>
          <w:szCs w:val="24"/>
          <w:lang w:val="en-US" w:eastAsia="en-GB"/>
        </w:rPr>
      </w:pPr>
      <w:r w:rsidRPr="003E62F1">
        <w:rPr>
          <w:rFonts w:ascii="Arial" w:hAnsi="Arial" w:cs="Arial"/>
          <w:szCs w:val="24"/>
          <w:lang w:val="en-US" w:eastAsia="en-GB"/>
        </w:rPr>
        <w:t>The person responsible for the abuse is often well known to the person being abused, and could be:</w:t>
      </w:r>
    </w:p>
    <w:p w:rsidR="00767456" w:rsidRPr="003E62F1" w:rsidRDefault="00767456" w:rsidP="00767456">
      <w:pPr>
        <w:shd w:val="clear" w:color="auto" w:fill="FFFFFF"/>
        <w:spacing w:before="0"/>
        <w:rPr>
          <w:rFonts w:ascii="Arial" w:hAnsi="Arial" w:cs="Arial"/>
          <w:szCs w:val="24"/>
          <w:lang w:val="en-US" w:eastAsia="en-GB"/>
        </w:rPr>
      </w:pPr>
    </w:p>
    <w:p w:rsidR="00477A0A" w:rsidRPr="003E62F1" w:rsidRDefault="00477A0A" w:rsidP="003C7F9F">
      <w:pPr>
        <w:numPr>
          <w:ilvl w:val="0"/>
          <w:numId w:val="38"/>
        </w:numPr>
        <w:shd w:val="clear" w:color="auto" w:fill="FFFFFF"/>
        <w:spacing w:before="0"/>
        <w:jc w:val="left"/>
        <w:rPr>
          <w:rFonts w:ascii="Arial" w:hAnsi="Arial" w:cs="Arial"/>
          <w:szCs w:val="24"/>
          <w:lang w:val="en-US" w:eastAsia="en-GB"/>
        </w:rPr>
      </w:pPr>
      <w:r w:rsidRPr="003E62F1">
        <w:rPr>
          <w:rFonts w:ascii="Arial" w:hAnsi="Arial" w:cs="Arial"/>
          <w:szCs w:val="24"/>
          <w:lang w:val="en-US" w:eastAsia="en-GB"/>
        </w:rPr>
        <w:t>a paid carer in a residential establishment or from a home care service</w:t>
      </w:r>
    </w:p>
    <w:p w:rsidR="00477A0A" w:rsidRPr="003E62F1" w:rsidRDefault="00477A0A" w:rsidP="003C7F9F">
      <w:pPr>
        <w:numPr>
          <w:ilvl w:val="0"/>
          <w:numId w:val="38"/>
        </w:numPr>
        <w:shd w:val="clear" w:color="auto" w:fill="FFFFFF"/>
        <w:spacing w:before="0"/>
        <w:jc w:val="left"/>
        <w:rPr>
          <w:rFonts w:ascii="Arial" w:hAnsi="Arial" w:cs="Arial"/>
          <w:szCs w:val="24"/>
          <w:lang w:val="en-US" w:eastAsia="en-GB"/>
        </w:rPr>
      </w:pPr>
      <w:r w:rsidRPr="003E62F1">
        <w:rPr>
          <w:rFonts w:ascii="Arial" w:hAnsi="Arial" w:cs="Arial"/>
          <w:szCs w:val="24"/>
          <w:lang w:val="en-US" w:eastAsia="en-GB"/>
        </w:rPr>
        <w:t>a person employed directly by someone in their own home as a carer or a personal assistant</w:t>
      </w:r>
    </w:p>
    <w:p w:rsidR="00477A0A" w:rsidRPr="003E62F1" w:rsidRDefault="00765B23" w:rsidP="003C7F9F">
      <w:pPr>
        <w:numPr>
          <w:ilvl w:val="0"/>
          <w:numId w:val="38"/>
        </w:numPr>
        <w:shd w:val="clear" w:color="auto" w:fill="FFFFFF"/>
        <w:spacing w:before="0"/>
        <w:jc w:val="left"/>
        <w:rPr>
          <w:rFonts w:ascii="Arial" w:hAnsi="Arial" w:cs="Arial"/>
          <w:szCs w:val="24"/>
          <w:lang w:val="en-US" w:eastAsia="en-GB"/>
        </w:rPr>
      </w:pPr>
      <w:r>
        <w:rPr>
          <w:rFonts w:ascii="Arial" w:hAnsi="Arial" w:cs="Arial"/>
          <w:szCs w:val="24"/>
          <w:lang w:val="en-US" w:eastAsia="en-GB"/>
        </w:rPr>
        <w:t>a social care worker</w:t>
      </w:r>
    </w:p>
    <w:p w:rsidR="00477A0A" w:rsidRPr="003E62F1" w:rsidRDefault="00477A0A" w:rsidP="003C7F9F">
      <w:pPr>
        <w:numPr>
          <w:ilvl w:val="0"/>
          <w:numId w:val="38"/>
        </w:numPr>
        <w:shd w:val="clear" w:color="auto" w:fill="FFFFFF"/>
        <w:spacing w:before="0"/>
        <w:jc w:val="left"/>
        <w:rPr>
          <w:rFonts w:ascii="Arial" w:hAnsi="Arial" w:cs="Arial"/>
          <w:szCs w:val="24"/>
          <w:lang w:val="en-US" w:eastAsia="en-GB"/>
        </w:rPr>
      </w:pPr>
      <w:r w:rsidRPr="003E62F1">
        <w:rPr>
          <w:rFonts w:ascii="Arial" w:hAnsi="Arial" w:cs="Arial"/>
          <w:szCs w:val="24"/>
          <w:lang w:val="en-US" w:eastAsia="en-GB"/>
        </w:rPr>
        <w:t>a health worker</w:t>
      </w:r>
    </w:p>
    <w:p w:rsidR="00477A0A" w:rsidRPr="003E62F1" w:rsidRDefault="00477A0A" w:rsidP="003C7F9F">
      <w:pPr>
        <w:numPr>
          <w:ilvl w:val="0"/>
          <w:numId w:val="38"/>
        </w:numPr>
        <w:shd w:val="clear" w:color="auto" w:fill="FFFFFF"/>
        <w:spacing w:before="0"/>
        <w:jc w:val="left"/>
        <w:rPr>
          <w:rFonts w:ascii="Arial" w:hAnsi="Arial" w:cs="Arial"/>
          <w:szCs w:val="24"/>
          <w:lang w:val="en-US" w:eastAsia="en-GB"/>
        </w:rPr>
      </w:pPr>
      <w:r w:rsidRPr="003E62F1">
        <w:rPr>
          <w:rFonts w:ascii="Arial" w:hAnsi="Arial" w:cs="Arial"/>
          <w:szCs w:val="24"/>
          <w:lang w:val="en-US" w:eastAsia="en-GB"/>
        </w:rPr>
        <w:t xml:space="preserve">a relative, friend, or </w:t>
      </w:r>
      <w:r w:rsidR="00765B23">
        <w:rPr>
          <w:rFonts w:ascii="Arial" w:hAnsi="Arial" w:cs="Arial"/>
          <w:szCs w:val="24"/>
          <w:lang w:val="en-US" w:eastAsia="en-GB"/>
        </w:rPr>
        <w:t>neighbor</w:t>
      </w:r>
    </w:p>
    <w:p w:rsidR="00477A0A" w:rsidRPr="003E62F1" w:rsidRDefault="00477A0A" w:rsidP="003C7F9F">
      <w:pPr>
        <w:numPr>
          <w:ilvl w:val="0"/>
          <w:numId w:val="38"/>
        </w:numPr>
        <w:shd w:val="clear" w:color="auto" w:fill="FFFFFF"/>
        <w:spacing w:before="0"/>
        <w:jc w:val="left"/>
        <w:rPr>
          <w:rFonts w:ascii="Arial" w:hAnsi="Arial" w:cs="Arial"/>
          <w:szCs w:val="24"/>
          <w:lang w:val="en-US" w:eastAsia="en-GB"/>
        </w:rPr>
      </w:pPr>
      <w:r w:rsidRPr="003E62F1">
        <w:rPr>
          <w:rFonts w:ascii="Arial" w:hAnsi="Arial" w:cs="Arial"/>
          <w:szCs w:val="24"/>
          <w:lang w:val="en-US" w:eastAsia="en-GB"/>
        </w:rPr>
        <w:t>another resident or person using a service in a shared care setting</w:t>
      </w:r>
    </w:p>
    <w:p w:rsidR="00477A0A" w:rsidRPr="003E62F1" w:rsidRDefault="00477A0A" w:rsidP="003C7F9F">
      <w:pPr>
        <w:numPr>
          <w:ilvl w:val="0"/>
          <w:numId w:val="38"/>
        </w:numPr>
        <w:shd w:val="clear" w:color="auto" w:fill="FFFFFF"/>
        <w:spacing w:before="0" w:after="240"/>
        <w:jc w:val="left"/>
        <w:rPr>
          <w:rFonts w:ascii="Arial" w:hAnsi="Arial" w:cs="Arial"/>
          <w:szCs w:val="24"/>
          <w:lang w:val="en-US" w:eastAsia="en-GB"/>
        </w:rPr>
      </w:pPr>
      <w:r w:rsidRPr="003E62F1">
        <w:rPr>
          <w:rFonts w:ascii="Arial" w:hAnsi="Arial" w:cs="Arial"/>
          <w:szCs w:val="24"/>
          <w:lang w:val="en-US" w:eastAsia="en-GB"/>
        </w:rPr>
        <w:t>someone providing a support service.</w:t>
      </w:r>
    </w:p>
    <w:p w:rsidR="00477A0A" w:rsidRDefault="00477A0A" w:rsidP="00477A0A">
      <w:pPr>
        <w:shd w:val="clear" w:color="auto" w:fill="FFFFFF"/>
        <w:spacing w:before="0"/>
        <w:rPr>
          <w:rFonts w:ascii="Arial" w:hAnsi="Arial" w:cs="Arial"/>
          <w:bCs/>
          <w:szCs w:val="24"/>
          <w:lang w:val="en-US" w:eastAsia="en-GB"/>
        </w:rPr>
      </w:pPr>
      <w:r w:rsidRPr="003E62F1">
        <w:rPr>
          <w:rFonts w:ascii="Arial" w:hAnsi="Arial" w:cs="Arial"/>
          <w:bCs/>
          <w:szCs w:val="24"/>
          <w:lang w:val="en-US" w:eastAsia="en-GB"/>
        </w:rPr>
        <w:t>It can also be people who:</w:t>
      </w:r>
    </w:p>
    <w:p w:rsidR="00767456" w:rsidRPr="003E62F1" w:rsidRDefault="00767456" w:rsidP="00477A0A">
      <w:pPr>
        <w:shd w:val="clear" w:color="auto" w:fill="FFFFFF"/>
        <w:spacing w:before="0"/>
        <w:rPr>
          <w:rFonts w:ascii="Arial" w:hAnsi="Arial" w:cs="Arial"/>
          <w:bCs/>
          <w:szCs w:val="24"/>
          <w:lang w:val="en-US" w:eastAsia="en-GB"/>
        </w:rPr>
      </w:pPr>
    </w:p>
    <w:p w:rsidR="00477A0A" w:rsidRPr="003E62F1" w:rsidRDefault="00477A0A" w:rsidP="003C7F9F">
      <w:pPr>
        <w:numPr>
          <w:ilvl w:val="0"/>
          <w:numId w:val="39"/>
        </w:numPr>
        <w:shd w:val="clear" w:color="auto" w:fill="FFFFFF"/>
        <w:spacing w:before="0"/>
        <w:jc w:val="left"/>
        <w:rPr>
          <w:rFonts w:ascii="Arial" w:hAnsi="Arial" w:cs="Arial"/>
          <w:szCs w:val="24"/>
          <w:lang w:val="en-US" w:eastAsia="en-GB"/>
        </w:rPr>
      </w:pPr>
      <w:r w:rsidRPr="003E62F1">
        <w:rPr>
          <w:rFonts w:ascii="Arial" w:hAnsi="Arial" w:cs="Arial"/>
          <w:szCs w:val="24"/>
          <w:lang w:val="en-US" w:eastAsia="en-GB"/>
        </w:rPr>
        <w:t>befriend vulnerable people with the intention of exploiting them</w:t>
      </w:r>
    </w:p>
    <w:p w:rsidR="00477A0A" w:rsidRPr="003E62F1" w:rsidRDefault="00477A0A" w:rsidP="003C7F9F">
      <w:pPr>
        <w:numPr>
          <w:ilvl w:val="0"/>
          <w:numId w:val="39"/>
        </w:numPr>
        <w:shd w:val="clear" w:color="auto" w:fill="FFFFFF"/>
        <w:spacing w:before="0"/>
        <w:jc w:val="left"/>
        <w:rPr>
          <w:rFonts w:ascii="Arial" w:hAnsi="Arial" w:cs="Arial"/>
          <w:szCs w:val="24"/>
          <w:lang w:val="en-US" w:eastAsia="en-GB"/>
        </w:rPr>
      </w:pPr>
      <w:r w:rsidRPr="003E62F1">
        <w:rPr>
          <w:rFonts w:ascii="Arial" w:hAnsi="Arial" w:cs="Arial"/>
          <w:szCs w:val="24"/>
          <w:lang w:val="en-US" w:eastAsia="en-GB"/>
        </w:rPr>
        <w:t>deceive people into believing they are from legitimate businesses, services or utility providers</w:t>
      </w:r>
    </w:p>
    <w:p w:rsidR="00477A0A" w:rsidRDefault="00477A0A" w:rsidP="003C7F9F">
      <w:pPr>
        <w:numPr>
          <w:ilvl w:val="0"/>
          <w:numId w:val="39"/>
        </w:numPr>
        <w:shd w:val="clear" w:color="auto" w:fill="FFFFFF"/>
        <w:spacing w:before="0"/>
        <w:jc w:val="left"/>
        <w:rPr>
          <w:rFonts w:ascii="Arial" w:hAnsi="Arial" w:cs="Arial"/>
          <w:szCs w:val="24"/>
          <w:lang w:val="en-US" w:eastAsia="en-GB"/>
        </w:rPr>
      </w:pPr>
      <w:r w:rsidRPr="003E62F1">
        <w:rPr>
          <w:rFonts w:ascii="Arial" w:hAnsi="Arial" w:cs="Arial"/>
          <w:szCs w:val="24"/>
          <w:lang w:val="en-US" w:eastAsia="en-GB"/>
        </w:rPr>
        <w:t>intimidate vulnerable people into financial transactions they do not want or cannot understand</w:t>
      </w:r>
      <w:r w:rsidR="00767456">
        <w:rPr>
          <w:rFonts w:ascii="Arial" w:hAnsi="Arial" w:cs="Arial"/>
          <w:szCs w:val="24"/>
          <w:lang w:val="en-US" w:eastAsia="en-GB"/>
        </w:rPr>
        <w:t>.</w:t>
      </w:r>
    </w:p>
    <w:p w:rsidR="00477A0A" w:rsidRDefault="00477A0A" w:rsidP="00477A0A">
      <w:pPr>
        <w:shd w:val="clear" w:color="auto" w:fill="FFFFFF"/>
        <w:spacing w:before="0"/>
        <w:ind w:left="720"/>
        <w:jc w:val="left"/>
        <w:rPr>
          <w:rFonts w:ascii="Arial" w:hAnsi="Arial" w:cs="Arial"/>
          <w:szCs w:val="24"/>
          <w:lang w:val="en-US" w:eastAsia="en-GB"/>
        </w:rPr>
        <w:sectPr w:rsidR="00477A0A" w:rsidSect="000772EF">
          <w:footerReference w:type="first" r:id="rId119"/>
          <w:pgSz w:w="11906" w:h="16838" w:code="9"/>
          <w:pgMar w:top="1440" w:right="1440" w:bottom="1440" w:left="1440" w:header="113" w:footer="113" w:gutter="0"/>
          <w:cols w:space="708"/>
          <w:titlePg/>
          <w:docGrid w:linePitch="360"/>
        </w:sectPr>
      </w:pPr>
    </w:p>
    <w:p w:rsidR="00477A0A" w:rsidRPr="005343DE" w:rsidRDefault="00477A0A" w:rsidP="005343DE">
      <w:pPr>
        <w:pStyle w:val="Heading1"/>
        <w:rPr>
          <w:rFonts w:ascii="Arial" w:hAnsi="Arial" w:cs="Arial"/>
          <w:color w:val="0070C0"/>
        </w:rPr>
      </w:pPr>
      <w:bookmarkStart w:id="16" w:name="_Toc456344460"/>
      <w:r w:rsidRPr="005343DE">
        <w:rPr>
          <w:rFonts w:ascii="Arial" w:hAnsi="Arial" w:cs="Arial"/>
          <w:color w:val="0070C0"/>
        </w:rPr>
        <w:lastRenderedPageBreak/>
        <w:t>A</w:t>
      </w:r>
      <w:r w:rsidR="003A38EA">
        <w:rPr>
          <w:rFonts w:ascii="Arial" w:hAnsi="Arial" w:cs="Arial"/>
          <w:color w:val="0070C0"/>
        </w:rPr>
        <w:t>ppendix</w:t>
      </w:r>
      <w:r w:rsidRPr="005343DE">
        <w:rPr>
          <w:rFonts w:ascii="Arial" w:hAnsi="Arial" w:cs="Arial"/>
          <w:color w:val="0070C0"/>
        </w:rPr>
        <w:t xml:space="preserve"> 3a – Record of </w:t>
      </w:r>
      <w:r w:rsidR="000979E7" w:rsidRPr="005343DE">
        <w:rPr>
          <w:rFonts w:ascii="Arial" w:hAnsi="Arial" w:cs="Arial"/>
          <w:color w:val="0070C0"/>
        </w:rPr>
        <w:t>F</w:t>
      </w:r>
      <w:r w:rsidRPr="005343DE">
        <w:rPr>
          <w:rFonts w:ascii="Arial" w:hAnsi="Arial" w:cs="Arial"/>
          <w:color w:val="0070C0"/>
        </w:rPr>
        <w:t xml:space="preserve">acial </w:t>
      </w:r>
      <w:r w:rsidR="000979E7" w:rsidRPr="005343DE">
        <w:rPr>
          <w:rFonts w:ascii="Arial" w:hAnsi="Arial" w:cs="Arial"/>
          <w:color w:val="0070C0"/>
        </w:rPr>
        <w:t>I</w:t>
      </w:r>
      <w:r w:rsidRPr="005343DE">
        <w:rPr>
          <w:rFonts w:ascii="Arial" w:hAnsi="Arial" w:cs="Arial"/>
          <w:color w:val="0070C0"/>
        </w:rPr>
        <w:t>njury</w:t>
      </w:r>
      <w:bookmarkEnd w:id="16"/>
    </w:p>
    <w:p w:rsidR="00477A0A" w:rsidRPr="003E62F1" w:rsidRDefault="00477A0A" w:rsidP="00477A0A">
      <w:pPr>
        <w:spacing w:before="0"/>
        <w:jc w:val="left"/>
        <w:rPr>
          <w:rFonts w:ascii="Arial" w:hAnsi="Arial" w:cs="Arial"/>
          <w:b/>
          <w:noProof/>
          <w:sz w:val="22"/>
          <w:szCs w:val="22"/>
        </w:rPr>
      </w:pPr>
    </w:p>
    <w:p w:rsidR="00477A0A" w:rsidRPr="003E62F1" w:rsidRDefault="00477A0A" w:rsidP="00477A0A">
      <w:pPr>
        <w:spacing w:before="0"/>
        <w:jc w:val="left"/>
        <w:rPr>
          <w:rFonts w:ascii="Arial" w:hAnsi="Arial" w:cs="Arial"/>
          <w:szCs w:val="24"/>
        </w:rPr>
      </w:pPr>
      <w:r w:rsidRPr="003E62F1">
        <w:rPr>
          <w:rFonts w:ascii="Arial" w:hAnsi="Arial" w:cs="Arial"/>
          <w:b/>
          <w:noProof/>
          <w:sz w:val="22"/>
          <w:szCs w:val="22"/>
          <w:lang w:eastAsia="en-GB"/>
        </w:rPr>
        <w:drawing>
          <wp:inline distT="0" distB="0" distL="0" distR="0">
            <wp:extent cx="7153275" cy="7553325"/>
            <wp:effectExtent l="1905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0" cstate="print"/>
                    <a:srcRect l="29324" t="12431" r="27124" b="5801"/>
                    <a:stretch>
                      <a:fillRect/>
                    </a:stretch>
                  </pic:blipFill>
                  <pic:spPr bwMode="auto">
                    <a:xfrm>
                      <a:off x="0" y="0"/>
                      <a:ext cx="7154478" cy="7554595"/>
                    </a:xfrm>
                    <a:prstGeom prst="rect">
                      <a:avLst/>
                    </a:prstGeom>
                    <a:noFill/>
                    <a:ln w="9525">
                      <a:noFill/>
                      <a:miter lim="800000"/>
                      <a:headEnd/>
                      <a:tailEnd/>
                    </a:ln>
                  </pic:spPr>
                </pic:pic>
              </a:graphicData>
            </a:graphic>
          </wp:inline>
        </w:drawing>
      </w:r>
    </w:p>
    <w:p w:rsidR="00765B23" w:rsidRDefault="00765B23" w:rsidP="00477A0A">
      <w:pPr>
        <w:spacing w:before="0"/>
        <w:jc w:val="left"/>
        <w:rPr>
          <w:rFonts w:ascii="Arial" w:hAnsi="Arial" w:cs="Arial"/>
          <w:b/>
          <w:szCs w:val="24"/>
        </w:rPr>
      </w:pPr>
    </w:p>
    <w:p w:rsidR="00477A0A" w:rsidRPr="003E62F1" w:rsidRDefault="00477A0A" w:rsidP="00765B23">
      <w:pPr>
        <w:spacing w:before="0"/>
        <w:rPr>
          <w:rFonts w:ascii="Arial" w:hAnsi="Arial" w:cs="Arial"/>
          <w:szCs w:val="24"/>
        </w:rPr>
      </w:pPr>
      <w:r w:rsidRPr="003E62F1">
        <w:rPr>
          <w:rFonts w:ascii="Arial" w:hAnsi="Arial" w:cs="Arial"/>
          <w:b/>
          <w:szCs w:val="24"/>
        </w:rPr>
        <w:t>Note:</w:t>
      </w:r>
      <w:r w:rsidRPr="003E62F1">
        <w:rPr>
          <w:rFonts w:ascii="Arial" w:hAnsi="Arial" w:cs="Arial"/>
          <w:b/>
          <w:szCs w:val="24"/>
        </w:rPr>
        <w:tab/>
      </w:r>
      <w:r w:rsidRPr="003E62F1">
        <w:rPr>
          <w:rFonts w:ascii="Arial" w:hAnsi="Arial" w:cs="Arial"/>
          <w:szCs w:val="24"/>
        </w:rPr>
        <w:t xml:space="preserve">Copy of record of facial injury chart available via </w:t>
      </w:r>
      <w:r w:rsidR="00765B23">
        <w:rPr>
          <w:rFonts w:ascii="Arial" w:hAnsi="Arial" w:cs="Arial"/>
          <w:szCs w:val="24"/>
        </w:rPr>
        <w:t>National Safeguarding Team (NHS Wales)</w:t>
      </w:r>
      <w:r w:rsidRPr="003E62F1">
        <w:rPr>
          <w:rFonts w:ascii="Arial" w:hAnsi="Arial" w:cs="Arial"/>
          <w:szCs w:val="24"/>
        </w:rPr>
        <w:t>, Public Health Wales online links</w:t>
      </w:r>
    </w:p>
    <w:p w:rsidR="00477A0A" w:rsidRPr="003E62F1" w:rsidRDefault="00477A0A" w:rsidP="00477A0A">
      <w:pPr>
        <w:spacing w:before="0"/>
        <w:jc w:val="left"/>
        <w:rPr>
          <w:rFonts w:ascii="Arial" w:hAnsi="Arial" w:cs="Arial"/>
          <w:szCs w:val="24"/>
        </w:rPr>
        <w:sectPr w:rsidR="00477A0A" w:rsidRPr="003E62F1" w:rsidSect="006151D4">
          <w:footerReference w:type="first" r:id="rId121"/>
          <w:pgSz w:w="11906" w:h="16838" w:code="9"/>
          <w:pgMar w:top="720" w:right="720" w:bottom="720" w:left="720" w:header="709" w:footer="709" w:gutter="0"/>
          <w:cols w:space="708"/>
          <w:titlePg/>
          <w:docGrid w:linePitch="360"/>
        </w:sectPr>
      </w:pPr>
    </w:p>
    <w:p w:rsidR="00477A0A" w:rsidRPr="003E62F1" w:rsidRDefault="00477A0A" w:rsidP="00477A0A">
      <w:pPr>
        <w:spacing w:before="360"/>
        <w:jc w:val="left"/>
        <w:rPr>
          <w:rFonts w:ascii="Arial" w:hAnsi="Arial" w:cs="Arial"/>
          <w:szCs w:val="24"/>
        </w:rPr>
      </w:pPr>
      <w:bookmarkStart w:id="17" w:name="_Toc456344461"/>
      <w:r w:rsidRPr="005343DE">
        <w:rPr>
          <w:rStyle w:val="Heading1Char"/>
          <w:rFonts w:ascii="Arial" w:hAnsi="Arial" w:cs="Arial"/>
          <w:color w:val="0070C0"/>
        </w:rPr>
        <w:lastRenderedPageBreak/>
        <w:t>A</w:t>
      </w:r>
      <w:r w:rsidR="003A38EA">
        <w:rPr>
          <w:rStyle w:val="Heading1Char"/>
          <w:rFonts w:ascii="Arial" w:hAnsi="Arial" w:cs="Arial"/>
          <w:color w:val="0070C0"/>
        </w:rPr>
        <w:t>ppendix</w:t>
      </w:r>
      <w:r w:rsidRPr="005343DE">
        <w:rPr>
          <w:rStyle w:val="Heading1Char"/>
          <w:rFonts w:ascii="Arial" w:hAnsi="Arial" w:cs="Arial"/>
          <w:color w:val="0070C0"/>
        </w:rPr>
        <w:t xml:space="preserve"> 3b – Oral Assessment Chart</w:t>
      </w:r>
      <w:bookmarkEnd w:id="17"/>
      <w:r w:rsidRPr="003E62F1">
        <w:rPr>
          <w:rFonts w:ascii="Arial" w:hAnsi="Arial" w:cs="Arial"/>
          <w:noProof/>
          <w:lang w:eastAsia="en-GB"/>
        </w:rPr>
        <w:drawing>
          <wp:inline distT="0" distB="0" distL="0" distR="0">
            <wp:extent cx="7019925" cy="6848475"/>
            <wp:effectExtent l="19050" t="0" r="9525" b="0"/>
            <wp:docPr id="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2" cstate="print"/>
                    <a:srcRect l="29532" t="12708" r="27332" b="5756"/>
                    <a:stretch>
                      <a:fillRect/>
                    </a:stretch>
                  </pic:blipFill>
                  <pic:spPr bwMode="auto">
                    <a:xfrm>
                      <a:off x="0" y="0"/>
                      <a:ext cx="7015369" cy="6844030"/>
                    </a:xfrm>
                    <a:prstGeom prst="rect">
                      <a:avLst/>
                    </a:prstGeom>
                    <a:noFill/>
                    <a:ln w="9525">
                      <a:noFill/>
                      <a:miter lim="800000"/>
                      <a:headEnd/>
                      <a:tailEnd/>
                    </a:ln>
                  </pic:spPr>
                </pic:pic>
              </a:graphicData>
            </a:graphic>
          </wp:inline>
        </w:drawing>
      </w:r>
    </w:p>
    <w:p w:rsidR="00477A0A" w:rsidRPr="003E62F1" w:rsidRDefault="00477A0A" w:rsidP="00477A0A">
      <w:pPr>
        <w:spacing w:before="0"/>
        <w:jc w:val="left"/>
        <w:rPr>
          <w:rFonts w:ascii="Arial" w:hAnsi="Arial" w:cs="Arial"/>
          <w:sz w:val="20"/>
        </w:rPr>
      </w:pPr>
    </w:p>
    <w:p w:rsidR="00477A0A" w:rsidRPr="003E62F1" w:rsidRDefault="00477A0A" w:rsidP="00477A0A">
      <w:pPr>
        <w:spacing w:before="0"/>
        <w:jc w:val="left"/>
        <w:rPr>
          <w:rFonts w:ascii="Arial" w:hAnsi="Arial" w:cs="Arial"/>
          <w:sz w:val="20"/>
        </w:rPr>
      </w:pPr>
    </w:p>
    <w:p w:rsidR="00477A0A" w:rsidRPr="003E62F1" w:rsidRDefault="00477A0A" w:rsidP="00477A0A">
      <w:pPr>
        <w:spacing w:before="0"/>
        <w:jc w:val="left"/>
        <w:rPr>
          <w:rFonts w:ascii="Arial" w:hAnsi="Arial" w:cs="Arial"/>
          <w:sz w:val="20"/>
        </w:rPr>
      </w:pPr>
    </w:p>
    <w:p w:rsidR="00477A0A" w:rsidRPr="003E62F1" w:rsidRDefault="00477A0A" w:rsidP="00477A0A">
      <w:pPr>
        <w:spacing w:before="0"/>
        <w:ind w:left="1440" w:hanging="1440"/>
        <w:jc w:val="left"/>
        <w:rPr>
          <w:rFonts w:ascii="Arial" w:hAnsi="Arial" w:cs="Arial"/>
          <w:szCs w:val="24"/>
        </w:rPr>
      </w:pPr>
      <w:r w:rsidRPr="003E62F1">
        <w:rPr>
          <w:rFonts w:ascii="Arial" w:hAnsi="Arial" w:cs="Arial"/>
          <w:b/>
          <w:szCs w:val="24"/>
        </w:rPr>
        <w:t>Note:</w:t>
      </w:r>
      <w:r w:rsidRPr="003E62F1">
        <w:rPr>
          <w:rFonts w:ascii="Arial" w:hAnsi="Arial" w:cs="Arial"/>
          <w:szCs w:val="24"/>
        </w:rPr>
        <w:tab/>
        <w:t xml:space="preserve">Copy of oral assessment chart available via </w:t>
      </w:r>
      <w:r w:rsidR="00765B23">
        <w:rPr>
          <w:rFonts w:ascii="Arial" w:hAnsi="Arial" w:cs="Arial"/>
          <w:szCs w:val="24"/>
        </w:rPr>
        <w:t>National Safeguarding Team (NHS Wales)</w:t>
      </w:r>
      <w:r w:rsidRPr="003E62F1">
        <w:rPr>
          <w:rFonts w:ascii="Arial" w:hAnsi="Arial" w:cs="Arial"/>
          <w:szCs w:val="24"/>
        </w:rPr>
        <w:t>, Public Health Wales online links</w:t>
      </w:r>
    </w:p>
    <w:p w:rsidR="00477A0A" w:rsidRPr="003E62F1" w:rsidRDefault="00477A0A" w:rsidP="00477A0A">
      <w:pPr>
        <w:spacing w:before="0"/>
        <w:jc w:val="left"/>
        <w:rPr>
          <w:rFonts w:ascii="Arial" w:hAnsi="Arial" w:cs="Arial"/>
          <w:sz w:val="20"/>
        </w:rPr>
      </w:pPr>
    </w:p>
    <w:p w:rsidR="00477A0A" w:rsidRPr="003E62F1" w:rsidRDefault="00477A0A" w:rsidP="00477A0A">
      <w:pPr>
        <w:spacing w:before="0" w:after="200" w:line="276" w:lineRule="auto"/>
        <w:jc w:val="left"/>
        <w:rPr>
          <w:rFonts w:ascii="Arial" w:hAnsi="Arial" w:cs="Arial"/>
          <w:b/>
          <w:sz w:val="32"/>
          <w:szCs w:val="32"/>
        </w:rPr>
      </w:pPr>
      <w:r w:rsidRPr="003E62F1">
        <w:rPr>
          <w:rFonts w:ascii="Arial" w:hAnsi="Arial" w:cs="Arial"/>
          <w:b/>
          <w:sz w:val="32"/>
          <w:szCs w:val="32"/>
        </w:rPr>
        <w:br w:type="page"/>
      </w:r>
    </w:p>
    <w:p w:rsidR="00477A0A" w:rsidRPr="005343DE" w:rsidRDefault="00477A0A" w:rsidP="005343DE">
      <w:pPr>
        <w:pStyle w:val="Heading1"/>
        <w:rPr>
          <w:rFonts w:ascii="Arial" w:hAnsi="Arial" w:cs="Arial"/>
          <w:noProof/>
          <w:color w:val="0070C0"/>
        </w:rPr>
      </w:pPr>
      <w:bookmarkStart w:id="18" w:name="_Toc456344462"/>
      <w:r w:rsidRPr="005343DE">
        <w:rPr>
          <w:rFonts w:ascii="Arial" w:hAnsi="Arial" w:cs="Arial"/>
          <w:color w:val="0070C0"/>
        </w:rPr>
        <w:lastRenderedPageBreak/>
        <w:t>A</w:t>
      </w:r>
      <w:r w:rsidR="003A38EA">
        <w:rPr>
          <w:rFonts w:ascii="Arial" w:hAnsi="Arial" w:cs="Arial"/>
          <w:color w:val="0070C0"/>
        </w:rPr>
        <w:t>ppendix</w:t>
      </w:r>
      <w:r w:rsidRPr="005343DE">
        <w:rPr>
          <w:rFonts w:ascii="Arial" w:hAnsi="Arial" w:cs="Arial"/>
          <w:color w:val="0070C0"/>
        </w:rPr>
        <w:t xml:space="preserve"> 3c – Record of </w:t>
      </w:r>
      <w:r w:rsidR="000979E7" w:rsidRPr="005343DE">
        <w:rPr>
          <w:rFonts w:ascii="Arial" w:hAnsi="Arial" w:cs="Arial"/>
          <w:color w:val="0070C0"/>
        </w:rPr>
        <w:t>B</w:t>
      </w:r>
      <w:r w:rsidRPr="005343DE">
        <w:rPr>
          <w:rFonts w:ascii="Arial" w:hAnsi="Arial" w:cs="Arial"/>
          <w:color w:val="0070C0"/>
        </w:rPr>
        <w:t xml:space="preserve">odily </w:t>
      </w:r>
      <w:r w:rsidR="000979E7" w:rsidRPr="005343DE">
        <w:rPr>
          <w:rFonts w:ascii="Arial" w:hAnsi="Arial" w:cs="Arial"/>
          <w:color w:val="0070C0"/>
        </w:rPr>
        <w:t>I</w:t>
      </w:r>
      <w:r w:rsidRPr="005343DE">
        <w:rPr>
          <w:rFonts w:ascii="Arial" w:hAnsi="Arial" w:cs="Arial"/>
          <w:color w:val="0070C0"/>
        </w:rPr>
        <w:t>njury</w:t>
      </w:r>
      <w:bookmarkEnd w:id="18"/>
    </w:p>
    <w:p w:rsidR="00477A0A" w:rsidRPr="003E62F1" w:rsidRDefault="00477A0A" w:rsidP="00477A0A">
      <w:pPr>
        <w:spacing w:before="0"/>
        <w:rPr>
          <w:rFonts w:ascii="Arial" w:hAnsi="Arial" w:cs="Arial"/>
          <w:szCs w:val="24"/>
        </w:rPr>
      </w:pPr>
      <w:r w:rsidRPr="003E62F1">
        <w:rPr>
          <w:rFonts w:ascii="Arial" w:hAnsi="Arial" w:cs="Arial"/>
          <w:noProof/>
          <w:lang w:eastAsia="en-GB"/>
        </w:rPr>
        <w:drawing>
          <wp:inline distT="0" distB="0" distL="0" distR="0">
            <wp:extent cx="7086600" cy="7658100"/>
            <wp:effectExtent l="19050" t="0" r="0" b="0"/>
            <wp:docPr id="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3" cstate="print"/>
                    <a:srcRect l="29581" t="12155" r="27473" b="5801"/>
                    <a:stretch>
                      <a:fillRect/>
                    </a:stretch>
                  </pic:blipFill>
                  <pic:spPr bwMode="auto">
                    <a:xfrm>
                      <a:off x="0" y="0"/>
                      <a:ext cx="7088363" cy="7660005"/>
                    </a:xfrm>
                    <a:prstGeom prst="rect">
                      <a:avLst/>
                    </a:prstGeom>
                    <a:noFill/>
                    <a:ln w="9525">
                      <a:noFill/>
                      <a:miter lim="800000"/>
                      <a:headEnd/>
                      <a:tailEnd/>
                    </a:ln>
                  </pic:spPr>
                </pic:pic>
              </a:graphicData>
            </a:graphic>
          </wp:inline>
        </w:drawing>
      </w:r>
    </w:p>
    <w:p w:rsidR="00477A0A" w:rsidRDefault="00477A0A" w:rsidP="005343DE">
      <w:pPr>
        <w:spacing w:before="0"/>
        <w:ind w:left="1440" w:hanging="1440"/>
        <w:jc w:val="left"/>
        <w:rPr>
          <w:rFonts w:ascii="Arial" w:hAnsi="Arial" w:cs="Arial"/>
          <w:szCs w:val="24"/>
        </w:rPr>
        <w:sectPr w:rsidR="00477A0A" w:rsidSect="006151D4">
          <w:footerReference w:type="first" r:id="rId124"/>
          <w:pgSz w:w="11906" w:h="16838" w:code="9"/>
          <w:pgMar w:top="720" w:right="720" w:bottom="720" w:left="720" w:header="113" w:footer="113" w:gutter="0"/>
          <w:cols w:space="708"/>
          <w:titlePg/>
          <w:docGrid w:linePitch="360"/>
        </w:sectPr>
      </w:pPr>
      <w:r w:rsidRPr="003E62F1">
        <w:rPr>
          <w:rFonts w:ascii="Arial" w:hAnsi="Arial" w:cs="Arial"/>
          <w:b/>
          <w:szCs w:val="24"/>
        </w:rPr>
        <w:t>Note:</w:t>
      </w:r>
      <w:r w:rsidRPr="003E62F1">
        <w:rPr>
          <w:rFonts w:ascii="Arial" w:hAnsi="Arial" w:cs="Arial"/>
          <w:szCs w:val="24"/>
        </w:rPr>
        <w:tab/>
        <w:t xml:space="preserve">Copy of record of bodily injury chart available via </w:t>
      </w:r>
      <w:r w:rsidR="00765B23">
        <w:rPr>
          <w:rFonts w:ascii="Arial" w:hAnsi="Arial" w:cs="Arial"/>
          <w:szCs w:val="24"/>
        </w:rPr>
        <w:t>National Safeguarding Team (NHS Wales)</w:t>
      </w:r>
      <w:r w:rsidRPr="003E62F1">
        <w:rPr>
          <w:rFonts w:ascii="Arial" w:hAnsi="Arial" w:cs="Arial"/>
          <w:szCs w:val="24"/>
        </w:rPr>
        <w:t>,</w:t>
      </w:r>
      <w:r w:rsidR="00765B23">
        <w:rPr>
          <w:rFonts w:ascii="Arial" w:hAnsi="Arial" w:cs="Arial"/>
          <w:szCs w:val="24"/>
        </w:rPr>
        <w:t xml:space="preserve"> </w:t>
      </w:r>
      <w:r w:rsidRPr="003E62F1">
        <w:rPr>
          <w:rFonts w:ascii="Arial" w:hAnsi="Arial" w:cs="Arial"/>
          <w:szCs w:val="24"/>
        </w:rPr>
        <w:t>Public Health Wales online links</w:t>
      </w:r>
    </w:p>
    <w:p w:rsidR="00BD0058" w:rsidRPr="005343DE" w:rsidRDefault="005D3B5A" w:rsidP="005343DE">
      <w:pPr>
        <w:pStyle w:val="Heading1"/>
        <w:rPr>
          <w:rFonts w:ascii="Arial" w:hAnsi="Arial" w:cs="Arial"/>
          <w:color w:val="0070C0"/>
        </w:rPr>
      </w:pPr>
      <w:r>
        <w:rPr>
          <w:rFonts w:ascii="Arial" w:hAnsi="Arial" w:cs="Arial"/>
          <w:noProof/>
          <w:color w:val="0070C0"/>
          <w:lang w:eastAsia="en-GB"/>
        </w:rPr>
        <w:lastRenderedPageBreak/>
        <mc:AlternateContent>
          <mc:Choice Requires="wps">
            <w:drawing>
              <wp:anchor distT="0" distB="0" distL="114300" distR="114300" simplePos="0" relativeHeight="251722240" behindDoc="0" locked="0" layoutInCell="1" allowOverlap="1">
                <wp:simplePos x="0" y="0"/>
                <wp:positionH relativeFrom="column">
                  <wp:posOffset>-17145</wp:posOffset>
                </wp:positionH>
                <wp:positionV relativeFrom="paragraph">
                  <wp:posOffset>374015</wp:posOffset>
                </wp:positionV>
                <wp:extent cx="6581775" cy="533400"/>
                <wp:effectExtent l="0" t="0" r="9525" b="0"/>
                <wp:wrapNone/>
                <wp:docPr id="46" name="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81775" cy="533400"/>
                        </a:xfrm>
                        <a:prstGeom prst="rect">
                          <a:avLst/>
                        </a:prstGeom>
                        <a:solidFill>
                          <a:schemeClr val="accent3">
                            <a:lumMod val="60000"/>
                            <a:lumOff val="40000"/>
                            <a:alpha val="50000"/>
                          </a:schemeClr>
                        </a:solidFill>
                        <a:ln w="9525">
                          <a:solidFill>
                            <a:srgbClr val="000000"/>
                          </a:solidFill>
                          <a:miter lim="800000"/>
                          <a:headEnd/>
                          <a:tailEnd/>
                        </a:ln>
                      </wps:spPr>
                      <wps:txbx>
                        <w:txbxContent>
                          <w:p w:rsidR="00B976FB" w:rsidRPr="005A741B" w:rsidRDefault="00B976FB" w:rsidP="00BD0058">
                            <w:pPr>
                              <w:spacing w:before="0"/>
                              <w:jc w:val="center"/>
                              <w:rPr>
                                <w:b/>
                              </w:rPr>
                            </w:pPr>
                            <w:r w:rsidRPr="005A741B">
                              <w:rPr>
                                <w:b/>
                              </w:rPr>
                              <w:t>Safeguarding Concern about the safety or welfare of a child, young person or adult at risk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1" o:spid="_x0000_s1026" style="position:absolute;left:0;text-align:left;margin-left:-1.35pt;margin-top:29.45pt;width:518.25pt;height:42pt;z-index:25172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" fillcolor="#c2d69b [1942]">
                <v:fill opacity="32896f"/>
                <v:textbox>
                  <w:txbxContent>
                    <w:p w:rsidR="00B976FB" w:rsidRPr="005A741B" w:rsidRDefault="00B976FB" w:rsidP="00BD0058">
                      <w:pPr>
                        <w:spacing w:before="0"/>
                        <w:jc w:val="center"/>
                        <w:rPr>
                          <w:b/>
                        </w:rPr>
                      </w:pPr>
                      <w:r w:rsidRPr="005A741B">
                        <w:rPr>
                          <w:b/>
                        </w:rPr>
                        <w:t>Safeguarding Concern about the safety or welfare of a child, young person or adult at risk</w:t>
                      </w:r>
                    </w:p>
                  </w:txbxContent>
                </v:textbox>
              </v:rect>
            </w:pict>
          </mc:Fallback>
        </mc:AlternateContent>
      </w:r>
      <w:r>
        <w:rPr>
          <w:rFonts w:ascii="Arial" w:hAnsi="Arial" w:cs="Arial"/>
          <w:noProof/>
          <w:color w:val="0070C0"/>
          <w:lang w:eastAsia="en-GB"/>
        </w:rPr>
        <mc:AlternateContent>
          <mc:Choice Requires="wps">
            <w:drawing>
              <wp:anchor distT="0" distB="0" distL="114300" distR="114300" simplePos="0" relativeHeight="251709952" behindDoc="0" locked="0" layoutInCell="1" allowOverlap="1">
                <wp:simplePos x="0" y="0"/>
                <wp:positionH relativeFrom="column">
                  <wp:posOffset>3059430</wp:posOffset>
                </wp:positionH>
                <wp:positionV relativeFrom="paragraph">
                  <wp:posOffset>6241415</wp:posOffset>
                </wp:positionV>
                <wp:extent cx="1619250" cy="828675"/>
                <wp:effectExtent l="0" t="0" r="0" b="9525"/>
                <wp:wrapNone/>
                <wp:docPr id="49"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9250" cy="828675"/>
                        </a:xfrm>
                        <a:prstGeom prst="rect">
                          <a:avLst/>
                        </a:prstGeom>
                        <a:solidFill>
                          <a:schemeClr val="accent3">
                            <a:lumMod val="60000"/>
                            <a:lumOff val="40000"/>
                            <a:alpha val="50000"/>
                          </a:schemeClr>
                        </a:solidFill>
                        <a:ln w="9525">
                          <a:solidFill>
                            <a:srgbClr val="000000"/>
                          </a:solidFill>
                          <a:miter lim="800000"/>
                          <a:headEnd/>
                          <a:tailEnd/>
                        </a:ln>
                      </wps:spPr>
                      <wps:txbx>
                        <w:txbxContent>
                          <w:p w:rsidR="00B976FB" w:rsidRPr="0024719A" w:rsidRDefault="00B976FB" w:rsidP="00BD0058">
                            <w:pPr>
                              <w:spacing w:before="0"/>
                              <w:jc w:val="center"/>
                              <w:rPr>
                                <w:b/>
                                <w:szCs w:val="24"/>
                              </w:rPr>
                            </w:pPr>
                            <w:r w:rsidRPr="0024719A">
                              <w:rPr>
                                <w:b/>
                                <w:szCs w:val="24"/>
                              </w:rPr>
                              <w:t>Continuing or new safeguarding concerns?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9" o:spid="_x0000_s1027" style="position:absolute;left:0;text-align:left;margin-left:240.9pt;margin-top:491.45pt;width:127.5pt;height:65.25pt;z-index:25170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" fillcolor="#c2d69b [1942]">
                <v:fill opacity="32896f"/>
                <v:textbox>
                  <w:txbxContent>
                    <w:p w:rsidR="00B976FB" w:rsidRPr="0024719A" w:rsidRDefault="00B976FB" w:rsidP="00BD0058">
                      <w:pPr>
                        <w:spacing w:before="0"/>
                        <w:jc w:val="center"/>
                        <w:rPr>
                          <w:b/>
                          <w:szCs w:val="24"/>
                        </w:rPr>
                      </w:pPr>
                      <w:r w:rsidRPr="0024719A">
                        <w:rPr>
                          <w:b/>
                          <w:szCs w:val="24"/>
                        </w:rPr>
                        <w:t>Continuing or new safeguarding concerns?</w:t>
                      </w:r>
                    </w:p>
                  </w:txbxContent>
                </v:textbox>
              </v:rect>
            </w:pict>
          </mc:Fallback>
        </mc:AlternateContent>
      </w:r>
      <w:r>
        <w:rPr>
          <w:rFonts w:ascii="Arial" w:hAnsi="Arial" w:cs="Arial"/>
          <w:noProof/>
          <w:color w:val="0070C0"/>
          <w:lang w:eastAsia="en-GB"/>
        </w:rPr>
        <mc:AlternateContent>
          <mc:Choice Requires="wps">
            <w:drawing>
              <wp:anchor distT="0" distB="0" distL="114300" distR="114300" simplePos="0" relativeHeight="251703808" behindDoc="0" locked="0" layoutInCell="1" allowOverlap="1">
                <wp:simplePos x="0" y="0"/>
                <wp:positionH relativeFrom="column">
                  <wp:posOffset>135255</wp:posOffset>
                </wp:positionH>
                <wp:positionV relativeFrom="paragraph">
                  <wp:posOffset>6536690</wp:posOffset>
                </wp:positionV>
                <wp:extent cx="1419225" cy="857250"/>
                <wp:effectExtent l="0" t="0" r="9525" b="0"/>
                <wp:wrapNone/>
                <wp:docPr id="48"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19225" cy="857250"/>
                        </a:xfrm>
                        <a:prstGeom prst="rect">
                          <a:avLst/>
                        </a:prstGeom>
                        <a:solidFill>
                          <a:schemeClr val="accent3">
                            <a:lumMod val="60000"/>
                            <a:lumOff val="40000"/>
                            <a:alpha val="50000"/>
                          </a:schemeClr>
                        </a:solidFill>
                        <a:ln w="9525">
                          <a:solidFill>
                            <a:srgbClr val="000000"/>
                          </a:solidFill>
                          <a:miter lim="800000"/>
                          <a:headEnd/>
                          <a:tailEnd/>
                        </a:ln>
                      </wps:spPr>
                      <wps:txbx>
                        <w:txbxContent>
                          <w:p w:rsidR="00B976FB" w:rsidRPr="0024719A" w:rsidRDefault="00B976FB" w:rsidP="00BD0058">
                            <w:pPr>
                              <w:spacing w:before="0"/>
                              <w:jc w:val="center"/>
                              <w:rPr>
                                <w:b/>
                                <w:szCs w:val="24"/>
                              </w:rPr>
                            </w:pPr>
                            <w:r w:rsidRPr="0024719A">
                              <w:rPr>
                                <w:b/>
                                <w:szCs w:val="24"/>
                              </w:rPr>
                              <w:t>Make referral in writing. Record actions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3" o:spid="_x0000_s1028" style="position:absolute;left:0;text-align:left;margin-left:10.65pt;margin-top:514.7pt;width:111.75pt;height:67.5pt;z-index:25170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" fillcolor="#c2d69b [1942]">
                <v:fill opacity="32896f"/>
                <v:textbox>
                  <w:txbxContent>
                    <w:p w:rsidR="00B976FB" w:rsidRPr="0024719A" w:rsidRDefault="00B976FB" w:rsidP="00BD0058">
                      <w:pPr>
                        <w:spacing w:before="0"/>
                        <w:jc w:val="center"/>
                        <w:rPr>
                          <w:b/>
                          <w:szCs w:val="24"/>
                        </w:rPr>
                      </w:pPr>
                      <w:r w:rsidRPr="0024719A">
                        <w:rPr>
                          <w:b/>
                          <w:szCs w:val="24"/>
                        </w:rPr>
                        <w:t>Make referral in writing. Record actions</w:t>
                      </w:r>
                    </w:p>
                  </w:txbxContent>
                </v:textbox>
              </v:rect>
            </w:pict>
          </mc:Fallback>
        </mc:AlternateContent>
      </w:r>
      <w:r>
        <w:rPr>
          <w:rFonts w:ascii="Arial" w:hAnsi="Arial" w:cs="Arial"/>
          <w:noProof/>
          <w:color w:val="0070C0"/>
          <w:lang w:eastAsia="en-GB"/>
        </w:rPr>
        <mc:AlternateContent>
          <mc:Choice Requires="wps">
            <w:drawing>
              <wp:anchor distT="0" distB="0" distL="114300" distR="114300" simplePos="0" relativeHeight="251723264" behindDoc="0" locked="0" layoutInCell="1" allowOverlap="1">
                <wp:simplePos x="0" y="0"/>
                <wp:positionH relativeFrom="column">
                  <wp:posOffset>1097280</wp:posOffset>
                </wp:positionH>
                <wp:positionV relativeFrom="paragraph">
                  <wp:posOffset>1050290</wp:posOffset>
                </wp:positionV>
                <wp:extent cx="4305300" cy="333375"/>
                <wp:effectExtent l="0" t="0" r="0" b="9525"/>
                <wp:wrapNone/>
                <wp:docPr id="47" name="Rectangle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05300" cy="333375"/>
                        </a:xfrm>
                        <a:prstGeom prst="rect">
                          <a:avLst/>
                        </a:prstGeom>
                        <a:solidFill>
                          <a:schemeClr val="accent3">
                            <a:lumMod val="60000"/>
                            <a:lumOff val="40000"/>
                            <a:alpha val="50000"/>
                          </a:schemeClr>
                        </a:solidFill>
                        <a:ln w="9525">
                          <a:solidFill>
                            <a:srgbClr val="000000"/>
                          </a:solidFill>
                          <a:miter lim="800000"/>
                          <a:headEnd/>
                          <a:tailEnd/>
                        </a:ln>
                      </wps:spPr>
                      <wps:txbx>
                        <w:txbxContent>
                          <w:p w:rsidR="00B976FB" w:rsidRPr="005A741B" w:rsidRDefault="00B976FB" w:rsidP="00BD0058">
                            <w:pPr>
                              <w:spacing w:before="0"/>
                              <w:jc w:val="center"/>
                              <w:rPr>
                                <w:b/>
                              </w:rPr>
                            </w:pPr>
                            <w:r w:rsidRPr="005A741B">
                              <w:rPr>
                                <w:b/>
                              </w:rPr>
                              <w:t>Is there imminent danger of harm?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2" o:spid="_x0000_s1029" style="position:absolute;left:0;text-align:left;margin-left:86.4pt;margin-top:82.7pt;width:339pt;height:26.25pt;z-index:25172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" fillcolor="#c2d69b [1942]">
                <v:fill opacity="32896f"/>
                <v:textbox>
                  <w:txbxContent>
                    <w:p w:rsidR="00B976FB" w:rsidRPr="005A741B" w:rsidRDefault="00B976FB" w:rsidP="00BD0058">
                      <w:pPr>
                        <w:spacing w:before="0"/>
                        <w:jc w:val="center"/>
                        <w:rPr>
                          <w:b/>
                        </w:rPr>
                      </w:pPr>
                      <w:r w:rsidRPr="005A741B">
                        <w:rPr>
                          <w:b/>
                        </w:rPr>
                        <w:t>Is there imminent danger of harm?</w:t>
                      </w:r>
                    </w:p>
                  </w:txbxContent>
                </v:textbox>
              </v:rect>
            </w:pict>
          </mc:Fallback>
        </mc:AlternateContent>
      </w:r>
      <w:r>
        <w:rPr>
          <w:rFonts w:ascii="Arial" w:hAnsi="Arial" w:cs="Arial"/>
          <w:noProof/>
          <w:color w:val="0070C0"/>
          <w:lang w:eastAsia="en-GB"/>
        </w:rPr>
        <mc:AlternateContent>
          <mc:Choice Requires="wps">
            <w:drawing>
              <wp:anchor distT="0" distB="0" distL="114300" distR="114300" simplePos="0" relativeHeight="251715072" behindDoc="0" locked="0" layoutInCell="1" allowOverlap="1">
                <wp:simplePos x="0" y="0"/>
                <wp:positionH relativeFrom="column">
                  <wp:posOffset>3688080</wp:posOffset>
                </wp:positionH>
                <wp:positionV relativeFrom="paragraph">
                  <wp:posOffset>5917565</wp:posOffset>
                </wp:positionV>
                <wp:extent cx="9525" cy="323850"/>
                <wp:effectExtent l="76200" t="0" r="47625" b="38100"/>
                <wp:wrapNone/>
                <wp:docPr id="45" name="AutoShape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323850"/>
                        </a:xfrm>
                        <a:prstGeom prst="straightConnector1">
                          <a:avLst/>
                        </a:prstGeom>
                        <a:noFill/>
                        <a:ln w="25400">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7B911D3" id="_x0000_t32" coordsize="21600,21600" o:spt="32" o:oned="t" path="m,l21600,21600e" filled="f">
                <v:path arrowok="t" fillok="f" o:connecttype="none"/>
                <o:lock v:ext="edit" shapetype="t"/>
              </v:shapetype>
              <v:shape id="AutoShape 34" o:spid="_x0000_s1026" type="#_x0000_t32" style="position:absolute;margin-left:290.4pt;margin-top:465.95pt;width:.75pt;height:25.5pt;z-index:251715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" strokeweight="2pt">
                <v:stroke endarrow="open"/>
              </v:shape>
            </w:pict>
          </mc:Fallback>
        </mc:AlternateContent>
      </w:r>
      <w:r>
        <w:rPr>
          <w:rFonts w:ascii="Arial" w:hAnsi="Arial" w:cs="Arial"/>
          <w:noProof/>
          <w:color w:val="0070C0"/>
          <w:lang w:eastAsia="en-GB"/>
        </w:rPr>
        <mc:AlternateContent>
          <mc:Choice Requires="wps">
            <w:drawing>
              <wp:anchor distT="0" distB="0" distL="114300" distR="114300" simplePos="0" relativeHeight="251707904" behindDoc="0" locked="0" layoutInCell="1" allowOverlap="1">
                <wp:simplePos x="0" y="0"/>
                <wp:positionH relativeFrom="column">
                  <wp:posOffset>2697480</wp:posOffset>
                </wp:positionH>
                <wp:positionV relativeFrom="paragraph">
                  <wp:posOffset>5441315</wp:posOffset>
                </wp:positionV>
                <wp:extent cx="361950" cy="9525"/>
                <wp:effectExtent l="0" t="76200" r="0" b="85725"/>
                <wp:wrapNone/>
                <wp:docPr id="44" name="AutoShape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1950" cy="9525"/>
                        </a:xfrm>
                        <a:prstGeom prst="straightConnector1">
                          <a:avLst/>
                        </a:prstGeom>
                        <a:noFill/>
                        <a:ln w="25400">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6EC541E" id="AutoShape 27" o:spid="_x0000_s1026" type="#_x0000_t32" style="position:absolute;margin-left:212.4pt;margin-top:428.45pt;width:28.5pt;height:.75pt;z-index:25170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" strokeweight="2pt">
                <v:stroke endarrow="open"/>
              </v:shape>
            </w:pict>
          </mc:Fallback>
        </mc:AlternateContent>
      </w:r>
      <w:r>
        <w:rPr>
          <w:rFonts w:ascii="Arial" w:hAnsi="Arial" w:cs="Arial"/>
          <w:noProof/>
          <w:color w:val="0070C0"/>
          <w:lang w:eastAsia="en-GB"/>
        </w:rPr>
        <mc:AlternateContent>
          <mc:Choice Requires="wps">
            <w:drawing>
              <wp:anchor distT="0" distB="0" distL="114300" distR="114300" simplePos="0" relativeHeight="251706880" behindDoc="0" locked="0" layoutInCell="1" allowOverlap="1">
                <wp:simplePos x="0" y="0"/>
                <wp:positionH relativeFrom="column">
                  <wp:posOffset>811530</wp:posOffset>
                </wp:positionH>
                <wp:positionV relativeFrom="paragraph">
                  <wp:posOffset>6079490</wp:posOffset>
                </wp:positionV>
                <wp:extent cx="9525" cy="457200"/>
                <wp:effectExtent l="76200" t="0" r="47625" b="38100"/>
                <wp:wrapNone/>
                <wp:docPr id="43" name="AutoShap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457200"/>
                        </a:xfrm>
                        <a:prstGeom prst="straightConnector1">
                          <a:avLst/>
                        </a:prstGeom>
                        <a:noFill/>
                        <a:ln w="25400">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DCDBB76" id="AutoShape 26" o:spid="_x0000_s1026" type="#_x0000_t32" style="position:absolute;margin-left:63.9pt;margin-top:478.7pt;width:.75pt;height:36pt;z-index:25170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" strokeweight="2pt">
                <v:stroke endarrow="open"/>
              </v:shape>
            </w:pict>
          </mc:Fallback>
        </mc:AlternateContent>
      </w:r>
      <w:r>
        <w:rPr>
          <w:rFonts w:ascii="Arial" w:hAnsi="Arial" w:cs="Arial"/>
          <w:noProof/>
          <w:color w:val="0070C0"/>
          <w:lang w:eastAsia="en-GB"/>
        </w:rPr>
        <mc:AlternateContent>
          <mc:Choice Requires="wps">
            <w:drawing>
              <wp:anchor distT="0" distB="0" distL="114298" distR="114298" simplePos="0" relativeHeight="251705856" behindDoc="0" locked="0" layoutInCell="1" allowOverlap="1">
                <wp:simplePos x="0" y="0"/>
                <wp:positionH relativeFrom="column">
                  <wp:posOffset>3640454</wp:posOffset>
                </wp:positionH>
                <wp:positionV relativeFrom="paragraph">
                  <wp:posOffset>4488815</wp:posOffset>
                </wp:positionV>
                <wp:extent cx="0" cy="180975"/>
                <wp:effectExtent l="95250" t="0" r="38100" b="47625"/>
                <wp:wrapNone/>
                <wp:docPr id="42" name="AutoShap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0975"/>
                        </a:xfrm>
                        <a:prstGeom prst="straightConnector1">
                          <a:avLst/>
                        </a:prstGeom>
                        <a:noFill/>
                        <a:ln w="25400">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A17C0FE" id="AutoShape 25" o:spid="_x0000_s1026" type="#_x0000_t32" style="position:absolute;margin-left:286.65pt;margin-top:353.45pt;width:0;height:14.25pt;z-index:25170585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" strokeweight="2pt">
                <v:stroke endarrow="open"/>
              </v:shape>
            </w:pict>
          </mc:Fallback>
        </mc:AlternateContent>
      </w:r>
      <w:r>
        <w:rPr>
          <w:rFonts w:ascii="Arial" w:hAnsi="Arial" w:cs="Arial"/>
          <w:noProof/>
          <w:color w:val="0070C0"/>
          <w:lang w:eastAsia="en-GB"/>
        </w:rPr>
        <mc:AlternateContent>
          <mc:Choice Requires="wps">
            <w:drawing>
              <wp:anchor distT="0" distB="0" distL="114298" distR="114298" simplePos="0" relativeHeight="251682304" behindDoc="0" locked="0" layoutInCell="1" allowOverlap="1">
                <wp:simplePos x="0" y="0"/>
                <wp:positionH relativeFrom="column">
                  <wp:posOffset>440054</wp:posOffset>
                </wp:positionH>
                <wp:positionV relativeFrom="paragraph">
                  <wp:posOffset>4936490</wp:posOffset>
                </wp:positionV>
                <wp:extent cx="0" cy="228600"/>
                <wp:effectExtent l="95250" t="0" r="38100" b="38100"/>
                <wp:wrapNone/>
                <wp:docPr id="41"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straightConnector1">
                          <a:avLst/>
                        </a:prstGeom>
                        <a:noFill/>
                        <a:ln w="25400">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2D6F9CA" id="AutoShape 2" o:spid="_x0000_s1026" type="#_x0000_t32" style="position:absolute;margin-left:34.65pt;margin-top:388.7pt;width:0;height:18pt;z-index:25168230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" strokeweight="2pt">
                <v:stroke endarrow="open"/>
              </v:shape>
            </w:pict>
          </mc:Fallback>
        </mc:AlternateContent>
      </w:r>
      <w:r>
        <w:rPr>
          <w:rFonts w:ascii="Arial" w:hAnsi="Arial" w:cs="Arial"/>
          <w:noProof/>
          <w:color w:val="0070C0"/>
          <w:lang w:eastAsia="en-GB"/>
        </w:rPr>
        <mc:AlternateContent>
          <mc:Choice Requires="wps">
            <w:drawing>
              <wp:anchor distT="0" distB="0" distL="114298" distR="114298" simplePos="0" relativeHeight="251683328" behindDoc="0" locked="0" layoutInCell="1" allowOverlap="1">
                <wp:simplePos x="0" y="0"/>
                <wp:positionH relativeFrom="column">
                  <wp:posOffset>440054</wp:posOffset>
                </wp:positionH>
                <wp:positionV relativeFrom="paragraph">
                  <wp:posOffset>4488815</wp:posOffset>
                </wp:positionV>
                <wp:extent cx="0" cy="180975"/>
                <wp:effectExtent l="95250" t="0" r="38100" b="47625"/>
                <wp:wrapNone/>
                <wp:docPr id="40"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0975"/>
                        </a:xfrm>
                        <a:prstGeom prst="straightConnector1">
                          <a:avLst/>
                        </a:prstGeom>
                        <a:noFill/>
                        <a:ln w="25400">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3798611" id="AutoShape 3" o:spid="_x0000_s1026" type="#_x0000_t32" style="position:absolute;margin-left:34.65pt;margin-top:353.45pt;width:0;height:14.25pt;z-index:25168332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" strokeweight="2pt">
                <v:stroke endarrow="open"/>
              </v:shape>
            </w:pict>
          </mc:Fallback>
        </mc:AlternateContent>
      </w:r>
      <w:r>
        <w:rPr>
          <w:rFonts w:ascii="Arial" w:hAnsi="Arial" w:cs="Arial"/>
          <w:noProof/>
          <w:color w:val="0070C0"/>
          <w:lang w:eastAsia="en-GB"/>
        </w:rPr>
        <mc:AlternateContent>
          <mc:Choice Requires="wps">
            <w:drawing>
              <wp:anchor distT="0" distB="0" distL="114300" distR="114300" simplePos="0" relativeHeight="251684352" behindDoc="0" locked="0" layoutInCell="1" allowOverlap="1">
                <wp:simplePos x="0" y="0"/>
                <wp:positionH relativeFrom="column">
                  <wp:posOffset>1783080</wp:posOffset>
                </wp:positionH>
                <wp:positionV relativeFrom="paragraph">
                  <wp:posOffset>5165090</wp:posOffset>
                </wp:positionV>
                <wp:extent cx="914400" cy="533400"/>
                <wp:effectExtent l="0" t="0" r="0" b="0"/>
                <wp:wrapNone/>
                <wp:docPr id="39"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533400"/>
                        </a:xfrm>
                        <a:prstGeom prst="rect">
                          <a:avLst/>
                        </a:prstGeom>
                        <a:solidFill>
                          <a:schemeClr val="accent3">
                            <a:lumMod val="60000"/>
                            <a:lumOff val="40000"/>
                            <a:alpha val="50000"/>
                          </a:schemeClr>
                        </a:solidFill>
                        <a:ln w="9525">
                          <a:solidFill>
                            <a:srgbClr val="000000"/>
                          </a:solidFill>
                          <a:miter lim="800000"/>
                          <a:headEnd/>
                          <a:tailEnd/>
                        </a:ln>
                      </wps:spPr>
                      <wps:txbx>
                        <w:txbxContent>
                          <w:p w:rsidR="00B976FB" w:rsidRPr="0024719A" w:rsidRDefault="00B976FB" w:rsidP="00BD0058">
                            <w:pPr>
                              <w:spacing w:before="0"/>
                              <w:jc w:val="center"/>
                              <w:rPr>
                                <w:b/>
                                <w:szCs w:val="24"/>
                              </w:rPr>
                            </w:pPr>
                            <w:r w:rsidRPr="0024719A">
                              <w:rPr>
                                <w:b/>
                                <w:szCs w:val="24"/>
                              </w:rPr>
                              <w:t>Consent denied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30" style="position:absolute;left:0;text-align:left;margin-left:140.4pt;margin-top:406.7pt;width:1in;height:42pt;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" fillcolor="#c2d69b [1942]">
                <v:fill opacity="32896f"/>
                <v:textbox>
                  <w:txbxContent>
                    <w:p w:rsidR="00B976FB" w:rsidRPr="0024719A" w:rsidRDefault="00B976FB" w:rsidP="00BD0058">
                      <w:pPr>
                        <w:spacing w:before="0"/>
                        <w:jc w:val="center"/>
                        <w:rPr>
                          <w:b/>
                          <w:szCs w:val="24"/>
                        </w:rPr>
                      </w:pPr>
                      <w:r w:rsidRPr="0024719A">
                        <w:rPr>
                          <w:b/>
                          <w:szCs w:val="24"/>
                        </w:rPr>
                        <w:t>Consent denied</w:t>
                      </w:r>
                    </w:p>
                  </w:txbxContent>
                </v:textbox>
              </v:rect>
            </w:pict>
          </mc:Fallback>
        </mc:AlternateContent>
      </w:r>
      <w:r>
        <w:rPr>
          <w:rFonts w:ascii="Arial" w:hAnsi="Arial" w:cs="Arial"/>
          <w:noProof/>
          <w:color w:val="0070C0"/>
          <w:lang w:eastAsia="en-GB"/>
        </w:rPr>
        <mc:AlternateContent>
          <mc:Choice Requires="wps">
            <w:drawing>
              <wp:anchor distT="0" distB="0" distL="114298" distR="114298" simplePos="0" relativeHeight="251685376" behindDoc="0" locked="0" layoutInCell="1" allowOverlap="1">
                <wp:simplePos x="0" y="0"/>
                <wp:positionH relativeFrom="column">
                  <wp:posOffset>440054</wp:posOffset>
                </wp:positionH>
                <wp:positionV relativeFrom="paragraph">
                  <wp:posOffset>3755390</wp:posOffset>
                </wp:positionV>
                <wp:extent cx="0" cy="238125"/>
                <wp:effectExtent l="76200" t="0" r="38100" b="28575"/>
                <wp:wrapNone/>
                <wp:docPr id="38"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8125"/>
                        </a:xfrm>
                        <a:prstGeom prst="straightConnector1">
                          <a:avLst/>
                        </a:prstGeom>
                        <a:noFill/>
                        <a:ln w="254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3BAE683" id="AutoShape 5" o:spid="_x0000_s1026" type="#_x0000_t32" style="position:absolute;margin-left:34.65pt;margin-top:295.7pt;width:0;height:18.75pt;z-index:2516853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" strokeweight="2pt">
                <v:stroke endarrow="block"/>
              </v:shape>
            </w:pict>
          </mc:Fallback>
        </mc:AlternateContent>
      </w:r>
      <w:r>
        <w:rPr>
          <w:rFonts w:ascii="Arial" w:hAnsi="Arial" w:cs="Arial"/>
          <w:noProof/>
          <w:color w:val="0070C0"/>
          <w:lang w:eastAsia="en-GB"/>
        </w:rPr>
        <mc:AlternateContent>
          <mc:Choice Requires="wps">
            <w:drawing>
              <wp:anchor distT="0" distB="0" distL="114300" distR="114300" simplePos="0" relativeHeight="251686400" behindDoc="0" locked="0" layoutInCell="1" allowOverlap="1">
                <wp:simplePos x="0" y="0"/>
                <wp:positionH relativeFrom="column">
                  <wp:posOffset>3411855</wp:posOffset>
                </wp:positionH>
                <wp:positionV relativeFrom="paragraph">
                  <wp:posOffset>4669790</wp:posOffset>
                </wp:positionV>
                <wp:extent cx="466725" cy="266700"/>
                <wp:effectExtent l="0" t="0" r="9525" b="0"/>
                <wp:wrapNone/>
                <wp:docPr id="37"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6725" cy="266700"/>
                        </a:xfrm>
                        <a:prstGeom prst="rect">
                          <a:avLst/>
                        </a:prstGeom>
                        <a:solidFill>
                          <a:schemeClr val="accent3">
                            <a:lumMod val="20000"/>
                            <a:lumOff val="80000"/>
                            <a:alpha val="50000"/>
                          </a:schemeClr>
                        </a:solidFill>
                        <a:ln w="9525">
                          <a:solidFill>
                            <a:srgbClr val="000000"/>
                          </a:solidFill>
                          <a:miter lim="800000"/>
                          <a:headEnd/>
                          <a:tailEnd/>
                        </a:ln>
                      </wps:spPr>
                      <wps:txbx>
                        <w:txbxContent>
                          <w:p w:rsidR="00B976FB" w:rsidRPr="0024719A" w:rsidRDefault="00B976FB" w:rsidP="00BD0058">
                            <w:pPr>
                              <w:spacing w:before="0"/>
                              <w:jc w:val="right"/>
                              <w:rPr>
                                <w:b/>
                                <w:szCs w:val="24"/>
                              </w:rPr>
                            </w:pPr>
                            <w:r w:rsidRPr="0024719A">
                              <w:rPr>
                                <w:b/>
                                <w:szCs w:val="24"/>
                              </w:rPr>
                              <w:t>No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31" style="position:absolute;left:0;text-align:left;margin-left:268.65pt;margin-top:367.7pt;width:36.75pt;height:21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" fillcolor="#eaf1dd [662]">
                <v:fill opacity="32896f"/>
                <v:textbox>
                  <w:txbxContent>
                    <w:p w:rsidR="00B976FB" w:rsidRPr="0024719A" w:rsidRDefault="00B976FB" w:rsidP="00BD0058">
                      <w:pPr>
                        <w:spacing w:before="0"/>
                        <w:jc w:val="right"/>
                        <w:rPr>
                          <w:b/>
                          <w:szCs w:val="24"/>
                        </w:rPr>
                      </w:pPr>
                      <w:r w:rsidRPr="0024719A">
                        <w:rPr>
                          <w:b/>
                          <w:szCs w:val="24"/>
                        </w:rPr>
                        <w:t>No</w:t>
                      </w:r>
                    </w:p>
                  </w:txbxContent>
                </v:textbox>
              </v:rect>
            </w:pict>
          </mc:Fallback>
        </mc:AlternateContent>
      </w:r>
      <w:r>
        <w:rPr>
          <w:rFonts w:ascii="Arial" w:hAnsi="Arial" w:cs="Arial"/>
          <w:noProof/>
          <w:color w:val="0070C0"/>
          <w:lang w:eastAsia="en-GB"/>
        </w:rPr>
        <mc:AlternateContent>
          <mc:Choice Requires="wps">
            <w:drawing>
              <wp:anchor distT="0" distB="0" distL="114300" distR="114300" simplePos="0" relativeHeight="251687424" behindDoc="0" locked="0" layoutInCell="1" allowOverlap="1">
                <wp:simplePos x="0" y="0"/>
                <wp:positionH relativeFrom="column">
                  <wp:posOffset>135255</wp:posOffset>
                </wp:positionH>
                <wp:positionV relativeFrom="paragraph">
                  <wp:posOffset>5165090</wp:posOffset>
                </wp:positionV>
                <wp:extent cx="1419225" cy="914400"/>
                <wp:effectExtent l="0" t="0" r="9525" b="0"/>
                <wp:wrapNone/>
                <wp:docPr id="36"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19225" cy="914400"/>
                        </a:xfrm>
                        <a:prstGeom prst="rect">
                          <a:avLst/>
                        </a:prstGeom>
                        <a:solidFill>
                          <a:schemeClr val="accent3">
                            <a:lumMod val="60000"/>
                            <a:lumOff val="40000"/>
                            <a:alpha val="50000"/>
                          </a:schemeClr>
                        </a:solidFill>
                        <a:ln w="9525">
                          <a:solidFill>
                            <a:srgbClr val="000000"/>
                          </a:solidFill>
                          <a:miter lim="800000"/>
                          <a:headEnd/>
                          <a:tailEnd/>
                        </a:ln>
                      </wps:spPr>
                      <wps:txbx>
                        <w:txbxContent>
                          <w:p w:rsidR="00B976FB" w:rsidRPr="0024719A" w:rsidRDefault="00B976FB" w:rsidP="00BD0058">
                            <w:pPr>
                              <w:spacing w:before="0"/>
                              <w:jc w:val="center"/>
                              <w:rPr>
                                <w:b/>
                                <w:szCs w:val="24"/>
                              </w:rPr>
                            </w:pPr>
                            <w:r w:rsidRPr="0024719A">
                              <w:rPr>
                                <w:b/>
                                <w:szCs w:val="24"/>
                              </w:rPr>
                              <w:t>Consent given to make appropriate referral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32" style="position:absolute;left:0;text-align:left;margin-left:10.65pt;margin-top:406.7pt;width:111.75pt;height:1in;z-index:25168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" fillcolor="#c2d69b [1942]">
                <v:fill opacity="32896f"/>
                <v:textbox>
                  <w:txbxContent>
                    <w:p w:rsidR="00B976FB" w:rsidRPr="0024719A" w:rsidRDefault="00B976FB" w:rsidP="00BD0058">
                      <w:pPr>
                        <w:spacing w:before="0"/>
                        <w:jc w:val="center"/>
                        <w:rPr>
                          <w:b/>
                          <w:szCs w:val="24"/>
                        </w:rPr>
                      </w:pPr>
                      <w:r w:rsidRPr="0024719A">
                        <w:rPr>
                          <w:b/>
                          <w:szCs w:val="24"/>
                        </w:rPr>
                        <w:t>Consent given to make appropriate referral</w:t>
                      </w:r>
                    </w:p>
                  </w:txbxContent>
                </v:textbox>
              </v:rect>
            </w:pict>
          </mc:Fallback>
        </mc:AlternateContent>
      </w:r>
      <w:r>
        <w:rPr>
          <w:rFonts w:ascii="Arial" w:hAnsi="Arial" w:cs="Arial"/>
          <w:noProof/>
          <w:color w:val="0070C0"/>
          <w:lang w:eastAsia="en-GB"/>
        </w:rPr>
        <mc:AlternateContent>
          <mc:Choice Requires="wps">
            <w:drawing>
              <wp:anchor distT="0" distB="0" distL="114300" distR="114300" simplePos="0" relativeHeight="251688448" behindDoc="0" locked="0" layoutInCell="1" allowOverlap="1">
                <wp:simplePos x="0" y="0"/>
                <wp:positionH relativeFrom="column">
                  <wp:posOffset>192405</wp:posOffset>
                </wp:positionH>
                <wp:positionV relativeFrom="paragraph">
                  <wp:posOffset>4669790</wp:posOffset>
                </wp:positionV>
                <wp:extent cx="552450" cy="266700"/>
                <wp:effectExtent l="0" t="0" r="0" b="0"/>
                <wp:wrapNone/>
                <wp:docPr id="35"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2450" cy="266700"/>
                        </a:xfrm>
                        <a:prstGeom prst="rect">
                          <a:avLst/>
                        </a:prstGeom>
                        <a:solidFill>
                          <a:schemeClr val="accent3">
                            <a:lumMod val="20000"/>
                            <a:lumOff val="80000"/>
                            <a:alpha val="50000"/>
                          </a:schemeClr>
                        </a:solidFill>
                        <a:ln w="9525">
                          <a:solidFill>
                            <a:srgbClr val="000000"/>
                          </a:solidFill>
                          <a:miter lim="800000"/>
                          <a:headEnd/>
                          <a:tailEnd/>
                        </a:ln>
                      </wps:spPr>
                      <wps:txbx>
                        <w:txbxContent>
                          <w:p w:rsidR="00B976FB" w:rsidRPr="0024719A" w:rsidRDefault="00B976FB" w:rsidP="00BD0058">
                            <w:pPr>
                              <w:spacing w:before="0"/>
                              <w:rPr>
                                <w:b/>
                                <w:szCs w:val="24"/>
                              </w:rPr>
                            </w:pPr>
                            <w:r w:rsidRPr="0024719A">
                              <w:rPr>
                                <w:b/>
                                <w:szCs w:val="24"/>
                              </w:rPr>
                              <w:t>Yes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33" style="position:absolute;left:0;text-align:left;margin-left:15.15pt;margin-top:367.7pt;width:43.5pt;height:21pt;z-index:25168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" fillcolor="#eaf1dd [662]">
                <v:fill opacity="32896f"/>
                <v:textbox>
                  <w:txbxContent>
                    <w:p w:rsidR="00B976FB" w:rsidRPr="0024719A" w:rsidRDefault="00B976FB" w:rsidP="00BD0058">
                      <w:pPr>
                        <w:spacing w:before="0"/>
                        <w:rPr>
                          <w:b/>
                          <w:szCs w:val="24"/>
                        </w:rPr>
                      </w:pPr>
                      <w:r w:rsidRPr="0024719A">
                        <w:rPr>
                          <w:b/>
                          <w:szCs w:val="24"/>
                        </w:rPr>
                        <w:t>Yes</w:t>
                      </w:r>
                    </w:p>
                  </w:txbxContent>
                </v:textbox>
              </v:rect>
            </w:pict>
          </mc:Fallback>
        </mc:AlternateContent>
      </w:r>
      <w:r>
        <w:rPr>
          <w:rFonts w:ascii="Arial" w:hAnsi="Arial" w:cs="Arial"/>
          <w:noProof/>
          <w:color w:val="0070C0"/>
          <w:lang w:eastAsia="en-GB"/>
        </w:rPr>
        <mc:AlternateContent>
          <mc:Choice Requires="wps">
            <w:drawing>
              <wp:anchor distT="0" distB="0" distL="114300" distR="114300" simplePos="0" relativeHeight="251689472" behindDoc="0" locked="0" layoutInCell="1" allowOverlap="1">
                <wp:simplePos x="0" y="0"/>
                <wp:positionH relativeFrom="column">
                  <wp:posOffset>192405</wp:posOffset>
                </wp:positionH>
                <wp:positionV relativeFrom="paragraph">
                  <wp:posOffset>3993515</wp:posOffset>
                </wp:positionV>
                <wp:extent cx="3686175" cy="495300"/>
                <wp:effectExtent l="0" t="0" r="9525" b="0"/>
                <wp:wrapNone/>
                <wp:docPr id="34"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86175" cy="495300"/>
                        </a:xfrm>
                        <a:prstGeom prst="rect">
                          <a:avLst/>
                        </a:prstGeom>
                        <a:solidFill>
                          <a:schemeClr val="accent3">
                            <a:lumMod val="60000"/>
                            <a:lumOff val="40000"/>
                            <a:alpha val="50000"/>
                          </a:schemeClr>
                        </a:solidFill>
                        <a:ln w="9525">
                          <a:solidFill>
                            <a:srgbClr val="000000"/>
                          </a:solidFill>
                          <a:miter lim="800000"/>
                          <a:headEnd/>
                          <a:tailEnd/>
                        </a:ln>
                      </wps:spPr>
                      <wps:txbx>
                        <w:txbxContent>
                          <w:p w:rsidR="00B976FB" w:rsidRPr="0024719A" w:rsidRDefault="00B976FB" w:rsidP="00BD0058">
                            <w:pPr>
                              <w:spacing w:before="0"/>
                              <w:jc w:val="center"/>
                              <w:rPr>
                                <w:b/>
                                <w:szCs w:val="24"/>
                              </w:rPr>
                            </w:pPr>
                            <w:r w:rsidRPr="0024719A">
                              <w:rPr>
                                <w:b/>
                                <w:szCs w:val="24"/>
                              </w:rPr>
                              <w:t>Is help or intervention still needed from social services or another agency?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 o:spid="_x0000_s1034" style="position:absolute;left:0;text-align:left;margin-left:15.15pt;margin-top:314.45pt;width:290.25pt;height:39pt;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" fillcolor="#c2d69b [1942]">
                <v:fill opacity="32896f"/>
                <v:textbox>
                  <w:txbxContent>
                    <w:p w:rsidR="00B976FB" w:rsidRPr="0024719A" w:rsidRDefault="00B976FB" w:rsidP="00BD0058">
                      <w:pPr>
                        <w:spacing w:before="0"/>
                        <w:jc w:val="center"/>
                        <w:rPr>
                          <w:b/>
                          <w:szCs w:val="24"/>
                        </w:rPr>
                      </w:pPr>
                      <w:r w:rsidRPr="0024719A">
                        <w:rPr>
                          <w:b/>
                          <w:szCs w:val="24"/>
                        </w:rPr>
                        <w:t>Is help or intervention still needed from social services or another agency?</w:t>
                      </w:r>
                    </w:p>
                  </w:txbxContent>
                </v:textbox>
              </v:rect>
            </w:pict>
          </mc:Fallback>
        </mc:AlternateContent>
      </w:r>
      <w:r>
        <w:rPr>
          <w:rFonts w:ascii="Arial" w:hAnsi="Arial" w:cs="Arial"/>
          <w:noProof/>
          <w:color w:val="0070C0"/>
          <w:lang w:eastAsia="en-GB"/>
        </w:rPr>
        <mc:AlternateContent>
          <mc:Choice Requires="wps">
            <w:drawing>
              <wp:anchor distT="0" distB="0" distL="114298" distR="114298" simplePos="0" relativeHeight="251690496" behindDoc="0" locked="0" layoutInCell="1" allowOverlap="1">
                <wp:simplePos x="0" y="0"/>
                <wp:positionH relativeFrom="column">
                  <wp:posOffset>4345304</wp:posOffset>
                </wp:positionH>
                <wp:positionV relativeFrom="paragraph">
                  <wp:posOffset>3307715</wp:posOffset>
                </wp:positionV>
                <wp:extent cx="0" cy="180975"/>
                <wp:effectExtent l="95250" t="0" r="38100" b="47625"/>
                <wp:wrapNone/>
                <wp:docPr id="33" name="Auto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0975"/>
                        </a:xfrm>
                        <a:prstGeom prst="straightConnector1">
                          <a:avLst/>
                        </a:prstGeom>
                        <a:noFill/>
                        <a:ln w="25400">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04E163C" id="AutoShape 10" o:spid="_x0000_s1026" type="#_x0000_t32" style="position:absolute;margin-left:342.15pt;margin-top:260.45pt;width:0;height:14.25pt;z-index:25169049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" strokeweight="2pt">
                <v:stroke endarrow="open"/>
              </v:shape>
            </w:pict>
          </mc:Fallback>
        </mc:AlternateContent>
      </w:r>
      <w:r>
        <w:rPr>
          <w:rFonts w:ascii="Arial" w:hAnsi="Arial" w:cs="Arial"/>
          <w:noProof/>
          <w:color w:val="0070C0"/>
          <w:lang w:eastAsia="en-GB"/>
        </w:rPr>
        <mc:AlternateContent>
          <mc:Choice Requires="wps">
            <w:drawing>
              <wp:anchor distT="0" distB="0" distL="114300" distR="114300" simplePos="0" relativeHeight="251691520" behindDoc="0" locked="0" layoutInCell="1" allowOverlap="1">
                <wp:simplePos x="0" y="0"/>
                <wp:positionH relativeFrom="column">
                  <wp:posOffset>430530</wp:posOffset>
                </wp:positionH>
                <wp:positionV relativeFrom="paragraph">
                  <wp:posOffset>3307715</wp:posOffset>
                </wp:positionV>
                <wp:extent cx="9525" cy="180975"/>
                <wp:effectExtent l="76200" t="0" r="47625" b="47625"/>
                <wp:wrapNone/>
                <wp:docPr id="32" name="AutoShap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180975"/>
                        </a:xfrm>
                        <a:prstGeom prst="straightConnector1">
                          <a:avLst/>
                        </a:prstGeom>
                        <a:noFill/>
                        <a:ln w="25400">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455F098" id="AutoShape 11" o:spid="_x0000_s1026" type="#_x0000_t32" style="position:absolute;margin-left:33.9pt;margin-top:260.45pt;width:.75pt;height:14.25pt;z-index:25169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" strokeweight="2pt">
                <v:stroke endarrow="open"/>
              </v:shape>
            </w:pict>
          </mc:Fallback>
        </mc:AlternateContent>
      </w:r>
      <w:r>
        <w:rPr>
          <w:rFonts w:ascii="Arial" w:hAnsi="Arial" w:cs="Arial"/>
          <w:noProof/>
          <w:color w:val="0070C0"/>
          <w:lang w:eastAsia="en-GB"/>
        </w:rPr>
        <mc:AlternateContent>
          <mc:Choice Requires="wps">
            <w:drawing>
              <wp:anchor distT="0" distB="0" distL="114300" distR="114300" simplePos="0" relativeHeight="251692544" behindDoc="0" locked="0" layoutInCell="1" allowOverlap="1">
                <wp:simplePos x="0" y="0"/>
                <wp:positionH relativeFrom="column">
                  <wp:posOffset>4069080</wp:posOffset>
                </wp:positionH>
                <wp:positionV relativeFrom="paragraph">
                  <wp:posOffset>3488690</wp:posOffset>
                </wp:positionV>
                <wp:extent cx="552450" cy="266700"/>
                <wp:effectExtent l="0" t="0" r="0" b="0"/>
                <wp:wrapNone/>
                <wp:docPr id="31"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2450" cy="266700"/>
                        </a:xfrm>
                        <a:prstGeom prst="rect">
                          <a:avLst/>
                        </a:prstGeom>
                        <a:solidFill>
                          <a:schemeClr val="accent3">
                            <a:lumMod val="20000"/>
                            <a:lumOff val="80000"/>
                            <a:alpha val="50000"/>
                          </a:schemeClr>
                        </a:solidFill>
                        <a:ln w="9525">
                          <a:solidFill>
                            <a:srgbClr val="000000"/>
                          </a:solidFill>
                          <a:miter lim="800000"/>
                          <a:headEnd/>
                          <a:tailEnd/>
                        </a:ln>
                      </wps:spPr>
                      <wps:txbx>
                        <w:txbxContent>
                          <w:p w:rsidR="00B976FB" w:rsidRPr="0024719A" w:rsidRDefault="00B976FB" w:rsidP="00BD0058">
                            <w:pPr>
                              <w:spacing w:before="0"/>
                              <w:jc w:val="right"/>
                              <w:rPr>
                                <w:b/>
                                <w:szCs w:val="24"/>
                              </w:rPr>
                            </w:pPr>
                            <w:r w:rsidRPr="0024719A">
                              <w:rPr>
                                <w:b/>
                                <w:szCs w:val="24"/>
                              </w:rPr>
                              <w:t>Yes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35" style="position:absolute;left:0;text-align:left;margin-left:320.4pt;margin-top:274.7pt;width:43.5pt;height:21pt;z-index:25169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" fillcolor="#eaf1dd [662]">
                <v:fill opacity="32896f"/>
                <v:textbox>
                  <w:txbxContent>
                    <w:p w:rsidR="00B976FB" w:rsidRPr="0024719A" w:rsidRDefault="00B976FB" w:rsidP="00BD0058">
                      <w:pPr>
                        <w:spacing w:before="0"/>
                        <w:jc w:val="right"/>
                        <w:rPr>
                          <w:b/>
                          <w:szCs w:val="24"/>
                        </w:rPr>
                      </w:pPr>
                      <w:r w:rsidRPr="0024719A">
                        <w:rPr>
                          <w:b/>
                          <w:szCs w:val="24"/>
                        </w:rPr>
                        <w:t>Yes</w:t>
                      </w:r>
                    </w:p>
                  </w:txbxContent>
                </v:textbox>
              </v:rect>
            </w:pict>
          </mc:Fallback>
        </mc:AlternateContent>
      </w:r>
      <w:r>
        <w:rPr>
          <w:rFonts w:ascii="Arial" w:hAnsi="Arial" w:cs="Arial"/>
          <w:noProof/>
          <w:color w:val="0070C0"/>
          <w:lang w:eastAsia="en-GB"/>
        </w:rPr>
        <mc:AlternateContent>
          <mc:Choice Requires="wps">
            <w:drawing>
              <wp:anchor distT="0" distB="0" distL="114300" distR="114300" simplePos="0" relativeHeight="251693568" behindDoc="0" locked="0" layoutInCell="1" allowOverlap="1">
                <wp:simplePos x="0" y="0"/>
                <wp:positionH relativeFrom="column">
                  <wp:posOffset>192405</wp:posOffset>
                </wp:positionH>
                <wp:positionV relativeFrom="paragraph">
                  <wp:posOffset>3488690</wp:posOffset>
                </wp:positionV>
                <wp:extent cx="495300" cy="266700"/>
                <wp:effectExtent l="0" t="0" r="0" b="0"/>
                <wp:wrapNone/>
                <wp:docPr id="30"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5300" cy="266700"/>
                        </a:xfrm>
                        <a:prstGeom prst="rect">
                          <a:avLst/>
                        </a:prstGeom>
                        <a:solidFill>
                          <a:schemeClr val="accent3">
                            <a:lumMod val="20000"/>
                            <a:lumOff val="80000"/>
                            <a:alpha val="50000"/>
                          </a:schemeClr>
                        </a:solidFill>
                        <a:ln w="9525">
                          <a:solidFill>
                            <a:srgbClr val="000000"/>
                          </a:solidFill>
                          <a:miter lim="800000"/>
                          <a:headEnd/>
                          <a:tailEnd/>
                        </a:ln>
                      </wps:spPr>
                      <wps:txbx>
                        <w:txbxContent>
                          <w:p w:rsidR="00B976FB" w:rsidRPr="0024719A" w:rsidRDefault="00B976FB" w:rsidP="00BD0058">
                            <w:pPr>
                              <w:spacing w:before="0"/>
                              <w:rPr>
                                <w:b/>
                                <w:szCs w:val="24"/>
                              </w:rPr>
                            </w:pPr>
                            <w:r w:rsidRPr="0024719A">
                              <w:rPr>
                                <w:b/>
                                <w:szCs w:val="24"/>
                              </w:rPr>
                              <w:t>No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 o:spid="_x0000_s1036" style="position:absolute;left:0;text-align:left;margin-left:15.15pt;margin-top:274.7pt;width:39pt;height:21pt;z-index:25169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" fillcolor="#eaf1dd [662]">
                <v:fill opacity="32896f"/>
                <v:textbox>
                  <w:txbxContent>
                    <w:p w:rsidR="00B976FB" w:rsidRPr="0024719A" w:rsidRDefault="00B976FB" w:rsidP="00BD0058">
                      <w:pPr>
                        <w:spacing w:before="0"/>
                        <w:rPr>
                          <w:b/>
                          <w:szCs w:val="24"/>
                        </w:rPr>
                      </w:pPr>
                      <w:r w:rsidRPr="0024719A">
                        <w:rPr>
                          <w:b/>
                          <w:szCs w:val="24"/>
                        </w:rPr>
                        <w:t>No</w:t>
                      </w:r>
                    </w:p>
                  </w:txbxContent>
                </v:textbox>
              </v:rect>
            </w:pict>
          </mc:Fallback>
        </mc:AlternateContent>
      </w:r>
      <w:r>
        <w:rPr>
          <w:rFonts w:ascii="Arial" w:hAnsi="Arial" w:cs="Arial"/>
          <w:noProof/>
          <w:color w:val="0070C0"/>
          <w:lang w:eastAsia="en-GB"/>
        </w:rPr>
        <mc:AlternateContent>
          <mc:Choice Requires="wps">
            <w:drawing>
              <wp:anchor distT="0" distB="0" distL="114298" distR="114298" simplePos="0" relativeHeight="251694592" behindDoc="0" locked="0" layoutInCell="1" allowOverlap="1">
                <wp:simplePos x="0" y="0"/>
                <wp:positionH relativeFrom="column">
                  <wp:posOffset>2373629</wp:posOffset>
                </wp:positionH>
                <wp:positionV relativeFrom="paragraph">
                  <wp:posOffset>2736215</wp:posOffset>
                </wp:positionV>
                <wp:extent cx="0" cy="257175"/>
                <wp:effectExtent l="95250" t="0" r="38100" b="47625"/>
                <wp:wrapNone/>
                <wp:docPr id="29" name="AutoShap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57175"/>
                        </a:xfrm>
                        <a:prstGeom prst="straightConnector1">
                          <a:avLst/>
                        </a:prstGeom>
                        <a:noFill/>
                        <a:ln w="25400">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DB0D6BC" id="AutoShape 14" o:spid="_x0000_s1026" type="#_x0000_t32" style="position:absolute;margin-left:186.9pt;margin-top:215.45pt;width:0;height:20.25pt;z-index:25169459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" strokeweight="2pt">
                <v:stroke endarrow="open"/>
              </v:shape>
            </w:pict>
          </mc:Fallback>
        </mc:AlternateContent>
      </w:r>
      <w:r>
        <w:rPr>
          <w:rFonts w:ascii="Arial" w:hAnsi="Arial" w:cs="Arial"/>
          <w:noProof/>
          <w:color w:val="0070C0"/>
          <w:lang w:eastAsia="en-GB"/>
        </w:rPr>
        <mc:AlternateContent>
          <mc:Choice Requires="wps">
            <w:drawing>
              <wp:anchor distT="0" distB="0" distL="114300" distR="114300" simplePos="0" relativeHeight="251695616" behindDoc="0" locked="0" layoutInCell="1" allowOverlap="1">
                <wp:simplePos x="0" y="0"/>
                <wp:positionH relativeFrom="column">
                  <wp:posOffset>192405</wp:posOffset>
                </wp:positionH>
                <wp:positionV relativeFrom="paragraph">
                  <wp:posOffset>2993390</wp:posOffset>
                </wp:positionV>
                <wp:extent cx="4429125" cy="314325"/>
                <wp:effectExtent l="0" t="0" r="9525" b="9525"/>
                <wp:wrapNone/>
                <wp:docPr id="28"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29125" cy="314325"/>
                        </a:xfrm>
                        <a:prstGeom prst="rect">
                          <a:avLst/>
                        </a:prstGeom>
                        <a:solidFill>
                          <a:schemeClr val="accent3">
                            <a:lumMod val="60000"/>
                            <a:lumOff val="40000"/>
                            <a:alpha val="50000"/>
                          </a:schemeClr>
                        </a:solidFill>
                        <a:ln w="9525">
                          <a:solidFill>
                            <a:srgbClr val="000000"/>
                          </a:solidFill>
                          <a:miter lim="800000"/>
                          <a:headEnd/>
                          <a:tailEnd/>
                        </a:ln>
                      </wps:spPr>
                      <wps:txbx>
                        <w:txbxContent>
                          <w:p w:rsidR="00B976FB" w:rsidRPr="0024719A" w:rsidRDefault="00B976FB" w:rsidP="00BD0058">
                            <w:pPr>
                              <w:spacing w:before="0"/>
                              <w:jc w:val="center"/>
                              <w:rPr>
                                <w:b/>
                                <w:szCs w:val="24"/>
                              </w:rPr>
                            </w:pPr>
                            <w:r w:rsidRPr="0024719A">
                              <w:rPr>
                                <w:b/>
                                <w:szCs w:val="24"/>
                              </w:rPr>
                              <w:t>Is a safeguarding referral necessary?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 o:spid="_x0000_s1037" style="position:absolute;left:0;text-align:left;margin-left:15.15pt;margin-top:235.7pt;width:348.75pt;height:24.75pt;z-index:25169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" fillcolor="#c2d69b [1942]">
                <v:fill opacity="32896f"/>
                <v:textbox>
                  <w:txbxContent>
                    <w:p w:rsidR="00B976FB" w:rsidRPr="0024719A" w:rsidRDefault="00B976FB" w:rsidP="00BD0058">
                      <w:pPr>
                        <w:spacing w:before="0"/>
                        <w:jc w:val="center"/>
                        <w:rPr>
                          <w:b/>
                          <w:szCs w:val="24"/>
                        </w:rPr>
                      </w:pPr>
                      <w:r w:rsidRPr="0024719A">
                        <w:rPr>
                          <w:b/>
                          <w:szCs w:val="24"/>
                        </w:rPr>
                        <w:t>Is a safeguarding referral necessary?</w:t>
                      </w:r>
                    </w:p>
                  </w:txbxContent>
                </v:textbox>
              </v:rect>
            </w:pict>
          </mc:Fallback>
        </mc:AlternateContent>
      </w:r>
      <w:r>
        <w:rPr>
          <w:rFonts w:ascii="Arial" w:hAnsi="Arial" w:cs="Arial"/>
          <w:noProof/>
          <w:color w:val="0070C0"/>
          <w:lang w:eastAsia="en-GB"/>
        </w:rPr>
        <mc:AlternateContent>
          <mc:Choice Requires="wps">
            <w:drawing>
              <wp:anchor distT="0" distB="0" distL="114298" distR="114298" simplePos="0" relativeHeight="251696640" behindDoc="0" locked="0" layoutInCell="1" allowOverlap="1">
                <wp:simplePos x="0" y="0"/>
                <wp:positionH relativeFrom="column">
                  <wp:posOffset>1373504</wp:posOffset>
                </wp:positionH>
                <wp:positionV relativeFrom="paragraph">
                  <wp:posOffset>1859915</wp:posOffset>
                </wp:positionV>
                <wp:extent cx="0" cy="152400"/>
                <wp:effectExtent l="95250" t="0" r="38100" b="38100"/>
                <wp:wrapNone/>
                <wp:docPr id="27" name="AutoShap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52400"/>
                        </a:xfrm>
                        <a:prstGeom prst="straightConnector1">
                          <a:avLst/>
                        </a:prstGeom>
                        <a:noFill/>
                        <a:ln w="25400">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0662616" id="AutoShape 16" o:spid="_x0000_s1026" type="#_x0000_t32" style="position:absolute;margin-left:108.15pt;margin-top:146.45pt;width:0;height:12pt;z-index:25169664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" strokeweight="2pt">
                <v:stroke endarrow="open"/>
              </v:shape>
            </w:pict>
          </mc:Fallback>
        </mc:AlternateContent>
      </w:r>
      <w:r>
        <w:rPr>
          <w:rFonts w:ascii="Arial" w:hAnsi="Arial" w:cs="Arial"/>
          <w:noProof/>
          <w:color w:val="0070C0"/>
          <w:lang w:eastAsia="en-GB"/>
        </w:rPr>
        <mc:AlternateContent>
          <mc:Choice Requires="wps">
            <w:drawing>
              <wp:anchor distT="0" distB="0" distL="114300" distR="114300" simplePos="0" relativeHeight="251697664" behindDoc="0" locked="0" layoutInCell="1" allowOverlap="1">
                <wp:simplePos x="0" y="0"/>
                <wp:positionH relativeFrom="column">
                  <wp:posOffset>192405</wp:posOffset>
                </wp:positionH>
                <wp:positionV relativeFrom="paragraph">
                  <wp:posOffset>2012315</wp:posOffset>
                </wp:positionV>
                <wp:extent cx="4429125" cy="723900"/>
                <wp:effectExtent l="0" t="0" r="9525" b="0"/>
                <wp:wrapNone/>
                <wp:docPr id="26"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29125" cy="723900"/>
                        </a:xfrm>
                        <a:prstGeom prst="rect">
                          <a:avLst/>
                        </a:prstGeom>
                        <a:solidFill>
                          <a:schemeClr val="accent3">
                            <a:lumMod val="60000"/>
                            <a:lumOff val="40000"/>
                            <a:alpha val="50000"/>
                          </a:schemeClr>
                        </a:solidFill>
                        <a:ln w="9525">
                          <a:solidFill>
                            <a:srgbClr val="000000"/>
                          </a:solidFill>
                          <a:miter lim="800000"/>
                          <a:headEnd/>
                          <a:tailEnd/>
                        </a:ln>
                      </wps:spPr>
                      <wps:txbx>
                        <w:txbxContent>
                          <w:p w:rsidR="00B976FB" w:rsidRPr="0024719A" w:rsidRDefault="00B976FB" w:rsidP="00BD0058">
                            <w:pPr>
                              <w:spacing w:before="0"/>
                              <w:jc w:val="center"/>
                              <w:rPr>
                                <w:b/>
                                <w:szCs w:val="24"/>
                              </w:rPr>
                            </w:pPr>
                            <w:r w:rsidRPr="0024719A">
                              <w:rPr>
                                <w:b/>
                                <w:szCs w:val="24"/>
                              </w:rPr>
                              <w:t>Share concerns with Safeguarding Practice lead/Senior Practitioner. If necessary contact local LHB safeguarding team.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 o:spid="_x0000_s1038" style="position:absolute;left:0;text-align:left;margin-left:15.15pt;margin-top:158.45pt;width:348.75pt;height:57pt;z-index:25169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" fillcolor="#c2d69b [1942]">
                <v:fill opacity="32896f"/>
                <v:textbox>
                  <w:txbxContent>
                    <w:p w:rsidR="00B976FB" w:rsidRPr="0024719A" w:rsidRDefault="00B976FB" w:rsidP="00BD0058">
                      <w:pPr>
                        <w:spacing w:before="0"/>
                        <w:jc w:val="center"/>
                        <w:rPr>
                          <w:b/>
                          <w:szCs w:val="24"/>
                        </w:rPr>
                      </w:pPr>
                      <w:r w:rsidRPr="0024719A">
                        <w:rPr>
                          <w:b/>
                          <w:szCs w:val="24"/>
                        </w:rPr>
                        <w:t>Share concerns with Safeguarding Practice lead/Senior Practitioner. If necessary contact local LHB safeguarding team.</w:t>
                      </w:r>
                    </w:p>
                  </w:txbxContent>
                </v:textbox>
              </v:rect>
            </w:pict>
          </mc:Fallback>
        </mc:AlternateContent>
      </w:r>
      <w:r>
        <w:rPr>
          <w:rFonts w:ascii="Arial" w:hAnsi="Arial" w:cs="Arial"/>
          <w:noProof/>
          <w:color w:val="0070C0"/>
          <w:lang w:eastAsia="en-GB"/>
        </w:rPr>
        <mc:AlternateContent>
          <mc:Choice Requires="wps">
            <w:drawing>
              <wp:anchor distT="0" distB="0" distL="114300" distR="114300" simplePos="0" relativeHeight="251698688" behindDoc="0" locked="0" layoutInCell="1" allowOverlap="1">
                <wp:simplePos x="0" y="0"/>
                <wp:positionH relativeFrom="column">
                  <wp:posOffset>5173980</wp:posOffset>
                </wp:positionH>
                <wp:positionV relativeFrom="paragraph">
                  <wp:posOffset>1383665</wp:posOffset>
                </wp:positionV>
                <wp:extent cx="9525" cy="152400"/>
                <wp:effectExtent l="76200" t="0" r="47625" b="38100"/>
                <wp:wrapNone/>
                <wp:docPr id="7" name="AutoShap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152400"/>
                        </a:xfrm>
                        <a:prstGeom prst="straightConnector1">
                          <a:avLst/>
                        </a:prstGeom>
                        <a:noFill/>
                        <a:ln w="25400">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17AB221" id="AutoShape 18" o:spid="_x0000_s1026" type="#_x0000_t32" style="position:absolute;margin-left:407.4pt;margin-top:108.95pt;width:.75pt;height:12pt;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" strokeweight="2pt">
                <v:stroke endarrow="open"/>
              </v:shape>
            </w:pict>
          </mc:Fallback>
        </mc:AlternateContent>
      </w:r>
      <w:r>
        <w:rPr>
          <w:rFonts w:ascii="Arial" w:hAnsi="Arial" w:cs="Arial"/>
          <w:noProof/>
          <w:color w:val="0070C0"/>
          <w:lang w:eastAsia="en-GB"/>
        </w:rPr>
        <mc:AlternateContent>
          <mc:Choice Requires="wps">
            <w:drawing>
              <wp:anchor distT="0" distB="0" distL="114300" distR="114300" simplePos="0" relativeHeight="251699712" behindDoc="0" locked="0" layoutInCell="1" allowOverlap="1">
                <wp:simplePos x="0" y="0"/>
                <wp:positionH relativeFrom="column">
                  <wp:posOffset>1373505</wp:posOffset>
                </wp:positionH>
                <wp:positionV relativeFrom="paragraph">
                  <wp:posOffset>1383665</wp:posOffset>
                </wp:positionV>
                <wp:extent cx="9525" cy="152400"/>
                <wp:effectExtent l="76200" t="0" r="47625" b="38100"/>
                <wp:wrapNone/>
                <wp:docPr id="24" name="AutoShap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152400"/>
                        </a:xfrm>
                        <a:prstGeom prst="straightConnector1">
                          <a:avLst/>
                        </a:prstGeom>
                        <a:noFill/>
                        <a:ln w="25400">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C17B55F" id="AutoShape 19" o:spid="_x0000_s1026" type="#_x0000_t32" style="position:absolute;margin-left:108.15pt;margin-top:108.95pt;width:.75pt;height:12pt;z-index:25169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" strokeweight="2pt">
                <v:stroke endarrow="open"/>
              </v:shape>
            </w:pict>
          </mc:Fallback>
        </mc:AlternateContent>
      </w:r>
      <w:r>
        <w:rPr>
          <w:rFonts w:ascii="Arial" w:hAnsi="Arial" w:cs="Arial"/>
          <w:noProof/>
          <w:color w:val="0070C0"/>
          <w:lang w:eastAsia="en-GB"/>
        </w:rPr>
        <mc:AlternateContent>
          <mc:Choice Requires="wps">
            <w:drawing>
              <wp:anchor distT="0" distB="0" distL="114300" distR="114300" simplePos="0" relativeHeight="251701760" behindDoc="0" locked="0" layoutInCell="1" allowOverlap="1">
                <wp:simplePos x="0" y="0"/>
                <wp:positionH relativeFrom="column">
                  <wp:posOffset>4840605</wp:posOffset>
                </wp:positionH>
                <wp:positionV relativeFrom="paragraph">
                  <wp:posOffset>1536065</wp:posOffset>
                </wp:positionV>
                <wp:extent cx="609600" cy="323850"/>
                <wp:effectExtent l="0" t="0" r="0" b="0"/>
                <wp:wrapNone/>
                <wp:docPr id="22"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9600" cy="323850"/>
                        </a:xfrm>
                        <a:prstGeom prst="rect">
                          <a:avLst/>
                        </a:prstGeom>
                        <a:solidFill>
                          <a:schemeClr val="accent3">
                            <a:lumMod val="20000"/>
                            <a:lumOff val="80000"/>
                            <a:alpha val="50000"/>
                          </a:schemeClr>
                        </a:solidFill>
                        <a:ln w="9525">
                          <a:solidFill>
                            <a:srgbClr val="000000"/>
                          </a:solidFill>
                          <a:miter lim="800000"/>
                          <a:headEnd/>
                          <a:tailEnd/>
                        </a:ln>
                      </wps:spPr>
                      <wps:txbx>
                        <w:txbxContent>
                          <w:p w:rsidR="00B976FB" w:rsidRPr="0024719A" w:rsidRDefault="00B976FB" w:rsidP="00BD0058">
                            <w:pPr>
                              <w:spacing w:before="0"/>
                              <w:jc w:val="right"/>
                              <w:rPr>
                                <w:b/>
                                <w:szCs w:val="24"/>
                              </w:rPr>
                            </w:pPr>
                            <w:r w:rsidRPr="0024719A">
                              <w:rPr>
                                <w:b/>
                                <w:szCs w:val="24"/>
                              </w:rPr>
                              <w:t>Yes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1" o:spid="_x0000_s1039" style="position:absolute;left:0;text-align:left;margin-left:381.15pt;margin-top:120.95pt;width:48pt;height:25.5pt;z-index:25170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" fillcolor="#eaf1dd [662]">
                <v:fill opacity="32896f"/>
                <v:textbox>
                  <w:txbxContent>
                    <w:p w:rsidR="00B976FB" w:rsidRPr="0024719A" w:rsidRDefault="00B976FB" w:rsidP="00BD0058">
                      <w:pPr>
                        <w:spacing w:before="0"/>
                        <w:jc w:val="right"/>
                        <w:rPr>
                          <w:b/>
                          <w:szCs w:val="24"/>
                        </w:rPr>
                      </w:pPr>
                      <w:r w:rsidRPr="0024719A">
                        <w:rPr>
                          <w:b/>
                          <w:szCs w:val="24"/>
                        </w:rPr>
                        <w:t>Yes</w:t>
                      </w:r>
                    </w:p>
                  </w:txbxContent>
                </v:textbox>
              </v:rect>
            </w:pict>
          </mc:Fallback>
        </mc:AlternateContent>
      </w:r>
      <w:r>
        <w:rPr>
          <w:rFonts w:ascii="Arial" w:hAnsi="Arial" w:cs="Arial"/>
          <w:noProof/>
          <w:color w:val="0070C0"/>
          <w:lang w:eastAsia="en-GB"/>
        </w:rPr>
        <mc:AlternateContent>
          <mc:Choice Requires="wps">
            <w:drawing>
              <wp:anchor distT="0" distB="0" distL="114300" distR="114300" simplePos="0" relativeHeight="251702784" behindDoc="0" locked="0" layoutInCell="1" allowOverlap="1">
                <wp:simplePos x="0" y="0"/>
                <wp:positionH relativeFrom="column">
                  <wp:posOffset>1144905</wp:posOffset>
                </wp:positionH>
                <wp:positionV relativeFrom="paragraph">
                  <wp:posOffset>1536065</wp:posOffset>
                </wp:positionV>
                <wp:extent cx="466725" cy="323850"/>
                <wp:effectExtent l="0" t="0" r="9525" b="0"/>
                <wp:wrapNone/>
                <wp:docPr id="21"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6725" cy="323850"/>
                        </a:xfrm>
                        <a:prstGeom prst="rect">
                          <a:avLst/>
                        </a:prstGeom>
                        <a:solidFill>
                          <a:schemeClr val="accent3">
                            <a:lumMod val="20000"/>
                            <a:lumOff val="80000"/>
                            <a:alpha val="50000"/>
                          </a:schemeClr>
                        </a:solidFill>
                        <a:ln w="9525">
                          <a:solidFill>
                            <a:srgbClr val="000000"/>
                          </a:solidFill>
                          <a:miter lim="800000"/>
                          <a:headEnd/>
                          <a:tailEnd/>
                        </a:ln>
                      </wps:spPr>
                      <wps:txbx>
                        <w:txbxContent>
                          <w:p w:rsidR="00B976FB" w:rsidRPr="0024719A" w:rsidRDefault="00B976FB" w:rsidP="00BD0058">
                            <w:pPr>
                              <w:spacing w:before="0"/>
                              <w:rPr>
                                <w:b/>
                                <w:szCs w:val="24"/>
                              </w:rPr>
                            </w:pPr>
                            <w:r w:rsidRPr="0024719A">
                              <w:rPr>
                                <w:b/>
                                <w:szCs w:val="24"/>
                              </w:rPr>
                              <w:t>No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 o:spid="_x0000_s1040" style="position:absolute;left:0;text-align:left;margin-left:90.15pt;margin-top:120.95pt;width:36.75pt;height:25.5pt;z-index:25170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" fillcolor="#eaf1dd [662]">
                <v:fill opacity="32896f"/>
                <v:textbox>
                  <w:txbxContent>
                    <w:p w:rsidR="00B976FB" w:rsidRPr="0024719A" w:rsidRDefault="00B976FB" w:rsidP="00BD0058">
                      <w:pPr>
                        <w:spacing w:before="0"/>
                        <w:rPr>
                          <w:b/>
                          <w:szCs w:val="24"/>
                        </w:rPr>
                      </w:pPr>
                      <w:r w:rsidRPr="0024719A">
                        <w:rPr>
                          <w:b/>
                          <w:szCs w:val="24"/>
                        </w:rPr>
                        <w:t>No</w:t>
                      </w:r>
                    </w:p>
                  </w:txbxContent>
                </v:textbox>
              </v:rect>
            </w:pict>
          </mc:Fallback>
        </mc:AlternateContent>
      </w:r>
      <w:bookmarkStart w:id="19" w:name="_Toc456344463"/>
      <w:r w:rsidR="00BD0058" w:rsidRPr="005343DE">
        <w:rPr>
          <w:rFonts w:ascii="Arial" w:hAnsi="Arial" w:cs="Arial"/>
          <w:color w:val="0070C0"/>
        </w:rPr>
        <w:t xml:space="preserve">Appendix </w:t>
      </w:r>
      <w:r w:rsidR="00930B5E" w:rsidRPr="005343DE">
        <w:rPr>
          <w:rFonts w:ascii="Arial" w:hAnsi="Arial" w:cs="Arial"/>
          <w:color w:val="0070C0"/>
        </w:rPr>
        <w:t>4</w:t>
      </w:r>
      <w:r w:rsidR="00BD0058" w:rsidRPr="005343DE">
        <w:rPr>
          <w:rFonts w:ascii="Arial" w:hAnsi="Arial" w:cs="Arial"/>
          <w:color w:val="0070C0"/>
        </w:rPr>
        <w:t>: Safeguarding Referral Flowchart</w:t>
      </w:r>
      <w:bookmarkEnd w:id="19"/>
    </w:p>
    <w:p w:rsidR="00BD0058" w:rsidRPr="003E62F1" w:rsidRDefault="00BD0058" w:rsidP="00BD0058">
      <w:pPr>
        <w:pStyle w:val="ListParagraph"/>
        <w:spacing w:before="0"/>
        <w:jc w:val="center"/>
        <w:rPr>
          <w:rFonts w:ascii="Arial" w:hAnsi="Arial" w:cs="Arial"/>
          <w:b/>
          <w:sz w:val="32"/>
          <w:szCs w:val="32"/>
        </w:rPr>
      </w:pPr>
    </w:p>
    <w:p w:rsidR="00BD0058" w:rsidRPr="003E62F1" w:rsidRDefault="00BD0058" w:rsidP="00BD0058">
      <w:pPr>
        <w:pStyle w:val="ListParagraph"/>
        <w:spacing w:before="0"/>
        <w:ind w:left="0"/>
        <w:jc w:val="center"/>
        <w:rPr>
          <w:rFonts w:ascii="Arial" w:hAnsi="Arial" w:cs="Arial"/>
          <w:b/>
          <w:sz w:val="32"/>
          <w:szCs w:val="32"/>
        </w:rPr>
      </w:pPr>
    </w:p>
    <w:p w:rsidR="00BD0058" w:rsidRPr="003E62F1" w:rsidRDefault="005D3B5A" w:rsidP="00BD0058">
      <w:pPr>
        <w:pStyle w:val="ListParagraph"/>
        <w:spacing w:before="0"/>
        <w:ind w:left="0"/>
        <w:jc w:val="center"/>
        <w:rPr>
          <w:rFonts w:ascii="Arial" w:hAnsi="Arial" w:cs="Arial"/>
          <w:b/>
          <w:sz w:val="32"/>
          <w:szCs w:val="32"/>
        </w:rPr>
      </w:pPr>
      <w:r>
        <w:rPr>
          <w:rFonts w:ascii="Arial" w:hAnsi="Arial" w:cs="Arial"/>
          <w:noProof/>
          <w:color w:val="0070C0"/>
          <w:lang w:eastAsia="en-GB"/>
        </w:rPr>
        <mc:AlternateContent>
          <mc:Choice Requires="wps">
            <w:drawing>
              <wp:anchor distT="0" distB="0" distL="114300" distR="114300" simplePos="0" relativeHeight="251727360" behindDoc="0" locked="0" layoutInCell="1" allowOverlap="1">
                <wp:simplePos x="0" y="0"/>
                <wp:positionH relativeFrom="column">
                  <wp:posOffset>3288030</wp:posOffset>
                </wp:positionH>
                <wp:positionV relativeFrom="paragraph">
                  <wp:posOffset>25400</wp:posOffset>
                </wp:positionV>
                <wp:extent cx="9525" cy="152400"/>
                <wp:effectExtent l="76200" t="0" r="47625" b="38100"/>
                <wp:wrapNone/>
                <wp:docPr id="25" name="AutoShap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152400"/>
                        </a:xfrm>
                        <a:prstGeom prst="straightConnector1">
                          <a:avLst/>
                        </a:prstGeom>
                        <a:noFill/>
                        <a:ln w="25400">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6E53ADF" id="AutoShape 18" o:spid="_x0000_s1026" type="#_x0000_t32" style="position:absolute;margin-left:258.9pt;margin-top:2pt;width:.75pt;height:12pt;z-index:251727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" strokeweight="2pt">
                <v:stroke endarrow="open"/>
              </v:shape>
            </w:pict>
          </mc:Fallback>
        </mc:AlternateContent>
      </w:r>
    </w:p>
    <w:p w:rsidR="00BD0058" w:rsidRPr="003E62F1" w:rsidRDefault="005D3B5A" w:rsidP="00BD0058">
      <w:pPr>
        <w:pStyle w:val="ListParagraph"/>
        <w:spacing w:before="0"/>
        <w:rPr>
          <w:rFonts w:ascii="Arial" w:hAnsi="Arial" w:cs="Arial"/>
          <w:szCs w:val="24"/>
        </w:rPr>
        <w:sectPr w:rsidR="00BD0058" w:rsidRPr="003E62F1" w:rsidSect="000772EF">
          <w:footerReference w:type="first" r:id="rId125"/>
          <w:pgSz w:w="11906" w:h="16838" w:code="9"/>
          <w:pgMar w:top="426" w:right="567" w:bottom="567" w:left="567" w:header="113" w:footer="113" w:gutter="0"/>
          <w:cols w:space="708"/>
          <w:titlePg/>
          <w:docGrid w:linePitch="360"/>
        </w:sectPr>
      </w:pPr>
      <w:r>
        <w:rPr>
          <w:rFonts w:ascii="Arial" w:hAnsi="Arial" w:cs="Arial"/>
          <w:b/>
          <w:noProof/>
          <w:sz w:val="32"/>
          <w:szCs w:val="32"/>
          <w:lang w:eastAsia="en-GB"/>
        </w:rPr>
        <mc:AlternateContent>
          <mc:Choice Requires="wps">
            <w:drawing>
              <wp:anchor distT="0" distB="0" distL="114300" distR="114300" simplePos="0" relativeHeight="251713024" behindDoc="0" locked="0" layoutInCell="1" allowOverlap="1">
                <wp:simplePos x="0" y="0"/>
                <wp:positionH relativeFrom="column">
                  <wp:posOffset>4840605</wp:posOffset>
                </wp:positionH>
                <wp:positionV relativeFrom="paragraph">
                  <wp:posOffset>5835015</wp:posOffset>
                </wp:positionV>
                <wp:extent cx="2105025" cy="1619250"/>
                <wp:effectExtent l="0" t="0" r="9525" b="0"/>
                <wp:wrapNone/>
                <wp:docPr id="20"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05025" cy="1619250"/>
                        </a:xfrm>
                        <a:prstGeom prst="rect">
                          <a:avLst/>
                        </a:prstGeom>
                        <a:solidFill>
                          <a:schemeClr val="accent3">
                            <a:lumMod val="60000"/>
                            <a:lumOff val="40000"/>
                            <a:alpha val="50000"/>
                          </a:schemeClr>
                        </a:solidFill>
                        <a:ln w="9525">
                          <a:solidFill>
                            <a:srgbClr val="000000"/>
                          </a:solidFill>
                          <a:miter lim="800000"/>
                          <a:headEnd/>
                          <a:tailEnd/>
                        </a:ln>
                      </wps:spPr>
                      <wps:txbx>
                        <w:txbxContent>
                          <w:p w:rsidR="00B976FB" w:rsidRPr="0024719A" w:rsidRDefault="00B976FB" w:rsidP="00BD0058">
                            <w:pPr>
                              <w:spacing w:before="0"/>
                              <w:jc w:val="center"/>
                              <w:rPr>
                                <w:b/>
                                <w:szCs w:val="24"/>
                              </w:rPr>
                            </w:pPr>
                            <w:r w:rsidRPr="0024719A">
                              <w:rPr>
                                <w:b/>
                                <w:szCs w:val="24"/>
                              </w:rPr>
                              <w:t>MAKE A TELEPHONE REFERRAL TO</w:t>
                            </w:r>
                            <w:r>
                              <w:rPr>
                                <w:b/>
                                <w:szCs w:val="24"/>
                              </w:rPr>
                              <w:t xml:space="preserve"> THE</w:t>
                            </w:r>
                            <w:r w:rsidRPr="0024719A">
                              <w:rPr>
                                <w:b/>
                                <w:szCs w:val="24"/>
                              </w:rPr>
                              <w:t xml:space="preserve"> SOCIAL SERVICES </w:t>
                            </w:r>
                            <w:r>
                              <w:rPr>
                                <w:b/>
                                <w:szCs w:val="24"/>
                              </w:rPr>
                              <w:t>CHILD OR ADULT</w:t>
                            </w:r>
                            <w:r w:rsidRPr="0024719A">
                              <w:rPr>
                                <w:b/>
                                <w:szCs w:val="24"/>
                              </w:rPr>
                              <w:t xml:space="preserve"> TEAM AS SOON AS POSSIBLE.</w:t>
                            </w:r>
                          </w:p>
                          <w:p w:rsidR="00B976FB" w:rsidRPr="00282C7A" w:rsidRDefault="00B976FB" w:rsidP="00BD0058">
                            <w:pPr>
                              <w:spacing w:before="0"/>
                              <w:jc w:val="center"/>
                              <w:rPr>
                                <w:b/>
                                <w:sz w:val="22"/>
                                <w:szCs w:val="22"/>
                              </w:rPr>
                            </w:pPr>
                            <w:r w:rsidRPr="0024719A">
                              <w:rPr>
                                <w:szCs w:val="24"/>
                              </w:rPr>
                              <w:t>Follow up in writing within 48</w:t>
                            </w:r>
                            <w:r w:rsidRPr="00282C7A">
                              <w:rPr>
                                <w:sz w:val="22"/>
                                <w:szCs w:val="22"/>
                              </w:rPr>
                              <w:t xml:space="preserve"> hours</w:t>
                            </w:r>
                          </w:p>
                          <w:p w:rsidR="00B976FB" w:rsidRDefault="00B976FB" w:rsidP="00BD005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2" o:spid="_x0000_s1041" style="position:absolute;left:0;text-align:left;margin-left:381.15pt;margin-top:459.45pt;width:165.75pt;height:127.5pt;z-index:25171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" fillcolor="#c2d69b [1942]">
                <v:fill opacity="32896f"/>
                <v:textbox>
                  <w:txbxContent>
                    <w:p w:rsidR="00B976FB" w:rsidRPr="0024719A" w:rsidRDefault="00B976FB" w:rsidP="00BD0058">
                      <w:pPr>
                        <w:spacing w:before="0"/>
                        <w:jc w:val="center"/>
                        <w:rPr>
                          <w:b/>
                          <w:szCs w:val="24"/>
                        </w:rPr>
                      </w:pPr>
                      <w:r w:rsidRPr="0024719A">
                        <w:rPr>
                          <w:b/>
                          <w:szCs w:val="24"/>
                        </w:rPr>
                        <w:t>MAKE A TELEPHONE REFERRAL TO</w:t>
                      </w:r>
                      <w:r>
                        <w:rPr>
                          <w:b/>
                          <w:szCs w:val="24"/>
                        </w:rPr>
                        <w:t xml:space="preserve"> THE</w:t>
                      </w:r>
                      <w:r w:rsidRPr="0024719A">
                        <w:rPr>
                          <w:b/>
                          <w:szCs w:val="24"/>
                        </w:rPr>
                        <w:t xml:space="preserve"> SOCIAL SERVICES </w:t>
                      </w:r>
                      <w:r>
                        <w:rPr>
                          <w:b/>
                          <w:szCs w:val="24"/>
                        </w:rPr>
                        <w:t>CHILD OR ADULT</w:t>
                      </w:r>
                      <w:r w:rsidRPr="0024719A">
                        <w:rPr>
                          <w:b/>
                          <w:szCs w:val="24"/>
                        </w:rPr>
                        <w:t xml:space="preserve"> TEAM AS SOON AS POSSIBLE.</w:t>
                      </w:r>
                    </w:p>
                    <w:p w:rsidR="00B976FB" w:rsidRPr="00282C7A" w:rsidRDefault="00B976FB" w:rsidP="00BD0058">
                      <w:pPr>
                        <w:spacing w:before="0"/>
                        <w:jc w:val="center"/>
                        <w:rPr>
                          <w:b/>
                          <w:sz w:val="22"/>
                          <w:szCs w:val="22"/>
                        </w:rPr>
                      </w:pPr>
                      <w:r w:rsidRPr="0024719A">
                        <w:rPr>
                          <w:szCs w:val="24"/>
                        </w:rPr>
                        <w:t>Follow up in writing within 48</w:t>
                      </w:r>
                      <w:r w:rsidRPr="00282C7A">
                        <w:rPr>
                          <w:sz w:val="22"/>
                          <w:szCs w:val="22"/>
                        </w:rPr>
                        <w:t xml:space="preserve"> hours</w:t>
                      </w:r>
                    </w:p>
                    <w:p w:rsidR="00B976FB" w:rsidRDefault="00B976FB" w:rsidP="00BD0058"/>
                  </w:txbxContent>
                </v:textbox>
              </v:rect>
            </w:pict>
          </mc:Fallback>
        </mc:AlternateContent>
      </w:r>
      <w:r>
        <w:rPr>
          <w:rFonts w:ascii="Arial" w:hAnsi="Arial" w:cs="Arial"/>
          <w:b/>
          <w:noProof/>
          <w:sz w:val="32"/>
          <w:szCs w:val="32"/>
          <w:lang w:eastAsia="en-GB"/>
        </w:rPr>
        <mc:AlternateContent>
          <mc:Choice Requires="wps">
            <w:drawing>
              <wp:anchor distT="0" distB="0" distL="114300" distR="114300" simplePos="0" relativeHeight="251720192" behindDoc="0" locked="0" layoutInCell="1" allowOverlap="1">
                <wp:simplePos x="0" y="0"/>
                <wp:positionH relativeFrom="column">
                  <wp:posOffset>5183505</wp:posOffset>
                </wp:positionH>
                <wp:positionV relativeFrom="paragraph">
                  <wp:posOffset>872490</wp:posOffset>
                </wp:positionV>
                <wp:extent cx="67310" cy="4962525"/>
                <wp:effectExtent l="19050" t="0" r="85090" b="28575"/>
                <wp:wrapNone/>
                <wp:docPr id="19" name="AutoShape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7310" cy="4962525"/>
                        </a:xfrm>
                        <a:prstGeom prst="straightConnector1">
                          <a:avLst/>
                        </a:prstGeom>
                        <a:noFill/>
                        <a:ln w="25400">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A6DB2E4" id="AutoShape 39" o:spid="_x0000_s1026" type="#_x0000_t32" style="position:absolute;margin-left:408.15pt;margin-top:68.7pt;width:5.3pt;height:390.75pt;z-index:251720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" strokeweight="2pt">
                <v:stroke endarrow="open"/>
              </v:shape>
            </w:pict>
          </mc:Fallback>
        </mc:AlternateContent>
      </w:r>
      <w:r>
        <w:rPr>
          <w:rFonts w:ascii="Arial" w:hAnsi="Arial" w:cs="Arial"/>
          <w:b/>
          <w:noProof/>
          <w:sz w:val="32"/>
          <w:szCs w:val="32"/>
          <w:lang w:eastAsia="en-GB"/>
        </w:rPr>
        <mc:AlternateContent>
          <mc:Choice Requires="wps">
            <w:drawing>
              <wp:anchor distT="0" distB="0" distL="114300" distR="114300" simplePos="0" relativeHeight="251718144" behindDoc="0" locked="0" layoutInCell="1" allowOverlap="1">
                <wp:simplePos x="0" y="0"/>
                <wp:positionH relativeFrom="column">
                  <wp:posOffset>4354830</wp:posOffset>
                </wp:positionH>
                <wp:positionV relativeFrom="paragraph">
                  <wp:posOffset>2767965</wp:posOffset>
                </wp:positionV>
                <wp:extent cx="895985" cy="3067050"/>
                <wp:effectExtent l="0" t="0" r="56515" b="38100"/>
                <wp:wrapNone/>
                <wp:docPr id="18" name="AutoShape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95985" cy="3067050"/>
                        </a:xfrm>
                        <a:prstGeom prst="straightConnector1">
                          <a:avLst/>
                        </a:prstGeom>
                        <a:noFill/>
                        <a:ln w="25400">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EB45996" id="AutoShape 37" o:spid="_x0000_s1026" type="#_x0000_t32" style="position:absolute;margin-left:342.9pt;margin-top:217.95pt;width:70.55pt;height:241.5pt;z-index:251718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" strokeweight="2pt">
                <v:stroke endarrow="open"/>
              </v:shape>
            </w:pict>
          </mc:Fallback>
        </mc:AlternateContent>
      </w:r>
      <w:r>
        <w:rPr>
          <w:rFonts w:ascii="Arial" w:hAnsi="Arial" w:cs="Arial"/>
          <w:b/>
          <w:noProof/>
          <w:sz w:val="32"/>
          <w:szCs w:val="32"/>
          <w:lang w:eastAsia="en-GB"/>
        </w:rPr>
        <mc:AlternateContent>
          <mc:Choice Requires="wps">
            <w:drawing>
              <wp:anchor distT="0" distB="0" distL="114300" distR="114300" simplePos="0" relativeHeight="251726336" behindDoc="0" locked="0" layoutInCell="1" allowOverlap="1">
                <wp:simplePos x="0" y="0"/>
                <wp:positionH relativeFrom="column">
                  <wp:posOffset>2373630</wp:posOffset>
                </wp:positionH>
                <wp:positionV relativeFrom="paragraph">
                  <wp:posOffset>5835015</wp:posOffset>
                </wp:positionV>
                <wp:extent cx="635" cy="571500"/>
                <wp:effectExtent l="95250" t="0" r="56515" b="38100"/>
                <wp:wrapNone/>
                <wp:docPr id="17" name="AutoShape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571500"/>
                        </a:xfrm>
                        <a:prstGeom prst="straightConnector1">
                          <a:avLst/>
                        </a:prstGeom>
                        <a:noFill/>
                        <a:ln w="25400">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1F07578" id="AutoShape 45" o:spid="_x0000_s1026" type="#_x0000_t32" style="position:absolute;margin-left:186.9pt;margin-top:459.45pt;width:.05pt;height:45pt;z-index:251726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" strokeweight="2pt">
                <v:stroke endarrow="open"/>
              </v:shape>
            </w:pict>
          </mc:Fallback>
        </mc:AlternateContent>
      </w:r>
      <w:r>
        <w:rPr>
          <w:rFonts w:ascii="Arial" w:hAnsi="Arial" w:cs="Arial"/>
          <w:b/>
          <w:noProof/>
          <w:sz w:val="32"/>
          <w:szCs w:val="32"/>
          <w:lang w:eastAsia="en-GB"/>
        </w:rPr>
        <mc:AlternateContent>
          <mc:Choice Requires="wps">
            <w:drawing>
              <wp:anchor distT="0" distB="0" distL="114300" distR="114300" simplePos="0" relativeHeight="251714048" behindDoc="0" locked="0" layoutInCell="1" allowOverlap="1">
                <wp:simplePos x="0" y="0"/>
                <wp:positionH relativeFrom="column">
                  <wp:posOffset>2554605</wp:posOffset>
                </wp:positionH>
                <wp:positionV relativeFrom="paragraph">
                  <wp:posOffset>5692140</wp:posOffset>
                </wp:positionV>
                <wp:extent cx="504825" cy="635"/>
                <wp:effectExtent l="38100" t="76200" r="0" b="94615"/>
                <wp:wrapNone/>
                <wp:docPr id="16" name="AutoShape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04825" cy="635"/>
                        </a:xfrm>
                        <a:prstGeom prst="straightConnector1">
                          <a:avLst/>
                        </a:prstGeom>
                        <a:noFill/>
                        <a:ln w="25400">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AF613ED" id="AutoShape 33" o:spid="_x0000_s1026" type="#_x0000_t32" style="position:absolute;margin-left:201.15pt;margin-top:448.2pt;width:39.75pt;height:.05pt;flip:x;z-index:251714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" strokeweight="2pt">
                <v:stroke endarrow="open"/>
              </v:shape>
            </w:pict>
          </mc:Fallback>
        </mc:AlternateContent>
      </w:r>
      <w:r>
        <w:rPr>
          <w:rFonts w:ascii="Arial" w:hAnsi="Arial" w:cs="Arial"/>
          <w:b/>
          <w:noProof/>
          <w:sz w:val="32"/>
          <w:szCs w:val="32"/>
          <w:lang w:eastAsia="en-GB"/>
        </w:rPr>
        <mc:AlternateContent>
          <mc:Choice Requires="wps">
            <w:drawing>
              <wp:anchor distT="0" distB="0" distL="114300" distR="114300" simplePos="0" relativeHeight="251710976" behindDoc="0" locked="0" layoutInCell="1" allowOverlap="1">
                <wp:simplePos x="0" y="0"/>
                <wp:positionH relativeFrom="column">
                  <wp:posOffset>2125980</wp:posOffset>
                </wp:positionH>
                <wp:positionV relativeFrom="paragraph">
                  <wp:posOffset>5539740</wp:posOffset>
                </wp:positionV>
                <wp:extent cx="428625" cy="295275"/>
                <wp:effectExtent l="0" t="0" r="9525" b="9525"/>
                <wp:wrapNone/>
                <wp:docPr id="15"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625" cy="295275"/>
                        </a:xfrm>
                        <a:prstGeom prst="rect">
                          <a:avLst/>
                        </a:prstGeom>
                        <a:solidFill>
                          <a:schemeClr val="accent3">
                            <a:lumMod val="20000"/>
                            <a:lumOff val="80000"/>
                            <a:alpha val="50000"/>
                          </a:schemeClr>
                        </a:solidFill>
                        <a:ln w="9525">
                          <a:solidFill>
                            <a:srgbClr val="000000"/>
                          </a:solidFill>
                          <a:miter lim="800000"/>
                          <a:headEnd/>
                          <a:tailEnd/>
                        </a:ln>
                      </wps:spPr>
                      <wps:txbx>
                        <w:txbxContent>
                          <w:p w:rsidR="00B976FB" w:rsidRPr="0024719A" w:rsidRDefault="00B976FB" w:rsidP="00BD0058">
                            <w:pPr>
                              <w:spacing w:before="0"/>
                              <w:jc w:val="right"/>
                              <w:rPr>
                                <w:b/>
                                <w:szCs w:val="24"/>
                              </w:rPr>
                            </w:pPr>
                            <w:r w:rsidRPr="0024719A">
                              <w:rPr>
                                <w:b/>
                                <w:szCs w:val="24"/>
                              </w:rPr>
                              <w:t>No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0" o:spid="_x0000_s1042" style="position:absolute;left:0;text-align:left;margin-left:167.4pt;margin-top:436.2pt;width:33.75pt;height:23.25pt;z-index:25171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" fillcolor="#eaf1dd [662]">
                <v:fill opacity="32896f"/>
                <v:textbox>
                  <w:txbxContent>
                    <w:p w:rsidR="00B976FB" w:rsidRPr="0024719A" w:rsidRDefault="00B976FB" w:rsidP="00BD0058">
                      <w:pPr>
                        <w:spacing w:before="0"/>
                        <w:jc w:val="right"/>
                        <w:rPr>
                          <w:b/>
                          <w:szCs w:val="24"/>
                        </w:rPr>
                      </w:pPr>
                      <w:r w:rsidRPr="0024719A">
                        <w:rPr>
                          <w:b/>
                          <w:szCs w:val="24"/>
                        </w:rPr>
                        <w:t>No</w:t>
                      </w:r>
                    </w:p>
                  </w:txbxContent>
                </v:textbox>
              </v:rect>
            </w:pict>
          </mc:Fallback>
        </mc:AlternateContent>
      </w:r>
      <w:r>
        <w:rPr>
          <w:rFonts w:ascii="Arial" w:hAnsi="Arial" w:cs="Arial"/>
          <w:b/>
          <w:noProof/>
          <w:sz w:val="32"/>
          <w:szCs w:val="32"/>
          <w:lang w:eastAsia="en-GB"/>
        </w:rPr>
        <mc:AlternateContent>
          <mc:Choice Requires="wps">
            <w:drawing>
              <wp:anchor distT="0" distB="0" distL="114300" distR="114300" simplePos="0" relativeHeight="251725312" behindDoc="0" locked="0" layoutInCell="1" allowOverlap="1">
                <wp:simplePos x="0" y="0"/>
                <wp:positionH relativeFrom="column">
                  <wp:posOffset>1697355</wp:posOffset>
                </wp:positionH>
                <wp:positionV relativeFrom="paragraph">
                  <wp:posOffset>6406515</wp:posOffset>
                </wp:positionV>
                <wp:extent cx="1247775" cy="666750"/>
                <wp:effectExtent l="0" t="0" r="9525" b="0"/>
                <wp:wrapNone/>
                <wp:docPr id="14" name="Rectangle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47775" cy="666750"/>
                        </a:xfrm>
                        <a:prstGeom prst="rect">
                          <a:avLst/>
                        </a:prstGeom>
                        <a:solidFill>
                          <a:schemeClr val="accent3">
                            <a:lumMod val="40000"/>
                            <a:lumOff val="60000"/>
                          </a:schemeClr>
                        </a:solidFill>
                        <a:ln w="9525">
                          <a:solidFill>
                            <a:srgbClr val="000000"/>
                          </a:solidFill>
                          <a:miter lim="800000"/>
                          <a:headEnd/>
                          <a:tailEnd/>
                        </a:ln>
                      </wps:spPr>
                      <wps:txbx>
                        <w:txbxContent>
                          <w:p w:rsidR="00B976FB" w:rsidRPr="0023124E" w:rsidRDefault="00B976FB" w:rsidP="00BD0058">
                            <w:pPr>
                              <w:spacing w:before="0"/>
                              <w:jc w:val="center"/>
                              <w:rPr>
                                <w:b/>
                              </w:rPr>
                            </w:pPr>
                            <w:r>
                              <w:rPr>
                                <w:b/>
                              </w:rPr>
                              <w:t>Monitor and Review or Close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4" o:spid="_x0000_s1043" style="position:absolute;left:0;text-align:left;margin-left:133.65pt;margin-top:504.45pt;width:98.25pt;height:52.5pt;z-index:251725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" fillcolor="#d6e3bc [1302]">
                <v:textbox>
                  <w:txbxContent>
                    <w:p w:rsidR="00B976FB" w:rsidRPr="0023124E" w:rsidRDefault="00B976FB" w:rsidP="00BD0058">
                      <w:pPr>
                        <w:spacing w:before="0"/>
                        <w:jc w:val="center"/>
                        <w:rPr>
                          <w:b/>
                        </w:rPr>
                      </w:pPr>
                      <w:r>
                        <w:rPr>
                          <w:b/>
                        </w:rPr>
                        <w:t>Monitor and Review or Close</w:t>
                      </w:r>
                    </w:p>
                  </w:txbxContent>
                </v:textbox>
              </v:rect>
            </w:pict>
          </mc:Fallback>
        </mc:AlternateContent>
      </w:r>
      <w:r>
        <w:rPr>
          <w:rFonts w:ascii="Arial" w:hAnsi="Arial" w:cs="Arial"/>
          <w:b/>
          <w:noProof/>
          <w:sz w:val="32"/>
          <w:szCs w:val="32"/>
          <w:lang w:eastAsia="en-GB"/>
        </w:rPr>
        <mc:AlternateContent>
          <mc:Choice Requires="wps">
            <w:drawing>
              <wp:anchor distT="0" distB="0" distL="114298" distR="114298" simplePos="0" relativeHeight="251716096" behindDoc="0" locked="0" layoutInCell="1" allowOverlap="1">
                <wp:simplePos x="0" y="0"/>
                <wp:positionH relativeFrom="column">
                  <wp:posOffset>4069079</wp:posOffset>
                </wp:positionH>
                <wp:positionV relativeFrom="paragraph">
                  <wp:posOffset>6082665</wp:posOffset>
                </wp:positionV>
                <wp:extent cx="0" cy="514350"/>
                <wp:effectExtent l="95250" t="0" r="38100" b="38100"/>
                <wp:wrapNone/>
                <wp:docPr id="13" name="AutoShape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14350"/>
                        </a:xfrm>
                        <a:prstGeom prst="straightConnector1">
                          <a:avLst/>
                        </a:prstGeom>
                        <a:noFill/>
                        <a:ln w="25400">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506528C" id="AutoShape 35" o:spid="_x0000_s1026" type="#_x0000_t32" style="position:absolute;margin-left:320.4pt;margin-top:478.95pt;width:0;height:40.5pt;z-index:25171609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" strokeweight="2pt">
                <v:stroke endarrow="open"/>
              </v:shape>
            </w:pict>
          </mc:Fallback>
        </mc:AlternateContent>
      </w:r>
      <w:r>
        <w:rPr>
          <w:rFonts w:ascii="Arial" w:hAnsi="Arial" w:cs="Arial"/>
          <w:b/>
          <w:noProof/>
          <w:sz w:val="32"/>
          <w:szCs w:val="32"/>
          <w:lang w:eastAsia="en-GB"/>
        </w:rPr>
        <mc:AlternateContent>
          <mc:Choice Requires="wps">
            <w:drawing>
              <wp:anchor distT="0" distB="0" distL="114300" distR="114300" simplePos="0" relativeHeight="251717120" behindDoc="0" locked="0" layoutInCell="1" allowOverlap="1">
                <wp:simplePos x="0" y="0"/>
                <wp:positionH relativeFrom="column">
                  <wp:posOffset>4354830</wp:posOffset>
                </wp:positionH>
                <wp:positionV relativeFrom="paragraph">
                  <wp:posOffset>6720840</wp:posOffset>
                </wp:positionV>
                <wp:extent cx="485775" cy="9525"/>
                <wp:effectExtent l="0" t="76200" r="0" b="85725"/>
                <wp:wrapNone/>
                <wp:docPr id="12" name="AutoShape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5775" cy="9525"/>
                        </a:xfrm>
                        <a:prstGeom prst="straightConnector1">
                          <a:avLst/>
                        </a:prstGeom>
                        <a:noFill/>
                        <a:ln w="25400">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BDE1F82" id="AutoShape 36" o:spid="_x0000_s1026" type="#_x0000_t32" style="position:absolute;margin-left:342.9pt;margin-top:529.2pt;width:38.25pt;height:.75pt;z-index:251717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" strokeweight="2pt">
                <v:stroke endarrow="open"/>
              </v:shape>
            </w:pict>
          </mc:Fallback>
        </mc:AlternateContent>
      </w:r>
      <w:r>
        <w:rPr>
          <w:rFonts w:ascii="Arial" w:hAnsi="Arial" w:cs="Arial"/>
          <w:b/>
          <w:noProof/>
          <w:sz w:val="32"/>
          <w:szCs w:val="32"/>
          <w:lang w:eastAsia="en-GB"/>
        </w:rPr>
        <mc:AlternateContent>
          <mc:Choice Requires="wps">
            <w:drawing>
              <wp:anchor distT="0" distB="0" distL="114300" distR="114300" simplePos="0" relativeHeight="251712000" behindDoc="0" locked="0" layoutInCell="1" allowOverlap="1">
                <wp:simplePos x="0" y="0"/>
                <wp:positionH relativeFrom="column">
                  <wp:posOffset>3811905</wp:posOffset>
                </wp:positionH>
                <wp:positionV relativeFrom="paragraph">
                  <wp:posOffset>6597015</wp:posOffset>
                </wp:positionV>
                <wp:extent cx="533400" cy="314325"/>
                <wp:effectExtent l="0" t="0" r="0" b="9525"/>
                <wp:wrapNone/>
                <wp:docPr id="11"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0" cy="314325"/>
                        </a:xfrm>
                        <a:prstGeom prst="rect">
                          <a:avLst/>
                        </a:prstGeom>
                        <a:solidFill>
                          <a:schemeClr val="accent3">
                            <a:lumMod val="20000"/>
                            <a:lumOff val="80000"/>
                            <a:alpha val="50000"/>
                          </a:schemeClr>
                        </a:solidFill>
                        <a:ln w="9525">
                          <a:solidFill>
                            <a:srgbClr val="000000"/>
                          </a:solidFill>
                          <a:miter lim="800000"/>
                          <a:headEnd/>
                          <a:tailEnd/>
                        </a:ln>
                      </wps:spPr>
                      <wps:txbx>
                        <w:txbxContent>
                          <w:p w:rsidR="00B976FB" w:rsidRPr="0024719A" w:rsidRDefault="00B976FB" w:rsidP="00BD0058">
                            <w:pPr>
                              <w:spacing w:before="0"/>
                              <w:rPr>
                                <w:b/>
                                <w:szCs w:val="24"/>
                              </w:rPr>
                            </w:pPr>
                            <w:r w:rsidRPr="0024719A">
                              <w:rPr>
                                <w:b/>
                                <w:szCs w:val="24"/>
                              </w:rPr>
                              <w:t>Yes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1" o:spid="_x0000_s1044" style="position:absolute;left:0;text-align:left;margin-left:300.15pt;margin-top:519.45pt;width:42pt;height:24.75pt;z-index:25171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" fillcolor="#eaf1dd [662]">
                <v:fill opacity="32896f"/>
                <v:textbox>
                  <w:txbxContent>
                    <w:p w:rsidR="00B976FB" w:rsidRPr="0024719A" w:rsidRDefault="00B976FB" w:rsidP="00BD0058">
                      <w:pPr>
                        <w:spacing w:before="0"/>
                        <w:rPr>
                          <w:b/>
                          <w:szCs w:val="24"/>
                        </w:rPr>
                      </w:pPr>
                      <w:r w:rsidRPr="0024719A">
                        <w:rPr>
                          <w:b/>
                          <w:szCs w:val="24"/>
                        </w:rPr>
                        <w:t>Yes</w:t>
                      </w:r>
                    </w:p>
                  </w:txbxContent>
                </v:textbox>
              </v:rect>
            </w:pict>
          </mc:Fallback>
        </mc:AlternateContent>
      </w:r>
      <w:r>
        <w:rPr>
          <w:rFonts w:ascii="Arial" w:hAnsi="Arial" w:cs="Arial"/>
          <w:b/>
          <w:noProof/>
          <w:sz w:val="32"/>
          <w:szCs w:val="32"/>
          <w:lang w:eastAsia="en-GB"/>
        </w:rPr>
        <mc:AlternateContent>
          <mc:Choice Requires="wps">
            <w:drawing>
              <wp:anchor distT="0" distB="0" distL="114300" distR="114300" simplePos="0" relativeHeight="251721216" behindDoc="0" locked="0" layoutInCell="1" allowOverlap="1">
                <wp:simplePos x="0" y="0"/>
                <wp:positionH relativeFrom="column">
                  <wp:posOffset>11430</wp:posOffset>
                </wp:positionH>
                <wp:positionV relativeFrom="paragraph">
                  <wp:posOffset>7520940</wp:posOffset>
                </wp:positionV>
                <wp:extent cx="4010025" cy="962025"/>
                <wp:effectExtent l="0" t="0" r="9525" b="9525"/>
                <wp:wrapNone/>
                <wp:docPr id="10" name="Rectangl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10025" cy="962025"/>
                        </a:xfrm>
                        <a:prstGeom prst="rect">
                          <a:avLst/>
                        </a:prstGeom>
                        <a:solidFill>
                          <a:schemeClr val="accent3">
                            <a:lumMod val="60000"/>
                            <a:lumOff val="40000"/>
                          </a:schemeClr>
                        </a:solidFill>
                        <a:ln w="9525">
                          <a:solidFill>
                            <a:schemeClr val="bg1">
                              <a:lumMod val="100000"/>
                              <a:lumOff val="0"/>
                            </a:schemeClr>
                          </a:solidFill>
                          <a:miter lim="800000"/>
                          <a:headEnd/>
                          <a:tailEnd/>
                        </a:ln>
                      </wps:spPr>
                      <wps:txbx>
                        <w:txbxContent>
                          <w:p w:rsidR="00B976FB" w:rsidRPr="0023124E" w:rsidRDefault="00B976FB" w:rsidP="00BD0058">
                            <w:pPr>
                              <w:spacing w:before="0"/>
                              <w:rPr>
                                <w:b/>
                                <w:sz w:val="20"/>
                              </w:rPr>
                            </w:pPr>
                            <w:r w:rsidRPr="0023124E">
                              <w:rPr>
                                <w:b/>
                                <w:sz w:val="20"/>
                              </w:rPr>
                              <w:t>Local Contact Details:</w:t>
                            </w:r>
                          </w:p>
                          <w:p w:rsidR="00B976FB" w:rsidRDefault="00B976FB" w:rsidP="00BD0058">
                            <w:pPr>
                              <w:spacing w:before="0"/>
                              <w:rPr>
                                <w:b/>
                                <w:sz w:val="20"/>
                              </w:rPr>
                            </w:pPr>
                            <w:r>
                              <w:rPr>
                                <w:b/>
                                <w:sz w:val="20"/>
                              </w:rPr>
                              <w:t>Children’s Social Services ..........................................</w:t>
                            </w:r>
                          </w:p>
                          <w:p w:rsidR="00B976FB" w:rsidRDefault="00B976FB" w:rsidP="00BD0058">
                            <w:pPr>
                              <w:spacing w:before="0"/>
                              <w:rPr>
                                <w:b/>
                                <w:sz w:val="20"/>
                              </w:rPr>
                            </w:pPr>
                            <w:r>
                              <w:rPr>
                                <w:b/>
                                <w:sz w:val="20"/>
                              </w:rPr>
                              <w:t>Adult Social Services</w:t>
                            </w:r>
                            <w:r>
                              <w:rPr>
                                <w:b/>
                                <w:sz w:val="20"/>
                              </w:rPr>
                              <w:tab/>
                              <w:t>..........................................</w:t>
                            </w:r>
                          </w:p>
                          <w:p w:rsidR="00B976FB" w:rsidRDefault="00B976FB" w:rsidP="00BD0058">
                            <w:pPr>
                              <w:spacing w:before="0"/>
                              <w:rPr>
                                <w:b/>
                                <w:sz w:val="20"/>
                              </w:rPr>
                            </w:pPr>
                            <w:r>
                              <w:rPr>
                                <w:b/>
                                <w:sz w:val="20"/>
                              </w:rPr>
                              <w:t>LHB Safeguarding Team</w:t>
                            </w:r>
                            <w:r>
                              <w:rPr>
                                <w:b/>
                                <w:sz w:val="20"/>
                              </w:rPr>
                              <w:tab/>
                              <w:t>..........................................</w:t>
                            </w:r>
                          </w:p>
                          <w:p w:rsidR="00B976FB" w:rsidRDefault="00B976FB" w:rsidP="00BD0058">
                            <w:pPr>
                              <w:spacing w:before="0"/>
                              <w:rPr>
                                <w:b/>
                                <w:sz w:val="20"/>
                              </w:rPr>
                            </w:pPr>
                            <w:r>
                              <w:rPr>
                                <w:b/>
                                <w:sz w:val="20"/>
                              </w:rPr>
                              <w:t>Practice Safeguarding Lead   .....................................</w:t>
                            </w:r>
                          </w:p>
                          <w:p w:rsidR="00B976FB" w:rsidRDefault="00B976FB" w:rsidP="00BD0058">
                            <w:pPr>
                              <w:rPr>
                                <w:b/>
                                <w:sz w:val="20"/>
                              </w:rPr>
                            </w:pPr>
                          </w:p>
                          <w:p w:rsidR="00B976FB" w:rsidRPr="009271DC" w:rsidRDefault="00B976FB" w:rsidP="00BD0058">
                            <w:pPr>
                              <w:rPr>
                                <w:b/>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0" o:spid="_x0000_s1045" style="position:absolute;left:0;text-align:left;margin-left:.9pt;margin-top:592.2pt;width:315.75pt;height:75.75pt;z-index:251721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" fillcolor="#c2d69b [1942]" strokecolor="white [3212]">
                <v:textbox>
                  <w:txbxContent>
                    <w:p w:rsidR="00B976FB" w:rsidRPr="0023124E" w:rsidRDefault="00B976FB" w:rsidP="00BD0058">
                      <w:pPr>
                        <w:spacing w:before="0"/>
                        <w:rPr>
                          <w:b/>
                          <w:sz w:val="20"/>
                        </w:rPr>
                      </w:pPr>
                      <w:r w:rsidRPr="0023124E">
                        <w:rPr>
                          <w:b/>
                          <w:sz w:val="20"/>
                        </w:rPr>
                        <w:t>Local Contact Details:</w:t>
                      </w:r>
                    </w:p>
                    <w:p w:rsidR="00B976FB" w:rsidRDefault="00B976FB" w:rsidP="00BD0058">
                      <w:pPr>
                        <w:spacing w:before="0"/>
                        <w:rPr>
                          <w:b/>
                          <w:sz w:val="20"/>
                        </w:rPr>
                      </w:pPr>
                      <w:r>
                        <w:rPr>
                          <w:b/>
                          <w:sz w:val="20"/>
                        </w:rPr>
                        <w:t>Children’s Social Services ..........................................</w:t>
                      </w:r>
                    </w:p>
                    <w:p w:rsidR="00B976FB" w:rsidRDefault="00B976FB" w:rsidP="00BD0058">
                      <w:pPr>
                        <w:spacing w:before="0"/>
                        <w:rPr>
                          <w:b/>
                          <w:sz w:val="20"/>
                        </w:rPr>
                      </w:pPr>
                      <w:r>
                        <w:rPr>
                          <w:b/>
                          <w:sz w:val="20"/>
                        </w:rPr>
                        <w:t>Adult Social Services</w:t>
                      </w:r>
                      <w:r>
                        <w:rPr>
                          <w:b/>
                          <w:sz w:val="20"/>
                        </w:rPr>
                        <w:tab/>
                        <w:t>..........................................</w:t>
                      </w:r>
                    </w:p>
                    <w:p w:rsidR="00B976FB" w:rsidRDefault="00B976FB" w:rsidP="00BD0058">
                      <w:pPr>
                        <w:spacing w:before="0"/>
                        <w:rPr>
                          <w:b/>
                          <w:sz w:val="20"/>
                        </w:rPr>
                      </w:pPr>
                      <w:r>
                        <w:rPr>
                          <w:b/>
                          <w:sz w:val="20"/>
                        </w:rPr>
                        <w:t>LHB Safeguarding Team</w:t>
                      </w:r>
                      <w:r>
                        <w:rPr>
                          <w:b/>
                          <w:sz w:val="20"/>
                        </w:rPr>
                        <w:tab/>
                        <w:t>..........................................</w:t>
                      </w:r>
                    </w:p>
                    <w:p w:rsidR="00B976FB" w:rsidRDefault="00B976FB" w:rsidP="00BD0058">
                      <w:pPr>
                        <w:spacing w:before="0"/>
                        <w:rPr>
                          <w:b/>
                          <w:sz w:val="20"/>
                        </w:rPr>
                      </w:pPr>
                      <w:r>
                        <w:rPr>
                          <w:b/>
                          <w:sz w:val="20"/>
                        </w:rPr>
                        <w:t>Practice Safeguarding Lead   .....................................</w:t>
                      </w:r>
                    </w:p>
                    <w:p w:rsidR="00B976FB" w:rsidRDefault="00B976FB" w:rsidP="00BD0058">
                      <w:pPr>
                        <w:rPr>
                          <w:b/>
                          <w:sz w:val="20"/>
                        </w:rPr>
                      </w:pPr>
                    </w:p>
                    <w:p w:rsidR="00B976FB" w:rsidRPr="009271DC" w:rsidRDefault="00B976FB" w:rsidP="00BD0058">
                      <w:pPr>
                        <w:rPr>
                          <w:b/>
                          <w:sz w:val="20"/>
                        </w:rPr>
                      </w:pPr>
                    </w:p>
                  </w:txbxContent>
                </v:textbox>
              </v:rect>
            </w:pict>
          </mc:Fallback>
        </mc:AlternateContent>
      </w:r>
      <w:r>
        <w:rPr>
          <w:rFonts w:ascii="Arial" w:hAnsi="Arial" w:cs="Arial"/>
          <w:b/>
          <w:noProof/>
          <w:sz w:val="32"/>
          <w:szCs w:val="32"/>
          <w:lang w:eastAsia="en-GB"/>
        </w:rPr>
        <mc:AlternateContent>
          <mc:Choice Requires="wps">
            <w:drawing>
              <wp:anchor distT="0" distB="0" distL="114300" distR="114300" simplePos="0" relativeHeight="251724288" behindDoc="0" locked="0" layoutInCell="1" allowOverlap="1">
                <wp:simplePos x="0" y="0"/>
                <wp:positionH relativeFrom="column">
                  <wp:posOffset>1554480</wp:posOffset>
                </wp:positionH>
                <wp:positionV relativeFrom="paragraph">
                  <wp:posOffset>4453890</wp:posOffset>
                </wp:positionV>
                <wp:extent cx="228600" cy="635"/>
                <wp:effectExtent l="0" t="76200" r="0" b="94615"/>
                <wp:wrapNone/>
                <wp:docPr id="9" name="AutoShape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635"/>
                        </a:xfrm>
                        <a:prstGeom prst="straightConnector1">
                          <a:avLst/>
                        </a:prstGeom>
                        <a:noFill/>
                        <a:ln w="25400">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1EFC6D8" id="AutoShape 43" o:spid="_x0000_s1026" type="#_x0000_t32" style="position:absolute;margin-left:122.4pt;margin-top:350.7pt;width:18pt;height:.05pt;z-index:251724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" strokeweight="2pt">
                <v:stroke endarrow="open"/>
              </v:shape>
            </w:pict>
          </mc:Fallback>
        </mc:AlternateContent>
      </w:r>
      <w:r>
        <w:rPr>
          <w:rFonts w:ascii="Arial" w:hAnsi="Arial" w:cs="Arial"/>
          <w:b/>
          <w:noProof/>
          <w:sz w:val="32"/>
          <w:szCs w:val="32"/>
          <w:lang w:eastAsia="en-GB"/>
        </w:rPr>
        <mc:AlternateContent>
          <mc:Choice Requires="wps">
            <w:drawing>
              <wp:anchor distT="0" distB="0" distL="114298" distR="114298" simplePos="0" relativeHeight="251708928" behindDoc="0" locked="0" layoutInCell="1" allowOverlap="1">
                <wp:simplePos x="0" y="0"/>
                <wp:positionH relativeFrom="column">
                  <wp:posOffset>3640454</wp:posOffset>
                </wp:positionH>
                <wp:positionV relativeFrom="paragraph">
                  <wp:posOffset>3949065</wp:posOffset>
                </wp:positionV>
                <wp:extent cx="0" cy="276225"/>
                <wp:effectExtent l="95250" t="0" r="38100" b="47625"/>
                <wp:wrapNone/>
                <wp:docPr id="6" name="AutoShape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76225"/>
                        </a:xfrm>
                        <a:prstGeom prst="straightConnector1">
                          <a:avLst/>
                        </a:prstGeom>
                        <a:noFill/>
                        <a:ln w="25400">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D9B27BF" id="AutoShape 28" o:spid="_x0000_s1026" type="#_x0000_t32" style="position:absolute;margin-left:286.65pt;margin-top:310.95pt;width:0;height:21.75pt;z-index:25170892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" strokeweight="2pt">
                <v:stroke endarrow="open"/>
              </v:shape>
            </w:pict>
          </mc:Fallback>
        </mc:AlternateContent>
      </w:r>
      <w:r>
        <w:rPr>
          <w:rFonts w:ascii="Arial" w:hAnsi="Arial" w:cs="Arial"/>
          <w:b/>
          <w:noProof/>
          <w:sz w:val="32"/>
          <w:szCs w:val="32"/>
          <w:lang w:eastAsia="en-GB"/>
        </w:rPr>
        <mc:AlternateContent>
          <mc:Choice Requires="wps">
            <w:drawing>
              <wp:anchor distT="0" distB="0" distL="114300" distR="114300" simplePos="0" relativeHeight="251719168" behindDoc="0" locked="0" layoutInCell="1" allowOverlap="1">
                <wp:simplePos x="0" y="0"/>
                <wp:positionH relativeFrom="column">
                  <wp:posOffset>5564505</wp:posOffset>
                </wp:positionH>
                <wp:positionV relativeFrom="paragraph">
                  <wp:posOffset>1024890</wp:posOffset>
                </wp:positionV>
                <wp:extent cx="1381125" cy="2562225"/>
                <wp:effectExtent l="0" t="0" r="9525" b="9525"/>
                <wp:wrapNone/>
                <wp:docPr id="5" name="Rectangl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81125" cy="2562225"/>
                        </a:xfrm>
                        <a:prstGeom prst="rect">
                          <a:avLst/>
                        </a:prstGeom>
                        <a:solidFill>
                          <a:schemeClr val="accent2">
                            <a:lumMod val="20000"/>
                            <a:lumOff val="80000"/>
                            <a:alpha val="50000"/>
                          </a:schemeClr>
                        </a:solidFill>
                        <a:ln w="9525">
                          <a:solidFill>
                            <a:srgbClr val="000000"/>
                          </a:solidFill>
                          <a:miter lim="800000"/>
                          <a:headEnd/>
                          <a:tailEnd/>
                        </a:ln>
                      </wps:spPr>
                      <wps:txbx>
                        <w:txbxContent>
                          <w:p w:rsidR="00B976FB" w:rsidRPr="0024719A" w:rsidRDefault="00B976FB" w:rsidP="00BD0058">
                            <w:pPr>
                              <w:spacing w:before="0"/>
                              <w:jc w:val="center"/>
                              <w:rPr>
                                <w:b/>
                                <w:szCs w:val="24"/>
                              </w:rPr>
                            </w:pPr>
                            <w:r w:rsidRPr="0024719A">
                              <w:rPr>
                                <w:b/>
                                <w:szCs w:val="24"/>
                              </w:rPr>
                              <w:t xml:space="preserve">IMPORTANT: in an emergency or when the injury to the child / person is severe:  Call Police and Ambulance on 999 </w:t>
                            </w:r>
                            <w:r w:rsidRPr="0024719A">
                              <w:rPr>
                                <w:b/>
                                <w:szCs w:val="24"/>
                                <w:u w:val="single"/>
                              </w:rPr>
                              <w:t>and</w:t>
                            </w:r>
                            <w:r w:rsidRPr="0024719A">
                              <w:rPr>
                                <w:b/>
                                <w:szCs w:val="24"/>
                              </w:rPr>
                              <w:t xml:space="preserve"> inform Social Services</w:t>
                            </w:r>
                            <w:r>
                              <w:rPr>
                                <w:b/>
                                <w:szCs w:val="24"/>
                              </w:rPr>
                              <w:t xml:space="preserve"> </w:t>
                            </w:r>
                          </w:p>
                          <w:p w:rsidR="00B976FB" w:rsidRDefault="00B976FB" w:rsidP="00BD0058">
                            <w:pPr>
                              <w:spacing w:before="0"/>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8" o:spid="_x0000_s1046" style="position:absolute;left:0;text-align:left;margin-left:438.15pt;margin-top:80.7pt;width:108.75pt;height:201.75pt;z-index:251719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" fillcolor="#f2dbdb [661]">
                <v:fill opacity="32896f"/>
                <v:textbox>
                  <w:txbxContent>
                    <w:p w:rsidR="00B976FB" w:rsidRPr="0024719A" w:rsidRDefault="00B976FB" w:rsidP="00BD0058">
                      <w:pPr>
                        <w:spacing w:before="0"/>
                        <w:jc w:val="center"/>
                        <w:rPr>
                          <w:b/>
                          <w:szCs w:val="24"/>
                        </w:rPr>
                      </w:pPr>
                      <w:r w:rsidRPr="0024719A">
                        <w:rPr>
                          <w:b/>
                          <w:szCs w:val="24"/>
                        </w:rPr>
                        <w:t xml:space="preserve">IMPORTANT: in an emergency or when the injury to the child / person is severe:  Call Police and Ambulance on 999 </w:t>
                      </w:r>
                      <w:r w:rsidRPr="0024719A">
                        <w:rPr>
                          <w:b/>
                          <w:szCs w:val="24"/>
                          <w:u w:val="single"/>
                        </w:rPr>
                        <w:t>and</w:t>
                      </w:r>
                      <w:r w:rsidRPr="0024719A">
                        <w:rPr>
                          <w:b/>
                          <w:szCs w:val="24"/>
                        </w:rPr>
                        <w:t xml:space="preserve"> inform Social Services</w:t>
                      </w:r>
                      <w:r>
                        <w:rPr>
                          <w:b/>
                          <w:szCs w:val="24"/>
                        </w:rPr>
                        <w:t xml:space="preserve"> </w:t>
                      </w:r>
                    </w:p>
                    <w:p w:rsidR="00B976FB" w:rsidRDefault="00B976FB" w:rsidP="00BD0058">
                      <w:pPr>
                        <w:spacing w:before="0"/>
                      </w:pPr>
                    </w:p>
                  </w:txbxContent>
                </v:textbox>
              </v:rect>
            </w:pict>
          </mc:Fallback>
        </mc:AlternateContent>
      </w:r>
      <w:r>
        <w:rPr>
          <w:rFonts w:ascii="Arial" w:hAnsi="Arial" w:cs="Arial"/>
          <w:b/>
          <w:noProof/>
          <w:sz w:val="32"/>
          <w:szCs w:val="32"/>
          <w:lang w:eastAsia="en-GB"/>
        </w:rPr>
        <mc:AlternateContent>
          <mc:Choice Requires="wps">
            <w:drawing>
              <wp:anchor distT="0" distB="0" distL="114300" distR="114300" simplePos="0" relativeHeight="251704832" behindDoc="0" locked="0" layoutInCell="1" allowOverlap="1">
                <wp:simplePos x="0" y="0"/>
                <wp:positionH relativeFrom="column">
                  <wp:posOffset>3059430</wp:posOffset>
                </wp:positionH>
                <wp:positionV relativeFrom="paragraph">
                  <wp:posOffset>4225290</wp:posOffset>
                </wp:positionV>
                <wp:extent cx="1562100" cy="704850"/>
                <wp:effectExtent l="0" t="0" r="0" b="0"/>
                <wp:wrapNone/>
                <wp:docPr id="4"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62100" cy="704850"/>
                        </a:xfrm>
                        <a:prstGeom prst="rect">
                          <a:avLst/>
                        </a:prstGeom>
                        <a:solidFill>
                          <a:schemeClr val="accent3">
                            <a:lumMod val="60000"/>
                            <a:lumOff val="40000"/>
                            <a:alpha val="50000"/>
                          </a:schemeClr>
                        </a:solidFill>
                        <a:ln w="9525">
                          <a:solidFill>
                            <a:srgbClr val="000000"/>
                          </a:solidFill>
                          <a:miter lim="800000"/>
                          <a:headEnd/>
                          <a:tailEnd/>
                        </a:ln>
                      </wps:spPr>
                      <wps:txbx>
                        <w:txbxContent>
                          <w:p w:rsidR="00B976FB" w:rsidRPr="0024719A" w:rsidRDefault="00B976FB" w:rsidP="00BD0058">
                            <w:pPr>
                              <w:spacing w:before="0"/>
                              <w:jc w:val="center"/>
                              <w:rPr>
                                <w:b/>
                                <w:szCs w:val="24"/>
                              </w:rPr>
                            </w:pPr>
                            <w:r w:rsidRPr="0024719A">
                              <w:rPr>
                                <w:b/>
                                <w:szCs w:val="24"/>
                              </w:rPr>
                              <w:t>Record, Review and Re-evaluate concerns</w:t>
                            </w:r>
                          </w:p>
                          <w:p w:rsidR="00B976FB" w:rsidRDefault="00B976FB" w:rsidP="00BD0058">
                            <w:pPr>
                              <w:spacing w:before="0"/>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4" o:spid="_x0000_s1047" style="position:absolute;left:0;text-align:left;margin-left:240.9pt;margin-top:332.7pt;width:123pt;height:55.5pt;z-index:25170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" fillcolor="#c2d69b [1942]">
                <v:fill opacity="32896f"/>
                <v:textbox>
                  <w:txbxContent>
                    <w:p w:rsidR="00B976FB" w:rsidRPr="0024719A" w:rsidRDefault="00B976FB" w:rsidP="00BD0058">
                      <w:pPr>
                        <w:spacing w:before="0"/>
                        <w:jc w:val="center"/>
                        <w:rPr>
                          <w:b/>
                          <w:szCs w:val="24"/>
                        </w:rPr>
                      </w:pPr>
                      <w:r w:rsidRPr="0024719A">
                        <w:rPr>
                          <w:b/>
                          <w:szCs w:val="24"/>
                        </w:rPr>
                        <w:t>Record, Review and Re-evaluate concerns</w:t>
                      </w:r>
                    </w:p>
                    <w:p w:rsidR="00B976FB" w:rsidRDefault="00B976FB" w:rsidP="00BD0058">
                      <w:pPr>
                        <w:spacing w:before="0"/>
                      </w:pPr>
                    </w:p>
                  </w:txbxContent>
                </v:textbox>
              </v:rect>
            </w:pict>
          </mc:Fallback>
        </mc:AlternateContent>
      </w:r>
    </w:p>
    <w:p w:rsidR="00197F84" w:rsidRPr="000979E7" w:rsidRDefault="00197F84" w:rsidP="00197F84">
      <w:pPr>
        <w:autoSpaceDE w:val="0"/>
        <w:autoSpaceDN w:val="0"/>
        <w:adjustRightInd w:val="0"/>
        <w:spacing w:before="120" w:after="120"/>
        <w:jc w:val="left"/>
        <w:rPr>
          <w:rFonts w:ascii="Arial" w:eastAsia="Calibri" w:hAnsi="Arial" w:cs="Arial"/>
          <w:b/>
          <w:bCs/>
          <w:color w:val="0070C0"/>
          <w:sz w:val="32"/>
          <w:szCs w:val="32"/>
          <w:lang w:eastAsia="en-GB"/>
        </w:rPr>
      </w:pPr>
      <w:bookmarkStart w:id="20" w:name="_Toc456344464"/>
      <w:r w:rsidRPr="005343DE">
        <w:rPr>
          <w:rStyle w:val="Heading1Char"/>
          <w:rFonts w:ascii="Arial" w:hAnsi="Arial" w:cs="Arial"/>
          <w:color w:val="0070C0"/>
        </w:rPr>
        <w:lastRenderedPageBreak/>
        <w:t>A</w:t>
      </w:r>
      <w:r w:rsidR="00930B5E" w:rsidRPr="005343DE">
        <w:rPr>
          <w:rStyle w:val="Heading1Char"/>
          <w:rFonts w:ascii="Arial" w:hAnsi="Arial" w:cs="Arial"/>
          <w:color w:val="0070C0"/>
        </w:rPr>
        <w:t>ppendix 5a</w:t>
      </w:r>
      <w:r w:rsidRPr="005343DE">
        <w:rPr>
          <w:rStyle w:val="Heading1Char"/>
          <w:rFonts w:ascii="Arial" w:hAnsi="Arial" w:cs="Arial"/>
          <w:color w:val="0070C0"/>
        </w:rPr>
        <w:t xml:space="preserve">: </w:t>
      </w:r>
      <w:r w:rsidRPr="005343DE">
        <w:rPr>
          <w:rStyle w:val="Heading1Char"/>
          <w:rFonts w:ascii="Arial" w:eastAsia="Calibri" w:hAnsi="Arial" w:cs="Arial"/>
          <w:color w:val="0070C0"/>
        </w:rPr>
        <w:t>The Seven Golden Rules to Sharing</w:t>
      </w:r>
      <w:bookmarkEnd w:id="20"/>
      <w:r w:rsidRPr="000979E7">
        <w:rPr>
          <w:rFonts w:ascii="Arial" w:eastAsia="Calibri" w:hAnsi="Arial" w:cs="Arial"/>
          <w:b/>
          <w:bCs/>
          <w:color w:val="0070C0"/>
          <w:sz w:val="32"/>
          <w:szCs w:val="32"/>
          <w:lang w:eastAsia="en-GB"/>
        </w:rPr>
        <w:t xml:space="preserve"> Information </w:t>
      </w:r>
    </w:p>
    <w:p w:rsidR="00767456" w:rsidRDefault="00197F84" w:rsidP="003C7F9F">
      <w:pPr>
        <w:pStyle w:val="ListParagraph"/>
        <w:numPr>
          <w:ilvl w:val="0"/>
          <w:numId w:val="26"/>
        </w:numPr>
        <w:autoSpaceDE w:val="0"/>
        <w:autoSpaceDN w:val="0"/>
        <w:adjustRightInd w:val="0"/>
        <w:spacing w:before="120" w:after="120"/>
        <w:jc w:val="left"/>
        <w:rPr>
          <w:rFonts w:ascii="Arial" w:eastAsia="Calibri" w:hAnsi="Arial" w:cs="Arial"/>
          <w:szCs w:val="24"/>
          <w:lang w:eastAsia="en-GB"/>
        </w:rPr>
      </w:pPr>
      <w:r w:rsidRPr="00767456">
        <w:rPr>
          <w:rFonts w:ascii="Arial" w:eastAsia="Calibri" w:hAnsi="Arial" w:cs="Arial"/>
          <w:szCs w:val="24"/>
          <w:lang w:eastAsia="en-GB"/>
        </w:rPr>
        <w:t xml:space="preserve">Remember that the Data Protection Act 1998 and human rights law are not barriers to justified information sharing, but provide a framework to ensure that personal information about living individuals is shared appropriately. </w:t>
      </w:r>
    </w:p>
    <w:p w:rsidR="00767456" w:rsidRDefault="00197F84" w:rsidP="003C7F9F">
      <w:pPr>
        <w:pStyle w:val="ListParagraph"/>
        <w:numPr>
          <w:ilvl w:val="0"/>
          <w:numId w:val="26"/>
        </w:numPr>
        <w:autoSpaceDE w:val="0"/>
        <w:autoSpaceDN w:val="0"/>
        <w:adjustRightInd w:val="0"/>
        <w:spacing w:before="120" w:after="120"/>
        <w:jc w:val="left"/>
        <w:rPr>
          <w:rFonts w:ascii="Arial" w:eastAsia="Calibri" w:hAnsi="Arial" w:cs="Arial"/>
          <w:szCs w:val="24"/>
          <w:lang w:eastAsia="en-GB"/>
        </w:rPr>
      </w:pPr>
      <w:r w:rsidRPr="00767456">
        <w:rPr>
          <w:rFonts w:ascii="Arial" w:eastAsia="Calibri" w:hAnsi="Arial" w:cs="Arial"/>
          <w:szCs w:val="24"/>
          <w:lang w:eastAsia="en-GB"/>
        </w:rPr>
        <w:t xml:space="preserve">Be open and honest with the individual (and/or their family where appropriate) from the outset about why, what, how and with whom information will, or could be shared, and seek their agreement, unless it is unsafe or inappropriate to do so. </w:t>
      </w:r>
    </w:p>
    <w:p w:rsidR="00767456" w:rsidRDefault="00197F84" w:rsidP="003C7F9F">
      <w:pPr>
        <w:pStyle w:val="ListParagraph"/>
        <w:numPr>
          <w:ilvl w:val="0"/>
          <w:numId w:val="26"/>
        </w:numPr>
        <w:autoSpaceDE w:val="0"/>
        <w:autoSpaceDN w:val="0"/>
        <w:adjustRightInd w:val="0"/>
        <w:spacing w:before="120" w:after="120"/>
        <w:jc w:val="left"/>
        <w:rPr>
          <w:rFonts w:ascii="Arial" w:eastAsia="Calibri" w:hAnsi="Arial" w:cs="Arial"/>
          <w:szCs w:val="24"/>
          <w:lang w:eastAsia="en-GB"/>
        </w:rPr>
      </w:pPr>
      <w:r w:rsidRPr="00767456">
        <w:rPr>
          <w:rFonts w:ascii="Arial" w:eastAsia="Calibri" w:hAnsi="Arial" w:cs="Arial"/>
          <w:szCs w:val="24"/>
          <w:lang w:eastAsia="en-GB"/>
        </w:rPr>
        <w:t xml:space="preserve">Seek advice from other practitioners if you are in any doubt about sharing the information concerned, without disclosing the identity of the individual where possible. </w:t>
      </w:r>
    </w:p>
    <w:p w:rsidR="00767456" w:rsidRDefault="00197F84" w:rsidP="003C7F9F">
      <w:pPr>
        <w:pStyle w:val="ListParagraph"/>
        <w:numPr>
          <w:ilvl w:val="0"/>
          <w:numId w:val="26"/>
        </w:numPr>
        <w:autoSpaceDE w:val="0"/>
        <w:autoSpaceDN w:val="0"/>
        <w:adjustRightInd w:val="0"/>
        <w:spacing w:before="120" w:after="120"/>
        <w:jc w:val="left"/>
        <w:rPr>
          <w:rFonts w:ascii="Arial" w:eastAsia="Calibri" w:hAnsi="Arial" w:cs="Arial"/>
          <w:szCs w:val="24"/>
          <w:lang w:eastAsia="en-GB"/>
        </w:rPr>
      </w:pPr>
      <w:r w:rsidRPr="00767456">
        <w:rPr>
          <w:rFonts w:ascii="Arial" w:eastAsia="Calibri" w:hAnsi="Arial" w:cs="Arial"/>
          <w:szCs w:val="24"/>
          <w:lang w:eastAsia="en-GB"/>
        </w:rPr>
        <w:t xml:space="preserve">Share with informed consent where appropriate and, where possible, respect the wishes of those who do not consent to share confidential information. You may still share information without consent if, in your judgement, there is good reason to do so, such as where safety may be at risk. You will need to base your judgement on the facts of the case. When you are sharing or requesting personal information from someone, be certain of the basis upon which you are doing so. Where you have consent, be mindful that an individual might not expect information to be shared. </w:t>
      </w:r>
    </w:p>
    <w:p w:rsidR="00767456" w:rsidRDefault="00197F84" w:rsidP="003C7F9F">
      <w:pPr>
        <w:pStyle w:val="ListParagraph"/>
        <w:numPr>
          <w:ilvl w:val="0"/>
          <w:numId w:val="26"/>
        </w:numPr>
        <w:autoSpaceDE w:val="0"/>
        <w:autoSpaceDN w:val="0"/>
        <w:adjustRightInd w:val="0"/>
        <w:spacing w:before="120" w:after="120"/>
        <w:jc w:val="left"/>
        <w:rPr>
          <w:rFonts w:ascii="Arial" w:eastAsia="Calibri" w:hAnsi="Arial" w:cs="Arial"/>
          <w:szCs w:val="24"/>
          <w:lang w:eastAsia="en-GB"/>
        </w:rPr>
      </w:pPr>
      <w:r w:rsidRPr="00767456">
        <w:rPr>
          <w:rFonts w:ascii="Arial" w:eastAsia="Calibri" w:hAnsi="Arial" w:cs="Arial"/>
          <w:szCs w:val="24"/>
          <w:lang w:eastAsia="en-GB"/>
        </w:rPr>
        <w:t xml:space="preserve">Consider safety and well-being: Base your information sharing decisions on considerations of the safety and well-being of the individual and others who may be affected by their actions. </w:t>
      </w:r>
    </w:p>
    <w:p w:rsidR="00767456" w:rsidRDefault="00197F84" w:rsidP="003C7F9F">
      <w:pPr>
        <w:pStyle w:val="ListParagraph"/>
        <w:numPr>
          <w:ilvl w:val="0"/>
          <w:numId w:val="26"/>
        </w:numPr>
        <w:autoSpaceDE w:val="0"/>
        <w:autoSpaceDN w:val="0"/>
        <w:adjustRightInd w:val="0"/>
        <w:spacing w:before="120" w:after="120"/>
        <w:jc w:val="left"/>
        <w:rPr>
          <w:rFonts w:ascii="Arial" w:eastAsia="Calibri" w:hAnsi="Arial" w:cs="Arial"/>
          <w:szCs w:val="24"/>
          <w:lang w:eastAsia="en-GB"/>
        </w:rPr>
      </w:pPr>
      <w:r w:rsidRPr="00767456">
        <w:rPr>
          <w:rFonts w:ascii="Arial" w:eastAsia="Calibri" w:hAnsi="Arial" w:cs="Arial"/>
          <w:szCs w:val="24"/>
          <w:lang w:eastAsia="en-GB"/>
        </w:rPr>
        <w:t>Necessary, proportionate, relevant, adequate, accurate, timely and secure: Ensure that the information you share is necessary for the purpose for which you are sharing it, is shared only with those individuals who need to have it, is accurate and up-to-date, is shared in a timely fashion, and is shared securely.</w:t>
      </w:r>
    </w:p>
    <w:p w:rsidR="00197F84" w:rsidRPr="00767456" w:rsidRDefault="00197F84" w:rsidP="003C7F9F">
      <w:pPr>
        <w:pStyle w:val="ListParagraph"/>
        <w:numPr>
          <w:ilvl w:val="0"/>
          <w:numId w:val="26"/>
        </w:numPr>
        <w:autoSpaceDE w:val="0"/>
        <w:autoSpaceDN w:val="0"/>
        <w:adjustRightInd w:val="0"/>
        <w:spacing w:before="120" w:after="120"/>
        <w:jc w:val="left"/>
        <w:rPr>
          <w:rFonts w:ascii="Arial" w:eastAsia="Calibri" w:hAnsi="Arial" w:cs="Arial"/>
          <w:szCs w:val="24"/>
          <w:lang w:eastAsia="en-GB"/>
        </w:rPr>
      </w:pPr>
      <w:r w:rsidRPr="00767456">
        <w:rPr>
          <w:rFonts w:ascii="Arial" w:eastAsia="Calibri" w:hAnsi="Arial" w:cs="Arial"/>
          <w:szCs w:val="24"/>
          <w:lang w:eastAsia="en-GB"/>
        </w:rPr>
        <w:t xml:space="preserve">Keep a record of your decision and the reasons for it – whether it is to share information or not. If you decide to share, then record what you have shared, with whom and for what purpose. </w:t>
      </w:r>
    </w:p>
    <w:p w:rsidR="00197F84" w:rsidRPr="003E62F1" w:rsidRDefault="00197F84" w:rsidP="00197F84">
      <w:pPr>
        <w:jc w:val="center"/>
        <w:rPr>
          <w:rFonts w:ascii="Arial" w:hAnsi="Arial" w:cs="Arial"/>
          <w:b/>
          <w:bCs/>
          <w:sz w:val="32"/>
          <w:szCs w:val="32"/>
        </w:rPr>
      </w:pPr>
    </w:p>
    <w:p w:rsidR="00197F84" w:rsidRPr="003E62F1" w:rsidRDefault="00197F84" w:rsidP="00197F84">
      <w:pPr>
        <w:jc w:val="center"/>
        <w:rPr>
          <w:rFonts w:ascii="Arial" w:hAnsi="Arial" w:cs="Arial"/>
          <w:b/>
          <w:bCs/>
          <w:sz w:val="32"/>
          <w:szCs w:val="32"/>
        </w:rPr>
      </w:pPr>
    </w:p>
    <w:p w:rsidR="00197F84" w:rsidRPr="003E62F1" w:rsidRDefault="00197F84" w:rsidP="00197F84">
      <w:pPr>
        <w:rPr>
          <w:rFonts w:ascii="Arial" w:hAnsi="Arial" w:cs="Arial"/>
          <w:b/>
          <w:bCs/>
          <w:sz w:val="32"/>
          <w:szCs w:val="32"/>
        </w:rPr>
      </w:pPr>
    </w:p>
    <w:p w:rsidR="00197F84" w:rsidRPr="003E62F1" w:rsidRDefault="00197F84" w:rsidP="00197F84">
      <w:pPr>
        <w:rPr>
          <w:rFonts w:ascii="Arial" w:hAnsi="Arial" w:cs="Arial"/>
          <w:b/>
          <w:bCs/>
          <w:sz w:val="32"/>
          <w:szCs w:val="32"/>
        </w:rPr>
      </w:pPr>
    </w:p>
    <w:p w:rsidR="00507FA6" w:rsidRDefault="00507FA6">
      <w:pPr>
        <w:spacing w:before="0" w:after="200" w:line="276" w:lineRule="auto"/>
        <w:jc w:val="left"/>
        <w:rPr>
          <w:rFonts w:ascii="Arial" w:hAnsi="Arial" w:cs="Arial"/>
          <w:b/>
          <w:bCs/>
          <w:sz w:val="32"/>
          <w:szCs w:val="32"/>
        </w:rPr>
      </w:pPr>
      <w:r>
        <w:rPr>
          <w:rFonts w:ascii="Arial" w:hAnsi="Arial" w:cs="Arial"/>
          <w:b/>
          <w:bCs/>
          <w:sz w:val="32"/>
          <w:szCs w:val="32"/>
        </w:rPr>
        <w:br w:type="page"/>
      </w:r>
    </w:p>
    <w:p w:rsidR="00197F84" w:rsidRPr="001713D1" w:rsidRDefault="00197F84" w:rsidP="005343DE">
      <w:pPr>
        <w:pStyle w:val="Heading1"/>
        <w:rPr>
          <w:rFonts w:ascii="Arial" w:hAnsi="Arial" w:cs="Arial"/>
          <w:color w:val="0070C0"/>
          <w:vertAlign w:val="superscript"/>
        </w:rPr>
        <w:sectPr w:rsidR="00197F84" w:rsidRPr="001713D1" w:rsidSect="000772EF">
          <w:footerReference w:type="first" r:id="rId126"/>
          <w:pgSz w:w="11906" w:h="16838" w:code="9"/>
          <w:pgMar w:top="1440" w:right="1440" w:bottom="1440" w:left="1440" w:header="283" w:footer="283" w:gutter="0"/>
          <w:cols w:space="708"/>
          <w:titlePg/>
          <w:docGrid w:linePitch="360"/>
        </w:sectPr>
      </w:pPr>
      <w:r w:rsidRPr="005343DE">
        <w:rPr>
          <w:rFonts w:ascii="Arial" w:hAnsi="Arial" w:cs="Arial"/>
          <w:noProof/>
          <w:color w:val="0070C0"/>
          <w:lang w:eastAsia="en-GB"/>
        </w:rPr>
        <w:lastRenderedPageBreak/>
        <w:drawing>
          <wp:anchor distT="0" distB="0" distL="114300" distR="114300" simplePos="0" relativeHeight="251635200" behindDoc="0" locked="0" layoutInCell="1" allowOverlap="1">
            <wp:simplePos x="0" y="0"/>
            <wp:positionH relativeFrom="column">
              <wp:posOffset>-590550</wp:posOffset>
            </wp:positionH>
            <wp:positionV relativeFrom="paragraph">
              <wp:posOffset>523875</wp:posOffset>
            </wp:positionV>
            <wp:extent cx="6353175" cy="7772400"/>
            <wp:effectExtent l="19050" t="0" r="9525" b="0"/>
            <wp:wrapNone/>
            <wp:docPr id="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7" cstate="print"/>
                    <a:srcRect b="8057"/>
                    <a:stretch>
                      <a:fillRect/>
                    </a:stretch>
                  </pic:blipFill>
                  <pic:spPr bwMode="auto">
                    <a:xfrm>
                      <a:off x="0" y="0"/>
                      <a:ext cx="6353175" cy="7772400"/>
                    </a:xfrm>
                    <a:prstGeom prst="rect">
                      <a:avLst/>
                    </a:prstGeom>
                    <a:noFill/>
                    <a:ln w="9525">
                      <a:noFill/>
                      <a:miter lim="800000"/>
                      <a:headEnd/>
                      <a:tailEnd/>
                    </a:ln>
                  </pic:spPr>
                </pic:pic>
              </a:graphicData>
            </a:graphic>
          </wp:anchor>
        </w:drawing>
      </w:r>
      <w:bookmarkStart w:id="21" w:name="_Toc456344465"/>
      <w:r w:rsidR="00930B5E" w:rsidRPr="005343DE">
        <w:rPr>
          <w:rFonts w:ascii="Arial" w:hAnsi="Arial" w:cs="Arial"/>
          <w:color w:val="0070C0"/>
        </w:rPr>
        <w:t>Appendix 5</w:t>
      </w:r>
      <w:r w:rsidR="00477A0A" w:rsidRPr="005343DE">
        <w:rPr>
          <w:rFonts w:ascii="Arial" w:hAnsi="Arial" w:cs="Arial"/>
          <w:color w:val="0070C0"/>
        </w:rPr>
        <w:t>b</w:t>
      </w:r>
      <w:r w:rsidRPr="005343DE">
        <w:rPr>
          <w:rFonts w:ascii="Arial" w:hAnsi="Arial" w:cs="Arial"/>
          <w:color w:val="0070C0"/>
        </w:rPr>
        <w:t xml:space="preserve">: Flowchart of </w:t>
      </w:r>
      <w:r w:rsidR="00F41702" w:rsidRPr="005343DE">
        <w:rPr>
          <w:rFonts w:ascii="Arial" w:hAnsi="Arial" w:cs="Arial"/>
          <w:color w:val="0070C0"/>
        </w:rPr>
        <w:t>W</w:t>
      </w:r>
      <w:r w:rsidRPr="005343DE">
        <w:rPr>
          <w:rFonts w:ascii="Arial" w:hAnsi="Arial" w:cs="Arial"/>
          <w:color w:val="0070C0"/>
        </w:rPr>
        <w:t xml:space="preserve">hen and </w:t>
      </w:r>
      <w:r w:rsidR="00F41702" w:rsidRPr="005343DE">
        <w:rPr>
          <w:rFonts w:ascii="Arial" w:hAnsi="Arial" w:cs="Arial"/>
          <w:color w:val="0070C0"/>
        </w:rPr>
        <w:t>H</w:t>
      </w:r>
      <w:r w:rsidRPr="005343DE">
        <w:rPr>
          <w:rFonts w:ascii="Arial" w:hAnsi="Arial" w:cs="Arial"/>
          <w:color w:val="0070C0"/>
        </w:rPr>
        <w:t xml:space="preserve">ow to </w:t>
      </w:r>
      <w:r w:rsidR="00F41702" w:rsidRPr="005343DE">
        <w:rPr>
          <w:rFonts w:ascii="Arial" w:hAnsi="Arial" w:cs="Arial"/>
          <w:color w:val="0070C0"/>
        </w:rPr>
        <w:t>S</w:t>
      </w:r>
      <w:r w:rsidRPr="005343DE">
        <w:rPr>
          <w:rFonts w:ascii="Arial" w:hAnsi="Arial" w:cs="Arial"/>
          <w:color w:val="0070C0"/>
        </w:rPr>
        <w:t xml:space="preserve">hare </w:t>
      </w:r>
      <w:r w:rsidR="00F41702" w:rsidRPr="005343DE">
        <w:rPr>
          <w:rFonts w:ascii="Arial" w:hAnsi="Arial" w:cs="Arial"/>
          <w:color w:val="0070C0"/>
        </w:rPr>
        <w:t>I</w:t>
      </w:r>
      <w:r w:rsidRPr="005343DE">
        <w:rPr>
          <w:rFonts w:ascii="Arial" w:hAnsi="Arial" w:cs="Arial"/>
          <w:color w:val="0070C0"/>
        </w:rPr>
        <w:t>nformation</w:t>
      </w:r>
      <w:bookmarkEnd w:id="21"/>
    </w:p>
    <w:p w:rsidR="00197F84" w:rsidRPr="005343DE" w:rsidRDefault="00930B5E" w:rsidP="005343DE">
      <w:pPr>
        <w:pStyle w:val="Heading1"/>
        <w:rPr>
          <w:rFonts w:ascii="Arial" w:eastAsia="Calibri" w:hAnsi="Arial" w:cs="Arial"/>
          <w:color w:val="0070C0"/>
        </w:rPr>
      </w:pPr>
      <w:bookmarkStart w:id="22" w:name="_Toc456344466"/>
      <w:r w:rsidRPr="005343DE">
        <w:rPr>
          <w:rFonts w:ascii="Arial" w:eastAsia="Calibri" w:hAnsi="Arial" w:cs="Arial"/>
          <w:color w:val="0070C0"/>
        </w:rPr>
        <w:lastRenderedPageBreak/>
        <w:t>Appendix 6</w:t>
      </w:r>
      <w:r w:rsidR="00197F84" w:rsidRPr="005343DE">
        <w:rPr>
          <w:rFonts w:ascii="Arial" w:eastAsia="Calibri" w:hAnsi="Arial" w:cs="Arial"/>
          <w:color w:val="0070C0"/>
        </w:rPr>
        <w:t>: The Mental Capacity Act 2005</w:t>
      </w:r>
      <w:bookmarkEnd w:id="22"/>
    </w:p>
    <w:p w:rsidR="00F41702" w:rsidRPr="00507FA6" w:rsidRDefault="00F41702" w:rsidP="00F41702">
      <w:pPr>
        <w:shd w:val="clear" w:color="auto" w:fill="DBE5F1"/>
        <w:spacing w:before="360"/>
        <w:rPr>
          <w:rFonts w:ascii="Arial" w:hAnsi="Arial" w:cs="Arial"/>
          <w:b/>
          <w:color w:val="0070C0"/>
          <w:sz w:val="28"/>
          <w:szCs w:val="28"/>
        </w:rPr>
      </w:pPr>
      <w:r>
        <w:rPr>
          <w:rFonts w:ascii="Arial" w:hAnsi="Arial" w:cs="Arial"/>
          <w:b/>
          <w:color w:val="0070C0"/>
          <w:sz w:val="28"/>
          <w:szCs w:val="28"/>
        </w:rPr>
        <w:t>The Five Statutory Principles of the Mental Capacity Act</w:t>
      </w:r>
    </w:p>
    <w:p w:rsidR="00767456" w:rsidRDefault="00197F84" w:rsidP="003C7F9F">
      <w:pPr>
        <w:pStyle w:val="ListParagraph"/>
        <w:numPr>
          <w:ilvl w:val="0"/>
          <w:numId w:val="27"/>
        </w:numPr>
        <w:autoSpaceDE w:val="0"/>
        <w:autoSpaceDN w:val="0"/>
        <w:adjustRightInd w:val="0"/>
        <w:spacing w:before="0" w:after="240"/>
        <w:jc w:val="left"/>
        <w:rPr>
          <w:rFonts w:ascii="Arial" w:eastAsia="Calibri" w:hAnsi="Arial" w:cs="Arial"/>
          <w:szCs w:val="24"/>
        </w:rPr>
      </w:pPr>
      <w:r w:rsidRPr="00767456">
        <w:rPr>
          <w:rFonts w:ascii="Arial" w:eastAsia="Calibri" w:hAnsi="Arial" w:cs="Arial"/>
          <w:szCs w:val="24"/>
        </w:rPr>
        <w:t>A person must be assumed to have capacity unless it is established that they lack capacity.</w:t>
      </w:r>
    </w:p>
    <w:p w:rsidR="00767456" w:rsidRDefault="00197F84" w:rsidP="003C7F9F">
      <w:pPr>
        <w:pStyle w:val="ListParagraph"/>
        <w:numPr>
          <w:ilvl w:val="0"/>
          <w:numId w:val="27"/>
        </w:numPr>
        <w:autoSpaceDE w:val="0"/>
        <w:autoSpaceDN w:val="0"/>
        <w:adjustRightInd w:val="0"/>
        <w:spacing w:before="0" w:after="240"/>
        <w:jc w:val="left"/>
        <w:rPr>
          <w:rFonts w:ascii="Arial" w:eastAsia="Calibri" w:hAnsi="Arial" w:cs="Arial"/>
          <w:szCs w:val="24"/>
        </w:rPr>
      </w:pPr>
      <w:r w:rsidRPr="00767456">
        <w:rPr>
          <w:rFonts w:ascii="Arial" w:eastAsia="Calibri" w:hAnsi="Arial" w:cs="Arial"/>
          <w:szCs w:val="24"/>
        </w:rPr>
        <w:t>A person is not to be treated as unable to make a decision unless all practicable steps to help him to do so have been taken without success.</w:t>
      </w:r>
    </w:p>
    <w:p w:rsidR="00767456" w:rsidRDefault="00197F84" w:rsidP="003C7F9F">
      <w:pPr>
        <w:pStyle w:val="ListParagraph"/>
        <w:numPr>
          <w:ilvl w:val="0"/>
          <w:numId w:val="27"/>
        </w:numPr>
        <w:autoSpaceDE w:val="0"/>
        <w:autoSpaceDN w:val="0"/>
        <w:adjustRightInd w:val="0"/>
        <w:spacing w:before="0" w:after="240"/>
        <w:jc w:val="left"/>
        <w:rPr>
          <w:rFonts w:ascii="Arial" w:eastAsia="Calibri" w:hAnsi="Arial" w:cs="Arial"/>
          <w:szCs w:val="24"/>
        </w:rPr>
      </w:pPr>
      <w:r w:rsidRPr="00767456">
        <w:rPr>
          <w:rFonts w:ascii="Arial" w:eastAsia="Calibri" w:hAnsi="Arial" w:cs="Arial"/>
          <w:szCs w:val="24"/>
        </w:rPr>
        <w:t>A person is not to be treated as unable to make a decision merely because he makes an unwise decision.</w:t>
      </w:r>
    </w:p>
    <w:p w:rsidR="00767456" w:rsidRDefault="00197F84" w:rsidP="003C7F9F">
      <w:pPr>
        <w:pStyle w:val="ListParagraph"/>
        <w:numPr>
          <w:ilvl w:val="0"/>
          <w:numId w:val="27"/>
        </w:numPr>
        <w:autoSpaceDE w:val="0"/>
        <w:autoSpaceDN w:val="0"/>
        <w:adjustRightInd w:val="0"/>
        <w:spacing w:before="0" w:after="240"/>
        <w:jc w:val="left"/>
        <w:rPr>
          <w:rFonts w:ascii="Arial" w:eastAsia="Calibri" w:hAnsi="Arial" w:cs="Arial"/>
          <w:szCs w:val="24"/>
        </w:rPr>
      </w:pPr>
      <w:r w:rsidRPr="00767456">
        <w:rPr>
          <w:rFonts w:ascii="Arial" w:eastAsia="Calibri" w:hAnsi="Arial" w:cs="Arial"/>
          <w:szCs w:val="24"/>
        </w:rPr>
        <w:t>An act done or decision made, under this Act for or on behalf of a person who lacks capacity must be done, or made, in his best interests.</w:t>
      </w:r>
    </w:p>
    <w:p w:rsidR="00197F84" w:rsidRPr="00767456" w:rsidRDefault="00197F84" w:rsidP="003C7F9F">
      <w:pPr>
        <w:pStyle w:val="ListParagraph"/>
        <w:numPr>
          <w:ilvl w:val="0"/>
          <w:numId w:val="27"/>
        </w:numPr>
        <w:autoSpaceDE w:val="0"/>
        <w:autoSpaceDN w:val="0"/>
        <w:adjustRightInd w:val="0"/>
        <w:spacing w:before="0" w:after="240"/>
        <w:jc w:val="left"/>
        <w:rPr>
          <w:rFonts w:ascii="Arial" w:eastAsia="Calibri" w:hAnsi="Arial" w:cs="Arial"/>
          <w:szCs w:val="24"/>
        </w:rPr>
      </w:pPr>
      <w:r w:rsidRPr="00767456">
        <w:rPr>
          <w:rFonts w:ascii="Arial" w:eastAsia="Calibri" w:hAnsi="Arial" w:cs="Arial"/>
          <w:szCs w:val="24"/>
        </w:rPr>
        <w:t>Before the act is done, or the decision is made, regard must be had to whether the purpose for which it is needed can be as effectively achieved in a way that is less restrictive of the person’s rights and freedom of action.</w:t>
      </w:r>
    </w:p>
    <w:p w:rsidR="00F41702" w:rsidRPr="00507FA6" w:rsidRDefault="00F41702" w:rsidP="00F41702">
      <w:pPr>
        <w:shd w:val="clear" w:color="auto" w:fill="DBE5F1"/>
        <w:spacing w:before="360"/>
        <w:rPr>
          <w:rFonts w:ascii="Arial" w:hAnsi="Arial" w:cs="Arial"/>
          <w:b/>
          <w:color w:val="0070C0"/>
          <w:sz w:val="28"/>
          <w:szCs w:val="28"/>
        </w:rPr>
      </w:pPr>
      <w:r>
        <w:rPr>
          <w:rFonts w:ascii="Arial" w:hAnsi="Arial" w:cs="Arial"/>
          <w:b/>
          <w:color w:val="0070C0"/>
          <w:sz w:val="28"/>
          <w:szCs w:val="28"/>
        </w:rPr>
        <w:t>Assessing Capacity</w:t>
      </w:r>
    </w:p>
    <w:p w:rsidR="00197F84" w:rsidRPr="003E62F1" w:rsidRDefault="00197F84" w:rsidP="003C7F9F">
      <w:pPr>
        <w:autoSpaceDE w:val="0"/>
        <w:autoSpaceDN w:val="0"/>
        <w:adjustRightInd w:val="0"/>
        <w:spacing w:before="0"/>
        <w:jc w:val="left"/>
        <w:rPr>
          <w:rFonts w:ascii="Arial" w:eastAsia="Calibri" w:hAnsi="Arial" w:cs="Arial"/>
          <w:szCs w:val="24"/>
        </w:rPr>
      </w:pPr>
      <w:r w:rsidRPr="003E62F1">
        <w:rPr>
          <w:rFonts w:ascii="Arial" w:eastAsia="Calibri" w:hAnsi="Arial" w:cs="Arial"/>
          <w:szCs w:val="24"/>
        </w:rPr>
        <w:t>Anyone assessing someone’s capacity to make a decision for themselves should use the two-stage test of capacity.</w:t>
      </w:r>
    </w:p>
    <w:p w:rsidR="00204E6E" w:rsidRDefault="00197F84" w:rsidP="003C7F9F">
      <w:pPr>
        <w:pStyle w:val="ListParagraph"/>
        <w:numPr>
          <w:ilvl w:val="0"/>
          <w:numId w:val="28"/>
        </w:numPr>
        <w:autoSpaceDE w:val="0"/>
        <w:autoSpaceDN w:val="0"/>
        <w:adjustRightInd w:val="0"/>
        <w:spacing w:before="120" w:after="120"/>
        <w:jc w:val="left"/>
        <w:rPr>
          <w:rFonts w:ascii="Arial" w:eastAsia="Calibri" w:hAnsi="Arial" w:cs="Arial"/>
          <w:szCs w:val="24"/>
        </w:rPr>
      </w:pPr>
      <w:r w:rsidRPr="00204E6E">
        <w:rPr>
          <w:rFonts w:ascii="Arial" w:eastAsia="Calibri" w:hAnsi="Arial" w:cs="Arial"/>
          <w:szCs w:val="24"/>
        </w:rPr>
        <w:t>Does the person have an impairment of the mind or brain, or is there some sort of disturbance affecting the way their mind or brain works? (It doesn’t matter whether the impairment or distur</w:t>
      </w:r>
      <w:r w:rsidR="00FC2477">
        <w:rPr>
          <w:rFonts w:ascii="Arial" w:eastAsia="Calibri" w:hAnsi="Arial" w:cs="Arial"/>
          <w:szCs w:val="24"/>
        </w:rPr>
        <w:t>bance is temporary or permanent</w:t>
      </w:r>
      <w:r w:rsidRPr="00204E6E">
        <w:rPr>
          <w:rFonts w:ascii="Arial" w:eastAsia="Calibri" w:hAnsi="Arial" w:cs="Arial"/>
          <w:szCs w:val="24"/>
        </w:rPr>
        <w:t>)</w:t>
      </w:r>
      <w:r w:rsidR="00FC2477">
        <w:rPr>
          <w:rFonts w:ascii="Arial" w:eastAsia="Calibri" w:hAnsi="Arial" w:cs="Arial"/>
          <w:szCs w:val="24"/>
        </w:rPr>
        <w:t>.</w:t>
      </w:r>
    </w:p>
    <w:p w:rsidR="00197F84" w:rsidRPr="00204E6E" w:rsidRDefault="00197F84" w:rsidP="003C7F9F">
      <w:pPr>
        <w:pStyle w:val="ListParagraph"/>
        <w:numPr>
          <w:ilvl w:val="0"/>
          <w:numId w:val="28"/>
        </w:numPr>
        <w:autoSpaceDE w:val="0"/>
        <w:autoSpaceDN w:val="0"/>
        <w:adjustRightInd w:val="0"/>
        <w:spacing w:before="120" w:after="120"/>
        <w:jc w:val="left"/>
        <w:rPr>
          <w:rFonts w:ascii="Arial" w:eastAsia="Calibri" w:hAnsi="Arial" w:cs="Arial"/>
          <w:szCs w:val="24"/>
        </w:rPr>
      </w:pPr>
      <w:r w:rsidRPr="00204E6E">
        <w:rPr>
          <w:rFonts w:ascii="Arial" w:eastAsia="Calibri" w:hAnsi="Arial" w:cs="Arial"/>
          <w:szCs w:val="24"/>
        </w:rPr>
        <w:t>If so, does that impairment or disturbance mean that the person is unable to make the decision in question at the time it needs to be made?</w:t>
      </w:r>
    </w:p>
    <w:p w:rsidR="003C7F9F" w:rsidRDefault="003C7F9F" w:rsidP="00197F84">
      <w:pPr>
        <w:autoSpaceDE w:val="0"/>
        <w:autoSpaceDN w:val="0"/>
        <w:adjustRightInd w:val="0"/>
        <w:spacing w:before="120" w:after="120"/>
        <w:jc w:val="left"/>
        <w:rPr>
          <w:rFonts w:ascii="Arial" w:eastAsia="Calibri" w:hAnsi="Arial" w:cs="Arial"/>
          <w:b/>
          <w:i/>
          <w:iCs/>
          <w:color w:val="0070C0"/>
          <w:szCs w:val="24"/>
        </w:rPr>
      </w:pPr>
    </w:p>
    <w:p w:rsidR="00197F84" w:rsidRPr="00B945A8" w:rsidRDefault="00197F84" w:rsidP="003C7F9F">
      <w:pPr>
        <w:autoSpaceDE w:val="0"/>
        <w:autoSpaceDN w:val="0"/>
        <w:adjustRightInd w:val="0"/>
        <w:spacing w:before="0"/>
        <w:jc w:val="left"/>
        <w:rPr>
          <w:rFonts w:ascii="Arial" w:eastAsia="Calibri" w:hAnsi="Arial" w:cs="Arial"/>
          <w:b/>
          <w:i/>
          <w:iCs/>
          <w:color w:val="0070C0"/>
          <w:szCs w:val="24"/>
        </w:rPr>
      </w:pPr>
      <w:r w:rsidRPr="00B945A8">
        <w:rPr>
          <w:rFonts w:ascii="Arial" w:eastAsia="Calibri" w:hAnsi="Arial" w:cs="Arial"/>
          <w:b/>
          <w:i/>
          <w:iCs/>
          <w:color w:val="0070C0"/>
          <w:szCs w:val="24"/>
        </w:rPr>
        <w:t>Assessing ability to make a decision</w:t>
      </w:r>
    </w:p>
    <w:p w:rsidR="00204E6E" w:rsidRDefault="00197F84" w:rsidP="003C7F9F">
      <w:pPr>
        <w:pStyle w:val="ListParagraph"/>
        <w:numPr>
          <w:ilvl w:val="0"/>
          <w:numId w:val="29"/>
        </w:numPr>
        <w:autoSpaceDE w:val="0"/>
        <w:autoSpaceDN w:val="0"/>
        <w:adjustRightInd w:val="0"/>
        <w:spacing w:before="120" w:after="120"/>
        <w:jc w:val="left"/>
        <w:rPr>
          <w:rFonts w:ascii="Arial" w:eastAsia="Calibri" w:hAnsi="Arial" w:cs="Arial"/>
          <w:szCs w:val="24"/>
        </w:rPr>
      </w:pPr>
      <w:r w:rsidRPr="00204E6E">
        <w:rPr>
          <w:rFonts w:ascii="Arial" w:eastAsia="Calibri" w:hAnsi="Arial" w:cs="Arial"/>
          <w:szCs w:val="24"/>
        </w:rPr>
        <w:t>Does the person have a general understanding of what decision they need to make and why they need to make it?</w:t>
      </w:r>
    </w:p>
    <w:p w:rsidR="00204E6E" w:rsidRDefault="00197F84" w:rsidP="003C7F9F">
      <w:pPr>
        <w:pStyle w:val="ListParagraph"/>
        <w:numPr>
          <w:ilvl w:val="0"/>
          <w:numId w:val="29"/>
        </w:numPr>
        <w:autoSpaceDE w:val="0"/>
        <w:autoSpaceDN w:val="0"/>
        <w:adjustRightInd w:val="0"/>
        <w:spacing w:before="120" w:after="120"/>
        <w:jc w:val="left"/>
        <w:rPr>
          <w:rFonts w:ascii="Arial" w:eastAsia="Calibri" w:hAnsi="Arial" w:cs="Arial"/>
          <w:szCs w:val="24"/>
        </w:rPr>
      </w:pPr>
      <w:r w:rsidRPr="00204E6E">
        <w:rPr>
          <w:rFonts w:ascii="Arial" w:eastAsia="Calibri" w:hAnsi="Arial" w:cs="Arial"/>
          <w:szCs w:val="24"/>
        </w:rPr>
        <w:t>Does the person have a general understanding of the likely consequences of making, or not making, this decision?</w:t>
      </w:r>
    </w:p>
    <w:p w:rsidR="00204E6E" w:rsidRDefault="00197F84" w:rsidP="003C7F9F">
      <w:pPr>
        <w:pStyle w:val="ListParagraph"/>
        <w:numPr>
          <w:ilvl w:val="0"/>
          <w:numId w:val="29"/>
        </w:numPr>
        <w:autoSpaceDE w:val="0"/>
        <w:autoSpaceDN w:val="0"/>
        <w:adjustRightInd w:val="0"/>
        <w:spacing w:before="120" w:after="120"/>
        <w:jc w:val="left"/>
        <w:rPr>
          <w:rFonts w:ascii="Arial" w:eastAsia="Calibri" w:hAnsi="Arial" w:cs="Arial"/>
          <w:szCs w:val="24"/>
        </w:rPr>
      </w:pPr>
      <w:r w:rsidRPr="00204E6E">
        <w:rPr>
          <w:rFonts w:ascii="Arial" w:eastAsia="Calibri" w:hAnsi="Arial" w:cs="Arial"/>
          <w:szCs w:val="24"/>
        </w:rPr>
        <w:t>Is the person able to understand, retain, use and weigh up the information relevant to this decision</w:t>
      </w:r>
      <w:r w:rsidR="00204E6E">
        <w:rPr>
          <w:rFonts w:ascii="Arial" w:eastAsia="Calibri" w:hAnsi="Arial" w:cs="Arial"/>
          <w:szCs w:val="24"/>
        </w:rPr>
        <w:t>.</w:t>
      </w:r>
    </w:p>
    <w:p w:rsidR="00197F84" w:rsidRDefault="00197F84" w:rsidP="003C7F9F">
      <w:pPr>
        <w:pStyle w:val="ListParagraph"/>
        <w:numPr>
          <w:ilvl w:val="0"/>
          <w:numId w:val="29"/>
        </w:numPr>
        <w:autoSpaceDE w:val="0"/>
        <w:autoSpaceDN w:val="0"/>
        <w:adjustRightInd w:val="0"/>
        <w:spacing w:before="120" w:after="120"/>
        <w:jc w:val="left"/>
        <w:rPr>
          <w:rFonts w:ascii="Arial" w:eastAsia="Calibri" w:hAnsi="Arial" w:cs="Arial"/>
          <w:szCs w:val="24"/>
        </w:rPr>
      </w:pPr>
      <w:r w:rsidRPr="00204E6E">
        <w:rPr>
          <w:rFonts w:ascii="Arial" w:eastAsia="Calibri" w:hAnsi="Arial" w:cs="Arial"/>
          <w:szCs w:val="24"/>
        </w:rPr>
        <w:t xml:space="preserve"> Can the person communicate their decision (by talking, using sign language or any other means</w:t>
      </w:r>
      <w:r w:rsidR="004F1AB8">
        <w:rPr>
          <w:rFonts w:ascii="Arial" w:eastAsia="Calibri" w:hAnsi="Arial" w:cs="Arial"/>
          <w:szCs w:val="24"/>
        </w:rPr>
        <w:t>?</w:t>
      </w:r>
      <w:r w:rsidRPr="00204E6E">
        <w:rPr>
          <w:rFonts w:ascii="Arial" w:eastAsia="Calibri" w:hAnsi="Arial" w:cs="Arial"/>
          <w:szCs w:val="24"/>
        </w:rPr>
        <w:t>)</w:t>
      </w:r>
      <w:r w:rsidR="004F1AB8">
        <w:rPr>
          <w:rFonts w:ascii="Arial" w:eastAsia="Calibri" w:hAnsi="Arial" w:cs="Arial"/>
          <w:szCs w:val="24"/>
        </w:rPr>
        <w:t xml:space="preserve">. </w:t>
      </w:r>
      <w:r w:rsidRPr="00204E6E">
        <w:rPr>
          <w:rFonts w:ascii="Arial" w:eastAsia="Calibri" w:hAnsi="Arial" w:cs="Arial"/>
          <w:szCs w:val="24"/>
        </w:rPr>
        <w:t xml:space="preserve"> Would the services of a professional (such as a speech and language therapist) be helpful?</w:t>
      </w:r>
    </w:p>
    <w:p w:rsidR="003C7F9F" w:rsidRPr="00204E6E" w:rsidRDefault="003C7F9F" w:rsidP="003C7F9F">
      <w:pPr>
        <w:pStyle w:val="ListParagraph"/>
        <w:autoSpaceDE w:val="0"/>
        <w:autoSpaceDN w:val="0"/>
        <w:adjustRightInd w:val="0"/>
        <w:spacing w:before="120" w:after="120"/>
        <w:ind w:left="360"/>
        <w:jc w:val="left"/>
        <w:rPr>
          <w:rFonts w:ascii="Arial" w:eastAsia="Calibri" w:hAnsi="Arial" w:cs="Arial"/>
          <w:szCs w:val="24"/>
        </w:rPr>
      </w:pPr>
    </w:p>
    <w:p w:rsidR="00197F84" w:rsidRPr="00204E6E" w:rsidRDefault="00197F84" w:rsidP="00197F84">
      <w:pPr>
        <w:autoSpaceDE w:val="0"/>
        <w:autoSpaceDN w:val="0"/>
        <w:adjustRightInd w:val="0"/>
        <w:spacing w:before="120" w:after="120"/>
        <w:jc w:val="left"/>
        <w:rPr>
          <w:rFonts w:ascii="Arial" w:eastAsia="Calibri" w:hAnsi="Arial" w:cs="Arial"/>
          <w:b/>
          <w:i/>
          <w:iCs/>
          <w:color w:val="0070C0"/>
          <w:szCs w:val="24"/>
        </w:rPr>
      </w:pPr>
      <w:r w:rsidRPr="00204E6E">
        <w:rPr>
          <w:rFonts w:ascii="Arial" w:eastAsia="Calibri" w:hAnsi="Arial" w:cs="Arial"/>
          <w:b/>
          <w:i/>
          <w:iCs/>
          <w:color w:val="0070C0"/>
          <w:szCs w:val="24"/>
        </w:rPr>
        <w:t>Assessing capacity to make more complex or serious decisions</w:t>
      </w:r>
    </w:p>
    <w:p w:rsidR="00197F84" w:rsidRPr="00204E6E" w:rsidRDefault="00197F84" w:rsidP="003C7F9F">
      <w:pPr>
        <w:pStyle w:val="ListParagraph"/>
        <w:numPr>
          <w:ilvl w:val="0"/>
          <w:numId w:val="30"/>
        </w:numPr>
        <w:autoSpaceDE w:val="0"/>
        <w:autoSpaceDN w:val="0"/>
        <w:adjustRightInd w:val="0"/>
        <w:spacing w:before="120" w:after="120"/>
        <w:jc w:val="left"/>
        <w:rPr>
          <w:rFonts w:ascii="Arial" w:eastAsia="Calibri" w:hAnsi="Arial" w:cs="Arial"/>
          <w:szCs w:val="24"/>
        </w:rPr>
      </w:pPr>
      <w:r w:rsidRPr="00204E6E">
        <w:rPr>
          <w:rFonts w:ascii="Arial" w:eastAsia="Calibri" w:hAnsi="Arial" w:cs="Arial"/>
          <w:szCs w:val="24"/>
        </w:rPr>
        <w:t>Is there a need for a more thorough assessment (perhaps by involving a doctor or other professional expert</w:t>
      </w:r>
      <w:r w:rsidR="004F1AB8">
        <w:rPr>
          <w:rFonts w:ascii="Arial" w:eastAsia="Calibri" w:hAnsi="Arial" w:cs="Arial"/>
          <w:szCs w:val="24"/>
        </w:rPr>
        <w:t>?</w:t>
      </w:r>
      <w:r w:rsidRPr="00204E6E">
        <w:rPr>
          <w:rFonts w:ascii="Arial" w:eastAsia="Calibri" w:hAnsi="Arial" w:cs="Arial"/>
          <w:szCs w:val="24"/>
        </w:rPr>
        <w:t>)</w:t>
      </w:r>
      <w:r w:rsidR="004F1AB8">
        <w:rPr>
          <w:rFonts w:ascii="Arial" w:eastAsia="Calibri" w:hAnsi="Arial" w:cs="Arial"/>
          <w:szCs w:val="24"/>
        </w:rPr>
        <w:t>.</w:t>
      </w:r>
    </w:p>
    <w:p w:rsidR="00507FA6" w:rsidRDefault="00507FA6">
      <w:pPr>
        <w:spacing w:before="0" w:after="200" w:line="276" w:lineRule="auto"/>
        <w:jc w:val="left"/>
        <w:rPr>
          <w:rFonts w:ascii="Arial" w:hAnsi="Arial" w:cs="Arial"/>
          <w:b/>
          <w:szCs w:val="24"/>
        </w:rPr>
      </w:pPr>
      <w:r>
        <w:rPr>
          <w:rFonts w:ascii="Arial" w:hAnsi="Arial" w:cs="Arial"/>
          <w:b/>
          <w:szCs w:val="24"/>
        </w:rPr>
        <w:br w:type="page"/>
      </w:r>
    </w:p>
    <w:p w:rsidR="00477A0A" w:rsidRPr="005343DE" w:rsidRDefault="00477A0A" w:rsidP="005343DE">
      <w:pPr>
        <w:pStyle w:val="Heading1"/>
        <w:rPr>
          <w:rFonts w:ascii="Arial" w:hAnsi="Arial" w:cs="Arial"/>
          <w:color w:val="0070C0"/>
        </w:rPr>
      </w:pPr>
      <w:bookmarkStart w:id="23" w:name="_Toc456344467"/>
      <w:r w:rsidRPr="005343DE">
        <w:rPr>
          <w:rFonts w:ascii="Arial" w:hAnsi="Arial" w:cs="Arial"/>
          <w:color w:val="0070C0"/>
        </w:rPr>
        <w:lastRenderedPageBreak/>
        <w:t xml:space="preserve">Appendix </w:t>
      </w:r>
      <w:r w:rsidR="000A1B55" w:rsidRPr="005343DE">
        <w:rPr>
          <w:rFonts w:ascii="Arial" w:hAnsi="Arial" w:cs="Arial"/>
          <w:color w:val="0070C0"/>
        </w:rPr>
        <w:t>7</w:t>
      </w:r>
      <w:r w:rsidRPr="005343DE">
        <w:rPr>
          <w:rFonts w:ascii="Arial" w:hAnsi="Arial" w:cs="Arial"/>
          <w:color w:val="0070C0"/>
        </w:rPr>
        <w:t>: Indicators of Potential Domestic Abuse</w:t>
      </w:r>
      <w:bookmarkEnd w:id="23"/>
    </w:p>
    <w:p w:rsidR="00F41702" w:rsidRPr="00507FA6" w:rsidRDefault="00F41702" w:rsidP="00F41702">
      <w:pPr>
        <w:shd w:val="clear" w:color="auto" w:fill="DBE5F1"/>
        <w:spacing w:before="360"/>
        <w:rPr>
          <w:rFonts w:ascii="Arial" w:hAnsi="Arial" w:cs="Arial"/>
          <w:b/>
          <w:color w:val="0070C0"/>
          <w:sz w:val="28"/>
          <w:szCs w:val="28"/>
        </w:rPr>
      </w:pPr>
      <w:r>
        <w:rPr>
          <w:rFonts w:ascii="Arial" w:hAnsi="Arial" w:cs="Arial"/>
          <w:b/>
          <w:color w:val="0070C0"/>
          <w:sz w:val="28"/>
          <w:szCs w:val="28"/>
        </w:rPr>
        <w:t>Signs</w:t>
      </w:r>
    </w:p>
    <w:p w:rsidR="00477A0A" w:rsidRPr="003E62F1" w:rsidRDefault="00477A0A" w:rsidP="00477A0A">
      <w:pPr>
        <w:autoSpaceDE w:val="0"/>
        <w:autoSpaceDN w:val="0"/>
        <w:adjustRightInd w:val="0"/>
        <w:spacing w:before="0"/>
        <w:rPr>
          <w:rFonts w:ascii="Arial" w:hAnsi="Arial" w:cs="Arial"/>
          <w:color w:val="000000"/>
          <w:szCs w:val="24"/>
        </w:rPr>
      </w:pPr>
      <w:r w:rsidRPr="003E62F1">
        <w:rPr>
          <w:rFonts w:ascii="Arial" w:hAnsi="Arial" w:cs="Arial"/>
          <w:color w:val="000000"/>
          <w:szCs w:val="24"/>
        </w:rPr>
        <w:t>The potential outward and physical signs someone is experiencing violence against women, domestic abuse and sexual violence will be both physical and linked to the demeanour and behaviour of the client. They may include attitudinal change.</w:t>
      </w:r>
    </w:p>
    <w:p w:rsidR="00477A0A" w:rsidRPr="003E62F1" w:rsidRDefault="00477A0A" w:rsidP="00477A0A">
      <w:pPr>
        <w:autoSpaceDE w:val="0"/>
        <w:autoSpaceDN w:val="0"/>
        <w:adjustRightInd w:val="0"/>
        <w:spacing w:before="0"/>
        <w:rPr>
          <w:rFonts w:ascii="Arial" w:hAnsi="Arial" w:cs="Arial"/>
          <w:b/>
          <w:bCs/>
          <w:color w:val="FFFFFF"/>
          <w:szCs w:val="24"/>
        </w:rPr>
      </w:pPr>
      <w:r w:rsidRPr="003E62F1">
        <w:rPr>
          <w:rFonts w:ascii="Arial" w:hAnsi="Arial" w:cs="Arial"/>
          <w:b/>
          <w:bCs/>
          <w:color w:val="FFFFFF"/>
          <w:szCs w:val="24"/>
        </w:rPr>
        <w:t xml:space="preserve">Socio cultural signs </w:t>
      </w:r>
    </w:p>
    <w:p w:rsidR="00477A0A" w:rsidRPr="003E62F1" w:rsidRDefault="00477A0A" w:rsidP="003C7F9F">
      <w:pPr>
        <w:pStyle w:val="ListParagraph"/>
        <w:numPr>
          <w:ilvl w:val="0"/>
          <w:numId w:val="40"/>
        </w:numPr>
        <w:autoSpaceDE w:val="0"/>
        <w:autoSpaceDN w:val="0"/>
        <w:adjustRightInd w:val="0"/>
        <w:spacing w:before="0"/>
        <w:contextualSpacing/>
        <w:jc w:val="left"/>
        <w:rPr>
          <w:rFonts w:ascii="Arial" w:hAnsi="Arial" w:cs="Arial"/>
          <w:color w:val="000000"/>
          <w:szCs w:val="24"/>
        </w:rPr>
      </w:pPr>
      <w:r w:rsidRPr="003E62F1">
        <w:rPr>
          <w:rFonts w:ascii="Arial" w:hAnsi="Arial" w:cs="Arial"/>
          <w:color w:val="000000"/>
          <w:szCs w:val="24"/>
        </w:rPr>
        <w:t>Changes in attitude or behaviour: becoming very quiet, anxious, frightened, tearful, aggres</w:t>
      </w:r>
      <w:r w:rsidR="00FC2477">
        <w:rPr>
          <w:rFonts w:ascii="Arial" w:hAnsi="Arial" w:cs="Arial"/>
          <w:color w:val="000000"/>
          <w:szCs w:val="24"/>
        </w:rPr>
        <w:t>sive, distracted, depressed etc</w:t>
      </w:r>
    </w:p>
    <w:p w:rsidR="00477A0A" w:rsidRPr="003E62F1" w:rsidRDefault="00477A0A" w:rsidP="003C7F9F">
      <w:pPr>
        <w:pStyle w:val="ListParagraph"/>
        <w:numPr>
          <w:ilvl w:val="0"/>
          <w:numId w:val="40"/>
        </w:numPr>
        <w:autoSpaceDE w:val="0"/>
        <w:autoSpaceDN w:val="0"/>
        <w:adjustRightInd w:val="0"/>
        <w:spacing w:before="0"/>
        <w:contextualSpacing/>
        <w:jc w:val="left"/>
        <w:rPr>
          <w:rFonts w:ascii="Arial" w:hAnsi="Arial" w:cs="Arial"/>
          <w:color w:val="000000"/>
          <w:szCs w:val="24"/>
        </w:rPr>
      </w:pPr>
      <w:r w:rsidRPr="003E62F1">
        <w:rPr>
          <w:rFonts w:ascii="Arial" w:hAnsi="Arial" w:cs="Arial"/>
          <w:color w:val="000000"/>
          <w:szCs w:val="24"/>
        </w:rPr>
        <w:t>Constant accompaniment by partner, even where this seems supportive and attentive</w:t>
      </w:r>
    </w:p>
    <w:p w:rsidR="00477A0A" w:rsidRPr="003E62F1" w:rsidRDefault="00477A0A" w:rsidP="003C7F9F">
      <w:pPr>
        <w:pStyle w:val="ListParagraph"/>
        <w:numPr>
          <w:ilvl w:val="0"/>
          <w:numId w:val="40"/>
        </w:numPr>
        <w:autoSpaceDE w:val="0"/>
        <w:autoSpaceDN w:val="0"/>
        <w:adjustRightInd w:val="0"/>
        <w:spacing w:before="0"/>
        <w:contextualSpacing/>
        <w:jc w:val="left"/>
        <w:rPr>
          <w:rFonts w:ascii="Arial" w:hAnsi="Arial" w:cs="Arial"/>
          <w:color w:val="000000"/>
          <w:szCs w:val="24"/>
        </w:rPr>
      </w:pPr>
      <w:r w:rsidRPr="003E62F1">
        <w:rPr>
          <w:rFonts w:ascii="Arial" w:hAnsi="Arial" w:cs="Arial"/>
          <w:color w:val="000000"/>
          <w:szCs w:val="24"/>
        </w:rPr>
        <w:t>Partner exerting unusual amount of control or demands over interactions with service, including constant accompaniment</w:t>
      </w:r>
    </w:p>
    <w:p w:rsidR="00477A0A" w:rsidRPr="003E62F1" w:rsidRDefault="00477A0A" w:rsidP="003C7F9F">
      <w:pPr>
        <w:pStyle w:val="ListParagraph"/>
        <w:numPr>
          <w:ilvl w:val="0"/>
          <w:numId w:val="40"/>
        </w:numPr>
        <w:autoSpaceDE w:val="0"/>
        <w:autoSpaceDN w:val="0"/>
        <w:adjustRightInd w:val="0"/>
        <w:spacing w:before="0"/>
        <w:contextualSpacing/>
        <w:jc w:val="left"/>
        <w:rPr>
          <w:rFonts w:ascii="Arial" w:hAnsi="Arial" w:cs="Arial"/>
          <w:color w:val="000000"/>
          <w:szCs w:val="24"/>
        </w:rPr>
      </w:pPr>
      <w:r w:rsidRPr="003E62F1">
        <w:rPr>
          <w:rFonts w:ascii="Arial" w:hAnsi="Arial" w:cs="Arial"/>
          <w:color w:val="000000"/>
          <w:szCs w:val="24"/>
        </w:rPr>
        <w:t>Reliance on partner for decision making-lack of free will and independence</w:t>
      </w:r>
      <w:r w:rsidR="00FC2477">
        <w:rPr>
          <w:rFonts w:ascii="Arial" w:hAnsi="Arial" w:cs="Arial"/>
          <w:color w:val="000000"/>
          <w:szCs w:val="24"/>
        </w:rPr>
        <w:t>.</w:t>
      </w:r>
    </w:p>
    <w:p w:rsidR="00477A0A" w:rsidRPr="003E62F1" w:rsidRDefault="00477A0A" w:rsidP="003C7F9F">
      <w:pPr>
        <w:pStyle w:val="ListParagraph"/>
        <w:numPr>
          <w:ilvl w:val="0"/>
          <w:numId w:val="40"/>
        </w:numPr>
        <w:autoSpaceDE w:val="0"/>
        <w:autoSpaceDN w:val="0"/>
        <w:adjustRightInd w:val="0"/>
        <w:spacing w:before="0"/>
        <w:contextualSpacing/>
        <w:jc w:val="left"/>
        <w:rPr>
          <w:rFonts w:ascii="Arial" w:hAnsi="Arial" w:cs="Arial"/>
          <w:color w:val="000000"/>
          <w:szCs w:val="24"/>
        </w:rPr>
      </w:pPr>
      <w:r w:rsidRPr="003E62F1">
        <w:rPr>
          <w:rFonts w:ascii="Arial" w:hAnsi="Arial" w:cs="Arial"/>
          <w:color w:val="000000"/>
          <w:szCs w:val="24"/>
        </w:rPr>
        <w:t>Obsession with timekeeping</w:t>
      </w:r>
    </w:p>
    <w:p w:rsidR="00477A0A" w:rsidRPr="003E62F1" w:rsidRDefault="00477A0A" w:rsidP="003C7F9F">
      <w:pPr>
        <w:pStyle w:val="ListParagraph"/>
        <w:numPr>
          <w:ilvl w:val="0"/>
          <w:numId w:val="40"/>
        </w:numPr>
        <w:autoSpaceDE w:val="0"/>
        <w:autoSpaceDN w:val="0"/>
        <w:adjustRightInd w:val="0"/>
        <w:spacing w:before="0"/>
        <w:contextualSpacing/>
        <w:jc w:val="left"/>
        <w:rPr>
          <w:rFonts w:ascii="Arial" w:hAnsi="Arial" w:cs="Arial"/>
          <w:color w:val="000000"/>
          <w:szCs w:val="24"/>
        </w:rPr>
      </w:pPr>
      <w:r w:rsidRPr="003E62F1">
        <w:rPr>
          <w:rFonts w:ascii="Arial" w:hAnsi="Arial" w:cs="Arial"/>
          <w:color w:val="000000"/>
          <w:szCs w:val="24"/>
        </w:rPr>
        <w:t>Secretive regarding home life</w:t>
      </w:r>
    </w:p>
    <w:p w:rsidR="00477A0A" w:rsidRPr="003E62F1" w:rsidRDefault="00477A0A" w:rsidP="003C7F9F">
      <w:pPr>
        <w:pStyle w:val="ListParagraph"/>
        <w:numPr>
          <w:ilvl w:val="0"/>
          <w:numId w:val="40"/>
        </w:numPr>
        <w:autoSpaceDE w:val="0"/>
        <w:autoSpaceDN w:val="0"/>
        <w:adjustRightInd w:val="0"/>
        <w:spacing w:before="0"/>
        <w:contextualSpacing/>
        <w:jc w:val="left"/>
        <w:rPr>
          <w:rFonts w:ascii="Arial" w:hAnsi="Arial" w:cs="Arial"/>
          <w:color w:val="000000"/>
          <w:szCs w:val="24"/>
        </w:rPr>
      </w:pPr>
      <w:r w:rsidRPr="003E62F1">
        <w:rPr>
          <w:rFonts w:ascii="Arial" w:hAnsi="Arial" w:cs="Arial"/>
          <w:color w:val="000000"/>
          <w:szCs w:val="24"/>
        </w:rPr>
        <w:t>Worried about leaving children at home with partner or family</w:t>
      </w:r>
    </w:p>
    <w:p w:rsidR="00477A0A" w:rsidRPr="003E62F1" w:rsidRDefault="00477A0A" w:rsidP="003C7F9F">
      <w:pPr>
        <w:pStyle w:val="ListParagraph"/>
        <w:numPr>
          <w:ilvl w:val="0"/>
          <w:numId w:val="40"/>
        </w:numPr>
        <w:autoSpaceDE w:val="0"/>
        <w:autoSpaceDN w:val="0"/>
        <w:adjustRightInd w:val="0"/>
        <w:spacing w:before="0"/>
        <w:contextualSpacing/>
        <w:jc w:val="left"/>
        <w:rPr>
          <w:rFonts w:ascii="Arial" w:hAnsi="Arial" w:cs="Arial"/>
          <w:color w:val="000000"/>
          <w:szCs w:val="24"/>
        </w:rPr>
      </w:pPr>
      <w:r w:rsidRPr="003E62F1">
        <w:rPr>
          <w:rFonts w:ascii="Arial" w:hAnsi="Arial" w:cs="Arial"/>
          <w:color w:val="000000"/>
          <w:szCs w:val="24"/>
        </w:rPr>
        <w:t>Partner or ex-partner exerting unusual amount of control or demands over clients schedule</w:t>
      </w:r>
    </w:p>
    <w:p w:rsidR="00477A0A" w:rsidRPr="003E62F1" w:rsidRDefault="00477A0A" w:rsidP="003C7F9F">
      <w:pPr>
        <w:pStyle w:val="ListParagraph"/>
        <w:numPr>
          <w:ilvl w:val="0"/>
          <w:numId w:val="40"/>
        </w:numPr>
        <w:autoSpaceDE w:val="0"/>
        <w:autoSpaceDN w:val="0"/>
        <w:adjustRightInd w:val="0"/>
        <w:spacing w:before="0"/>
        <w:contextualSpacing/>
        <w:jc w:val="left"/>
        <w:rPr>
          <w:rFonts w:ascii="Arial" w:hAnsi="Arial" w:cs="Arial"/>
          <w:color w:val="000000"/>
          <w:szCs w:val="24"/>
        </w:rPr>
      </w:pPr>
      <w:r w:rsidRPr="003E62F1">
        <w:rPr>
          <w:rFonts w:ascii="Arial" w:hAnsi="Arial" w:cs="Arial"/>
          <w:color w:val="000000"/>
          <w:szCs w:val="24"/>
        </w:rPr>
        <w:t>Social isolation from family/friends</w:t>
      </w:r>
      <w:r w:rsidRPr="003E62F1">
        <w:rPr>
          <w:rFonts w:ascii="Arial" w:hAnsi="Arial" w:cs="Arial"/>
          <w:b/>
          <w:bCs/>
          <w:color w:val="FFFFFF"/>
          <w:szCs w:val="24"/>
        </w:rPr>
        <w:t>cal signs</w:t>
      </w:r>
    </w:p>
    <w:p w:rsidR="00477A0A" w:rsidRPr="003E62F1" w:rsidRDefault="00477A0A" w:rsidP="003C7F9F">
      <w:pPr>
        <w:pStyle w:val="ListParagraph"/>
        <w:numPr>
          <w:ilvl w:val="0"/>
          <w:numId w:val="40"/>
        </w:numPr>
        <w:autoSpaceDE w:val="0"/>
        <w:autoSpaceDN w:val="0"/>
        <w:adjustRightInd w:val="0"/>
        <w:spacing w:before="0"/>
        <w:contextualSpacing/>
        <w:jc w:val="left"/>
        <w:rPr>
          <w:rFonts w:ascii="Arial" w:hAnsi="Arial" w:cs="Arial"/>
          <w:color w:val="000000"/>
          <w:szCs w:val="24"/>
        </w:rPr>
      </w:pPr>
      <w:r w:rsidRPr="003E62F1">
        <w:rPr>
          <w:rFonts w:ascii="Arial" w:hAnsi="Arial" w:cs="Arial"/>
          <w:color w:val="000000"/>
          <w:szCs w:val="24"/>
        </w:rPr>
        <w:t>Unexplained injuries</w:t>
      </w:r>
    </w:p>
    <w:p w:rsidR="00477A0A" w:rsidRPr="003E62F1" w:rsidRDefault="00477A0A" w:rsidP="003C7F9F">
      <w:pPr>
        <w:pStyle w:val="ListParagraph"/>
        <w:numPr>
          <w:ilvl w:val="0"/>
          <w:numId w:val="40"/>
        </w:numPr>
        <w:autoSpaceDE w:val="0"/>
        <w:autoSpaceDN w:val="0"/>
        <w:adjustRightInd w:val="0"/>
        <w:spacing w:before="0"/>
        <w:contextualSpacing/>
        <w:jc w:val="left"/>
        <w:rPr>
          <w:rFonts w:ascii="Arial" w:hAnsi="Arial" w:cs="Arial"/>
          <w:color w:val="000000"/>
          <w:szCs w:val="24"/>
        </w:rPr>
      </w:pPr>
      <w:r w:rsidRPr="003E62F1">
        <w:rPr>
          <w:rFonts w:ascii="Arial" w:hAnsi="Arial" w:cs="Arial"/>
          <w:color w:val="000000"/>
          <w:szCs w:val="24"/>
        </w:rPr>
        <w:t>Change in the pattern or amount of make-up used</w:t>
      </w:r>
    </w:p>
    <w:p w:rsidR="00477A0A" w:rsidRPr="003E62F1" w:rsidRDefault="00477A0A" w:rsidP="003C7F9F">
      <w:pPr>
        <w:pStyle w:val="ListParagraph"/>
        <w:numPr>
          <w:ilvl w:val="0"/>
          <w:numId w:val="40"/>
        </w:numPr>
        <w:autoSpaceDE w:val="0"/>
        <w:autoSpaceDN w:val="0"/>
        <w:adjustRightInd w:val="0"/>
        <w:spacing w:before="0"/>
        <w:contextualSpacing/>
        <w:jc w:val="left"/>
        <w:rPr>
          <w:rFonts w:ascii="Arial" w:hAnsi="Arial" w:cs="Arial"/>
          <w:color w:val="000000"/>
          <w:szCs w:val="24"/>
        </w:rPr>
      </w:pPr>
      <w:r w:rsidRPr="003E62F1">
        <w:rPr>
          <w:rFonts w:ascii="Arial" w:hAnsi="Arial" w:cs="Arial"/>
          <w:color w:val="000000"/>
          <w:szCs w:val="24"/>
        </w:rPr>
        <w:t>Change in the manner of dress: for example, clothes which do not suit the</w:t>
      </w:r>
    </w:p>
    <w:p w:rsidR="00477A0A" w:rsidRPr="003E62F1" w:rsidRDefault="00477A0A" w:rsidP="00FC2477">
      <w:pPr>
        <w:pStyle w:val="ListParagraph"/>
        <w:autoSpaceDE w:val="0"/>
        <w:autoSpaceDN w:val="0"/>
        <w:adjustRightInd w:val="0"/>
        <w:spacing w:before="0"/>
        <w:ind w:left="360"/>
        <w:contextualSpacing/>
        <w:jc w:val="left"/>
        <w:rPr>
          <w:rFonts w:ascii="Arial" w:hAnsi="Arial" w:cs="Arial"/>
          <w:color w:val="000000"/>
          <w:szCs w:val="24"/>
        </w:rPr>
      </w:pPr>
      <w:r w:rsidRPr="003E62F1">
        <w:rPr>
          <w:rFonts w:ascii="Arial" w:hAnsi="Arial" w:cs="Arial"/>
          <w:color w:val="000000"/>
          <w:szCs w:val="24"/>
        </w:rPr>
        <w:t>climate which may be used to hide injuries</w:t>
      </w:r>
    </w:p>
    <w:p w:rsidR="00477A0A" w:rsidRPr="003E62F1" w:rsidRDefault="00477A0A" w:rsidP="003C7F9F">
      <w:pPr>
        <w:pStyle w:val="ListParagraph"/>
        <w:numPr>
          <w:ilvl w:val="0"/>
          <w:numId w:val="40"/>
        </w:numPr>
        <w:autoSpaceDE w:val="0"/>
        <w:autoSpaceDN w:val="0"/>
        <w:adjustRightInd w:val="0"/>
        <w:spacing w:before="0"/>
        <w:contextualSpacing/>
        <w:jc w:val="left"/>
        <w:rPr>
          <w:rFonts w:ascii="Arial" w:hAnsi="Arial" w:cs="Arial"/>
          <w:color w:val="000000"/>
          <w:szCs w:val="24"/>
        </w:rPr>
      </w:pPr>
      <w:r w:rsidRPr="003E62F1">
        <w:rPr>
          <w:rFonts w:ascii="Arial" w:hAnsi="Arial" w:cs="Arial"/>
          <w:color w:val="000000"/>
          <w:szCs w:val="24"/>
        </w:rPr>
        <w:t>Substance use/misuse</w:t>
      </w:r>
    </w:p>
    <w:p w:rsidR="00477A0A" w:rsidRPr="003E62F1" w:rsidRDefault="00477A0A" w:rsidP="003C7F9F">
      <w:pPr>
        <w:pStyle w:val="ListParagraph"/>
        <w:numPr>
          <w:ilvl w:val="0"/>
          <w:numId w:val="40"/>
        </w:numPr>
        <w:autoSpaceDE w:val="0"/>
        <w:autoSpaceDN w:val="0"/>
        <w:adjustRightInd w:val="0"/>
        <w:spacing w:before="0"/>
        <w:contextualSpacing/>
        <w:jc w:val="left"/>
        <w:rPr>
          <w:rFonts w:ascii="Arial" w:hAnsi="Arial" w:cs="Arial"/>
          <w:color w:val="000000"/>
          <w:szCs w:val="24"/>
        </w:rPr>
      </w:pPr>
      <w:r w:rsidRPr="003E62F1">
        <w:rPr>
          <w:rFonts w:ascii="Arial" w:hAnsi="Arial" w:cs="Arial"/>
          <w:color w:val="000000"/>
          <w:szCs w:val="24"/>
        </w:rPr>
        <w:t>Fatigue/sleep disorders</w:t>
      </w:r>
      <w:r w:rsidR="00765B23">
        <w:rPr>
          <w:rFonts w:ascii="Arial" w:hAnsi="Arial" w:cs="Arial"/>
          <w:color w:val="000000"/>
          <w:szCs w:val="24"/>
        </w:rPr>
        <w:t>.</w:t>
      </w:r>
    </w:p>
    <w:p w:rsidR="00477A0A" w:rsidRPr="003E62F1" w:rsidRDefault="00477A0A" w:rsidP="00477A0A">
      <w:pPr>
        <w:autoSpaceDE w:val="0"/>
        <w:autoSpaceDN w:val="0"/>
        <w:adjustRightInd w:val="0"/>
        <w:spacing w:before="0"/>
        <w:rPr>
          <w:rFonts w:ascii="Arial" w:hAnsi="Arial" w:cs="Arial"/>
          <w:b/>
          <w:bCs/>
          <w:color w:val="818181"/>
          <w:szCs w:val="24"/>
        </w:rPr>
      </w:pPr>
    </w:p>
    <w:p w:rsidR="00F41702" w:rsidRPr="00507FA6" w:rsidRDefault="00F41702" w:rsidP="00F41702">
      <w:pPr>
        <w:shd w:val="clear" w:color="auto" w:fill="DBE5F1"/>
        <w:spacing w:before="360"/>
        <w:rPr>
          <w:rFonts w:ascii="Arial" w:hAnsi="Arial" w:cs="Arial"/>
          <w:b/>
          <w:color w:val="0070C0"/>
          <w:sz w:val="28"/>
          <w:szCs w:val="28"/>
        </w:rPr>
      </w:pPr>
      <w:r>
        <w:rPr>
          <w:rFonts w:ascii="Arial" w:hAnsi="Arial" w:cs="Arial"/>
          <w:b/>
          <w:color w:val="0070C0"/>
          <w:sz w:val="28"/>
          <w:szCs w:val="28"/>
        </w:rPr>
        <w:t>Sympto</w:t>
      </w:r>
      <w:r w:rsidR="00204E6E">
        <w:rPr>
          <w:rFonts w:ascii="Arial" w:hAnsi="Arial" w:cs="Arial"/>
          <w:b/>
          <w:color w:val="0070C0"/>
          <w:sz w:val="28"/>
          <w:szCs w:val="28"/>
        </w:rPr>
        <w:t>m</w:t>
      </w:r>
      <w:r>
        <w:rPr>
          <w:rFonts w:ascii="Arial" w:hAnsi="Arial" w:cs="Arial"/>
          <w:b/>
          <w:color w:val="0070C0"/>
          <w:sz w:val="28"/>
          <w:szCs w:val="28"/>
        </w:rPr>
        <w:t>s</w:t>
      </w:r>
    </w:p>
    <w:p w:rsidR="00477A0A" w:rsidRDefault="00477A0A" w:rsidP="00477A0A">
      <w:pPr>
        <w:autoSpaceDE w:val="0"/>
        <w:autoSpaceDN w:val="0"/>
        <w:adjustRightInd w:val="0"/>
        <w:spacing w:before="0"/>
        <w:rPr>
          <w:rFonts w:ascii="Arial" w:hAnsi="Arial" w:cs="Arial"/>
          <w:color w:val="000000"/>
          <w:szCs w:val="24"/>
        </w:rPr>
      </w:pPr>
      <w:r w:rsidRPr="003E62F1">
        <w:rPr>
          <w:rFonts w:ascii="Arial" w:hAnsi="Arial" w:cs="Arial"/>
          <w:color w:val="000000"/>
          <w:szCs w:val="24"/>
        </w:rPr>
        <w:t>As the term would indicate it is expected the identification and subsequent enquiry based on symptoms will be rooted within clinical and medical practice. Symptoms which should trigger an enquiry include (this list is not exhaustive):</w:t>
      </w:r>
    </w:p>
    <w:p w:rsidR="00204E6E" w:rsidRPr="003E62F1" w:rsidRDefault="00204E6E" w:rsidP="00477A0A">
      <w:pPr>
        <w:autoSpaceDE w:val="0"/>
        <w:autoSpaceDN w:val="0"/>
        <w:adjustRightInd w:val="0"/>
        <w:spacing w:before="0"/>
        <w:rPr>
          <w:rFonts w:ascii="Arial" w:hAnsi="Arial" w:cs="Arial"/>
          <w:color w:val="000000"/>
          <w:szCs w:val="24"/>
        </w:rPr>
      </w:pPr>
    </w:p>
    <w:p w:rsidR="00477A0A" w:rsidRPr="003E62F1" w:rsidRDefault="00477A0A" w:rsidP="003C7F9F">
      <w:pPr>
        <w:pStyle w:val="ListParagraph"/>
        <w:numPr>
          <w:ilvl w:val="0"/>
          <w:numId w:val="41"/>
        </w:numPr>
        <w:autoSpaceDE w:val="0"/>
        <w:autoSpaceDN w:val="0"/>
        <w:adjustRightInd w:val="0"/>
        <w:spacing w:before="0"/>
        <w:rPr>
          <w:rFonts w:ascii="Arial" w:hAnsi="Arial" w:cs="Arial"/>
          <w:color w:val="000000"/>
          <w:szCs w:val="24"/>
        </w:rPr>
      </w:pPr>
      <w:r w:rsidRPr="003E62F1">
        <w:rPr>
          <w:rFonts w:ascii="Arial" w:hAnsi="Arial" w:cs="Arial"/>
          <w:color w:val="000000"/>
          <w:szCs w:val="24"/>
        </w:rPr>
        <w:t>Depression</w:t>
      </w:r>
    </w:p>
    <w:p w:rsidR="00477A0A" w:rsidRPr="003E62F1" w:rsidRDefault="00477A0A" w:rsidP="003C7F9F">
      <w:pPr>
        <w:pStyle w:val="ListParagraph"/>
        <w:numPr>
          <w:ilvl w:val="0"/>
          <w:numId w:val="41"/>
        </w:numPr>
        <w:autoSpaceDE w:val="0"/>
        <w:autoSpaceDN w:val="0"/>
        <w:adjustRightInd w:val="0"/>
        <w:spacing w:before="0"/>
        <w:rPr>
          <w:rFonts w:ascii="Arial" w:hAnsi="Arial" w:cs="Arial"/>
          <w:color w:val="000000"/>
          <w:szCs w:val="24"/>
        </w:rPr>
      </w:pPr>
      <w:r w:rsidRPr="003E62F1">
        <w:rPr>
          <w:rFonts w:ascii="Arial" w:hAnsi="Arial" w:cs="Arial"/>
          <w:color w:val="000000"/>
          <w:szCs w:val="24"/>
        </w:rPr>
        <w:t>Anxiety</w:t>
      </w:r>
    </w:p>
    <w:p w:rsidR="00477A0A" w:rsidRPr="003E62F1" w:rsidRDefault="00477A0A" w:rsidP="003C7F9F">
      <w:pPr>
        <w:pStyle w:val="ListParagraph"/>
        <w:numPr>
          <w:ilvl w:val="0"/>
          <w:numId w:val="41"/>
        </w:numPr>
        <w:autoSpaceDE w:val="0"/>
        <w:autoSpaceDN w:val="0"/>
        <w:adjustRightInd w:val="0"/>
        <w:spacing w:before="0"/>
        <w:rPr>
          <w:rFonts w:ascii="Arial" w:hAnsi="Arial" w:cs="Arial"/>
          <w:color w:val="000000"/>
          <w:szCs w:val="24"/>
        </w:rPr>
      </w:pPr>
      <w:r w:rsidRPr="003E62F1">
        <w:rPr>
          <w:rFonts w:ascii="Arial" w:hAnsi="Arial" w:cs="Arial"/>
          <w:color w:val="000000"/>
          <w:szCs w:val="24"/>
        </w:rPr>
        <w:t>Medically unexplained chronic pain</w:t>
      </w:r>
    </w:p>
    <w:p w:rsidR="00477A0A" w:rsidRPr="003E62F1" w:rsidRDefault="00477A0A" w:rsidP="003C7F9F">
      <w:pPr>
        <w:pStyle w:val="ListParagraph"/>
        <w:numPr>
          <w:ilvl w:val="0"/>
          <w:numId w:val="41"/>
        </w:numPr>
        <w:autoSpaceDE w:val="0"/>
        <w:autoSpaceDN w:val="0"/>
        <w:adjustRightInd w:val="0"/>
        <w:spacing w:before="0"/>
        <w:rPr>
          <w:rFonts w:ascii="Arial" w:hAnsi="Arial" w:cs="Arial"/>
          <w:color w:val="000000"/>
          <w:szCs w:val="24"/>
        </w:rPr>
      </w:pPr>
      <w:r w:rsidRPr="003E62F1">
        <w:rPr>
          <w:rFonts w:ascii="Arial" w:hAnsi="Arial" w:cs="Arial"/>
          <w:color w:val="000000"/>
          <w:szCs w:val="24"/>
        </w:rPr>
        <w:t>Tiredness</w:t>
      </w:r>
    </w:p>
    <w:p w:rsidR="00477A0A" w:rsidRPr="003E62F1" w:rsidRDefault="00477A0A" w:rsidP="003C7F9F">
      <w:pPr>
        <w:pStyle w:val="ListParagraph"/>
        <w:numPr>
          <w:ilvl w:val="0"/>
          <w:numId w:val="41"/>
        </w:numPr>
        <w:autoSpaceDE w:val="0"/>
        <w:autoSpaceDN w:val="0"/>
        <w:adjustRightInd w:val="0"/>
        <w:spacing w:before="0"/>
        <w:rPr>
          <w:rFonts w:ascii="Arial" w:hAnsi="Arial" w:cs="Arial"/>
          <w:color w:val="000000"/>
          <w:szCs w:val="24"/>
        </w:rPr>
      </w:pPr>
      <w:r w:rsidRPr="003E62F1">
        <w:rPr>
          <w:rFonts w:ascii="Arial" w:hAnsi="Arial" w:cs="Arial"/>
          <w:color w:val="000000"/>
          <w:szCs w:val="24"/>
        </w:rPr>
        <w:t>Alcohol or other substance use</w:t>
      </w:r>
    </w:p>
    <w:p w:rsidR="00477A0A" w:rsidRPr="003E62F1" w:rsidRDefault="00477A0A" w:rsidP="003C7F9F">
      <w:pPr>
        <w:pStyle w:val="ListParagraph"/>
        <w:numPr>
          <w:ilvl w:val="0"/>
          <w:numId w:val="41"/>
        </w:numPr>
        <w:autoSpaceDE w:val="0"/>
        <w:autoSpaceDN w:val="0"/>
        <w:adjustRightInd w:val="0"/>
        <w:spacing w:before="0"/>
        <w:rPr>
          <w:rFonts w:ascii="Arial" w:hAnsi="Arial" w:cs="Arial"/>
          <w:color w:val="000000"/>
          <w:szCs w:val="24"/>
        </w:rPr>
      </w:pPr>
      <w:r w:rsidRPr="003E62F1">
        <w:rPr>
          <w:rFonts w:ascii="Arial" w:hAnsi="Arial" w:cs="Arial"/>
          <w:color w:val="000000"/>
          <w:szCs w:val="24"/>
        </w:rPr>
        <w:t>Self harm</w:t>
      </w:r>
    </w:p>
    <w:p w:rsidR="00477A0A" w:rsidRPr="003E62F1" w:rsidRDefault="00477A0A" w:rsidP="003C7F9F">
      <w:pPr>
        <w:pStyle w:val="ListParagraph"/>
        <w:numPr>
          <w:ilvl w:val="0"/>
          <w:numId w:val="41"/>
        </w:numPr>
        <w:autoSpaceDE w:val="0"/>
        <w:autoSpaceDN w:val="0"/>
        <w:adjustRightInd w:val="0"/>
        <w:spacing w:before="0"/>
        <w:rPr>
          <w:rFonts w:ascii="Arial" w:hAnsi="Arial" w:cs="Arial"/>
          <w:color w:val="000000"/>
          <w:szCs w:val="24"/>
        </w:rPr>
      </w:pPr>
      <w:r w:rsidRPr="003E62F1">
        <w:rPr>
          <w:rFonts w:ascii="Arial" w:hAnsi="Arial" w:cs="Arial"/>
          <w:color w:val="000000"/>
          <w:szCs w:val="24"/>
        </w:rPr>
        <w:t>Suicide attempts</w:t>
      </w:r>
    </w:p>
    <w:p w:rsidR="00477A0A" w:rsidRPr="003E62F1" w:rsidRDefault="00477A0A" w:rsidP="003C7F9F">
      <w:pPr>
        <w:pStyle w:val="ListParagraph"/>
        <w:numPr>
          <w:ilvl w:val="0"/>
          <w:numId w:val="41"/>
        </w:numPr>
        <w:autoSpaceDE w:val="0"/>
        <w:autoSpaceDN w:val="0"/>
        <w:adjustRightInd w:val="0"/>
        <w:spacing w:before="0"/>
        <w:rPr>
          <w:rFonts w:ascii="Arial" w:hAnsi="Arial" w:cs="Arial"/>
          <w:color w:val="000000"/>
          <w:szCs w:val="24"/>
        </w:rPr>
      </w:pPr>
      <w:r w:rsidRPr="003E62F1">
        <w:rPr>
          <w:rFonts w:ascii="Arial" w:hAnsi="Arial" w:cs="Arial"/>
          <w:color w:val="000000"/>
          <w:szCs w:val="24"/>
        </w:rPr>
        <w:t>Eating disorders</w:t>
      </w:r>
    </w:p>
    <w:p w:rsidR="00477A0A" w:rsidRPr="003E62F1" w:rsidRDefault="00477A0A" w:rsidP="003C7F9F">
      <w:pPr>
        <w:pStyle w:val="ListParagraph"/>
        <w:numPr>
          <w:ilvl w:val="0"/>
          <w:numId w:val="41"/>
        </w:numPr>
        <w:autoSpaceDE w:val="0"/>
        <w:autoSpaceDN w:val="0"/>
        <w:adjustRightInd w:val="0"/>
        <w:spacing w:before="0"/>
        <w:rPr>
          <w:rFonts w:ascii="Arial" w:hAnsi="Arial" w:cs="Arial"/>
          <w:color w:val="000000"/>
          <w:szCs w:val="24"/>
        </w:rPr>
      </w:pPr>
      <w:r w:rsidRPr="003E62F1">
        <w:rPr>
          <w:rFonts w:ascii="Arial" w:hAnsi="Arial" w:cs="Arial"/>
          <w:color w:val="000000"/>
          <w:szCs w:val="24"/>
        </w:rPr>
        <w:t>Medically unexplained chronic gastrointestinal symptoms</w:t>
      </w:r>
    </w:p>
    <w:p w:rsidR="00477A0A" w:rsidRPr="003E62F1" w:rsidRDefault="00477A0A" w:rsidP="003C7F9F">
      <w:pPr>
        <w:pStyle w:val="ListParagraph"/>
        <w:numPr>
          <w:ilvl w:val="0"/>
          <w:numId w:val="41"/>
        </w:numPr>
        <w:autoSpaceDE w:val="0"/>
        <w:autoSpaceDN w:val="0"/>
        <w:adjustRightInd w:val="0"/>
        <w:spacing w:before="0"/>
        <w:rPr>
          <w:rFonts w:ascii="Arial" w:hAnsi="Arial" w:cs="Arial"/>
          <w:color w:val="000000"/>
          <w:szCs w:val="24"/>
        </w:rPr>
      </w:pPr>
      <w:r w:rsidRPr="003E62F1">
        <w:rPr>
          <w:rFonts w:ascii="Arial" w:hAnsi="Arial" w:cs="Arial"/>
          <w:color w:val="000000"/>
          <w:szCs w:val="24"/>
        </w:rPr>
        <w:t>Medically unexplained reproductive symptoms, including pelvic pain, sexual dysfunction</w:t>
      </w:r>
    </w:p>
    <w:p w:rsidR="00477A0A" w:rsidRPr="003E62F1" w:rsidRDefault="00477A0A" w:rsidP="003C7F9F">
      <w:pPr>
        <w:pStyle w:val="ListParagraph"/>
        <w:numPr>
          <w:ilvl w:val="0"/>
          <w:numId w:val="41"/>
        </w:numPr>
        <w:autoSpaceDE w:val="0"/>
        <w:autoSpaceDN w:val="0"/>
        <w:adjustRightInd w:val="0"/>
        <w:spacing w:before="0"/>
        <w:rPr>
          <w:rFonts w:ascii="Arial" w:hAnsi="Arial" w:cs="Arial"/>
          <w:color w:val="000000"/>
          <w:szCs w:val="24"/>
        </w:rPr>
      </w:pPr>
      <w:r w:rsidRPr="003E62F1">
        <w:rPr>
          <w:rFonts w:ascii="Arial" w:hAnsi="Arial" w:cs="Arial"/>
          <w:color w:val="000000"/>
          <w:szCs w:val="24"/>
        </w:rPr>
        <w:t>Adverse reproductive outcomes, including multiple unintended pregnancies and/or terminations, delayed pregnancy care, adverse birth outcomes</w:t>
      </w:r>
    </w:p>
    <w:p w:rsidR="00477A0A" w:rsidRPr="003E62F1" w:rsidRDefault="00477A0A" w:rsidP="003C7F9F">
      <w:pPr>
        <w:pStyle w:val="ListParagraph"/>
        <w:numPr>
          <w:ilvl w:val="0"/>
          <w:numId w:val="41"/>
        </w:numPr>
        <w:autoSpaceDE w:val="0"/>
        <w:autoSpaceDN w:val="0"/>
        <w:adjustRightInd w:val="0"/>
        <w:spacing w:before="0"/>
        <w:rPr>
          <w:rFonts w:ascii="Arial" w:hAnsi="Arial" w:cs="Arial"/>
          <w:color w:val="000000"/>
          <w:szCs w:val="24"/>
        </w:rPr>
      </w:pPr>
      <w:r w:rsidRPr="003E62F1">
        <w:rPr>
          <w:rFonts w:ascii="Arial" w:hAnsi="Arial" w:cs="Arial"/>
          <w:color w:val="000000"/>
          <w:szCs w:val="24"/>
        </w:rPr>
        <w:t>Gynaecological problems</w:t>
      </w:r>
    </w:p>
    <w:p w:rsidR="00477A0A" w:rsidRPr="003E62F1" w:rsidRDefault="00477A0A" w:rsidP="003C7F9F">
      <w:pPr>
        <w:pStyle w:val="ListParagraph"/>
        <w:numPr>
          <w:ilvl w:val="0"/>
          <w:numId w:val="18"/>
        </w:numPr>
        <w:autoSpaceDE w:val="0"/>
        <w:autoSpaceDN w:val="0"/>
        <w:adjustRightInd w:val="0"/>
        <w:spacing w:before="0"/>
        <w:rPr>
          <w:rFonts w:ascii="Arial" w:hAnsi="Arial" w:cs="Arial"/>
          <w:color w:val="000000"/>
          <w:szCs w:val="24"/>
        </w:rPr>
      </w:pPr>
      <w:r w:rsidRPr="003E62F1">
        <w:rPr>
          <w:rFonts w:ascii="Arial" w:hAnsi="Arial" w:cs="Arial"/>
          <w:color w:val="000000"/>
          <w:szCs w:val="24"/>
        </w:rPr>
        <w:t>Medically unexplained genitourinary symptoms, including frequent bladder or kidney infections or other</w:t>
      </w:r>
    </w:p>
    <w:p w:rsidR="00477A0A" w:rsidRPr="003E62F1" w:rsidRDefault="00477A0A" w:rsidP="003C7F9F">
      <w:pPr>
        <w:pStyle w:val="ListParagraph"/>
        <w:numPr>
          <w:ilvl w:val="0"/>
          <w:numId w:val="18"/>
        </w:numPr>
        <w:autoSpaceDE w:val="0"/>
        <w:autoSpaceDN w:val="0"/>
        <w:adjustRightInd w:val="0"/>
        <w:spacing w:before="0"/>
        <w:rPr>
          <w:rFonts w:ascii="Arial" w:hAnsi="Arial" w:cs="Arial"/>
          <w:color w:val="000000"/>
          <w:szCs w:val="24"/>
        </w:rPr>
      </w:pPr>
      <w:r w:rsidRPr="003E62F1">
        <w:rPr>
          <w:rFonts w:ascii="Arial" w:hAnsi="Arial" w:cs="Arial"/>
          <w:color w:val="000000"/>
          <w:szCs w:val="24"/>
        </w:rPr>
        <w:lastRenderedPageBreak/>
        <w:t>Repeated vaginal bleeding and sexually transmitted infections</w:t>
      </w:r>
    </w:p>
    <w:p w:rsidR="00477A0A" w:rsidRPr="003E62F1" w:rsidRDefault="00477A0A" w:rsidP="003C7F9F">
      <w:pPr>
        <w:pStyle w:val="ListParagraph"/>
        <w:numPr>
          <w:ilvl w:val="0"/>
          <w:numId w:val="18"/>
        </w:numPr>
        <w:autoSpaceDE w:val="0"/>
        <w:autoSpaceDN w:val="0"/>
        <w:adjustRightInd w:val="0"/>
        <w:spacing w:before="0"/>
        <w:rPr>
          <w:rFonts w:ascii="Arial" w:hAnsi="Arial" w:cs="Arial"/>
          <w:color w:val="000000"/>
          <w:szCs w:val="24"/>
        </w:rPr>
      </w:pPr>
      <w:r w:rsidRPr="003E62F1">
        <w:rPr>
          <w:rFonts w:ascii="Arial" w:hAnsi="Arial" w:cs="Arial"/>
          <w:color w:val="000000"/>
          <w:szCs w:val="24"/>
        </w:rPr>
        <w:t>Problems with the central nervous system – headaches, cognitive problems, hearing loss</w:t>
      </w:r>
    </w:p>
    <w:p w:rsidR="00477A0A" w:rsidRPr="003E62F1" w:rsidRDefault="00477A0A" w:rsidP="003C7F9F">
      <w:pPr>
        <w:pStyle w:val="ListParagraph"/>
        <w:numPr>
          <w:ilvl w:val="0"/>
          <w:numId w:val="18"/>
        </w:numPr>
        <w:autoSpaceDE w:val="0"/>
        <w:autoSpaceDN w:val="0"/>
        <w:adjustRightInd w:val="0"/>
        <w:spacing w:before="0"/>
        <w:rPr>
          <w:rFonts w:ascii="Arial" w:hAnsi="Arial" w:cs="Arial"/>
          <w:color w:val="000000"/>
          <w:szCs w:val="24"/>
        </w:rPr>
      </w:pPr>
      <w:r w:rsidRPr="003E62F1">
        <w:rPr>
          <w:rFonts w:ascii="Arial" w:hAnsi="Arial" w:cs="Arial"/>
          <w:color w:val="000000"/>
          <w:szCs w:val="24"/>
        </w:rPr>
        <w:t>Repeated health consultations with no clear diagnosis or medically unexplained symptoms</w:t>
      </w:r>
    </w:p>
    <w:p w:rsidR="00477A0A" w:rsidRPr="003E62F1" w:rsidRDefault="00477A0A" w:rsidP="003C7F9F">
      <w:pPr>
        <w:pStyle w:val="ListParagraph"/>
        <w:numPr>
          <w:ilvl w:val="0"/>
          <w:numId w:val="18"/>
        </w:numPr>
        <w:autoSpaceDE w:val="0"/>
        <w:autoSpaceDN w:val="0"/>
        <w:adjustRightInd w:val="0"/>
        <w:spacing w:before="0"/>
        <w:rPr>
          <w:rFonts w:ascii="Arial" w:hAnsi="Arial" w:cs="Arial"/>
          <w:color w:val="000000"/>
          <w:szCs w:val="24"/>
        </w:rPr>
      </w:pPr>
      <w:r w:rsidRPr="003E62F1">
        <w:rPr>
          <w:rFonts w:ascii="Arial" w:hAnsi="Arial" w:cs="Arial"/>
          <w:color w:val="000000"/>
          <w:szCs w:val="24"/>
        </w:rPr>
        <w:t>Intrusive or controlling partner in Consultations</w:t>
      </w:r>
      <w:r w:rsidR="00765B23">
        <w:rPr>
          <w:rFonts w:ascii="Arial" w:hAnsi="Arial" w:cs="Arial"/>
          <w:color w:val="000000"/>
          <w:szCs w:val="24"/>
        </w:rPr>
        <w:t>.</w:t>
      </w:r>
    </w:p>
    <w:p w:rsidR="00F41702" w:rsidRPr="00507FA6" w:rsidRDefault="00F41702" w:rsidP="00F41702">
      <w:pPr>
        <w:shd w:val="clear" w:color="auto" w:fill="DBE5F1"/>
        <w:spacing w:before="360"/>
        <w:rPr>
          <w:rFonts w:ascii="Arial" w:hAnsi="Arial" w:cs="Arial"/>
          <w:b/>
          <w:color w:val="0070C0"/>
          <w:sz w:val="28"/>
          <w:szCs w:val="28"/>
        </w:rPr>
      </w:pPr>
      <w:r>
        <w:rPr>
          <w:rFonts w:ascii="Arial" w:hAnsi="Arial" w:cs="Arial"/>
          <w:b/>
          <w:color w:val="0070C0"/>
          <w:sz w:val="28"/>
          <w:szCs w:val="28"/>
        </w:rPr>
        <w:t>Cues</w:t>
      </w:r>
    </w:p>
    <w:p w:rsidR="00477A0A" w:rsidRPr="003E62F1" w:rsidRDefault="00477A0A" w:rsidP="00477A0A">
      <w:pPr>
        <w:autoSpaceDE w:val="0"/>
        <w:autoSpaceDN w:val="0"/>
        <w:adjustRightInd w:val="0"/>
        <w:spacing w:before="0"/>
        <w:rPr>
          <w:rFonts w:ascii="Arial" w:hAnsi="Arial" w:cs="Arial"/>
          <w:color w:val="000000"/>
          <w:szCs w:val="24"/>
        </w:rPr>
      </w:pPr>
      <w:r w:rsidRPr="003E62F1">
        <w:rPr>
          <w:rFonts w:ascii="Arial" w:hAnsi="Arial" w:cs="Arial"/>
          <w:color w:val="000000"/>
          <w:szCs w:val="24"/>
        </w:rPr>
        <w:t>A cue describes either a piece of information or pattern of behaviour which merits enquiry. This could include taking an overview of a client’s engagement with services over time and querying the reasons behind sporadic or crisis based engagement. It might also include information provided by a partner agency, based on referral or shared via use of local Information Sharing Protocols which indicates concern, suspicion or unsubstantiated intelligence the client might be experiencing violence against women, domestic abuse and sexual violence.</w:t>
      </w:r>
    </w:p>
    <w:p w:rsidR="00FC2477" w:rsidRDefault="00FC2477" w:rsidP="00477A0A">
      <w:pPr>
        <w:autoSpaceDE w:val="0"/>
        <w:autoSpaceDN w:val="0"/>
        <w:adjustRightInd w:val="0"/>
        <w:spacing w:before="0"/>
        <w:rPr>
          <w:rFonts w:ascii="Arial" w:hAnsi="Arial" w:cs="Arial"/>
          <w:color w:val="000000"/>
          <w:szCs w:val="24"/>
        </w:rPr>
      </w:pPr>
    </w:p>
    <w:p w:rsidR="00477A0A" w:rsidRPr="003E62F1" w:rsidRDefault="00477A0A" w:rsidP="00477A0A">
      <w:pPr>
        <w:autoSpaceDE w:val="0"/>
        <w:autoSpaceDN w:val="0"/>
        <w:adjustRightInd w:val="0"/>
        <w:spacing w:before="0"/>
        <w:rPr>
          <w:rFonts w:ascii="Arial" w:hAnsi="Arial" w:cs="Arial"/>
          <w:color w:val="000000"/>
          <w:szCs w:val="24"/>
        </w:rPr>
      </w:pPr>
      <w:r w:rsidRPr="003E62F1">
        <w:rPr>
          <w:rFonts w:ascii="Arial" w:hAnsi="Arial" w:cs="Arial"/>
          <w:color w:val="000000"/>
          <w:szCs w:val="24"/>
        </w:rPr>
        <w:t>To “Ask and Act” is not to interrogate, but where a cue is observed or received a professional should make appropriate enquiry.</w:t>
      </w:r>
    </w:p>
    <w:p w:rsidR="00F41702" w:rsidRPr="00507FA6" w:rsidRDefault="00F41702" w:rsidP="00F41702">
      <w:pPr>
        <w:shd w:val="clear" w:color="auto" w:fill="DBE5F1"/>
        <w:spacing w:before="360"/>
        <w:rPr>
          <w:rFonts w:ascii="Arial" w:hAnsi="Arial" w:cs="Arial"/>
          <w:b/>
          <w:color w:val="0070C0"/>
          <w:sz w:val="28"/>
          <w:szCs w:val="28"/>
        </w:rPr>
      </w:pPr>
      <w:r>
        <w:rPr>
          <w:rFonts w:ascii="Arial" w:hAnsi="Arial" w:cs="Arial"/>
          <w:b/>
          <w:color w:val="0070C0"/>
          <w:sz w:val="28"/>
          <w:szCs w:val="28"/>
        </w:rPr>
        <w:t>Settings</w:t>
      </w:r>
    </w:p>
    <w:p w:rsidR="00477A0A" w:rsidRPr="003E62F1" w:rsidRDefault="00477A0A" w:rsidP="00477A0A">
      <w:pPr>
        <w:autoSpaceDE w:val="0"/>
        <w:autoSpaceDN w:val="0"/>
        <w:adjustRightInd w:val="0"/>
        <w:spacing w:before="0"/>
        <w:rPr>
          <w:rFonts w:ascii="Arial" w:hAnsi="Arial" w:cs="Arial"/>
          <w:color w:val="000000"/>
          <w:szCs w:val="24"/>
        </w:rPr>
      </w:pPr>
      <w:r w:rsidRPr="003E62F1">
        <w:rPr>
          <w:rFonts w:ascii="Arial" w:hAnsi="Arial" w:cs="Arial"/>
          <w:color w:val="000000"/>
          <w:szCs w:val="24"/>
        </w:rPr>
        <w:t>There is evidence which suggests in some settings routine enquiry is appropriate as the reason for the patient’s engagement within the setting is also a trigger for enquiry in relation to violence against women, domestic abuse and sexual violence.</w:t>
      </w:r>
    </w:p>
    <w:p w:rsidR="00477A0A" w:rsidRPr="003E62F1" w:rsidRDefault="00477A0A" w:rsidP="00477A0A">
      <w:pPr>
        <w:autoSpaceDE w:val="0"/>
        <w:autoSpaceDN w:val="0"/>
        <w:adjustRightInd w:val="0"/>
        <w:spacing w:before="0"/>
        <w:rPr>
          <w:rFonts w:ascii="Arial" w:hAnsi="Arial" w:cs="Arial"/>
          <w:color w:val="000000"/>
          <w:szCs w:val="24"/>
        </w:rPr>
      </w:pPr>
      <w:r w:rsidRPr="003E62F1">
        <w:rPr>
          <w:rFonts w:ascii="Arial" w:hAnsi="Arial" w:cs="Arial"/>
          <w:color w:val="000000"/>
          <w:szCs w:val="24"/>
        </w:rPr>
        <w:t>Professionals working in the following settings should routinely ask all clients whether they are experiencing violence against women, domestic abuse and sexual violence due to the known co-occurrence of domestic abuse with the core purpose of the service they provide (mental health issues,</w:t>
      </w:r>
      <w:r w:rsidR="00765B23">
        <w:rPr>
          <w:rFonts w:ascii="Arial" w:hAnsi="Arial" w:cs="Arial"/>
          <w:color w:val="000000"/>
          <w:szCs w:val="24"/>
        </w:rPr>
        <w:t xml:space="preserve"> pregnancy, child maltreatment).</w:t>
      </w:r>
    </w:p>
    <w:p w:rsidR="00F41702" w:rsidRPr="00507FA6" w:rsidRDefault="00F41702" w:rsidP="00F41702">
      <w:pPr>
        <w:shd w:val="clear" w:color="auto" w:fill="DBE5F1"/>
        <w:spacing w:before="360"/>
        <w:rPr>
          <w:rFonts w:ascii="Arial" w:hAnsi="Arial" w:cs="Arial"/>
          <w:b/>
          <w:color w:val="0070C0"/>
          <w:sz w:val="28"/>
          <w:szCs w:val="28"/>
        </w:rPr>
      </w:pPr>
      <w:r>
        <w:rPr>
          <w:rFonts w:ascii="Arial" w:hAnsi="Arial" w:cs="Arial"/>
          <w:b/>
          <w:color w:val="0070C0"/>
          <w:sz w:val="28"/>
          <w:szCs w:val="28"/>
        </w:rPr>
        <w:t>Mental Health</w:t>
      </w:r>
    </w:p>
    <w:p w:rsidR="00477A0A" w:rsidRPr="003E62F1" w:rsidRDefault="00477A0A" w:rsidP="00477A0A">
      <w:pPr>
        <w:autoSpaceDE w:val="0"/>
        <w:autoSpaceDN w:val="0"/>
        <w:adjustRightInd w:val="0"/>
        <w:spacing w:before="0"/>
        <w:rPr>
          <w:rFonts w:ascii="Arial" w:hAnsi="Arial" w:cs="Arial"/>
          <w:color w:val="000000"/>
          <w:szCs w:val="24"/>
        </w:rPr>
      </w:pPr>
      <w:r w:rsidRPr="003E62F1">
        <w:rPr>
          <w:rFonts w:ascii="Arial" w:hAnsi="Arial" w:cs="Arial"/>
          <w:color w:val="000000"/>
          <w:szCs w:val="24"/>
        </w:rPr>
        <w:t>The risk of developing depression, post-traumatic stress disorder (PTSD), substance use issues or becoming suicidal is 3 to 5 times higher for women who have experienced violence in their relationships compared to those who have not.</w:t>
      </w:r>
    </w:p>
    <w:p w:rsidR="00477A0A" w:rsidRPr="003E62F1" w:rsidRDefault="00477A0A" w:rsidP="00477A0A">
      <w:pPr>
        <w:autoSpaceDE w:val="0"/>
        <w:autoSpaceDN w:val="0"/>
        <w:adjustRightInd w:val="0"/>
        <w:spacing w:before="0"/>
        <w:rPr>
          <w:rFonts w:ascii="Arial" w:hAnsi="Arial" w:cs="Arial"/>
          <w:color w:val="000000"/>
          <w:szCs w:val="24"/>
        </w:rPr>
      </w:pPr>
      <w:r w:rsidRPr="003E62F1">
        <w:rPr>
          <w:rFonts w:ascii="Arial" w:hAnsi="Arial" w:cs="Arial"/>
          <w:color w:val="000000"/>
          <w:szCs w:val="24"/>
        </w:rPr>
        <w:t>Acknowledging mental health settings as an indicator for “Ask and Act” offers practitioners an opportunity to address these links pro-actively and offer care which addresses the co-occurring issues.</w:t>
      </w:r>
    </w:p>
    <w:p w:rsidR="00F41702" w:rsidRPr="00507FA6" w:rsidRDefault="00F41702" w:rsidP="00F41702">
      <w:pPr>
        <w:shd w:val="clear" w:color="auto" w:fill="DBE5F1"/>
        <w:spacing w:before="360"/>
        <w:rPr>
          <w:rFonts w:ascii="Arial" w:hAnsi="Arial" w:cs="Arial"/>
          <w:b/>
          <w:color w:val="0070C0"/>
          <w:sz w:val="28"/>
          <w:szCs w:val="28"/>
        </w:rPr>
      </w:pPr>
      <w:r>
        <w:rPr>
          <w:rFonts w:ascii="Arial" w:hAnsi="Arial" w:cs="Arial"/>
          <w:b/>
          <w:color w:val="0070C0"/>
          <w:sz w:val="28"/>
          <w:szCs w:val="28"/>
        </w:rPr>
        <w:t>Maternal and Post Partum Settings</w:t>
      </w:r>
    </w:p>
    <w:p w:rsidR="00477A0A" w:rsidRPr="003E62F1" w:rsidRDefault="00477A0A" w:rsidP="00477A0A">
      <w:pPr>
        <w:autoSpaceDE w:val="0"/>
        <w:autoSpaceDN w:val="0"/>
        <w:adjustRightInd w:val="0"/>
        <w:spacing w:before="0"/>
        <w:rPr>
          <w:rFonts w:ascii="Arial" w:hAnsi="Arial" w:cs="Arial"/>
          <w:color w:val="000000"/>
          <w:szCs w:val="24"/>
        </w:rPr>
      </w:pPr>
      <w:r w:rsidRPr="003E62F1">
        <w:rPr>
          <w:rFonts w:ascii="Arial" w:hAnsi="Arial" w:cs="Arial"/>
          <w:color w:val="000000"/>
          <w:szCs w:val="24"/>
        </w:rPr>
        <w:t>30% of domestic violence starts in pregnancy and is associated with low birth weight and pregnancy complications including miscarriage and still-birth. A process of “Ask and Act”, with additional training will further strengthen the existing maternity care pathway which uses an evidence based approach to asking all women about domestic abuse in the antenatal period.</w:t>
      </w:r>
    </w:p>
    <w:p w:rsidR="00204E6E" w:rsidRDefault="00204E6E">
      <w:pPr>
        <w:spacing w:before="0" w:after="200" w:line="276" w:lineRule="auto"/>
        <w:jc w:val="left"/>
        <w:rPr>
          <w:rFonts w:ascii="Arial" w:hAnsi="Arial" w:cs="Arial"/>
          <w:b/>
          <w:color w:val="0070C0"/>
          <w:sz w:val="28"/>
          <w:szCs w:val="28"/>
        </w:rPr>
      </w:pPr>
      <w:r>
        <w:rPr>
          <w:rFonts w:ascii="Arial" w:hAnsi="Arial" w:cs="Arial"/>
          <w:b/>
          <w:color w:val="0070C0"/>
          <w:sz w:val="28"/>
          <w:szCs w:val="28"/>
        </w:rPr>
        <w:br w:type="page"/>
      </w:r>
    </w:p>
    <w:p w:rsidR="00F41702" w:rsidRPr="00507FA6" w:rsidRDefault="00F41702" w:rsidP="00F41702">
      <w:pPr>
        <w:shd w:val="clear" w:color="auto" w:fill="DBE5F1"/>
        <w:spacing w:before="360"/>
        <w:rPr>
          <w:rFonts w:ascii="Arial" w:hAnsi="Arial" w:cs="Arial"/>
          <w:b/>
          <w:color w:val="0070C0"/>
          <w:sz w:val="28"/>
          <w:szCs w:val="28"/>
        </w:rPr>
      </w:pPr>
      <w:r>
        <w:rPr>
          <w:rFonts w:ascii="Arial" w:hAnsi="Arial" w:cs="Arial"/>
          <w:b/>
          <w:color w:val="0070C0"/>
          <w:sz w:val="28"/>
          <w:szCs w:val="28"/>
        </w:rPr>
        <w:lastRenderedPageBreak/>
        <w:t>Concerns about Child Maltreatment</w:t>
      </w:r>
    </w:p>
    <w:p w:rsidR="00477A0A" w:rsidRPr="003E62F1" w:rsidRDefault="00477A0A" w:rsidP="00477A0A">
      <w:pPr>
        <w:autoSpaceDE w:val="0"/>
        <w:autoSpaceDN w:val="0"/>
        <w:adjustRightInd w:val="0"/>
        <w:spacing w:before="0"/>
        <w:rPr>
          <w:rFonts w:ascii="Arial" w:hAnsi="Arial" w:cs="Arial"/>
          <w:color w:val="000000"/>
          <w:szCs w:val="24"/>
        </w:rPr>
      </w:pPr>
      <w:r w:rsidRPr="003E62F1">
        <w:rPr>
          <w:rFonts w:ascii="Arial" w:hAnsi="Arial" w:cs="Arial"/>
          <w:color w:val="000000"/>
          <w:szCs w:val="24"/>
        </w:rPr>
        <w:t xml:space="preserve">Nearly three quarters of children on the child protection register live in households where domestic violence occurs and 52% of child protection cases involve domestic violence. 62% of children exposed to domestic abuse are also directly harmed. </w:t>
      </w:r>
    </w:p>
    <w:p w:rsidR="00477A0A" w:rsidRPr="003E62F1" w:rsidRDefault="00477A0A" w:rsidP="00477A0A">
      <w:pPr>
        <w:autoSpaceDE w:val="0"/>
        <w:autoSpaceDN w:val="0"/>
        <w:adjustRightInd w:val="0"/>
        <w:spacing w:before="0"/>
        <w:rPr>
          <w:rFonts w:ascii="Arial" w:hAnsi="Arial" w:cs="Arial"/>
          <w:color w:val="000000"/>
          <w:szCs w:val="24"/>
        </w:rPr>
      </w:pPr>
    </w:p>
    <w:p w:rsidR="00477A0A" w:rsidRDefault="00477A0A" w:rsidP="00477A0A">
      <w:pPr>
        <w:autoSpaceDE w:val="0"/>
        <w:autoSpaceDN w:val="0"/>
        <w:adjustRightInd w:val="0"/>
        <w:spacing w:before="0"/>
        <w:rPr>
          <w:rFonts w:ascii="Arial" w:hAnsi="Arial" w:cs="Arial"/>
          <w:color w:val="000000"/>
          <w:szCs w:val="24"/>
        </w:rPr>
      </w:pPr>
      <w:r w:rsidRPr="003E62F1">
        <w:rPr>
          <w:rFonts w:ascii="Arial" w:hAnsi="Arial" w:cs="Arial"/>
          <w:color w:val="000000"/>
          <w:szCs w:val="24"/>
        </w:rPr>
        <w:t>There are missed opportunities to identify violence against women, domestic abuse and sexual violence and to identify risks to children.</w:t>
      </w:r>
    </w:p>
    <w:p w:rsidR="00507FA6" w:rsidRDefault="00507FA6">
      <w:pPr>
        <w:spacing w:before="0" w:after="200" w:line="276" w:lineRule="auto"/>
        <w:jc w:val="left"/>
        <w:rPr>
          <w:rFonts w:ascii="Arial" w:hAnsi="Arial" w:cs="Arial"/>
          <w:b/>
          <w:sz w:val="28"/>
          <w:szCs w:val="28"/>
        </w:rPr>
      </w:pPr>
      <w:r>
        <w:rPr>
          <w:rFonts w:ascii="Arial" w:hAnsi="Arial" w:cs="Arial"/>
          <w:b/>
          <w:sz w:val="28"/>
          <w:szCs w:val="28"/>
        </w:rPr>
        <w:br w:type="page"/>
      </w:r>
    </w:p>
    <w:p w:rsidR="00DB568B" w:rsidRPr="005343DE" w:rsidRDefault="00DB568B" w:rsidP="005343DE">
      <w:pPr>
        <w:pStyle w:val="Heading1"/>
        <w:rPr>
          <w:rFonts w:ascii="Arial" w:hAnsi="Arial" w:cs="Arial"/>
          <w:color w:val="0070C0"/>
        </w:rPr>
      </w:pPr>
      <w:bookmarkStart w:id="24" w:name="_Toc456344468"/>
      <w:r w:rsidRPr="005343DE">
        <w:rPr>
          <w:rFonts w:ascii="Arial" w:hAnsi="Arial" w:cs="Arial"/>
          <w:color w:val="0070C0"/>
        </w:rPr>
        <w:lastRenderedPageBreak/>
        <w:t>A</w:t>
      </w:r>
      <w:r w:rsidR="003A38EA">
        <w:rPr>
          <w:rFonts w:ascii="Arial" w:hAnsi="Arial" w:cs="Arial"/>
          <w:color w:val="0070C0"/>
        </w:rPr>
        <w:t>ppendix</w:t>
      </w:r>
      <w:r w:rsidR="000A1B55" w:rsidRPr="005343DE">
        <w:rPr>
          <w:rFonts w:ascii="Arial" w:hAnsi="Arial" w:cs="Arial"/>
          <w:color w:val="0070C0"/>
        </w:rPr>
        <w:t xml:space="preserve"> 8</w:t>
      </w:r>
      <w:r w:rsidR="003A38EA">
        <w:rPr>
          <w:rFonts w:ascii="Arial" w:hAnsi="Arial" w:cs="Arial"/>
          <w:color w:val="0070C0"/>
        </w:rPr>
        <w:t>: Child Sexual Exploitation</w:t>
      </w:r>
      <w:bookmarkEnd w:id="24"/>
    </w:p>
    <w:p w:rsidR="00E35D4F" w:rsidRPr="003E62F1" w:rsidRDefault="00E35D4F" w:rsidP="00E35D4F">
      <w:pPr>
        <w:rPr>
          <w:rFonts w:ascii="Arial" w:hAnsi="Arial" w:cs="Arial"/>
          <w:bCs/>
          <w:szCs w:val="24"/>
        </w:rPr>
      </w:pPr>
      <w:r w:rsidRPr="003E62F1">
        <w:rPr>
          <w:rFonts w:ascii="Arial" w:hAnsi="Arial" w:cs="Arial"/>
          <w:szCs w:val="24"/>
          <w:lang w:val="en-US"/>
        </w:rPr>
        <w:t>Disclosure of this form of abuse is rare</w:t>
      </w:r>
      <w:r w:rsidRPr="003E62F1">
        <w:rPr>
          <w:rFonts w:ascii="Arial" w:hAnsi="Arial" w:cs="Arial"/>
          <w:szCs w:val="24"/>
        </w:rPr>
        <w:t xml:space="preserve"> and </w:t>
      </w:r>
      <w:r w:rsidRPr="003E62F1">
        <w:rPr>
          <w:rFonts w:ascii="Arial" w:hAnsi="Arial" w:cs="Arial"/>
          <w:szCs w:val="24"/>
          <w:lang w:val="en-US"/>
        </w:rPr>
        <w:t xml:space="preserve">there is a perception that CSE is a hidden form of abuse that takes place out of sight. However as quoted by a young victim of CSE to researchers from the University of Bedfordshire </w:t>
      </w:r>
      <w:r w:rsidRPr="003E62F1">
        <w:rPr>
          <w:rFonts w:ascii="Arial" w:hAnsi="Arial" w:cs="Arial"/>
          <w:bCs/>
          <w:szCs w:val="24"/>
        </w:rPr>
        <w:t>“It’s not hidden, you just aren’t looking”.</w:t>
      </w:r>
      <w:r w:rsidRPr="003E62F1">
        <w:rPr>
          <w:rFonts w:ascii="Arial" w:hAnsi="Arial" w:cs="Arial"/>
          <w:szCs w:val="24"/>
          <w:lang w:val="en-US"/>
        </w:rPr>
        <w:t xml:space="preserve"> </w:t>
      </w:r>
    </w:p>
    <w:p w:rsidR="00E35D4F" w:rsidRPr="003E62F1" w:rsidRDefault="00E35D4F" w:rsidP="00E35D4F">
      <w:pPr>
        <w:rPr>
          <w:rFonts w:ascii="Arial" w:hAnsi="Arial" w:cs="Arial"/>
          <w:szCs w:val="24"/>
          <w:lang w:val="en-US"/>
        </w:rPr>
      </w:pPr>
      <w:r w:rsidRPr="003E62F1">
        <w:rPr>
          <w:rFonts w:ascii="Arial" w:hAnsi="Arial" w:cs="Arial"/>
          <w:szCs w:val="24"/>
        </w:rPr>
        <w:t>Almost all children and young people come into contact with Primary Care and</w:t>
      </w:r>
      <w:r w:rsidRPr="003E62F1">
        <w:rPr>
          <w:rFonts w:ascii="Arial" w:hAnsi="Arial" w:cs="Arial"/>
          <w:szCs w:val="24"/>
          <w:lang w:val="en-US"/>
        </w:rPr>
        <w:t xml:space="preserve"> it is possible to reduce the risks associated with CSE at all levels of risk.</w:t>
      </w:r>
      <w:r w:rsidRPr="003E62F1">
        <w:rPr>
          <w:rFonts w:ascii="Arial" w:hAnsi="Arial" w:cs="Arial"/>
          <w:szCs w:val="24"/>
        </w:rPr>
        <w:t xml:space="preserve"> </w:t>
      </w:r>
      <w:r w:rsidRPr="003E62F1">
        <w:rPr>
          <w:rFonts w:ascii="Arial" w:hAnsi="Arial" w:cs="Arial"/>
          <w:szCs w:val="24"/>
          <w:lang w:val="en-US"/>
        </w:rPr>
        <w:t xml:space="preserve">Vulnerability and risk indicators of CSE are well established. So there is an </w:t>
      </w:r>
      <w:r w:rsidRPr="003E62F1">
        <w:rPr>
          <w:rFonts w:ascii="Arial" w:hAnsi="Arial" w:cs="Arial"/>
          <w:szCs w:val="24"/>
        </w:rPr>
        <w:t>opportunity to recognise those at risk and to involve other agencies in preventing abuse.</w:t>
      </w:r>
      <w:r w:rsidRPr="003E62F1">
        <w:rPr>
          <w:rFonts w:ascii="Arial" w:hAnsi="Arial" w:cs="Arial"/>
          <w:szCs w:val="24"/>
          <w:lang w:val="en-US"/>
        </w:rPr>
        <w:t xml:space="preserve"> Early identification and a timely response are central to effective safeguarding practice.</w:t>
      </w:r>
    </w:p>
    <w:p w:rsidR="00E35D4F" w:rsidRPr="003E62F1" w:rsidRDefault="00E35D4F" w:rsidP="00E35D4F">
      <w:pPr>
        <w:rPr>
          <w:rFonts w:ascii="Arial" w:hAnsi="Arial" w:cs="Arial"/>
          <w:bCs/>
          <w:szCs w:val="24"/>
        </w:rPr>
      </w:pPr>
    </w:p>
    <w:p w:rsidR="00F41702" w:rsidRPr="00507FA6" w:rsidRDefault="00F41702" w:rsidP="00F41702">
      <w:pPr>
        <w:shd w:val="clear" w:color="auto" w:fill="DBE5F1"/>
        <w:spacing w:before="360"/>
        <w:rPr>
          <w:rFonts w:ascii="Arial" w:hAnsi="Arial" w:cs="Arial"/>
          <w:b/>
          <w:color w:val="0070C0"/>
          <w:sz w:val="28"/>
          <w:szCs w:val="28"/>
        </w:rPr>
      </w:pPr>
      <w:r>
        <w:rPr>
          <w:rFonts w:ascii="Arial" w:hAnsi="Arial" w:cs="Arial"/>
          <w:b/>
          <w:color w:val="0070C0"/>
          <w:sz w:val="28"/>
          <w:szCs w:val="28"/>
        </w:rPr>
        <w:t>Vulnerability Factors for CSE</w:t>
      </w:r>
    </w:p>
    <w:p w:rsidR="00E35D4F" w:rsidRPr="003E62F1" w:rsidRDefault="00E35D4F" w:rsidP="00E35D4F">
      <w:pPr>
        <w:pStyle w:val="Pa3"/>
        <w:rPr>
          <w:rFonts w:ascii="Arial" w:hAnsi="Arial" w:cs="Arial"/>
          <w:color w:val="000000"/>
        </w:rPr>
      </w:pPr>
      <w:r w:rsidRPr="003E62F1">
        <w:rPr>
          <w:rFonts w:ascii="Arial" w:hAnsi="Arial" w:cs="Arial"/>
          <w:color w:val="000000"/>
        </w:rPr>
        <w:t>Whilst generally more females than males suffer from CSE and the average age when concerns are first identified is 13-15 years old, no one is immune.</w:t>
      </w:r>
    </w:p>
    <w:p w:rsidR="00E35D4F" w:rsidRDefault="00E35D4F" w:rsidP="00E35D4F">
      <w:pPr>
        <w:pStyle w:val="Pa3"/>
        <w:rPr>
          <w:rFonts w:ascii="Arial" w:hAnsi="Arial" w:cs="Arial"/>
          <w:color w:val="000000"/>
        </w:rPr>
      </w:pPr>
      <w:r w:rsidRPr="003E62F1">
        <w:rPr>
          <w:rFonts w:ascii="Arial" w:hAnsi="Arial" w:cs="Arial"/>
          <w:color w:val="000000"/>
        </w:rPr>
        <w:t xml:space="preserve">Particular life experiences associated with increased risk of CSE are: </w:t>
      </w:r>
    </w:p>
    <w:p w:rsidR="003C7F9F" w:rsidRPr="003C7F9F" w:rsidRDefault="003C7F9F" w:rsidP="003C7F9F">
      <w:pPr>
        <w:pStyle w:val="Default"/>
        <w:rPr>
          <w:lang w:eastAsia="en-US"/>
        </w:rPr>
      </w:pPr>
    </w:p>
    <w:p w:rsidR="00E35D4F" w:rsidRPr="003E62F1" w:rsidRDefault="00E35D4F" w:rsidP="003C7F9F">
      <w:pPr>
        <w:pStyle w:val="Pa3"/>
        <w:numPr>
          <w:ilvl w:val="0"/>
          <w:numId w:val="42"/>
        </w:numPr>
        <w:rPr>
          <w:rFonts w:ascii="Arial" w:hAnsi="Arial" w:cs="Arial"/>
          <w:color w:val="000000"/>
        </w:rPr>
      </w:pPr>
      <w:r w:rsidRPr="003E62F1">
        <w:rPr>
          <w:rFonts w:ascii="Arial" w:hAnsi="Arial" w:cs="Arial"/>
          <w:color w:val="000000"/>
        </w:rPr>
        <w:t xml:space="preserve">Family dysfunction </w:t>
      </w:r>
    </w:p>
    <w:p w:rsidR="00E35D4F" w:rsidRPr="003E62F1" w:rsidRDefault="00E35D4F" w:rsidP="003C7F9F">
      <w:pPr>
        <w:pStyle w:val="Pa3"/>
        <w:numPr>
          <w:ilvl w:val="0"/>
          <w:numId w:val="42"/>
        </w:numPr>
        <w:rPr>
          <w:rFonts w:ascii="Arial" w:hAnsi="Arial" w:cs="Arial"/>
          <w:color w:val="000000"/>
        </w:rPr>
      </w:pPr>
      <w:r w:rsidRPr="003E62F1">
        <w:rPr>
          <w:rFonts w:ascii="Arial" w:hAnsi="Arial" w:cs="Arial"/>
          <w:color w:val="000000"/>
        </w:rPr>
        <w:t xml:space="preserve">Prior (sexual) abuse or neglect </w:t>
      </w:r>
    </w:p>
    <w:p w:rsidR="00E35D4F" w:rsidRPr="003E62F1" w:rsidRDefault="00E35D4F" w:rsidP="003C7F9F">
      <w:pPr>
        <w:pStyle w:val="Pa3"/>
        <w:numPr>
          <w:ilvl w:val="0"/>
          <w:numId w:val="42"/>
        </w:numPr>
        <w:rPr>
          <w:rFonts w:ascii="Arial" w:hAnsi="Arial" w:cs="Arial"/>
          <w:color w:val="000000"/>
        </w:rPr>
      </w:pPr>
      <w:r w:rsidRPr="003E62F1">
        <w:rPr>
          <w:rFonts w:ascii="Arial" w:hAnsi="Arial" w:cs="Arial"/>
          <w:color w:val="000000"/>
        </w:rPr>
        <w:t xml:space="preserve">Going missing / running away </w:t>
      </w:r>
    </w:p>
    <w:p w:rsidR="00E35D4F" w:rsidRPr="003E62F1" w:rsidRDefault="00E35D4F" w:rsidP="003C7F9F">
      <w:pPr>
        <w:pStyle w:val="Pa3"/>
        <w:numPr>
          <w:ilvl w:val="0"/>
          <w:numId w:val="42"/>
        </w:numPr>
        <w:rPr>
          <w:rFonts w:ascii="Arial" w:hAnsi="Arial" w:cs="Arial"/>
          <w:color w:val="000000"/>
        </w:rPr>
      </w:pPr>
      <w:r w:rsidRPr="003E62F1">
        <w:rPr>
          <w:rFonts w:ascii="Arial" w:hAnsi="Arial" w:cs="Arial"/>
          <w:color w:val="000000"/>
        </w:rPr>
        <w:t xml:space="preserve">Substance misuse </w:t>
      </w:r>
    </w:p>
    <w:p w:rsidR="00E35D4F" w:rsidRPr="003E62F1" w:rsidRDefault="00E35D4F" w:rsidP="003C7F9F">
      <w:pPr>
        <w:pStyle w:val="Pa3"/>
        <w:numPr>
          <w:ilvl w:val="0"/>
          <w:numId w:val="42"/>
        </w:numPr>
        <w:rPr>
          <w:rFonts w:ascii="Arial" w:hAnsi="Arial" w:cs="Arial"/>
          <w:color w:val="000000"/>
        </w:rPr>
      </w:pPr>
      <w:r w:rsidRPr="003E62F1">
        <w:rPr>
          <w:rFonts w:ascii="Arial" w:hAnsi="Arial" w:cs="Arial"/>
          <w:color w:val="000000"/>
        </w:rPr>
        <w:t xml:space="preserve">Disengagement from education </w:t>
      </w:r>
    </w:p>
    <w:p w:rsidR="00E35D4F" w:rsidRPr="003E62F1" w:rsidRDefault="00E35D4F" w:rsidP="003C7F9F">
      <w:pPr>
        <w:pStyle w:val="Pa3"/>
        <w:numPr>
          <w:ilvl w:val="0"/>
          <w:numId w:val="42"/>
        </w:numPr>
        <w:rPr>
          <w:rFonts w:ascii="Arial" w:hAnsi="Arial" w:cs="Arial"/>
          <w:color w:val="000000"/>
        </w:rPr>
      </w:pPr>
      <w:r w:rsidRPr="003E62F1">
        <w:rPr>
          <w:rFonts w:ascii="Arial" w:hAnsi="Arial" w:cs="Arial"/>
          <w:color w:val="000000"/>
        </w:rPr>
        <w:t xml:space="preserve">Social isolation </w:t>
      </w:r>
    </w:p>
    <w:p w:rsidR="00E35D4F" w:rsidRPr="003E62F1" w:rsidRDefault="00E35D4F" w:rsidP="003C7F9F">
      <w:pPr>
        <w:pStyle w:val="Pa3"/>
        <w:numPr>
          <w:ilvl w:val="0"/>
          <w:numId w:val="42"/>
        </w:numPr>
        <w:rPr>
          <w:rFonts w:ascii="Arial" w:hAnsi="Arial" w:cs="Arial"/>
          <w:color w:val="000000"/>
        </w:rPr>
      </w:pPr>
      <w:r w:rsidRPr="003E62F1">
        <w:rPr>
          <w:rFonts w:ascii="Arial" w:hAnsi="Arial" w:cs="Arial"/>
          <w:color w:val="000000"/>
        </w:rPr>
        <w:t xml:space="preserve">Low self esteem </w:t>
      </w:r>
    </w:p>
    <w:p w:rsidR="00E35D4F" w:rsidRPr="003E62F1" w:rsidRDefault="00E35D4F" w:rsidP="003C7F9F">
      <w:pPr>
        <w:pStyle w:val="Pa3"/>
        <w:numPr>
          <w:ilvl w:val="0"/>
          <w:numId w:val="42"/>
        </w:numPr>
        <w:rPr>
          <w:rFonts w:ascii="Arial" w:hAnsi="Arial" w:cs="Arial"/>
          <w:color w:val="000000"/>
        </w:rPr>
      </w:pPr>
      <w:r w:rsidRPr="003E62F1">
        <w:rPr>
          <w:rFonts w:ascii="Arial" w:hAnsi="Arial" w:cs="Arial"/>
          <w:color w:val="000000"/>
        </w:rPr>
        <w:t xml:space="preserve">Socio-economic disadvantage </w:t>
      </w:r>
    </w:p>
    <w:p w:rsidR="00E35D4F" w:rsidRPr="003E62F1" w:rsidRDefault="00E35D4F" w:rsidP="003C7F9F">
      <w:pPr>
        <w:pStyle w:val="Pa3"/>
        <w:numPr>
          <w:ilvl w:val="0"/>
          <w:numId w:val="42"/>
        </w:numPr>
        <w:rPr>
          <w:rFonts w:ascii="Arial" w:hAnsi="Arial" w:cs="Arial"/>
          <w:color w:val="000000"/>
        </w:rPr>
      </w:pPr>
      <w:r w:rsidRPr="003E62F1">
        <w:rPr>
          <w:rFonts w:ascii="Arial" w:hAnsi="Arial" w:cs="Arial"/>
          <w:color w:val="000000"/>
        </w:rPr>
        <w:t>Learn</w:t>
      </w:r>
      <w:r w:rsidR="00F41702">
        <w:rPr>
          <w:rFonts w:ascii="Arial" w:hAnsi="Arial" w:cs="Arial"/>
          <w:color w:val="000000"/>
        </w:rPr>
        <w:t>ing difficulties / disabilities</w:t>
      </w:r>
    </w:p>
    <w:p w:rsidR="00E35D4F" w:rsidRPr="003E62F1" w:rsidRDefault="00E35D4F" w:rsidP="003C7F9F">
      <w:pPr>
        <w:pStyle w:val="Pa3"/>
        <w:numPr>
          <w:ilvl w:val="0"/>
          <w:numId w:val="42"/>
        </w:numPr>
        <w:rPr>
          <w:rFonts w:ascii="Arial" w:hAnsi="Arial" w:cs="Arial"/>
          <w:color w:val="000000"/>
        </w:rPr>
      </w:pPr>
      <w:r w:rsidRPr="003E62F1">
        <w:rPr>
          <w:rFonts w:ascii="Arial" w:hAnsi="Arial" w:cs="Arial"/>
          <w:color w:val="000000"/>
        </w:rPr>
        <w:t xml:space="preserve">Peers who are sexually exploited </w:t>
      </w:r>
    </w:p>
    <w:p w:rsidR="00E35D4F" w:rsidRPr="003E62F1" w:rsidRDefault="00E35D4F" w:rsidP="003C7F9F">
      <w:pPr>
        <w:pStyle w:val="Pa3"/>
        <w:numPr>
          <w:ilvl w:val="0"/>
          <w:numId w:val="42"/>
        </w:numPr>
        <w:rPr>
          <w:rFonts w:ascii="Arial" w:hAnsi="Arial" w:cs="Arial"/>
          <w:color w:val="000000"/>
        </w:rPr>
      </w:pPr>
      <w:r w:rsidRPr="003E62F1">
        <w:rPr>
          <w:rFonts w:ascii="Arial" w:hAnsi="Arial" w:cs="Arial"/>
          <w:color w:val="000000"/>
        </w:rPr>
        <w:t xml:space="preserve">Gang-association </w:t>
      </w:r>
    </w:p>
    <w:p w:rsidR="00E35D4F" w:rsidRPr="003E62F1" w:rsidRDefault="00E35D4F" w:rsidP="003C7F9F">
      <w:pPr>
        <w:pStyle w:val="Pa3"/>
        <w:numPr>
          <w:ilvl w:val="0"/>
          <w:numId w:val="42"/>
        </w:numPr>
        <w:rPr>
          <w:rFonts w:ascii="Arial" w:hAnsi="Arial" w:cs="Arial"/>
          <w:color w:val="000000"/>
        </w:rPr>
      </w:pPr>
      <w:r w:rsidRPr="003E62F1">
        <w:rPr>
          <w:rFonts w:ascii="Arial" w:hAnsi="Arial" w:cs="Arial"/>
          <w:color w:val="000000"/>
        </w:rPr>
        <w:t xml:space="preserve">Attachment issues </w:t>
      </w:r>
    </w:p>
    <w:p w:rsidR="00E35D4F" w:rsidRPr="003E62F1" w:rsidRDefault="00E35D4F" w:rsidP="003C7F9F">
      <w:pPr>
        <w:pStyle w:val="Pa3"/>
        <w:numPr>
          <w:ilvl w:val="0"/>
          <w:numId w:val="42"/>
        </w:numPr>
        <w:rPr>
          <w:rFonts w:ascii="Arial" w:hAnsi="Arial" w:cs="Arial"/>
          <w:color w:val="000000"/>
        </w:rPr>
      </w:pPr>
      <w:r w:rsidRPr="003E62F1">
        <w:rPr>
          <w:rFonts w:ascii="Arial" w:hAnsi="Arial" w:cs="Arial"/>
          <w:color w:val="000000"/>
        </w:rPr>
        <w:t xml:space="preserve">Homelessness </w:t>
      </w:r>
    </w:p>
    <w:p w:rsidR="00E35D4F" w:rsidRPr="003E62F1" w:rsidRDefault="00E35D4F" w:rsidP="003C7F9F">
      <w:pPr>
        <w:pStyle w:val="Pa3"/>
        <w:numPr>
          <w:ilvl w:val="0"/>
          <w:numId w:val="42"/>
        </w:numPr>
        <w:rPr>
          <w:rFonts w:ascii="Arial" w:hAnsi="Arial" w:cs="Arial"/>
          <w:color w:val="000000"/>
        </w:rPr>
      </w:pPr>
      <w:r w:rsidRPr="003E62F1">
        <w:rPr>
          <w:rFonts w:ascii="Arial" w:hAnsi="Arial" w:cs="Arial"/>
          <w:color w:val="000000"/>
        </w:rPr>
        <w:t xml:space="preserve">Being in care </w:t>
      </w:r>
    </w:p>
    <w:p w:rsidR="00E35D4F" w:rsidRPr="003E62F1" w:rsidRDefault="00E35D4F" w:rsidP="00E35D4F">
      <w:pPr>
        <w:pStyle w:val="Pa3"/>
        <w:rPr>
          <w:rFonts w:ascii="Arial" w:hAnsi="Arial" w:cs="Arial"/>
          <w:bCs/>
          <w:color w:val="000000"/>
        </w:rPr>
      </w:pPr>
    </w:p>
    <w:p w:rsidR="00F41702" w:rsidRPr="00F41702" w:rsidRDefault="00F41702" w:rsidP="00F41702">
      <w:pPr>
        <w:pStyle w:val="Pa3"/>
        <w:rPr>
          <w:rFonts w:ascii="Arial" w:hAnsi="Arial" w:cs="Arial"/>
          <w:color w:val="0070C0"/>
          <w:sz w:val="28"/>
          <w:szCs w:val="28"/>
        </w:rPr>
      </w:pPr>
      <w:r>
        <w:rPr>
          <w:rFonts w:ascii="Arial" w:hAnsi="Arial" w:cs="Arial"/>
          <w:b/>
          <w:color w:val="0070C0"/>
          <w:sz w:val="28"/>
          <w:szCs w:val="28"/>
        </w:rPr>
        <w:t xml:space="preserve">Possible Warning Signs of CSE </w:t>
      </w:r>
      <w:r w:rsidRPr="00F41702">
        <w:rPr>
          <w:rFonts w:ascii="Arial" w:hAnsi="Arial" w:cs="Arial"/>
          <w:b/>
          <w:color w:val="0070C0"/>
          <w:sz w:val="28"/>
          <w:szCs w:val="28"/>
        </w:rPr>
        <w:t>(</w:t>
      </w:r>
      <w:r>
        <w:rPr>
          <w:rFonts w:ascii="Arial" w:hAnsi="Arial" w:cs="Arial"/>
          <w:color w:val="0070C0"/>
          <w:sz w:val="28"/>
          <w:szCs w:val="28"/>
        </w:rPr>
        <w:t>d</w:t>
      </w:r>
      <w:r w:rsidRPr="00F41702">
        <w:rPr>
          <w:rFonts w:ascii="Arial" w:hAnsi="Arial" w:cs="Arial"/>
          <w:color w:val="0070C0"/>
          <w:sz w:val="28"/>
          <w:szCs w:val="28"/>
        </w:rPr>
        <w:t>rawn from CCSEGG interim report, 2012)</w:t>
      </w:r>
      <w:r w:rsidRPr="00F41702">
        <w:rPr>
          <w:rStyle w:val="A5"/>
          <w:rFonts w:ascii="Arial" w:hAnsi="Arial" w:cs="Arial"/>
          <w:color w:val="0070C0"/>
          <w:sz w:val="28"/>
          <w:szCs w:val="28"/>
        </w:rPr>
        <w:t xml:space="preserve"> </w:t>
      </w:r>
    </w:p>
    <w:p w:rsidR="00E35D4F" w:rsidRPr="003E62F1" w:rsidRDefault="00E35D4F" w:rsidP="003C7F9F">
      <w:pPr>
        <w:pStyle w:val="Pa3"/>
        <w:numPr>
          <w:ilvl w:val="0"/>
          <w:numId w:val="43"/>
        </w:numPr>
        <w:rPr>
          <w:rFonts w:ascii="Arial" w:hAnsi="Arial" w:cs="Arial"/>
          <w:color w:val="000000"/>
        </w:rPr>
      </w:pPr>
      <w:r w:rsidRPr="003E62F1">
        <w:rPr>
          <w:rFonts w:ascii="Arial" w:hAnsi="Arial" w:cs="Arial"/>
          <w:color w:val="000000"/>
        </w:rPr>
        <w:t xml:space="preserve">Missing from home or care </w:t>
      </w:r>
    </w:p>
    <w:p w:rsidR="00E35D4F" w:rsidRPr="003E62F1" w:rsidRDefault="00E35D4F" w:rsidP="003C7F9F">
      <w:pPr>
        <w:pStyle w:val="Pa3"/>
        <w:numPr>
          <w:ilvl w:val="0"/>
          <w:numId w:val="43"/>
        </w:numPr>
        <w:rPr>
          <w:rFonts w:ascii="Arial" w:hAnsi="Arial" w:cs="Arial"/>
          <w:color w:val="000000"/>
        </w:rPr>
      </w:pPr>
      <w:r w:rsidRPr="003E62F1">
        <w:rPr>
          <w:rFonts w:ascii="Arial" w:hAnsi="Arial" w:cs="Arial"/>
          <w:color w:val="000000"/>
        </w:rPr>
        <w:t xml:space="preserve">Physical injuries </w:t>
      </w:r>
    </w:p>
    <w:p w:rsidR="00E35D4F" w:rsidRPr="003E62F1" w:rsidRDefault="00E35D4F" w:rsidP="003C7F9F">
      <w:pPr>
        <w:pStyle w:val="Pa3"/>
        <w:numPr>
          <w:ilvl w:val="0"/>
          <w:numId w:val="43"/>
        </w:numPr>
        <w:rPr>
          <w:rFonts w:ascii="Arial" w:hAnsi="Arial" w:cs="Arial"/>
          <w:color w:val="000000"/>
        </w:rPr>
      </w:pPr>
      <w:r w:rsidRPr="003E62F1">
        <w:rPr>
          <w:rFonts w:ascii="Arial" w:hAnsi="Arial" w:cs="Arial"/>
          <w:color w:val="000000"/>
        </w:rPr>
        <w:t xml:space="preserve">Drug or alcohol misuse </w:t>
      </w:r>
    </w:p>
    <w:p w:rsidR="00E35D4F" w:rsidRPr="003E62F1" w:rsidRDefault="00E35D4F" w:rsidP="003C7F9F">
      <w:pPr>
        <w:pStyle w:val="Pa3"/>
        <w:numPr>
          <w:ilvl w:val="0"/>
          <w:numId w:val="43"/>
        </w:numPr>
        <w:rPr>
          <w:rFonts w:ascii="Arial" w:hAnsi="Arial" w:cs="Arial"/>
          <w:color w:val="000000"/>
        </w:rPr>
      </w:pPr>
      <w:r w:rsidRPr="003E62F1">
        <w:rPr>
          <w:rFonts w:ascii="Arial" w:hAnsi="Arial" w:cs="Arial"/>
          <w:color w:val="000000"/>
        </w:rPr>
        <w:t xml:space="preserve">Involvement in offending </w:t>
      </w:r>
    </w:p>
    <w:p w:rsidR="00E35D4F" w:rsidRPr="003E62F1" w:rsidRDefault="00E35D4F" w:rsidP="003C7F9F">
      <w:pPr>
        <w:pStyle w:val="Pa3"/>
        <w:numPr>
          <w:ilvl w:val="0"/>
          <w:numId w:val="43"/>
        </w:numPr>
        <w:rPr>
          <w:rFonts w:ascii="Arial" w:hAnsi="Arial" w:cs="Arial"/>
          <w:color w:val="000000"/>
        </w:rPr>
      </w:pPr>
      <w:r w:rsidRPr="003E62F1">
        <w:rPr>
          <w:rFonts w:ascii="Arial" w:hAnsi="Arial" w:cs="Arial"/>
          <w:color w:val="000000"/>
        </w:rPr>
        <w:t xml:space="preserve">Repeated STIs, pregnancies and termination </w:t>
      </w:r>
    </w:p>
    <w:p w:rsidR="00E35D4F" w:rsidRPr="003E62F1" w:rsidRDefault="00E35D4F" w:rsidP="003C7F9F">
      <w:pPr>
        <w:pStyle w:val="Pa3"/>
        <w:numPr>
          <w:ilvl w:val="0"/>
          <w:numId w:val="43"/>
        </w:numPr>
        <w:rPr>
          <w:rFonts w:ascii="Arial" w:hAnsi="Arial" w:cs="Arial"/>
          <w:color w:val="000000"/>
        </w:rPr>
      </w:pPr>
      <w:r w:rsidRPr="003E62F1">
        <w:rPr>
          <w:rFonts w:ascii="Arial" w:hAnsi="Arial" w:cs="Arial"/>
          <w:color w:val="000000"/>
        </w:rPr>
        <w:t xml:space="preserve">Absent from school </w:t>
      </w:r>
    </w:p>
    <w:p w:rsidR="00E35D4F" w:rsidRPr="003E62F1" w:rsidRDefault="00E35D4F" w:rsidP="003C7F9F">
      <w:pPr>
        <w:pStyle w:val="Pa3"/>
        <w:numPr>
          <w:ilvl w:val="0"/>
          <w:numId w:val="43"/>
        </w:numPr>
        <w:rPr>
          <w:rFonts w:ascii="Arial" w:hAnsi="Arial" w:cs="Arial"/>
          <w:color w:val="000000"/>
        </w:rPr>
      </w:pPr>
      <w:r w:rsidRPr="003E62F1">
        <w:rPr>
          <w:rFonts w:ascii="Arial" w:hAnsi="Arial" w:cs="Arial"/>
          <w:color w:val="000000"/>
        </w:rPr>
        <w:t xml:space="preserve">Change in physical appearance </w:t>
      </w:r>
    </w:p>
    <w:p w:rsidR="00E35D4F" w:rsidRPr="003E62F1" w:rsidRDefault="00E35D4F" w:rsidP="003C7F9F">
      <w:pPr>
        <w:pStyle w:val="Pa3"/>
        <w:numPr>
          <w:ilvl w:val="0"/>
          <w:numId w:val="43"/>
        </w:numPr>
        <w:rPr>
          <w:rFonts w:ascii="Arial" w:hAnsi="Arial" w:cs="Arial"/>
          <w:color w:val="000000"/>
        </w:rPr>
      </w:pPr>
      <w:r w:rsidRPr="003E62F1">
        <w:rPr>
          <w:rFonts w:ascii="Arial" w:hAnsi="Arial" w:cs="Arial"/>
          <w:color w:val="000000"/>
        </w:rPr>
        <w:t xml:space="preserve">Evidence of sexual bullying/vulnerability through the internet and/or social networking sites </w:t>
      </w:r>
    </w:p>
    <w:p w:rsidR="00E35D4F" w:rsidRPr="003E62F1" w:rsidRDefault="00E35D4F" w:rsidP="003C7F9F">
      <w:pPr>
        <w:pStyle w:val="Pa3"/>
        <w:numPr>
          <w:ilvl w:val="0"/>
          <w:numId w:val="43"/>
        </w:numPr>
        <w:rPr>
          <w:rFonts w:ascii="Arial" w:hAnsi="Arial" w:cs="Arial"/>
          <w:color w:val="000000"/>
        </w:rPr>
      </w:pPr>
      <w:r w:rsidRPr="003E62F1">
        <w:rPr>
          <w:rFonts w:ascii="Arial" w:hAnsi="Arial" w:cs="Arial"/>
          <w:color w:val="000000"/>
        </w:rPr>
        <w:t xml:space="preserve">Estranged from their family </w:t>
      </w:r>
    </w:p>
    <w:p w:rsidR="00E35D4F" w:rsidRPr="003E62F1" w:rsidRDefault="00E35D4F" w:rsidP="003C7F9F">
      <w:pPr>
        <w:pStyle w:val="Pa3"/>
        <w:numPr>
          <w:ilvl w:val="0"/>
          <w:numId w:val="43"/>
        </w:numPr>
        <w:rPr>
          <w:rFonts w:ascii="Arial" w:hAnsi="Arial" w:cs="Arial"/>
          <w:color w:val="000000"/>
        </w:rPr>
      </w:pPr>
      <w:r w:rsidRPr="003E62F1">
        <w:rPr>
          <w:rFonts w:ascii="Arial" w:hAnsi="Arial" w:cs="Arial"/>
          <w:color w:val="000000"/>
        </w:rPr>
        <w:t xml:space="preserve">Receipt of gifts from unknown sources </w:t>
      </w:r>
    </w:p>
    <w:p w:rsidR="00E35D4F" w:rsidRPr="003E62F1" w:rsidRDefault="00E35D4F" w:rsidP="003C7F9F">
      <w:pPr>
        <w:pStyle w:val="Pa3"/>
        <w:numPr>
          <w:ilvl w:val="0"/>
          <w:numId w:val="43"/>
        </w:numPr>
        <w:rPr>
          <w:rFonts w:ascii="Arial" w:hAnsi="Arial" w:cs="Arial"/>
          <w:color w:val="000000"/>
        </w:rPr>
      </w:pPr>
      <w:r w:rsidRPr="003E62F1">
        <w:rPr>
          <w:rFonts w:ascii="Arial" w:hAnsi="Arial" w:cs="Arial"/>
          <w:color w:val="000000"/>
        </w:rPr>
        <w:t xml:space="preserve">Recruiting others into exploitative situations </w:t>
      </w:r>
    </w:p>
    <w:p w:rsidR="00E35D4F" w:rsidRPr="003E62F1" w:rsidRDefault="00E35D4F" w:rsidP="003C7F9F">
      <w:pPr>
        <w:pStyle w:val="Pa3"/>
        <w:numPr>
          <w:ilvl w:val="0"/>
          <w:numId w:val="44"/>
        </w:numPr>
        <w:rPr>
          <w:rFonts w:ascii="Arial" w:hAnsi="Arial" w:cs="Arial"/>
          <w:color w:val="000000"/>
        </w:rPr>
      </w:pPr>
      <w:r w:rsidRPr="003E62F1">
        <w:rPr>
          <w:rFonts w:ascii="Arial" w:hAnsi="Arial" w:cs="Arial"/>
          <w:color w:val="000000"/>
        </w:rPr>
        <w:lastRenderedPageBreak/>
        <w:t xml:space="preserve">Poor mental health </w:t>
      </w:r>
    </w:p>
    <w:p w:rsidR="00E35D4F" w:rsidRPr="003C7F9F" w:rsidRDefault="00E35D4F" w:rsidP="003C7F9F">
      <w:pPr>
        <w:pStyle w:val="ListParagraph"/>
        <w:numPr>
          <w:ilvl w:val="0"/>
          <w:numId w:val="44"/>
        </w:numPr>
        <w:spacing w:before="0"/>
        <w:rPr>
          <w:rFonts w:ascii="Arial" w:hAnsi="Arial" w:cs="Arial"/>
          <w:szCs w:val="24"/>
        </w:rPr>
      </w:pPr>
      <w:r w:rsidRPr="003C7F9F">
        <w:rPr>
          <w:rFonts w:ascii="Arial" w:hAnsi="Arial" w:cs="Arial"/>
          <w:color w:val="000000"/>
          <w:szCs w:val="24"/>
        </w:rPr>
        <w:t>Self-harm or thoughts of or attempts at suicide</w:t>
      </w:r>
    </w:p>
    <w:p w:rsidR="00E35D4F" w:rsidRPr="003E62F1" w:rsidRDefault="00E35D4F" w:rsidP="00E35D4F">
      <w:pPr>
        <w:rPr>
          <w:rFonts w:ascii="Arial" w:hAnsi="Arial" w:cs="Arial"/>
          <w:szCs w:val="24"/>
        </w:rPr>
      </w:pPr>
      <w:r w:rsidRPr="003E62F1">
        <w:rPr>
          <w:rFonts w:ascii="Arial" w:hAnsi="Arial" w:cs="Arial"/>
          <w:szCs w:val="24"/>
        </w:rPr>
        <w:t xml:space="preserve">In Wales the Barnardo’s Sexual Exploitation and Risk Assessment Form (SERAF) is the recommended tool to identify those at risk from CSE. Some research done in South Wales on the questions used in the SERAF has identified four questions that are the most important to ask. The wording used in these questions has been established in consultation with young people. </w:t>
      </w:r>
    </w:p>
    <w:p w:rsidR="00E35D4F" w:rsidRDefault="00E35D4F" w:rsidP="00E35D4F">
      <w:pPr>
        <w:rPr>
          <w:rFonts w:ascii="Arial" w:hAnsi="Arial" w:cs="Arial"/>
          <w:szCs w:val="24"/>
        </w:rPr>
      </w:pPr>
      <w:r w:rsidRPr="003E62F1">
        <w:rPr>
          <w:rFonts w:ascii="Arial" w:hAnsi="Arial" w:cs="Arial"/>
          <w:szCs w:val="24"/>
        </w:rPr>
        <w:t>They are:</w:t>
      </w:r>
    </w:p>
    <w:p w:rsidR="00204E6E" w:rsidRDefault="00204E6E" w:rsidP="00204E6E">
      <w:pPr>
        <w:spacing w:before="0"/>
        <w:rPr>
          <w:rFonts w:ascii="Arial" w:hAnsi="Arial" w:cs="Arial"/>
          <w:szCs w:val="24"/>
        </w:rPr>
      </w:pPr>
    </w:p>
    <w:p w:rsidR="00E35D4F" w:rsidRPr="003C7F9F" w:rsidRDefault="00E35D4F" w:rsidP="003C7F9F">
      <w:pPr>
        <w:pStyle w:val="ListParagraph"/>
        <w:numPr>
          <w:ilvl w:val="0"/>
          <w:numId w:val="45"/>
        </w:numPr>
        <w:spacing w:before="0"/>
        <w:contextualSpacing/>
        <w:jc w:val="left"/>
        <w:rPr>
          <w:rFonts w:ascii="Arial" w:hAnsi="Arial" w:cs="Arial"/>
          <w:szCs w:val="24"/>
        </w:rPr>
      </w:pPr>
      <w:r w:rsidRPr="003C7F9F">
        <w:rPr>
          <w:rFonts w:ascii="Arial" w:hAnsi="Arial" w:cs="Arial"/>
          <w:szCs w:val="24"/>
        </w:rPr>
        <w:t>Have you ever stayed out overnight or longer without permission from your parent(s) or guardian?</w:t>
      </w:r>
    </w:p>
    <w:p w:rsidR="00E35D4F" w:rsidRPr="003C7F9F" w:rsidRDefault="00E35D4F" w:rsidP="003C7F9F">
      <w:pPr>
        <w:pStyle w:val="ListParagraph"/>
        <w:numPr>
          <w:ilvl w:val="0"/>
          <w:numId w:val="45"/>
        </w:numPr>
        <w:spacing w:before="0"/>
        <w:contextualSpacing/>
        <w:jc w:val="left"/>
        <w:rPr>
          <w:rFonts w:ascii="Arial" w:hAnsi="Arial" w:cs="Arial"/>
          <w:szCs w:val="24"/>
        </w:rPr>
      </w:pPr>
      <w:r w:rsidRPr="003C7F9F">
        <w:rPr>
          <w:rFonts w:ascii="Arial" w:hAnsi="Arial" w:cs="Arial"/>
          <w:szCs w:val="24"/>
        </w:rPr>
        <w:t>How old is your partner or the person(s) you have sex with? (Is the age difference 4 or more years?)</w:t>
      </w:r>
    </w:p>
    <w:p w:rsidR="00E35D4F" w:rsidRPr="003C7F9F" w:rsidRDefault="00E35D4F" w:rsidP="003C7F9F">
      <w:pPr>
        <w:pStyle w:val="ListParagraph"/>
        <w:numPr>
          <w:ilvl w:val="0"/>
          <w:numId w:val="45"/>
        </w:numPr>
        <w:spacing w:before="0"/>
        <w:contextualSpacing/>
        <w:jc w:val="left"/>
        <w:rPr>
          <w:rFonts w:ascii="Arial" w:hAnsi="Arial" w:cs="Arial"/>
          <w:szCs w:val="24"/>
        </w:rPr>
      </w:pPr>
      <w:r w:rsidRPr="003C7F9F">
        <w:rPr>
          <w:rFonts w:ascii="Arial" w:hAnsi="Arial" w:cs="Arial"/>
          <w:szCs w:val="24"/>
        </w:rPr>
        <w:t>Does your partner stop you from doing things you want to do?</w:t>
      </w:r>
    </w:p>
    <w:p w:rsidR="00E35D4F" w:rsidRPr="003C7F9F" w:rsidRDefault="00E35D4F" w:rsidP="003C7F9F">
      <w:pPr>
        <w:pStyle w:val="ListParagraph"/>
        <w:numPr>
          <w:ilvl w:val="0"/>
          <w:numId w:val="45"/>
        </w:numPr>
        <w:spacing w:before="0"/>
        <w:contextualSpacing/>
        <w:jc w:val="left"/>
        <w:rPr>
          <w:rFonts w:ascii="Arial" w:hAnsi="Arial" w:cs="Arial"/>
          <w:szCs w:val="24"/>
        </w:rPr>
      </w:pPr>
      <w:r w:rsidRPr="003C7F9F">
        <w:rPr>
          <w:rFonts w:ascii="Arial" w:hAnsi="Arial" w:cs="Arial"/>
          <w:szCs w:val="24"/>
        </w:rPr>
        <w:t>Thinking about where you go to hang out, or to have sex. Do you feel unsafe there or are your parent(s) or guardian worried about your safety?</w:t>
      </w:r>
    </w:p>
    <w:p w:rsidR="001D763E" w:rsidRPr="003E62F1" w:rsidRDefault="001D763E" w:rsidP="00204E6E">
      <w:pPr>
        <w:rPr>
          <w:rFonts w:ascii="Arial" w:hAnsi="Arial" w:cs="Arial"/>
        </w:rPr>
      </w:pPr>
    </w:p>
    <w:p w:rsidR="00A26E06" w:rsidRPr="003E62F1" w:rsidRDefault="00A26E06">
      <w:pPr>
        <w:rPr>
          <w:rFonts w:ascii="Arial" w:hAnsi="Arial" w:cs="Arial"/>
        </w:rPr>
      </w:pPr>
    </w:p>
    <w:p w:rsidR="00A26E06" w:rsidRPr="003E62F1" w:rsidRDefault="00A26E06">
      <w:pPr>
        <w:rPr>
          <w:rFonts w:ascii="Arial" w:hAnsi="Arial" w:cs="Arial"/>
        </w:rPr>
      </w:pPr>
    </w:p>
    <w:p w:rsidR="00A26E06" w:rsidRPr="003E62F1" w:rsidRDefault="00A26E06">
      <w:pPr>
        <w:rPr>
          <w:rFonts w:ascii="Arial" w:hAnsi="Arial" w:cs="Arial"/>
        </w:rPr>
      </w:pPr>
    </w:p>
    <w:p w:rsidR="00A26E06" w:rsidRPr="003E62F1" w:rsidRDefault="00A26E06">
      <w:pPr>
        <w:rPr>
          <w:rFonts w:ascii="Arial" w:hAnsi="Arial" w:cs="Arial"/>
        </w:rPr>
      </w:pPr>
    </w:p>
    <w:p w:rsidR="00A26E06" w:rsidRPr="003E62F1" w:rsidRDefault="00A26E06">
      <w:pPr>
        <w:rPr>
          <w:rFonts w:ascii="Arial" w:hAnsi="Arial" w:cs="Arial"/>
        </w:rPr>
      </w:pPr>
    </w:p>
    <w:p w:rsidR="00A26E06" w:rsidRPr="003E62F1" w:rsidRDefault="00A26E06">
      <w:pPr>
        <w:rPr>
          <w:rFonts w:ascii="Arial" w:hAnsi="Arial" w:cs="Arial"/>
        </w:rPr>
      </w:pPr>
    </w:p>
    <w:p w:rsidR="00A26E06" w:rsidRPr="003E62F1" w:rsidRDefault="00A26E06">
      <w:pPr>
        <w:rPr>
          <w:rFonts w:ascii="Arial" w:hAnsi="Arial" w:cs="Arial"/>
        </w:rPr>
      </w:pPr>
    </w:p>
    <w:p w:rsidR="00A26E06" w:rsidRPr="003E62F1" w:rsidRDefault="00A26E06">
      <w:pPr>
        <w:rPr>
          <w:rFonts w:ascii="Arial" w:hAnsi="Arial" w:cs="Arial"/>
        </w:rPr>
      </w:pPr>
    </w:p>
    <w:p w:rsidR="00A26E06" w:rsidRPr="003E62F1" w:rsidRDefault="00A26E06">
      <w:pPr>
        <w:rPr>
          <w:rFonts w:ascii="Arial" w:hAnsi="Arial" w:cs="Arial"/>
        </w:rPr>
      </w:pPr>
    </w:p>
    <w:p w:rsidR="00714AC1" w:rsidRPr="003E62F1" w:rsidRDefault="00714AC1">
      <w:pPr>
        <w:rPr>
          <w:rFonts w:ascii="Arial" w:hAnsi="Arial" w:cs="Arial"/>
        </w:rPr>
      </w:pPr>
    </w:p>
    <w:p w:rsidR="00714AC1" w:rsidRPr="003E62F1" w:rsidRDefault="00714AC1">
      <w:pPr>
        <w:rPr>
          <w:rFonts w:ascii="Arial" w:hAnsi="Arial" w:cs="Arial"/>
        </w:rPr>
      </w:pPr>
    </w:p>
    <w:p w:rsidR="00714AC1" w:rsidRPr="003E62F1" w:rsidRDefault="00714AC1">
      <w:pPr>
        <w:rPr>
          <w:rFonts w:ascii="Arial" w:hAnsi="Arial" w:cs="Arial"/>
        </w:rPr>
      </w:pPr>
    </w:p>
    <w:p w:rsidR="00A26E06" w:rsidRPr="003E62F1" w:rsidRDefault="00A26E06">
      <w:pPr>
        <w:rPr>
          <w:rFonts w:ascii="Arial" w:hAnsi="Arial" w:cs="Arial"/>
        </w:rPr>
      </w:pPr>
    </w:p>
    <w:p w:rsidR="00507FA6" w:rsidRDefault="00507FA6">
      <w:pPr>
        <w:spacing w:before="0" w:after="200" w:line="276" w:lineRule="auto"/>
        <w:jc w:val="left"/>
        <w:rPr>
          <w:rFonts w:ascii="Arial" w:hAnsi="Arial" w:cs="Arial"/>
          <w:b/>
          <w:sz w:val="32"/>
          <w:szCs w:val="32"/>
        </w:rPr>
      </w:pPr>
      <w:r>
        <w:rPr>
          <w:rFonts w:ascii="Arial" w:hAnsi="Arial" w:cs="Arial"/>
          <w:b/>
          <w:sz w:val="32"/>
          <w:szCs w:val="32"/>
        </w:rPr>
        <w:br w:type="page"/>
      </w:r>
    </w:p>
    <w:p w:rsidR="00D07875" w:rsidRPr="005343DE" w:rsidRDefault="005869FD" w:rsidP="005343DE">
      <w:pPr>
        <w:pStyle w:val="Heading1"/>
        <w:rPr>
          <w:rFonts w:ascii="Arial" w:hAnsi="Arial" w:cs="Arial"/>
          <w:color w:val="0070C0"/>
        </w:rPr>
      </w:pPr>
      <w:bookmarkStart w:id="25" w:name="_Toc456344469"/>
      <w:r w:rsidRPr="005343DE">
        <w:rPr>
          <w:rFonts w:ascii="Arial" w:hAnsi="Arial" w:cs="Arial"/>
          <w:color w:val="0070C0"/>
        </w:rPr>
        <w:lastRenderedPageBreak/>
        <w:t>A</w:t>
      </w:r>
      <w:r w:rsidR="003A38EA">
        <w:rPr>
          <w:rFonts w:ascii="Arial" w:hAnsi="Arial" w:cs="Arial"/>
          <w:color w:val="0070C0"/>
        </w:rPr>
        <w:t>ppendix</w:t>
      </w:r>
      <w:r w:rsidR="00204E6E" w:rsidRPr="005343DE">
        <w:rPr>
          <w:rFonts w:ascii="Arial" w:hAnsi="Arial" w:cs="Arial"/>
          <w:color w:val="0070C0"/>
        </w:rPr>
        <w:t xml:space="preserve"> </w:t>
      </w:r>
      <w:r w:rsidR="000A1B55" w:rsidRPr="005343DE">
        <w:rPr>
          <w:rFonts w:ascii="Arial" w:hAnsi="Arial" w:cs="Arial"/>
          <w:color w:val="0070C0"/>
        </w:rPr>
        <w:t>9</w:t>
      </w:r>
      <w:r w:rsidRPr="005343DE">
        <w:rPr>
          <w:rFonts w:ascii="Arial" w:hAnsi="Arial" w:cs="Arial"/>
          <w:color w:val="0070C0"/>
        </w:rPr>
        <w:t>:</w:t>
      </w:r>
      <w:r w:rsidR="00204E6E" w:rsidRPr="005343DE">
        <w:rPr>
          <w:rFonts w:ascii="Arial" w:hAnsi="Arial" w:cs="Arial"/>
          <w:color w:val="0070C0"/>
        </w:rPr>
        <w:t xml:space="preserve"> </w:t>
      </w:r>
      <w:r w:rsidR="003A38EA">
        <w:rPr>
          <w:rFonts w:ascii="Arial" w:hAnsi="Arial" w:cs="Arial"/>
          <w:color w:val="0070C0"/>
        </w:rPr>
        <w:t>Indicators of FGM</w:t>
      </w:r>
      <w:bookmarkEnd w:id="25"/>
    </w:p>
    <w:p w:rsidR="00D07875" w:rsidRPr="003E62F1" w:rsidRDefault="00D07875" w:rsidP="00D07875">
      <w:pPr>
        <w:pStyle w:val="Default"/>
        <w:rPr>
          <w:rFonts w:ascii="Arial" w:hAnsi="Arial" w:cs="Arial"/>
        </w:rPr>
      </w:pPr>
    </w:p>
    <w:p w:rsidR="00D07875" w:rsidRPr="003E62F1" w:rsidRDefault="00D07875" w:rsidP="00D07875">
      <w:pPr>
        <w:pStyle w:val="Default"/>
        <w:rPr>
          <w:rFonts w:ascii="Arial" w:hAnsi="Arial" w:cs="Arial"/>
        </w:rPr>
      </w:pPr>
      <w:r w:rsidRPr="003E62F1">
        <w:rPr>
          <w:rFonts w:ascii="Arial" w:hAnsi="Arial" w:cs="Arial"/>
        </w:rPr>
        <w:t>The following are some indicators of FGM. However this is not an exhaustive list and professionals should be vigilant at all times.</w:t>
      </w:r>
    </w:p>
    <w:p w:rsidR="00F41702" w:rsidRPr="00507FA6" w:rsidRDefault="00F41702" w:rsidP="00F41702">
      <w:pPr>
        <w:shd w:val="clear" w:color="auto" w:fill="DBE5F1"/>
        <w:spacing w:before="360"/>
        <w:rPr>
          <w:rFonts w:ascii="Arial" w:hAnsi="Arial" w:cs="Arial"/>
          <w:b/>
          <w:color w:val="0070C0"/>
          <w:sz w:val="28"/>
          <w:szCs w:val="28"/>
        </w:rPr>
      </w:pPr>
      <w:r>
        <w:rPr>
          <w:rFonts w:ascii="Arial" w:hAnsi="Arial" w:cs="Arial"/>
          <w:b/>
          <w:color w:val="0070C0"/>
          <w:sz w:val="28"/>
          <w:szCs w:val="28"/>
        </w:rPr>
        <w:t>Indications that FGM may be about to take place include:</w:t>
      </w:r>
    </w:p>
    <w:p w:rsidR="00D07875" w:rsidRPr="003E62F1" w:rsidRDefault="00D07875" w:rsidP="003C7F9F">
      <w:pPr>
        <w:pStyle w:val="Default"/>
        <w:numPr>
          <w:ilvl w:val="0"/>
          <w:numId w:val="46"/>
        </w:numPr>
        <w:jc w:val="both"/>
        <w:rPr>
          <w:rFonts w:ascii="Arial" w:hAnsi="Arial" w:cs="Arial"/>
        </w:rPr>
      </w:pPr>
      <w:r w:rsidRPr="003E62F1">
        <w:rPr>
          <w:rFonts w:ascii="Arial" w:hAnsi="Arial" w:cs="Arial"/>
        </w:rPr>
        <w:t xml:space="preserve">The family comes from a community that is known to practice FGM e.g., Somalia, Sudan and other African countries. It may be possible that they will practice FGM if a female family elder is around. </w:t>
      </w:r>
    </w:p>
    <w:p w:rsidR="00D07875" w:rsidRPr="003E62F1" w:rsidRDefault="00D07875" w:rsidP="003C7F9F">
      <w:pPr>
        <w:pStyle w:val="Default"/>
        <w:numPr>
          <w:ilvl w:val="0"/>
          <w:numId w:val="46"/>
        </w:numPr>
        <w:jc w:val="both"/>
        <w:rPr>
          <w:rFonts w:ascii="Arial" w:hAnsi="Arial" w:cs="Arial"/>
        </w:rPr>
      </w:pPr>
      <w:r w:rsidRPr="003E62F1">
        <w:rPr>
          <w:rFonts w:ascii="Arial" w:hAnsi="Arial" w:cs="Arial"/>
        </w:rPr>
        <w:t xml:space="preserve">Parents state that they or a relative will take a girl out of the country for a prolonged period. </w:t>
      </w:r>
    </w:p>
    <w:p w:rsidR="00D07875" w:rsidRPr="003E62F1" w:rsidRDefault="00D07875" w:rsidP="003C7F9F">
      <w:pPr>
        <w:pStyle w:val="Default"/>
        <w:numPr>
          <w:ilvl w:val="0"/>
          <w:numId w:val="46"/>
        </w:numPr>
        <w:jc w:val="both"/>
        <w:rPr>
          <w:rFonts w:ascii="Arial" w:hAnsi="Arial" w:cs="Arial"/>
        </w:rPr>
      </w:pPr>
      <w:r w:rsidRPr="003E62F1">
        <w:rPr>
          <w:rFonts w:ascii="Arial" w:hAnsi="Arial" w:cs="Arial"/>
        </w:rPr>
        <w:t xml:space="preserve">A girl may talk about a long holiday to her country of origin or another country where the practice is prevalent, including African countries and the Middle East. </w:t>
      </w:r>
    </w:p>
    <w:p w:rsidR="00D07875" w:rsidRPr="003E62F1" w:rsidRDefault="00D07875" w:rsidP="003C7F9F">
      <w:pPr>
        <w:pStyle w:val="Default"/>
        <w:numPr>
          <w:ilvl w:val="0"/>
          <w:numId w:val="46"/>
        </w:numPr>
        <w:jc w:val="both"/>
        <w:rPr>
          <w:rFonts w:ascii="Arial" w:hAnsi="Arial" w:cs="Arial"/>
        </w:rPr>
      </w:pPr>
      <w:r w:rsidRPr="003E62F1">
        <w:rPr>
          <w:rFonts w:ascii="Arial" w:hAnsi="Arial" w:cs="Arial"/>
        </w:rPr>
        <w:t xml:space="preserve">A girl may confide to a professional that she is to have a ‘special procedure’ or to attend a special occasion. </w:t>
      </w:r>
    </w:p>
    <w:p w:rsidR="00D07875" w:rsidRPr="003E62F1" w:rsidRDefault="00D07875" w:rsidP="003C7F9F">
      <w:pPr>
        <w:pStyle w:val="Default"/>
        <w:numPr>
          <w:ilvl w:val="0"/>
          <w:numId w:val="46"/>
        </w:numPr>
        <w:jc w:val="both"/>
        <w:rPr>
          <w:rFonts w:ascii="Arial" w:hAnsi="Arial" w:cs="Arial"/>
        </w:rPr>
      </w:pPr>
      <w:r w:rsidRPr="003E62F1">
        <w:rPr>
          <w:rFonts w:ascii="Arial" w:hAnsi="Arial" w:cs="Arial"/>
        </w:rPr>
        <w:t xml:space="preserve">A professional hears reference to FGM in conversation, for example a girl may tell other children about it. </w:t>
      </w:r>
    </w:p>
    <w:p w:rsidR="00D07875" w:rsidRPr="003E62F1" w:rsidRDefault="00D07875" w:rsidP="003C7F9F">
      <w:pPr>
        <w:pStyle w:val="Default"/>
        <w:numPr>
          <w:ilvl w:val="0"/>
          <w:numId w:val="46"/>
        </w:numPr>
        <w:jc w:val="both"/>
        <w:rPr>
          <w:rFonts w:ascii="Arial" w:hAnsi="Arial" w:cs="Arial"/>
        </w:rPr>
      </w:pPr>
      <w:r w:rsidRPr="003E62F1">
        <w:rPr>
          <w:rFonts w:ascii="Arial" w:hAnsi="Arial" w:cs="Arial"/>
        </w:rPr>
        <w:t xml:space="preserve">A girl may request help from a teacher or another adult. </w:t>
      </w:r>
    </w:p>
    <w:p w:rsidR="00D07875" w:rsidRPr="003E62F1" w:rsidRDefault="00D07875" w:rsidP="003C7F9F">
      <w:pPr>
        <w:pStyle w:val="Default"/>
        <w:numPr>
          <w:ilvl w:val="0"/>
          <w:numId w:val="46"/>
        </w:numPr>
        <w:jc w:val="both"/>
        <w:rPr>
          <w:rFonts w:ascii="Arial" w:hAnsi="Arial" w:cs="Arial"/>
        </w:rPr>
      </w:pPr>
      <w:r w:rsidRPr="003E62F1">
        <w:rPr>
          <w:rFonts w:ascii="Arial" w:hAnsi="Arial" w:cs="Arial"/>
        </w:rPr>
        <w:t xml:space="preserve">Any girl born to a woman who has been subjected to FGM must be considered to be at risk, as must other female children in the extended family. </w:t>
      </w:r>
    </w:p>
    <w:p w:rsidR="00D07875" w:rsidRPr="003E62F1" w:rsidRDefault="00D07875" w:rsidP="003C7F9F">
      <w:pPr>
        <w:pStyle w:val="Default"/>
        <w:numPr>
          <w:ilvl w:val="0"/>
          <w:numId w:val="46"/>
        </w:numPr>
        <w:jc w:val="both"/>
        <w:rPr>
          <w:rFonts w:ascii="Arial" w:hAnsi="Arial" w:cs="Arial"/>
        </w:rPr>
      </w:pPr>
      <w:r w:rsidRPr="003E62F1">
        <w:rPr>
          <w:rFonts w:ascii="Arial" w:hAnsi="Arial" w:cs="Arial"/>
        </w:rPr>
        <w:t xml:space="preserve">Any girl who has a sister who has already have undergone FGM must be considered to be at risk, as must other female children in the extended family. </w:t>
      </w:r>
    </w:p>
    <w:p w:rsidR="00F41702" w:rsidRPr="00507FA6" w:rsidRDefault="00F41702" w:rsidP="00F41702">
      <w:pPr>
        <w:shd w:val="clear" w:color="auto" w:fill="DBE5F1"/>
        <w:spacing w:before="360"/>
        <w:rPr>
          <w:rFonts w:ascii="Arial" w:hAnsi="Arial" w:cs="Arial"/>
          <w:b/>
          <w:color w:val="0070C0"/>
          <w:sz w:val="28"/>
          <w:szCs w:val="28"/>
        </w:rPr>
      </w:pPr>
      <w:r>
        <w:rPr>
          <w:rFonts w:ascii="Arial" w:hAnsi="Arial" w:cs="Arial"/>
          <w:b/>
          <w:color w:val="0070C0"/>
          <w:sz w:val="28"/>
          <w:szCs w:val="28"/>
        </w:rPr>
        <w:t>Indications that FGM may have already taken place include:</w:t>
      </w:r>
    </w:p>
    <w:p w:rsidR="00D07875" w:rsidRPr="003E62F1" w:rsidRDefault="00D07875" w:rsidP="003C7F9F">
      <w:pPr>
        <w:pStyle w:val="Default"/>
        <w:numPr>
          <w:ilvl w:val="0"/>
          <w:numId w:val="47"/>
        </w:numPr>
        <w:jc w:val="both"/>
        <w:rPr>
          <w:rFonts w:ascii="Arial" w:hAnsi="Arial" w:cs="Arial"/>
        </w:rPr>
      </w:pPr>
      <w:r w:rsidRPr="003E62F1">
        <w:rPr>
          <w:rFonts w:ascii="Arial" w:hAnsi="Arial" w:cs="Arial"/>
        </w:rPr>
        <w:t xml:space="preserve">A girl may spend long periods of time away from the classroom during the day with bladder or menstrual problems </w:t>
      </w:r>
      <w:r w:rsidR="003C7F9F">
        <w:rPr>
          <w:rFonts w:ascii="Arial" w:hAnsi="Arial" w:cs="Arial"/>
        </w:rPr>
        <w:t>if she has undergone Type 3 FGM.</w:t>
      </w:r>
    </w:p>
    <w:p w:rsidR="00D07875" w:rsidRPr="003E62F1" w:rsidRDefault="00D07875" w:rsidP="003C7F9F">
      <w:pPr>
        <w:pStyle w:val="Default"/>
        <w:numPr>
          <w:ilvl w:val="0"/>
          <w:numId w:val="47"/>
        </w:numPr>
        <w:jc w:val="both"/>
        <w:rPr>
          <w:rFonts w:ascii="Arial" w:hAnsi="Arial" w:cs="Arial"/>
        </w:rPr>
      </w:pPr>
      <w:r w:rsidRPr="003E62F1">
        <w:rPr>
          <w:rFonts w:ascii="Arial" w:hAnsi="Arial" w:cs="Arial"/>
        </w:rPr>
        <w:t>There may be prolonged absences from school if she has undergone Type 3 FGM</w:t>
      </w:r>
      <w:r w:rsidR="003C7F9F">
        <w:rPr>
          <w:rFonts w:ascii="Arial" w:hAnsi="Arial" w:cs="Arial"/>
        </w:rPr>
        <w:t>.</w:t>
      </w:r>
    </w:p>
    <w:p w:rsidR="00D07875" w:rsidRPr="003E62F1" w:rsidRDefault="00D07875" w:rsidP="003C7F9F">
      <w:pPr>
        <w:pStyle w:val="Default"/>
        <w:numPr>
          <w:ilvl w:val="0"/>
          <w:numId w:val="47"/>
        </w:numPr>
        <w:jc w:val="both"/>
        <w:rPr>
          <w:rFonts w:ascii="Arial" w:hAnsi="Arial" w:cs="Arial"/>
        </w:rPr>
      </w:pPr>
      <w:r w:rsidRPr="003E62F1">
        <w:rPr>
          <w:rFonts w:ascii="Arial" w:hAnsi="Arial" w:cs="Arial"/>
        </w:rPr>
        <w:t>A prolonged absence from school with noticeable behaviour changes on the girl’s return could be an indication that a girl has recently undergone FGM</w:t>
      </w:r>
      <w:r w:rsidR="003C7F9F">
        <w:rPr>
          <w:rFonts w:ascii="Arial" w:hAnsi="Arial" w:cs="Arial"/>
        </w:rPr>
        <w:t>.</w:t>
      </w:r>
      <w:r w:rsidRPr="003E62F1">
        <w:rPr>
          <w:rFonts w:ascii="Arial" w:hAnsi="Arial" w:cs="Arial"/>
        </w:rPr>
        <w:t xml:space="preserve"> </w:t>
      </w:r>
    </w:p>
    <w:p w:rsidR="00D07875" w:rsidRPr="003E62F1" w:rsidRDefault="00D07875" w:rsidP="003C7F9F">
      <w:pPr>
        <w:pStyle w:val="Default"/>
        <w:numPr>
          <w:ilvl w:val="0"/>
          <w:numId w:val="47"/>
        </w:numPr>
        <w:jc w:val="both"/>
        <w:rPr>
          <w:rFonts w:ascii="Arial" w:hAnsi="Arial" w:cs="Arial"/>
        </w:rPr>
      </w:pPr>
      <w:r w:rsidRPr="003E62F1">
        <w:rPr>
          <w:rFonts w:ascii="Arial" w:hAnsi="Arial" w:cs="Arial"/>
        </w:rPr>
        <w:t>Professionals also need to be vigilant to the emotional and psychological needs of children who may/are suffering the adverse consequences of the practice e.g withdrawal, depression etc</w:t>
      </w:r>
      <w:r w:rsidR="003C7F9F">
        <w:rPr>
          <w:rFonts w:ascii="Arial" w:hAnsi="Arial" w:cs="Arial"/>
        </w:rPr>
        <w:t>.</w:t>
      </w:r>
      <w:r w:rsidRPr="003E62F1">
        <w:rPr>
          <w:rFonts w:ascii="Arial" w:hAnsi="Arial" w:cs="Arial"/>
        </w:rPr>
        <w:t xml:space="preserve"> </w:t>
      </w:r>
    </w:p>
    <w:p w:rsidR="00D07875" w:rsidRPr="003E62F1" w:rsidRDefault="00D07875" w:rsidP="003C7F9F">
      <w:pPr>
        <w:pStyle w:val="Default"/>
        <w:numPr>
          <w:ilvl w:val="0"/>
          <w:numId w:val="47"/>
        </w:numPr>
        <w:jc w:val="both"/>
        <w:rPr>
          <w:rFonts w:ascii="Arial" w:hAnsi="Arial" w:cs="Arial"/>
        </w:rPr>
      </w:pPr>
      <w:r w:rsidRPr="003E62F1">
        <w:rPr>
          <w:rFonts w:ascii="Arial" w:hAnsi="Arial" w:cs="Arial"/>
        </w:rPr>
        <w:t>A girl requiring to be excused from physical exercise lessons without the support of her GP</w:t>
      </w:r>
      <w:r w:rsidR="003C7F9F">
        <w:rPr>
          <w:rFonts w:ascii="Arial" w:hAnsi="Arial" w:cs="Arial"/>
        </w:rPr>
        <w:t>.</w:t>
      </w:r>
      <w:r w:rsidRPr="003E62F1">
        <w:rPr>
          <w:rFonts w:ascii="Arial" w:hAnsi="Arial" w:cs="Arial"/>
        </w:rPr>
        <w:t xml:space="preserve"> </w:t>
      </w:r>
    </w:p>
    <w:p w:rsidR="00D07875" w:rsidRPr="003E62F1" w:rsidRDefault="003C7F9F" w:rsidP="003C7F9F">
      <w:pPr>
        <w:pStyle w:val="Default"/>
        <w:numPr>
          <w:ilvl w:val="0"/>
          <w:numId w:val="47"/>
        </w:numPr>
        <w:jc w:val="both"/>
        <w:rPr>
          <w:rStyle w:val="Strong"/>
          <w:rFonts w:ascii="Arial" w:hAnsi="Arial" w:cs="Arial"/>
          <w:b w:val="0"/>
          <w:bCs w:val="0"/>
        </w:rPr>
      </w:pPr>
      <w:r>
        <w:rPr>
          <w:rFonts w:ascii="Arial" w:hAnsi="Arial" w:cs="Arial"/>
        </w:rPr>
        <w:t>A girl may ask for help.</w:t>
      </w:r>
    </w:p>
    <w:p w:rsidR="00D07875" w:rsidRPr="003E62F1" w:rsidRDefault="00D07875" w:rsidP="00C15A2B">
      <w:pPr>
        <w:autoSpaceDE w:val="0"/>
        <w:autoSpaceDN w:val="0"/>
        <w:adjustRightInd w:val="0"/>
        <w:spacing w:before="0"/>
        <w:jc w:val="left"/>
        <w:rPr>
          <w:rFonts w:ascii="Arial" w:eastAsiaTheme="minorHAnsi" w:hAnsi="Arial" w:cs="Arial"/>
          <w:szCs w:val="24"/>
        </w:rPr>
      </w:pPr>
    </w:p>
    <w:sectPr w:rsidR="00D07875" w:rsidRPr="003E62F1" w:rsidSect="000772EF">
      <w:footerReference w:type="first" r:id="rId128"/>
      <w:pgSz w:w="11906" w:h="16838" w:code="9"/>
      <w:pgMar w:top="1440" w:right="1440" w:bottom="1440" w:left="144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F6B66" w:rsidRDefault="00EF6B66" w:rsidP="00197F84">
      <w:pPr>
        <w:spacing w:before="0"/>
      </w:pPr>
      <w:r>
        <w:separator/>
      </w:r>
    </w:p>
  </w:endnote>
  <w:endnote w:type="continuationSeparator" w:id="0">
    <w:p w:rsidR="00EF6B66" w:rsidRDefault="00EF6B66" w:rsidP="00197F84">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rebuchet MS">
    <w:panose1 w:val="020B0603020202020204"/>
    <w:charset w:val="00"/>
    <w:family w:val="swiss"/>
    <w:pitch w:val="variable"/>
    <w:sig w:usb0="00000287" w:usb1="00000000" w:usb2="00000000" w:usb3="00000000" w:csb0="0000009F" w:csb1="00000000"/>
  </w:font>
  <w:font w:name="HelveticaNeueLT Std">
    <w:altName w:val="HelveticaNeueLT Std"/>
    <w:panose1 w:val="00000000000000000000"/>
    <w:charset w:val="00"/>
    <w:family w:val="roman"/>
    <w:notTrueType/>
    <w:pitch w:val="default"/>
    <w:sig w:usb0="00000003" w:usb1="00000000" w:usb2="00000000" w:usb3="00000000" w:csb0="00000001" w:csb1="00000000"/>
  </w:font>
  <w:font w:name="HelveticaNeue-Roman">
    <w:panose1 w:val="00000000000000000000"/>
    <w:charset w:val="00"/>
    <w:family w:val="auto"/>
    <w:notTrueType/>
    <w:pitch w:val="default"/>
    <w:sig w:usb0="00000003" w:usb1="00000000" w:usb2="00000000" w:usb3="00000000" w:csb0="00000001" w:csb1="00000000"/>
  </w:font>
  <w:font w:name="p">
    <w:altName w:val="MS Mincho"/>
    <w:charset w:val="80"/>
    <w:family w:val="auto"/>
    <w:pitch w:val="default"/>
  </w:font>
  <w:font w:name="font305">
    <w:altName w:val="MS PMincho"/>
    <w:charset w:val="80"/>
    <w:family w:val="roman"/>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461545"/>
      <w:docPartObj>
        <w:docPartGallery w:val="Page Numbers (Bottom of Page)"/>
        <w:docPartUnique/>
      </w:docPartObj>
    </w:sdtPr>
    <w:sdtEndPr/>
    <w:sdtContent>
      <w:p w:rsidR="00B976FB" w:rsidRDefault="00FD7E15">
        <w:pPr>
          <w:pStyle w:val="Footer"/>
          <w:jc w:val="right"/>
        </w:pPr>
        <w:r>
          <w:fldChar w:fldCharType="begin"/>
        </w:r>
        <w:r w:rsidR="001032B8">
          <w:instrText xml:space="preserve"> PAGE   \* MERGEFORMAT </w:instrText>
        </w:r>
        <w:r>
          <w:fldChar w:fldCharType="separate"/>
        </w:r>
        <w:r w:rsidR="005D3B5A">
          <w:rPr>
            <w:noProof/>
          </w:rPr>
          <w:t>2</w:t>
        </w:r>
        <w:r>
          <w:rPr>
            <w:noProof/>
          </w:rPr>
          <w:fldChar w:fldCharType="end"/>
        </w:r>
      </w:p>
    </w:sdtContent>
  </w:sdt>
  <w:p w:rsidR="00B976FB" w:rsidRDefault="00B976FB">
    <w:pPr>
      <w:pStyle w:val="Footer"/>
    </w:pPr>
  </w:p>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5D85" w:rsidRDefault="001C5D85" w:rsidP="009A4BE0">
    <w:pPr>
      <w:pStyle w:val="Footer"/>
    </w:pPr>
    <w:r>
      <w:tab/>
    </w:r>
    <w:r>
      <w:tab/>
    </w:r>
    <w:r>
      <w:tab/>
      <w:t>55</w:t>
    </w:r>
    <w:r>
      <w:tab/>
    </w:r>
    <w:r>
      <w:tab/>
    </w:r>
    <w:r>
      <w:tab/>
    </w:r>
  </w:p>
</w:ftr>
</file>

<file path=word/footer1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5D85" w:rsidRDefault="001C5D85" w:rsidP="009A4BE0">
    <w:pPr>
      <w:pStyle w:val="Footer"/>
    </w:pPr>
    <w:r>
      <w:tab/>
    </w:r>
    <w:r>
      <w:tab/>
    </w:r>
    <w:r>
      <w:tab/>
      <w:t>57</w:t>
    </w:r>
    <w:r>
      <w:tab/>
    </w:r>
    <w:r>
      <w:tab/>
    </w:r>
    <w:r>
      <w:tab/>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76FB" w:rsidRDefault="00B976FB">
    <w:pPr>
      <w:pStyle w:val="Footer"/>
      <w:jc w:val="right"/>
    </w:pPr>
  </w:p>
  <w:p w:rsidR="00B976FB" w:rsidRDefault="00B976F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461549"/>
      <w:docPartObj>
        <w:docPartGallery w:val="Page Numbers (Bottom of Page)"/>
        <w:docPartUnique/>
      </w:docPartObj>
    </w:sdtPr>
    <w:sdtEndPr/>
    <w:sdtContent>
      <w:p w:rsidR="00B976FB" w:rsidRDefault="00FD7E15">
        <w:pPr>
          <w:pStyle w:val="Footer"/>
          <w:jc w:val="right"/>
        </w:pPr>
        <w:r>
          <w:fldChar w:fldCharType="begin"/>
        </w:r>
        <w:r w:rsidR="001032B8">
          <w:instrText xml:space="preserve"> PAGE   \* MERGEFORMAT </w:instrText>
        </w:r>
        <w:r>
          <w:fldChar w:fldCharType="separate"/>
        </w:r>
        <w:r w:rsidR="005D3B5A">
          <w:rPr>
            <w:noProof/>
          </w:rPr>
          <w:t>3</w:t>
        </w:r>
        <w:r>
          <w:rPr>
            <w:noProof/>
          </w:rPr>
          <w:fldChar w:fldCharType="end"/>
        </w:r>
      </w:p>
    </w:sdtContent>
  </w:sdt>
  <w:p w:rsidR="00B976FB" w:rsidRDefault="00B976FB">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76FB" w:rsidRDefault="007B39AF" w:rsidP="009A4BE0">
    <w:pPr>
      <w:pStyle w:val="Footer"/>
    </w:pPr>
    <w:r>
      <w:tab/>
    </w:r>
    <w:r>
      <w:tab/>
      <w:t>5</w:t>
    </w:r>
    <w:r w:rsidR="00B976FB">
      <w:tab/>
    </w:r>
    <w:r w:rsidR="00B976FB">
      <w:tab/>
    </w:r>
    <w:r w:rsidR="00B976FB">
      <w:tab/>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4441F" w:rsidRDefault="007B39AF" w:rsidP="009A4BE0">
    <w:pPr>
      <w:pStyle w:val="Footer"/>
    </w:pPr>
    <w:r>
      <w:tab/>
    </w:r>
    <w:r>
      <w:tab/>
    </w:r>
    <w:r>
      <w:tab/>
    </w:r>
    <w:r>
      <w:tab/>
    </w:r>
    <w:r>
      <w:tab/>
    </w:r>
    <w:r>
      <w:tab/>
    </w:r>
    <w:r w:rsidR="0034441F">
      <w:t>39</w:t>
    </w:r>
    <w:r w:rsidR="0034441F">
      <w:tab/>
    </w:r>
    <w:r w:rsidR="0034441F">
      <w:tab/>
    </w:r>
    <w:r w:rsidR="0034441F">
      <w:tab/>
    </w: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4441F" w:rsidRDefault="0034441F" w:rsidP="009A4BE0">
    <w:pPr>
      <w:pStyle w:val="Footer"/>
    </w:pPr>
    <w:r>
      <w:tab/>
    </w:r>
    <w:r>
      <w:tab/>
      <w:t>45</w:t>
    </w:r>
    <w:r>
      <w:tab/>
    </w:r>
    <w:r>
      <w:tab/>
    </w:r>
    <w:r>
      <w:tab/>
    </w:r>
    <w:r>
      <w:tab/>
    </w:r>
    <w:r>
      <w:tab/>
    </w:r>
    <w:r>
      <w:tab/>
      <w:t>39</w:t>
    </w:r>
    <w:r>
      <w:tab/>
    </w:r>
    <w:r>
      <w:tab/>
    </w:r>
    <w:r>
      <w:tab/>
    </w: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76FB" w:rsidRDefault="00B976FB" w:rsidP="009A4BE0">
    <w:pPr>
      <w:pStyle w:val="Footer"/>
    </w:pPr>
    <w:r>
      <w:tab/>
    </w:r>
    <w:r>
      <w:tab/>
      <w:t>51</w:t>
    </w:r>
    <w:r>
      <w:tab/>
    </w:r>
    <w:r>
      <w:tab/>
    </w:r>
    <w:r>
      <w:tab/>
    </w: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5D85" w:rsidRDefault="001C5D85" w:rsidP="009A4BE0">
    <w:pPr>
      <w:pStyle w:val="Footer"/>
    </w:pPr>
    <w:r>
      <w:tab/>
    </w:r>
    <w:r>
      <w:tab/>
      <w:t>52</w:t>
    </w:r>
    <w:r>
      <w:tab/>
    </w:r>
    <w:r>
      <w:tab/>
    </w:r>
    <w:r>
      <w:tab/>
    </w: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5D85" w:rsidRDefault="001C5D85" w:rsidP="009A4BE0">
    <w:pPr>
      <w:pStyle w:val="Footer"/>
    </w:pPr>
    <w:r>
      <w:tab/>
    </w:r>
    <w:r>
      <w:tab/>
    </w:r>
    <w:r>
      <w:tab/>
      <w:t>55</w:t>
    </w: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F6B66" w:rsidRDefault="00EF6B66" w:rsidP="00197F84">
      <w:pPr>
        <w:spacing w:before="0"/>
      </w:pPr>
      <w:r>
        <w:separator/>
      </w:r>
    </w:p>
  </w:footnote>
  <w:footnote w:type="continuationSeparator" w:id="0">
    <w:p w:rsidR="00EF6B66" w:rsidRDefault="00EF6B66" w:rsidP="00197F84">
      <w:pPr>
        <w:spacing w:before="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76FB" w:rsidRDefault="00B976F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76FB" w:rsidRDefault="00B976F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437E62"/>
    <w:multiLevelType w:val="hybridMultilevel"/>
    <w:tmpl w:val="935246DE"/>
    <w:lvl w:ilvl="0" w:tplc="A058FEDE">
      <w:numFmt w:val="bullet"/>
      <w:lvlText w:val="•"/>
      <w:lvlJc w:val="left"/>
      <w:pPr>
        <w:ind w:left="360" w:hanging="360"/>
      </w:pPr>
      <w:rPr>
        <w:rFonts w:ascii="Verdana" w:eastAsia="Calibri" w:hAnsi="Verdana"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3197BAF"/>
    <w:multiLevelType w:val="hybridMultilevel"/>
    <w:tmpl w:val="8E084EFC"/>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8FC4FDC"/>
    <w:multiLevelType w:val="hybridMultilevel"/>
    <w:tmpl w:val="894E1386"/>
    <w:lvl w:ilvl="0" w:tplc="0809000B">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0ACD0C38"/>
    <w:multiLevelType w:val="hybridMultilevel"/>
    <w:tmpl w:val="F636176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D825DAD"/>
    <w:multiLevelType w:val="multilevel"/>
    <w:tmpl w:val="F96E99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FBC5171"/>
    <w:multiLevelType w:val="hybridMultilevel"/>
    <w:tmpl w:val="63808CB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13AB49DD"/>
    <w:multiLevelType w:val="multilevel"/>
    <w:tmpl w:val="D9949D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5A5019C"/>
    <w:multiLevelType w:val="hybridMultilevel"/>
    <w:tmpl w:val="3A508A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70E2D5C"/>
    <w:multiLevelType w:val="hybridMultilevel"/>
    <w:tmpl w:val="A60CB95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1C7C698E"/>
    <w:multiLevelType w:val="hybridMultilevel"/>
    <w:tmpl w:val="62E8DB8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1E1B3180"/>
    <w:multiLevelType w:val="multilevel"/>
    <w:tmpl w:val="85BE3C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22750E88"/>
    <w:multiLevelType w:val="hybridMultilevel"/>
    <w:tmpl w:val="45426B1A"/>
    <w:lvl w:ilvl="0" w:tplc="08090017">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24690384"/>
    <w:multiLevelType w:val="hybridMultilevel"/>
    <w:tmpl w:val="3CE690C4"/>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6122ABE"/>
    <w:multiLevelType w:val="hybridMultilevel"/>
    <w:tmpl w:val="0CB6DC6A"/>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69F5F05"/>
    <w:multiLevelType w:val="hybridMultilevel"/>
    <w:tmpl w:val="FD9A86A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2A0A7909"/>
    <w:multiLevelType w:val="hybridMultilevel"/>
    <w:tmpl w:val="51E2C284"/>
    <w:lvl w:ilvl="0" w:tplc="21BA370A">
      <w:start w:val="1"/>
      <w:numFmt w:val="bullet"/>
      <w:lvlText w:val=""/>
      <w:lvlJc w:val="left"/>
      <w:pPr>
        <w:ind w:left="360" w:hanging="360"/>
      </w:pPr>
      <w:rPr>
        <w:rFonts w:ascii="Symbol" w:hAnsi="Symbol" w:hint="default"/>
        <w:sz w:val="28"/>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2A3272B1"/>
    <w:multiLevelType w:val="hybridMultilevel"/>
    <w:tmpl w:val="A02A0DD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2C5747F3"/>
    <w:multiLevelType w:val="hybridMultilevel"/>
    <w:tmpl w:val="3E9EB3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E8C6099"/>
    <w:multiLevelType w:val="multilevel"/>
    <w:tmpl w:val="1ECA7E12"/>
    <w:lvl w:ilvl="0">
      <w:start w:val="1"/>
      <w:numFmt w:val="bullet"/>
      <w:lvlText w:val=""/>
      <w:lvlJc w:val="left"/>
      <w:pPr>
        <w:tabs>
          <w:tab w:val="num" w:pos="360"/>
        </w:tabs>
        <w:ind w:left="360" w:hanging="360"/>
      </w:pPr>
      <w:rPr>
        <w:rFonts w:ascii="Wingdings" w:hAnsi="Wingdings"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9" w15:restartNumberingAfterBreak="0">
    <w:nsid w:val="2F8545A3"/>
    <w:multiLevelType w:val="hybridMultilevel"/>
    <w:tmpl w:val="998E6B4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36940D81"/>
    <w:multiLevelType w:val="hybridMultilevel"/>
    <w:tmpl w:val="68026FB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382519F5"/>
    <w:multiLevelType w:val="hybridMultilevel"/>
    <w:tmpl w:val="34EA3D16"/>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3C791DC0"/>
    <w:multiLevelType w:val="hybridMultilevel"/>
    <w:tmpl w:val="F5124F44"/>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3E550EF1"/>
    <w:multiLevelType w:val="hybridMultilevel"/>
    <w:tmpl w:val="B892538E"/>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49F32EE8"/>
    <w:multiLevelType w:val="hybridMultilevel"/>
    <w:tmpl w:val="90B4B6E6"/>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4B392185"/>
    <w:multiLevelType w:val="hybridMultilevel"/>
    <w:tmpl w:val="57FCEF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4C97703A"/>
    <w:multiLevelType w:val="multilevel"/>
    <w:tmpl w:val="7DE64B28"/>
    <w:lvl w:ilvl="0">
      <w:start w:val="1"/>
      <w:numFmt w:val="bullet"/>
      <w:lvlText w:val=""/>
      <w:lvlJc w:val="left"/>
      <w:pPr>
        <w:tabs>
          <w:tab w:val="num" w:pos="360"/>
        </w:tabs>
        <w:ind w:left="360" w:hanging="360"/>
      </w:pPr>
      <w:rPr>
        <w:rFonts w:ascii="Wingdings" w:hAnsi="Wingdings"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7" w15:restartNumberingAfterBreak="0">
    <w:nsid w:val="504A6A45"/>
    <w:multiLevelType w:val="hybridMultilevel"/>
    <w:tmpl w:val="D572311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51765D0E"/>
    <w:multiLevelType w:val="hybridMultilevel"/>
    <w:tmpl w:val="5C0EFFEA"/>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53D37C79"/>
    <w:multiLevelType w:val="multilevel"/>
    <w:tmpl w:val="067887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54A459FD"/>
    <w:multiLevelType w:val="hybridMultilevel"/>
    <w:tmpl w:val="1FF8E0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53064F4"/>
    <w:multiLevelType w:val="hybridMultilevel"/>
    <w:tmpl w:val="55B0A80C"/>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565C5647"/>
    <w:multiLevelType w:val="hybridMultilevel"/>
    <w:tmpl w:val="57D26D7A"/>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59682E44"/>
    <w:multiLevelType w:val="hybridMultilevel"/>
    <w:tmpl w:val="2FC63F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5A71665F"/>
    <w:multiLevelType w:val="hybridMultilevel"/>
    <w:tmpl w:val="51C8B5B6"/>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5BD54BAC"/>
    <w:multiLevelType w:val="multilevel"/>
    <w:tmpl w:val="9EA0D674"/>
    <w:lvl w:ilvl="0">
      <w:start w:val="1"/>
      <w:numFmt w:val="bullet"/>
      <w:lvlText w:val=""/>
      <w:lvlJc w:val="left"/>
      <w:pPr>
        <w:tabs>
          <w:tab w:val="num" w:pos="360"/>
        </w:tabs>
        <w:ind w:left="360" w:hanging="360"/>
      </w:pPr>
      <w:rPr>
        <w:rFonts w:ascii="Wingdings" w:hAnsi="Wingdings"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6" w15:restartNumberingAfterBreak="0">
    <w:nsid w:val="6056204F"/>
    <w:multiLevelType w:val="hybridMultilevel"/>
    <w:tmpl w:val="E9B697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633001C0"/>
    <w:multiLevelType w:val="hybridMultilevel"/>
    <w:tmpl w:val="F55C91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66DA000F"/>
    <w:multiLevelType w:val="hybridMultilevel"/>
    <w:tmpl w:val="CFDA7D6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675F7834"/>
    <w:multiLevelType w:val="hybridMultilevel"/>
    <w:tmpl w:val="7ABABF42"/>
    <w:lvl w:ilvl="0" w:tplc="0809000B">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0" w15:restartNumberingAfterBreak="0">
    <w:nsid w:val="6DDB2E8C"/>
    <w:multiLevelType w:val="hybridMultilevel"/>
    <w:tmpl w:val="FEF4886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73723F20"/>
    <w:multiLevelType w:val="hybridMultilevel"/>
    <w:tmpl w:val="F332573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73960D6D"/>
    <w:multiLevelType w:val="hybridMultilevel"/>
    <w:tmpl w:val="762AA076"/>
    <w:lvl w:ilvl="0" w:tplc="21BA370A">
      <w:start w:val="1"/>
      <w:numFmt w:val="bullet"/>
      <w:lvlText w:val=""/>
      <w:lvlJc w:val="left"/>
      <w:pPr>
        <w:ind w:left="720" w:hanging="360"/>
      </w:pPr>
      <w:rPr>
        <w:rFonts w:ascii="Symbol" w:hAnsi="Symbol" w:hint="default"/>
        <w:sz w:val="2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44F53C0"/>
    <w:multiLevelType w:val="hybridMultilevel"/>
    <w:tmpl w:val="8B606AEA"/>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4" w15:restartNumberingAfterBreak="0">
    <w:nsid w:val="779E389D"/>
    <w:multiLevelType w:val="hybridMultilevel"/>
    <w:tmpl w:val="8A66EAD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5" w15:restartNumberingAfterBreak="0">
    <w:nsid w:val="77CC2483"/>
    <w:multiLevelType w:val="hybridMultilevel"/>
    <w:tmpl w:val="F782FFA6"/>
    <w:lvl w:ilvl="0" w:tplc="D7522704">
      <w:start w:val="1"/>
      <w:numFmt w:val="bullet"/>
      <w:lvlText w:val=""/>
      <w:lvlJc w:val="left"/>
      <w:pPr>
        <w:ind w:left="3271" w:hanging="360"/>
      </w:pPr>
      <w:rPr>
        <w:rFonts w:ascii="Symbol" w:hAnsi="Symbol" w:hint="default"/>
        <w:spacing w:val="-20"/>
      </w:rPr>
    </w:lvl>
    <w:lvl w:ilvl="1" w:tplc="08090003" w:tentative="1">
      <w:start w:val="1"/>
      <w:numFmt w:val="bullet"/>
      <w:lvlText w:val="o"/>
      <w:lvlJc w:val="left"/>
      <w:pPr>
        <w:ind w:left="3991" w:hanging="360"/>
      </w:pPr>
      <w:rPr>
        <w:rFonts w:ascii="Courier New" w:hAnsi="Courier New" w:cs="Courier New" w:hint="default"/>
      </w:rPr>
    </w:lvl>
    <w:lvl w:ilvl="2" w:tplc="08090005" w:tentative="1">
      <w:start w:val="1"/>
      <w:numFmt w:val="bullet"/>
      <w:lvlText w:val=""/>
      <w:lvlJc w:val="left"/>
      <w:pPr>
        <w:ind w:left="4711" w:hanging="360"/>
      </w:pPr>
      <w:rPr>
        <w:rFonts w:ascii="Wingdings" w:hAnsi="Wingdings" w:hint="default"/>
      </w:rPr>
    </w:lvl>
    <w:lvl w:ilvl="3" w:tplc="08090001" w:tentative="1">
      <w:start w:val="1"/>
      <w:numFmt w:val="bullet"/>
      <w:lvlText w:val=""/>
      <w:lvlJc w:val="left"/>
      <w:pPr>
        <w:ind w:left="5431" w:hanging="360"/>
      </w:pPr>
      <w:rPr>
        <w:rFonts w:ascii="Symbol" w:hAnsi="Symbol" w:hint="default"/>
      </w:rPr>
    </w:lvl>
    <w:lvl w:ilvl="4" w:tplc="08090003" w:tentative="1">
      <w:start w:val="1"/>
      <w:numFmt w:val="bullet"/>
      <w:lvlText w:val="o"/>
      <w:lvlJc w:val="left"/>
      <w:pPr>
        <w:ind w:left="6151" w:hanging="360"/>
      </w:pPr>
      <w:rPr>
        <w:rFonts w:ascii="Courier New" w:hAnsi="Courier New" w:cs="Courier New" w:hint="default"/>
      </w:rPr>
    </w:lvl>
    <w:lvl w:ilvl="5" w:tplc="08090005" w:tentative="1">
      <w:start w:val="1"/>
      <w:numFmt w:val="bullet"/>
      <w:lvlText w:val=""/>
      <w:lvlJc w:val="left"/>
      <w:pPr>
        <w:ind w:left="6871" w:hanging="360"/>
      </w:pPr>
      <w:rPr>
        <w:rFonts w:ascii="Wingdings" w:hAnsi="Wingdings" w:hint="default"/>
      </w:rPr>
    </w:lvl>
    <w:lvl w:ilvl="6" w:tplc="08090001" w:tentative="1">
      <w:start w:val="1"/>
      <w:numFmt w:val="bullet"/>
      <w:lvlText w:val=""/>
      <w:lvlJc w:val="left"/>
      <w:pPr>
        <w:ind w:left="7591" w:hanging="360"/>
      </w:pPr>
      <w:rPr>
        <w:rFonts w:ascii="Symbol" w:hAnsi="Symbol" w:hint="default"/>
      </w:rPr>
    </w:lvl>
    <w:lvl w:ilvl="7" w:tplc="08090003" w:tentative="1">
      <w:start w:val="1"/>
      <w:numFmt w:val="bullet"/>
      <w:lvlText w:val="o"/>
      <w:lvlJc w:val="left"/>
      <w:pPr>
        <w:ind w:left="8311" w:hanging="360"/>
      </w:pPr>
      <w:rPr>
        <w:rFonts w:ascii="Courier New" w:hAnsi="Courier New" w:cs="Courier New" w:hint="default"/>
      </w:rPr>
    </w:lvl>
    <w:lvl w:ilvl="8" w:tplc="08090005" w:tentative="1">
      <w:start w:val="1"/>
      <w:numFmt w:val="bullet"/>
      <w:lvlText w:val=""/>
      <w:lvlJc w:val="left"/>
      <w:pPr>
        <w:ind w:left="9031" w:hanging="360"/>
      </w:pPr>
      <w:rPr>
        <w:rFonts w:ascii="Wingdings" w:hAnsi="Wingdings" w:hint="default"/>
      </w:rPr>
    </w:lvl>
  </w:abstractNum>
  <w:abstractNum w:abstractNumId="46" w15:restartNumberingAfterBreak="0">
    <w:nsid w:val="7A5F6157"/>
    <w:multiLevelType w:val="hybridMultilevel"/>
    <w:tmpl w:val="2E724F36"/>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7" w15:restartNumberingAfterBreak="0">
    <w:nsid w:val="7B721067"/>
    <w:multiLevelType w:val="hybridMultilevel"/>
    <w:tmpl w:val="CE120D8A"/>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8" w15:restartNumberingAfterBreak="0">
    <w:nsid w:val="7BED0C0E"/>
    <w:multiLevelType w:val="hybridMultilevel"/>
    <w:tmpl w:val="6A74404A"/>
    <w:lvl w:ilvl="0" w:tplc="A058FEDE">
      <w:numFmt w:val="bullet"/>
      <w:lvlText w:val="•"/>
      <w:lvlJc w:val="left"/>
      <w:pPr>
        <w:ind w:left="360" w:hanging="360"/>
      </w:pPr>
      <w:rPr>
        <w:rFonts w:ascii="Verdana" w:eastAsia="Calibri" w:hAnsi="Verdana"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9" w15:restartNumberingAfterBreak="0">
    <w:nsid w:val="7CCA217F"/>
    <w:multiLevelType w:val="hybridMultilevel"/>
    <w:tmpl w:val="97644494"/>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0" w15:restartNumberingAfterBreak="0">
    <w:nsid w:val="7F675A0E"/>
    <w:multiLevelType w:val="hybridMultilevel"/>
    <w:tmpl w:val="09568CA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8"/>
  </w:num>
  <w:num w:numId="2">
    <w:abstractNumId w:val="17"/>
  </w:num>
  <w:num w:numId="3">
    <w:abstractNumId w:val="9"/>
  </w:num>
  <w:num w:numId="4">
    <w:abstractNumId w:val="45"/>
  </w:num>
  <w:num w:numId="5">
    <w:abstractNumId w:val="48"/>
  </w:num>
  <w:num w:numId="6">
    <w:abstractNumId w:val="0"/>
  </w:num>
  <w:num w:numId="7">
    <w:abstractNumId w:val="30"/>
  </w:num>
  <w:num w:numId="8">
    <w:abstractNumId w:val="2"/>
  </w:num>
  <w:num w:numId="9">
    <w:abstractNumId w:val="41"/>
  </w:num>
  <w:num w:numId="10">
    <w:abstractNumId w:val="6"/>
  </w:num>
  <w:num w:numId="11">
    <w:abstractNumId w:val="10"/>
  </w:num>
  <w:num w:numId="12">
    <w:abstractNumId w:val="29"/>
  </w:num>
  <w:num w:numId="13">
    <w:abstractNumId w:val="44"/>
  </w:num>
  <w:num w:numId="14">
    <w:abstractNumId w:val="19"/>
  </w:num>
  <w:num w:numId="15">
    <w:abstractNumId w:val="27"/>
  </w:num>
  <w:num w:numId="16">
    <w:abstractNumId w:val="3"/>
  </w:num>
  <w:num w:numId="17">
    <w:abstractNumId w:val="36"/>
  </w:num>
  <w:num w:numId="18">
    <w:abstractNumId w:val="21"/>
  </w:num>
  <w:num w:numId="19">
    <w:abstractNumId w:val="50"/>
  </w:num>
  <w:num w:numId="20">
    <w:abstractNumId w:val="4"/>
  </w:num>
  <w:num w:numId="21">
    <w:abstractNumId w:val="38"/>
  </w:num>
  <w:num w:numId="22">
    <w:abstractNumId w:val="33"/>
  </w:num>
  <w:num w:numId="23">
    <w:abstractNumId w:val="25"/>
  </w:num>
  <w:num w:numId="24">
    <w:abstractNumId w:val="49"/>
  </w:num>
  <w:num w:numId="25">
    <w:abstractNumId w:val="37"/>
  </w:num>
  <w:num w:numId="26">
    <w:abstractNumId w:val="14"/>
  </w:num>
  <w:num w:numId="27">
    <w:abstractNumId w:val="5"/>
  </w:num>
  <w:num w:numId="28">
    <w:abstractNumId w:val="16"/>
  </w:num>
  <w:num w:numId="29">
    <w:abstractNumId w:val="22"/>
  </w:num>
  <w:num w:numId="30">
    <w:abstractNumId w:val="1"/>
  </w:num>
  <w:num w:numId="31">
    <w:abstractNumId w:val="11"/>
  </w:num>
  <w:num w:numId="32">
    <w:abstractNumId w:val="7"/>
  </w:num>
  <w:num w:numId="33">
    <w:abstractNumId w:val="46"/>
  </w:num>
  <w:num w:numId="34">
    <w:abstractNumId w:val="34"/>
  </w:num>
  <w:num w:numId="35">
    <w:abstractNumId w:val="31"/>
  </w:num>
  <w:num w:numId="36">
    <w:abstractNumId w:val="39"/>
  </w:num>
  <w:num w:numId="37">
    <w:abstractNumId w:val="18"/>
  </w:num>
  <w:num w:numId="38">
    <w:abstractNumId w:val="26"/>
  </w:num>
  <w:num w:numId="39">
    <w:abstractNumId w:val="35"/>
  </w:num>
  <w:num w:numId="40">
    <w:abstractNumId w:val="47"/>
  </w:num>
  <w:num w:numId="41">
    <w:abstractNumId w:val="23"/>
  </w:num>
  <w:num w:numId="42">
    <w:abstractNumId w:val="43"/>
  </w:num>
  <w:num w:numId="43">
    <w:abstractNumId w:val="32"/>
  </w:num>
  <w:num w:numId="44">
    <w:abstractNumId w:val="12"/>
  </w:num>
  <w:num w:numId="45">
    <w:abstractNumId w:val="28"/>
  </w:num>
  <w:num w:numId="46">
    <w:abstractNumId w:val="13"/>
  </w:num>
  <w:num w:numId="47">
    <w:abstractNumId w:val="24"/>
  </w:num>
  <w:num w:numId="48">
    <w:abstractNumId w:val="20"/>
  </w:num>
  <w:num w:numId="49">
    <w:abstractNumId w:val="40"/>
  </w:num>
  <w:num w:numId="50">
    <w:abstractNumId w:val="42"/>
  </w:num>
  <w:num w:numId="51">
    <w:abstractNumId w:val="15"/>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7F84"/>
    <w:rsid w:val="0000092C"/>
    <w:rsid w:val="00016EF8"/>
    <w:rsid w:val="00024515"/>
    <w:rsid w:val="00024760"/>
    <w:rsid w:val="00027E9A"/>
    <w:rsid w:val="00034820"/>
    <w:rsid w:val="00067702"/>
    <w:rsid w:val="00072113"/>
    <w:rsid w:val="00076754"/>
    <w:rsid w:val="000772EF"/>
    <w:rsid w:val="0008349C"/>
    <w:rsid w:val="000979E7"/>
    <w:rsid w:val="000A1B55"/>
    <w:rsid w:val="000B2854"/>
    <w:rsid w:val="000B53A8"/>
    <w:rsid w:val="000B54FB"/>
    <w:rsid w:val="000C0722"/>
    <w:rsid w:val="000C69C5"/>
    <w:rsid w:val="000D58B7"/>
    <w:rsid w:val="000E426D"/>
    <w:rsid w:val="001032B8"/>
    <w:rsid w:val="001073EF"/>
    <w:rsid w:val="001113BA"/>
    <w:rsid w:val="0011153E"/>
    <w:rsid w:val="00112EB3"/>
    <w:rsid w:val="00122D25"/>
    <w:rsid w:val="00125E15"/>
    <w:rsid w:val="00131D69"/>
    <w:rsid w:val="00132B6A"/>
    <w:rsid w:val="00140524"/>
    <w:rsid w:val="00164BCB"/>
    <w:rsid w:val="001713D1"/>
    <w:rsid w:val="00194BD8"/>
    <w:rsid w:val="00197F84"/>
    <w:rsid w:val="001A0B1E"/>
    <w:rsid w:val="001A6BF8"/>
    <w:rsid w:val="001A7EB0"/>
    <w:rsid w:val="001B6B79"/>
    <w:rsid w:val="001C5D85"/>
    <w:rsid w:val="001D2F35"/>
    <w:rsid w:val="001D5A0F"/>
    <w:rsid w:val="001D763E"/>
    <w:rsid w:val="001F14AF"/>
    <w:rsid w:val="001F469F"/>
    <w:rsid w:val="00204E6E"/>
    <w:rsid w:val="00213339"/>
    <w:rsid w:val="00226B20"/>
    <w:rsid w:val="00245B22"/>
    <w:rsid w:val="002522DD"/>
    <w:rsid w:val="0025235E"/>
    <w:rsid w:val="00281E57"/>
    <w:rsid w:val="00296B1D"/>
    <w:rsid w:val="002A558A"/>
    <w:rsid w:val="002C1CD4"/>
    <w:rsid w:val="002C5242"/>
    <w:rsid w:val="002C53A5"/>
    <w:rsid w:val="002D6A8B"/>
    <w:rsid w:val="002E1392"/>
    <w:rsid w:val="002E4BD5"/>
    <w:rsid w:val="002E622D"/>
    <w:rsid w:val="002E6553"/>
    <w:rsid w:val="002F4DC6"/>
    <w:rsid w:val="003012AC"/>
    <w:rsid w:val="00316DD5"/>
    <w:rsid w:val="0032504B"/>
    <w:rsid w:val="00330761"/>
    <w:rsid w:val="00342A1F"/>
    <w:rsid w:val="00342E14"/>
    <w:rsid w:val="0034441F"/>
    <w:rsid w:val="003474A4"/>
    <w:rsid w:val="00347F50"/>
    <w:rsid w:val="003507F2"/>
    <w:rsid w:val="003577DE"/>
    <w:rsid w:val="00360BF2"/>
    <w:rsid w:val="003808EC"/>
    <w:rsid w:val="003855C7"/>
    <w:rsid w:val="00392D75"/>
    <w:rsid w:val="0039521B"/>
    <w:rsid w:val="0039679F"/>
    <w:rsid w:val="003A38EA"/>
    <w:rsid w:val="003A6200"/>
    <w:rsid w:val="003C3C4B"/>
    <w:rsid w:val="003C552F"/>
    <w:rsid w:val="003C650D"/>
    <w:rsid w:val="003C7F9F"/>
    <w:rsid w:val="003D2D38"/>
    <w:rsid w:val="003E62F1"/>
    <w:rsid w:val="003E7B7F"/>
    <w:rsid w:val="003F6E65"/>
    <w:rsid w:val="00400FF5"/>
    <w:rsid w:val="00403316"/>
    <w:rsid w:val="00405CAC"/>
    <w:rsid w:val="00413341"/>
    <w:rsid w:val="004161A2"/>
    <w:rsid w:val="00424AB1"/>
    <w:rsid w:val="004529C8"/>
    <w:rsid w:val="0045387A"/>
    <w:rsid w:val="00461EE0"/>
    <w:rsid w:val="00463CD2"/>
    <w:rsid w:val="0046775A"/>
    <w:rsid w:val="00477A0A"/>
    <w:rsid w:val="00481974"/>
    <w:rsid w:val="0049024D"/>
    <w:rsid w:val="00497163"/>
    <w:rsid w:val="004A0513"/>
    <w:rsid w:val="004A3DCD"/>
    <w:rsid w:val="004B7E51"/>
    <w:rsid w:val="004C39FD"/>
    <w:rsid w:val="004C3EDB"/>
    <w:rsid w:val="004C41CC"/>
    <w:rsid w:val="004F0A3F"/>
    <w:rsid w:val="004F1AB8"/>
    <w:rsid w:val="00501B13"/>
    <w:rsid w:val="00507FA6"/>
    <w:rsid w:val="00510C49"/>
    <w:rsid w:val="00512EDD"/>
    <w:rsid w:val="00520934"/>
    <w:rsid w:val="00523ACA"/>
    <w:rsid w:val="005343DE"/>
    <w:rsid w:val="00544B6E"/>
    <w:rsid w:val="00546E78"/>
    <w:rsid w:val="00551A59"/>
    <w:rsid w:val="00571E84"/>
    <w:rsid w:val="00572871"/>
    <w:rsid w:val="005846C6"/>
    <w:rsid w:val="00585979"/>
    <w:rsid w:val="005869FD"/>
    <w:rsid w:val="00594D57"/>
    <w:rsid w:val="005952CE"/>
    <w:rsid w:val="005A5F27"/>
    <w:rsid w:val="005B7222"/>
    <w:rsid w:val="005D3B5A"/>
    <w:rsid w:val="005E5AE6"/>
    <w:rsid w:val="005F7CA6"/>
    <w:rsid w:val="00604193"/>
    <w:rsid w:val="006151D4"/>
    <w:rsid w:val="006410C2"/>
    <w:rsid w:val="00645F9D"/>
    <w:rsid w:val="0065293D"/>
    <w:rsid w:val="00660D1A"/>
    <w:rsid w:val="00663694"/>
    <w:rsid w:val="00666573"/>
    <w:rsid w:val="00672C40"/>
    <w:rsid w:val="006842FB"/>
    <w:rsid w:val="00691CBD"/>
    <w:rsid w:val="00694361"/>
    <w:rsid w:val="006B655E"/>
    <w:rsid w:val="006C0EEA"/>
    <w:rsid w:val="006C5B5D"/>
    <w:rsid w:val="006C76E0"/>
    <w:rsid w:val="006C7A01"/>
    <w:rsid w:val="006D7503"/>
    <w:rsid w:val="006E192E"/>
    <w:rsid w:val="006F5053"/>
    <w:rsid w:val="00714AC1"/>
    <w:rsid w:val="00714E66"/>
    <w:rsid w:val="00730C8F"/>
    <w:rsid w:val="00740EDC"/>
    <w:rsid w:val="00743A01"/>
    <w:rsid w:val="00751F2E"/>
    <w:rsid w:val="00752B33"/>
    <w:rsid w:val="00754859"/>
    <w:rsid w:val="00765B23"/>
    <w:rsid w:val="00767456"/>
    <w:rsid w:val="00792249"/>
    <w:rsid w:val="007923C4"/>
    <w:rsid w:val="00797BE5"/>
    <w:rsid w:val="007A6E90"/>
    <w:rsid w:val="007A7824"/>
    <w:rsid w:val="007B39AF"/>
    <w:rsid w:val="007B7A67"/>
    <w:rsid w:val="00806314"/>
    <w:rsid w:val="00814DC1"/>
    <w:rsid w:val="00817908"/>
    <w:rsid w:val="00817A53"/>
    <w:rsid w:val="00817CDF"/>
    <w:rsid w:val="00827861"/>
    <w:rsid w:val="00833C6E"/>
    <w:rsid w:val="00852DFB"/>
    <w:rsid w:val="008554FC"/>
    <w:rsid w:val="00855953"/>
    <w:rsid w:val="0087441F"/>
    <w:rsid w:val="00882F99"/>
    <w:rsid w:val="008A060C"/>
    <w:rsid w:val="008A493F"/>
    <w:rsid w:val="008B21B8"/>
    <w:rsid w:val="008C2019"/>
    <w:rsid w:val="008D6F29"/>
    <w:rsid w:val="008E4130"/>
    <w:rsid w:val="00911BD8"/>
    <w:rsid w:val="00915709"/>
    <w:rsid w:val="0091599C"/>
    <w:rsid w:val="00923060"/>
    <w:rsid w:val="00926272"/>
    <w:rsid w:val="00930B5E"/>
    <w:rsid w:val="0093573E"/>
    <w:rsid w:val="00935932"/>
    <w:rsid w:val="009451C0"/>
    <w:rsid w:val="00955618"/>
    <w:rsid w:val="00956567"/>
    <w:rsid w:val="00963002"/>
    <w:rsid w:val="00963EA4"/>
    <w:rsid w:val="00980D87"/>
    <w:rsid w:val="0098183E"/>
    <w:rsid w:val="00985566"/>
    <w:rsid w:val="00991C39"/>
    <w:rsid w:val="009A4BE0"/>
    <w:rsid w:val="009B46CE"/>
    <w:rsid w:val="009C4A17"/>
    <w:rsid w:val="009E6DD0"/>
    <w:rsid w:val="00A15A54"/>
    <w:rsid w:val="00A21475"/>
    <w:rsid w:val="00A26E06"/>
    <w:rsid w:val="00A64269"/>
    <w:rsid w:val="00A74F51"/>
    <w:rsid w:val="00A830CF"/>
    <w:rsid w:val="00A9476E"/>
    <w:rsid w:val="00A954AC"/>
    <w:rsid w:val="00A97388"/>
    <w:rsid w:val="00AB44D8"/>
    <w:rsid w:val="00AC45F5"/>
    <w:rsid w:val="00AC530F"/>
    <w:rsid w:val="00AE209C"/>
    <w:rsid w:val="00B14EE6"/>
    <w:rsid w:val="00B22768"/>
    <w:rsid w:val="00B23BC5"/>
    <w:rsid w:val="00B30782"/>
    <w:rsid w:val="00B455B2"/>
    <w:rsid w:val="00B5216D"/>
    <w:rsid w:val="00B52D97"/>
    <w:rsid w:val="00B5499F"/>
    <w:rsid w:val="00B67EAB"/>
    <w:rsid w:val="00B71C7B"/>
    <w:rsid w:val="00B73CEB"/>
    <w:rsid w:val="00B873E0"/>
    <w:rsid w:val="00B93948"/>
    <w:rsid w:val="00B945A8"/>
    <w:rsid w:val="00B954C0"/>
    <w:rsid w:val="00B976FB"/>
    <w:rsid w:val="00BA2792"/>
    <w:rsid w:val="00BA3307"/>
    <w:rsid w:val="00BB336C"/>
    <w:rsid w:val="00BC1E4B"/>
    <w:rsid w:val="00BC264C"/>
    <w:rsid w:val="00BD0058"/>
    <w:rsid w:val="00BD10F3"/>
    <w:rsid w:val="00BD5AF7"/>
    <w:rsid w:val="00BE0E7E"/>
    <w:rsid w:val="00BE13E0"/>
    <w:rsid w:val="00BE3D25"/>
    <w:rsid w:val="00BE4F47"/>
    <w:rsid w:val="00BF6EBF"/>
    <w:rsid w:val="00C11372"/>
    <w:rsid w:val="00C13F15"/>
    <w:rsid w:val="00C15A2B"/>
    <w:rsid w:val="00C2321B"/>
    <w:rsid w:val="00C2444C"/>
    <w:rsid w:val="00C45264"/>
    <w:rsid w:val="00C543F6"/>
    <w:rsid w:val="00C77C44"/>
    <w:rsid w:val="00C95B74"/>
    <w:rsid w:val="00CA0468"/>
    <w:rsid w:val="00CB0474"/>
    <w:rsid w:val="00CC2150"/>
    <w:rsid w:val="00CE1210"/>
    <w:rsid w:val="00CE34F7"/>
    <w:rsid w:val="00D07523"/>
    <w:rsid w:val="00D07875"/>
    <w:rsid w:val="00D20519"/>
    <w:rsid w:val="00D20859"/>
    <w:rsid w:val="00D265A2"/>
    <w:rsid w:val="00D3436A"/>
    <w:rsid w:val="00D35E55"/>
    <w:rsid w:val="00D37656"/>
    <w:rsid w:val="00D4404B"/>
    <w:rsid w:val="00D468AD"/>
    <w:rsid w:val="00D555C8"/>
    <w:rsid w:val="00D55C8F"/>
    <w:rsid w:val="00D64C95"/>
    <w:rsid w:val="00D7331D"/>
    <w:rsid w:val="00D80C11"/>
    <w:rsid w:val="00D874ED"/>
    <w:rsid w:val="00DA7251"/>
    <w:rsid w:val="00DB473E"/>
    <w:rsid w:val="00DB568B"/>
    <w:rsid w:val="00DB7970"/>
    <w:rsid w:val="00DD2314"/>
    <w:rsid w:val="00DE36C5"/>
    <w:rsid w:val="00E0000B"/>
    <w:rsid w:val="00E0355E"/>
    <w:rsid w:val="00E05544"/>
    <w:rsid w:val="00E05F1F"/>
    <w:rsid w:val="00E13BC1"/>
    <w:rsid w:val="00E170D7"/>
    <w:rsid w:val="00E22295"/>
    <w:rsid w:val="00E319FF"/>
    <w:rsid w:val="00E32540"/>
    <w:rsid w:val="00E35D4F"/>
    <w:rsid w:val="00E4555E"/>
    <w:rsid w:val="00E6122D"/>
    <w:rsid w:val="00E85EC0"/>
    <w:rsid w:val="00E91E9D"/>
    <w:rsid w:val="00E92D11"/>
    <w:rsid w:val="00EA0A79"/>
    <w:rsid w:val="00EB4909"/>
    <w:rsid w:val="00EC1AA4"/>
    <w:rsid w:val="00EF6B66"/>
    <w:rsid w:val="00F0456A"/>
    <w:rsid w:val="00F10681"/>
    <w:rsid w:val="00F25DA8"/>
    <w:rsid w:val="00F362BD"/>
    <w:rsid w:val="00F40DA7"/>
    <w:rsid w:val="00F41702"/>
    <w:rsid w:val="00F41C7E"/>
    <w:rsid w:val="00F44A83"/>
    <w:rsid w:val="00F456B9"/>
    <w:rsid w:val="00F543E5"/>
    <w:rsid w:val="00F8348D"/>
    <w:rsid w:val="00F85CFE"/>
    <w:rsid w:val="00F9469D"/>
    <w:rsid w:val="00FA6FF8"/>
    <w:rsid w:val="00FC2477"/>
    <w:rsid w:val="00FD7E15"/>
    <w:rsid w:val="00FE470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824BF6C-95AC-41FB-BC13-A30E943A7A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97F84"/>
    <w:pPr>
      <w:spacing w:before="240" w:after="0" w:line="240" w:lineRule="auto"/>
      <w:jc w:val="both"/>
    </w:pPr>
    <w:rPr>
      <w:rFonts w:ascii="Verdana" w:eastAsia="Times New Roman" w:hAnsi="Verdana" w:cs="Times New Roman"/>
      <w:sz w:val="24"/>
      <w:szCs w:val="20"/>
    </w:rPr>
  </w:style>
  <w:style w:type="paragraph" w:styleId="Heading1">
    <w:name w:val="heading 1"/>
    <w:basedOn w:val="Normal"/>
    <w:next w:val="Normal"/>
    <w:link w:val="Heading1Char"/>
    <w:uiPriority w:val="9"/>
    <w:qFormat/>
    <w:rsid w:val="00197F84"/>
    <w:pPr>
      <w:keepNext/>
      <w:spacing w:after="60"/>
      <w:outlineLvl w:val="0"/>
    </w:pPr>
    <w:rPr>
      <w:rFonts w:ascii="Cambria" w:hAnsi="Cambria"/>
      <w:b/>
      <w:bCs/>
      <w:kern w:val="32"/>
      <w:sz w:val="32"/>
      <w:szCs w:val="32"/>
    </w:rPr>
  </w:style>
  <w:style w:type="paragraph" w:styleId="Heading2">
    <w:name w:val="heading 2"/>
    <w:basedOn w:val="Normal"/>
    <w:next w:val="Normal"/>
    <w:link w:val="Heading2Char"/>
    <w:uiPriority w:val="9"/>
    <w:unhideWhenUsed/>
    <w:qFormat/>
    <w:rsid w:val="00197F84"/>
    <w:pPr>
      <w:keepNext/>
      <w:spacing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97F84"/>
    <w:rPr>
      <w:rFonts w:ascii="Tahoma" w:hAnsi="Tahoma" w:cs="Tahoma"/>
      <w:sz w:val="16"/>
      <w:szCs w:val="16"/>
    </w:rPr>
  </w:style>
  <w:style w:type="character" w:customStyle="1" w:styleId="BalloonTextChar">
    <w:name w:val="Balloon Text Char"/>
    <w:basedOn w:val="DefaultParagraphFont"/>
    <w:link w:val="BalloonText"/>
    <w:uiPriority w:val="99"/>
    <w:semiHidden/>
    <w:rsid w:val="00197F84"/>
    <w:rPr>
      <w:rFonts w:ascii="Tahoma" w:hAnsi="Tahoma" w:cs="Tahoma"/>
      <w:sz w:val="16"/>
      <w:szCs w:val="16"/>
    </w:rPr>
  </w:style>
  <w:style w:type="character" w:customStyle="1" w:styleId="Heading1Char">
    <w:name w:val="Heading 1 Char"/>
    <w:basedOn w:val="DefaultParagraphFont"/>
    <w:link w:val="Heading1"/>
    <w:uiPriority w:val="9"/>
    <w:rsid w:val="00197F84"/>
    <w:rPr>
      <w:rFonts w:ascii="Cambria" w:eastAsia="Times New Roman" w:hAnsi="Cambria" w:cs="Times New Roman"/>
      <w:b/>
      <w:bCs/>
      <w:kern w:val="32"/>
      <w:sz w:val="32"/>
      <w:szCs w:val="32"/>
    </w:rPr>
  </w:style>
  <w:style w:type="character" w:customStyle="1" w:styleId="Heading2Char">
    <w:name w:val="Heading 2 Char"/>
    <w:basedOn w:val="DefaultParagraphFont"/>
    <w:link w:val="Heading2"/>
    <w:uiPriority w:val="9"/>
    <w:rsid w:val="00197F84"/>
    <w:rPr>
      <w:rFonts w:ascii="Cambria" w:eastAsia="Times New Roman" w:hAnsi="Cambria" w:cs="Times New Roman"/>
      <w:b/>
      <w:bCs/>
      <w:i/>
      <w:iCs/>
      <w:sz w:val="28"/>
      <w:szCs w:val="28"/>
    </w:rPr>
  </w:style>
  <w:style w:type="paragraph" w:styleId="Title">
    <w:name w:val="Title"/>
    <w:basedOn w:val="Normal"/>
    <w:link w:val="TitleChar"/>
    <w:qFormat/>
    <w:rsid w:val="00197F84"/>
    <w:pPr>
      <w:keepNext/>
      <w:spacing w:before="60" w:after="60"/>
      <w:contextualSpacing/>
      <w:jc w:val="center"/>
      <w:outlineLvl w:val="0"/>
    </w:pPr>
    <w:rPr>
      <w:rFonts w:ascii="Arial" w:hAnsi="Arial"/>
      <w:b/>
      <w:kern w:val="28"/>
      <w:sz w:val="72"/>
      <w:szCs w:val="72"/>
    </w:rPr>
  </w:style>
  <w:style w:type="character" w:customStyle="1" w:styleId="TitleChar">
    <w:name w:val="Title Char"/>
    <w:basedOn w:val="DefaultParagraphFont"/>
    <w:link w:val="Title"/>
    <w:rsid w:val="00197F84"/>
    <w:rPr>
      <w:rFonts w:ascii="Arial" w:eastAsia="Times New Roman" w:hAnsi="Arial" w:cs="Times New Roman"/>
      <w:b/>
      <w:kern w:val="28"/>
      <w:sz w:val="72"/>
      <w:szCs w:val="72"/>
    </w:rPr>
  </w:style>
  <w:style w:type="paragraph" w:customStyle="1" w:styleId="CoverSheet">
    <w:name w:val="Cover Sheet"/>
    <w:basedOn w:val="Normal"/>
    <w:rsid w:val="00197F84"/>
    <w:pPr>
      <w:spacing w:before="120"/>
      <w:jc w:val="left"/>
    </w:pPr>
    <w:rPr>
      <w:rFonts w:ascii="Arial" w:hAnsi="Arial" w:cs="Arial"/>
    </w:rPr>
  </w:style>
  <w:style w:type="paragraph" w:styleId="Header">
    <w:name w:val="header"/>
    <w:basedOn w:val="Normal"/>
    <w:link w:val="HeaderChar"/>
    <w:uiPriority w:val="99"/>
    <w:semiHidden/>
    <w:unhideWhenUsed/>
    <w:rsid w:val="00197F84"/>
    <w:pPr>
      <w:tabs>
        <w:tab w:val="center" w:pos="4513"/>
        <w:tab w:val="right" w:pos="9026"/>
      </w:tabs>
      <w:spacing w:before="0"/>
    </w:pPr>
  </w:style>
  <w:style w:type="character" w:customStyle="1" w:styleId="HeaderChar">
    <w:name w:val="Header Char"/>
    <w:basedOn w:val="DefaultParagraphFont"/>
    <w:link w:val="Header"/>
    <w:uiPriority w:val="99"/>
    <w:semiHidden/>
    <w:rsid w:val="00197F84"/>
    <w:rPr>
      <w:rFonts w:ascii="Verdana" w:eastAsia="Times New Roman" w:hAnsi="Verdana" w:cs="Times New Roman"/>
      <w:sz w:val="24"/>
      <w:szCs w:val="20"/>
    </w:rPr>
  </w:style>
  <w:style w:type="paragraph" w:styleId="Footer">
    <w:name w:val="footer"/>
    <w:basedOn w:val="Normal"/>
    <w:link w:val="FooterChar"/>
    <w:uiPriority w:val="99"/>
    <w:unhideWhenUsed/>
    <w:rsid w:val="00197F84"/>
    <w:pPr>
      <w:tabs>
        <w:tab w:val="center" w:pos="4513"/>
        <w:tab w:val="right" w:pos="9026"/>
      </w:tabs>
      <w:spacing w:before="0"/>
    </w:pPr>
  </w:style>
  <w:style w:type="character" w:customStyle="1" w:styleId="FooterChar">
    <w:name w:val="Footer Char"/>
    <w:basedOn w:val="DefaultParagraphFont"/>
    <w:link w:val="Footer"/>
    <w:uiPriority w:val="99"/>
    <w:rsid w:val="00197F84"/>
    <w:rPr>
      <w:rFonts w:ascii="Verdana" w:eastAsia="Times New Roman" w:hAnsi="Verdana" w:cs="Times New Roman"/>
      <w:sz w:val="24"/>
      <w:szCs w:val="20"/>
    </w:rPr>
  </w:style>
  <w:style w:type="character" w:styleId="Hyperlink">
    <w:name w:val="Hyperlink"/>
    <w:basedOn w:val="DefaultParagraphFont"/>
    <w:uiPriority w:val="99"/>
    <w:rsid w:val="00197F84"/>
    <w:rPr>
      <w:color w:val="0000FF"/>
      <w:u w:val="single"/>
    </w:rPr>
  </w:style>
  <w:style w:type="paragraph" w:styleId="TOCHeading">
    <w:name w:val="TOC Heading"/>
    <w:basedOn w:val="Heading1"/>
    <w:next w:val="Normal"/>
    <w:uiPriority w:val="39"/>
    <w:unhideWhenUsed/>
    <w:qFormat/>
    <w:rsid w:val="00197F84"/>
    <w:pPr>
      <w:keepLines/>
      <w:spacing w:before="480" w:after="0" w:line="276" w:lineRule="auto"/>
      <w:jc w:val="left"/>
      <w:outlineLvl w:val="9"/>
    </w:pPr>
    <w:rPr>
      <w:color w:val="365F91"/>
      <w:kern w:val="0"/>
      <w:sz w:val="28"/>
      <w:szCs w:val="28"/>
      <w:lang w:val="en-US"/>
    </w:rPr>
  </w:style>
  <w:style w:type="paragraph" w:styleId="ListParagraph">
    <w:name w:val="List Paragraph"/>
    <w:basedOn w:val="Normal"/>
    <w:uiPriority w:val="34"/>
    <w:qFormat/>
    <w:rsid w:val="00197F84"/>
    <w:pPr>
      <w:ind w:left="720"/>
    </w:pPr>
  </w:style>
  <w:style w:type="character" w:styleId="CommentReference">
    <w:name w:val="annotation reference"/>
    <w:basedOn w:val="DefaultParagraphFont"/>
    <w:uiPriority w:val="99"/>
    <w:unhideWhenUsed/>
    <w:rsid w:val="00197F84"/>
    <w:rPr>
      <w:sz w:val="16"/>
      <w:szCs w:val="16"/>
    </w:rPr>
  </w:style>
  <w:style w:type="paragraph" w:styleId="CommentText">
    <w:name w:val="annotation text"/>
    <w:basedOn w:val="Normal"/>
    <w:link w:val="CommentTextChar"/>
    <w:uiPriority w:val="99"/>
    <w:unhideWhenUsed/>
    <w:rsid w:val="00197F84"/>
    <w:rPr>
      <w:sz w:val="20"/>
    </w:rPr>
  </w:style>
  <w:style w:type="character" w:customStyle="1" w:styleId="CommentTextChar">
    <w:name w:val="Comment Text Char"/>
    <w:basedOn w:val="DefaultParagraphFont"/>
    <w:link w:val="CommentText"/>
    <w:uiPriority w:val="99"/>
    <w:rsid w:val="00197F84"/>
    <w:rPr>
      <w:rFonts w:ascii="Verdana" w:eastAsia="Times New Roman" w:hAnsi="Verdana" w:cs="Times New Roman"/>
      <w:sz w:val="20"/>
      <w:szCs w:val="20"/>
    </w:rPr>
  </w:style>
  <w:style w:type="character" w:styleId="FootnoteReference">
    <w:name w:val="footnote reference"/>
    <w:basedOn w:val="DefaultParagraphFont"/>
    <w:rsid w:val="00197F84"/>
    <w:rPr>
      <w:vertAlign w:val="superscript"/>
    </w:rPr>
  </w:style>
  <w:style w:type="paragraph" w:styleId="FootnoteText">
    <w:name w:val="footnote text"/>
    <w:basedOn w:val="Normal"/>
    <w:link w:val="FootnoteTextChar"/>
    <w:semiHidden/>
    <w:rsid w:val="00197F84"/>
    <w:pPr>
      <w:suppressAutoHyphens/>
      <w:spacing w:before="0" w:after="120" w:line="360" w:lineRule="auto"/>
      <w:jc w:val="left"/>
    </w:pPr>
    <w:rPr>
      <w:sz w:val="20"/>
      <w:lang w:eastAsia="ar-SA"/>
    </w:rPr>
  </w:style>
  <w:style w:type="character" w:customStyle="1" w:styleId="FootnoteTextChar">
    <w:name w:val="Footnote Text Char"/>
    <w:basedOn w:val="DefaultParagraphFont"/>
    <w:link w:val="FootnoteText"/>
    <w:semiHidden/>
    <w:rsid w:val="00197F84"/>
    <w:rPr>
      <w:rFonts w:ascii="Verdana" w:eastAsia="Times New Roman" w:hAnsi="Verdana" w:cs="Times New Roman"/>
      <w:sz w:val="20"/>
      <w:szCs w:val="20"/>
      <w:lang w:eastAsia="ar-SA"/>
    </w:rPr>
  </w:style>
  <w:style w:type="paragraph" w:customStyle="1" w:styleId="Default">
    <w:name w:val="Default"/>
    <w:rsid w:val="00197F84"/>
    <w:pPr>
      <w:autoSpaceDE w:val="0"/>
      <w:autoSpaceDN w:val="0"/>
      <w:adjustRightInd w:val="0"/>
      <w:spacing w:after="0" w:line="240" w:lineRule="auto"/>
    </w:pPr>
    <w:rPr>
      <w:rFonts w:ascii="Verdana" w:eastAsia="Calibri" w:hAnsi="Verdana" w:cs="Verdana"/>
      <w:color w:val="000000"/>
      <w:sz w:val="24"/>
      <w:szCs w:val="24"/>
      <w:lang w:eastAsia="en-GB"/>
    </w:rPr>
  </w:style>
  <w:style w:type="character" w:styleId="Emphasis">
    <w:name w:val="Emphasis"/>
    <w:basedOn w:val="DefaultParagraphFont"/>
    <w:uiPriority w:val="20"/>
    <w:qFormat/>
    <w:rsid w:val="00197F84"/>
    <w:rPr>
      <w:i/>
      <w:iCs/>
    </w:rPr>
  </w:style>
  <w:style w:type="paragraph" w:styleId="CommentSubject">
    <w:name w:val="annotation subject"/>
    <w:basedOn w:val="CommentText"/>
    <w:next w:val="CommentText"/>
    <w:link w:val="CommentSubjectChar"/>
    <w:uiPriority w:val="99"/>
    <w:semiHidden/>
    <w:unhideWhenUsed/>
    <w:rsid w:val="009A4BE0"/>
    <w:rPr>
      <w:b/>
      <w:bCs/>
    </w:rPr>
  </w:style>
  <w:style w:type="character" w:customStyle="1" w:styleId="CommentSubjectChar">
    <w:name w:val="Comment Subject Char"/>
    <w:basedOn w:val="CommentTextChar"/>
    <w:link w:val="CommentSubject"/>
    <w:uiPriority w:val="99"/>
    <w:semiHidden/>
    <w:rsid w:val="009A4BE0"/>
    <w:rPr>
      <w:rFonts w:ascii="Verdana" w:eastAsia="Times New Roman" w:hAnsi="Verdana" w:cs="Times New Roman"/>
      <w:b/>
      <w:bCs/>
      <w:sz w:val="20"/>
      <w:szCs w:val="20"/>
    </w:rPr>
  </w:style>
  <w:style w:type="paragraph" w:customStyle="1" w:styleId="Pa12">
    <w:name w:val="Pa12"/>
    <w:basedOn w:val="Normal"/>
    <w:next w:val="Normal"/>
    <w:uiPriority w:val="99"/>
    <w:rsid w:val="00DA7251"/>
    <w:pPr>
      <w:autoSpaceDE w:val="0"/>
      <w:autoSpaceDN w:val="0"/>
      <w:adjustRightInd w:val="0"/>
      <w:spacing w:before="0" w:line="241" w:lineRule="atLeast"/>
      <w:jc w:val="left"/>
    </w:pPr>
    <w:rPr>
      <w:rFonts w:ascii="Trebuchet MS" w:eastAsiaTheme="minorHAnsi" w:hAnsi="Trebuchet MS" w:cstheme="minorBidi"/>
      <w:szCs w:val="24"/>
    </w:rPr>
  </w:style>
  <w:style w:type="character" w:customStyle="1" w:styleId="paragraph-number">
    <w:name w:val="paragraph-number"/>
    <w:basedOn w:val="DefaultParagraphFont"/>
    <w:rsid w:val="001F469F"/>
  </w:style>
  <w:style w:type="character" w:styleId="Strong">
    <w:name w:val="Strong"/>
    <w:basedOn w:val="DefaultParagraphFont"/>
    <w:uiPriority w:val="22"/>
    <w:qFormat/>
    <w:rsid w:val="00A830CF"/>
    <w:rPr>
      <w:b/>
      <w:bCs/>
    </w:rPr>
  </w:style>
  <w:style w:type="paragraph" w:customStyle="1" w:styleId="Pa3">
    <w:name w:val="Pa3"/>
    <w:basedOn w:val="Default"/>
    <w:next w:val="Default"/>
    <w:uiPriority w:val="99"/>
    <w:rsid w:val="00E35D4F"/>
    <w:pPr>
      <w:spacing w:line="201" w:lineRule="atLeast"/>
    </w:pPr>
    <w:rPr>
      <w:rFonts w:ascii="HelveticaNeueLT Std" w:eastAsiaTheme="minorHAnsi" w:hAnsi="HelveticaNeueLT Std" w:cstheme="minorBidi"/>
      <w:color w:val="auto"/>
      <w:lang w:eastAsia="en-US"/>
    </w:rPr>
  </w:style>
  <w:style w:type="character" w:customStyle="1" w:styleId="A5">
    <w:name w:val="A5"/>
    <w:uiPriority w:val="99"/>
    <w:rsid w:val="00E35D4F"/>
    <w:rPr>
      <w:rFonts w:cs="HelveticaNeueLT Std"/>
      <w:color w:val="000000"/>
      <w:sz w:val="11"/>
      <w:szCs w:val="11"/>
    </w:rPr>
  </w:style>
  <w:style w:type="paragraph" w:styleId="Revision">
    <w:name w:val="Revision"/>
    <w:hidden/>
    <w:uiPriority w:val="99"/>
    <w:semiHidden/>
    <w:rsid w:val="00571E84"/>
    <w:pPr>
      <w:spacing w:after="0" w:line="240" w:lineRule="auto"/>
    </w:pPr>
    <w:rPr>
      <w:rFonts w:ascii="Verdana" w:eastAsia="Times New Roman" w:hAnsi="Verdana" w:cs="Times New Roman"/>
      <w:sz w:val="24"/>
      <w:szCs w:val="20"/>
    </w:rPr>
  </w:style>
  <w:style w:type="character" w:styleId="FollowedHyperlink">
    <w:name w:val="FollowedHyperlink"/>
    <w:basedOn w:val="DefaultParagraphFont"/>
    <w:uiPriority w:val="99"/>
    <w:semiHidden/>
    <w:unhideWhenUsed/>
    <w:rsid w:val="008C2019"/>
    <w:rPr>
      <w:color w:val="800080" w:themeColor="followedHyperlink"/>
      <w:u w:val="single"/>
    </w:rPr>
  </w:style>
  <w:style w:type="paragraph" w:customStyle="1" w:styleId="in2">
    <w:name w:val="in2"/>
    <w:basedOn w:val="Normal"/>
    <w:rsid w:val="00714AC1"/>
    <w:pPr>
      <w:spacing w:before="100" w:beforeAutospacing="1" w:after="100" w:afterAutospacing="1"/>
      <w:ind w:left="869"/>
      <w:jc w:val="left"/>
    </w:pPr>
    <w:rPr>
      <w:rFonts w:ascii="Times New Roman" w:hAnsi="Times New Roman"/>
      <w:szCs w:val="24"/>
      <w:lang w:eastAsia="en-GB"/>
    </w:rPr>
  </w:style>
  <w:style w:type="paragraph" w:styleId="NormalWeb">
    <w:name w:val="Normal (Web)"/>
    <w:basedOn w:val="Normal"/>
    <w:uiPriority w:val="99"/>
    <w:unhideWhenUsed/>
    <w:rsid w:val="00714AC1"/>
    <w:pPr>
      <w:spacing w:before="100" w:beforeAutospacing="1" w:after="100" w:afterAutospacing="1"/>
      <w:jc w:val="left"/>
    </w:pPr>
    <w:rPr>
      <w:rFonts w:ascii="Times New Roman" w:hAnsi="Times New Roman"/>
      <w:szCs w:val="24"/>
      <w:lang w:eastAsia="en-GB"/>
    </w:rPr>
  </w:style>
  <w:style w:type="paragraph" w:customStyle="1" w:styleId="document-type">
    <w:name w:val="document-type"/>
    <w:basedOn w:val="Normal"/>
    <w:rsid w:val="00CC2150"/>
    <w:pPr>
      <w:spacing w:before="100" w:beforeAutospacing="1" w:after="100" w:afterAutospacing="1"/>
      <w:jc w:val="left"/>
    </w:pPr>
    <w:rPr>
      <w:rFonts w:ascii="Times New Roman" w:hAnsi="Times New Roman"/>
      <w:szCs w:val="24"/>
      <w:lang w:eastAsia="en-GB"/>
    </w:rPr>
  </w:style>
  <w:style w:type="paragraph" w:styleId="TOC1">
    <w:name w:val="toc 1"/>
    <w:basedOn w:val="Normal"/>
    <w:next w:val="Normal"/>
    <w:autoRedefine/>
    <w:uiPriority w:val="39"/>
    <w:unhideWhenUsed/>
    <w:rsid w:val="003A38EA"/>
    <w:pPr>
      <w:tabs>
        <w:tab w:val="left" w:pos="440"/>
        <w:tab w:val="right" w:leader="hyphen" w:pos="9016"/>
      </w:tabs>
      <w:spacing w:after="100"/>
      <w:jc w:val="left"/>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8500612">
      <w:bodyDiv w:val="1"/>
      <w:marLeft w:val="0"/>
      <w:marRight w:val="0"/>
      <w:marTop w:val="0"/>
      <w:marBottom w:val="0"/>
      <w:divBdr>
        <w:top w:val="none" w:sz="0" w:space="0" w:color="auto"/>
        <w:left w:val="none" w:sz="0" w:space="0" w:color="auto"/>
        <w:bottom w:val="none" w:sz="0" w:space="0" w:color="auto"/>
        <w:right w:val="none" w:sz="0" w:space="0" w:color="auto"/>
      </w:divBdr>
    </w:div>
    <w:div w:id="254746163">
      <w:bodyDiv w:val="1"/>
      <w:marLeft w:val="0"/>
      <w:marRight w:val="0"/>
      <w:marTop w:val="0"/>
      <w:marBottom w:val="0"/>
      <w:divBdr>
        <w:top w:val="none" w:sz="0" w:space="0" w:color="auto"/>
        <w:left w:val="none" w:sz="0" w:space="0" w:color="auto"/>
        <w:bottom w:val="none" w:sz="0" w:space="0" w:color="auto"/>
        <w:right w:val="none" w:sz="0" w:space="0" w:color="auto"/>
      </w:divBdr>
    </w:div>
    <w:div w:id="456488810">
      <w:bodyDiv w:val="1"/>
      <w:marLeft w:val="0"/>
      <w:marRight w:val="0"/>
      <w:marTop w:val="0"/>
      <w:marBottom w:val="0"/>
      <w:divBdr>
        <w:top w:val="none" w:sz="0" w:space="0" w:color="auto"/>
        <w:left w:val="none" w:sz="0" w:space="0" w:color="auto"/>
        <w:bottom w:val="none" w:sz="0" w:space="0" w:color="auto"/>
        <w:right w:val="none" w:sz="0" w:space="0" w:color="auto"/>
      </w:divBdr>
    </w:div>
    <w:div w:id="925959860">
      <w:bodyDiv w:val="1"/>
      <w:marLeft w:val="0"/>
      <w:marRight w:val="0"/>
      <w:marTop w:val="0"/>
      <w:marBottom w:val="0"/>
      <w:divBdr>
        <w:top w:val="none" w:sz="0" w:space="0" w:color="auto"/>
        <w:left w:val="none" w:sz="0" w:space="0" w:color="auto"/>
        <w:bottom w:val="none" w:sz="0" w:space="0" w:color="auto"/>
        <w:right w:val="none" w:sz="0" w:space="0" w:color="auto"/>
      </w:divBdr>
    </w:div>
    <w:div w:id="1023021242">
      <w:bodyDiv w:val="1"/>
      <w:marLeft w:val="0"/>
      <w:marRight w:val="0"/>
      <w:marTop w:val="0"/>
      <w:marBottom w:val="0"/>
      <w:divBdr>
        <w:top w:val="none" w:sz="0" w:space="0" w:color="auto"/>
        <w:left w:val="none" w:sz="0" w:space="0" w:color="auto"/>
        <w:bottom w:val="none" w:sz="0" w:space="0" w:color="auto"/>
        <w:right w:val="none" w:sz="0" w:space="0" w:color="auto"/>
      </w:divBdr>
    </w:div>
    <w:div w:id="1401905412">
      <w:bodyDiv w:val="1"/>
      <w:marLeft w:val="0"/>
      <w:marRight w:val="0"/>
      <w:marTop w:val="0"/>
      <w:marBottom w:val="0"/>
      <w:divBdr>
        <w:top w:val="none" w:sz="0" w:space="0" w:color="auto"/>
        <w:left w:val="none" w:sz="0" w:space="0" w:color="auto"/>
        <w:bottom w:val="none" w:sz="0" w:space="0" w:color="auto"/>
        <w:right w:val="none" w:sz="0" w:space="0" w:color="auto"/>
      </w:divBdr>
    </w:div>
    <w:div w:id="16793136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footer" Target="footer3.xml"/><Relationship Id="rId117" Type="http://schemas.openxmlformats.org/officeDocument/2006/relationships/hyperlink" Target="https://www.gov.uk/government/uploads/system/uploads/attachment_data/file/420963/APVA.pdf" TargetMode="External"/><Relationship Id="rId21" Type="http://schemas.openxmlformats.org/officeDocument/2006/relationships/hyperlink" Target="http://gov.wales/docs/dhss/publications/150402standardsen.pdf" TargetMode="External"/><Relationship Id="rId42" Type="http://schemas.openxmlformats.org/officeDocument/2006/relationships/hyperlink" Target="http://www.gdc-uk.org/Dentalprofessionals/Standards/Documents/Standards%20for%20the%20Dental%20Team.pdf" TargetMode="External"/><Relationship Id="rId47" Type="http://schemas.openxmlformats.org/officeDocument/2006/relationships/hyperlink" Target="https://www.gov.uk/government/uploads/system/uploads/attachment_data/file/224660/Mental_Capacity_Act_code_of_practice.pdf" TargetMode="External"/><Relationship Id="rId63" Type="http://schemas.openxmlformats.org/officeDocument/2006/relationships/hyperlink" Target="https://www.gov.uk/government/publications/prevent-duty-guidance" TargetMode="External"/><Relationship Id="rId68" Type="http://schemas.openxmlformats.org/officeDocument/2006/relationships/hyperlink" Target="http://ssiacymru.org.uk/home.php?page_id=8297" TargetMode="External"/><Relationship Id="rId84" Type="http://schemas.openxmlformats.org/officeDocument/2006/relationships/hyperlink" Target="http://www.rcpch.ac.uk/sites/default/files/page/Safeguarding%20Children%20-%20Roles%20and%20Competences%20for%20Healthcare%20Staff%20%2002%200%20%20%20%20(3)_0.pdf" TargetMode="External"/><Relationship Id="rId89" Type="http://schemas.openxmlformats.org/officeDocument/2006/relationships/hyperlink" Target="http://www.gdc-uk.org/Newsandpublications/Publications/Publications/Standards%20for%20the%20Dental%20Team.pdf" TargetMode="External"/><Relationship Id="rId112" Type="http://schemas.openxmlformats.org/officeDocument/2006/relationships/hyperlink" Target="http://howis.wales.nhs.uk/sitesplus/documents/888/Safeguarding%20Children%20-%20Roles%20and%20Competences%20for%20Healthcare%20Staff%20%2002%200....pdf" TargetMode="External"/><Relationship Id="rId16" Type="http://schemas.openxmlformats.org/officeDocument/2006/relationships/hyperlink" Target="http://www.legislation.gov.uk/anaw/2015/2/contents/enacted" TargetMode="External"/><Relationship Id="rId107" Type="http://schemas.openxmlformats.org/officeDocument/2006/relationships/hyperlink" Target="http://www.childreninwales.org.uk/our-work/safeguarding/wales-child-protection-procedures-review-group/" TargetMode="External"/><Relationship Id="rId11" Type="http://schemas.openxmlformats.org/officeDocument/2006/relationships/hyperlink" Target="http://www.wales.nhs.uk/sitesplus/888/tudalen/54349" TargetMode="External"/><Relationship Id="rId32" Type="http://schemas.openxmlformats.org/officeDocument/2006/relationships/hyperlink" Target="http://www.nice.org.uk/guidance/cg89/chapter/1-recommendations" TargetMode="External"/><Relationship Id="rId37" Type="http://schemas.openxmlformats.org/officeDocument/2006/relationships/hyperlink" Target="http://www.awcpp.org.uk/home/wales-protocols/" TargetMode="External"/><Relationship Id="rId53" Type="http://schemas.openxmlformats.org/officeDocument/2006/relationships/hyperlink" Target="http://www.nta.nhs.uk/uploads/clinical_guidelines_2007.pdf" TargetMode="External"/><Relationship Id="rId58" Type="http://schemas.openxmlformats.org/officeDocument/2006/relationships/hyperlink" Target="https://www.gov.uk/government/uploads/system/uploads/attachment_data/file/469448/FGM-Mandatory-Reporting-procedural-info-FINAL.pdf" TargetMode="External"/><Relationship Id="rId74" Type="http://schemas.openxmlformats.org/officeDocument/2006/relationships/hyperlink" Target="http://gov.wales/topics/people-and-communities/communities/safety/substancemisuse/publications/strategy0818/?lang=en" TargetMode="External"/><Relationship Id="rId79" Type="http://schemas.openxmlformats.org/officeDocument/2006/relationships/hyperlink" Target="http://www.rcgp.org.uk/clinical-and-research/toolkits/the-rcgp-nspcc-safeguarding-children-toolkit-for-general-practice.aspx" TargetMode="External"/><Relationship Id="rId102" Type="http://schemas.openxmlformats.org/officeDocument/2006/relationships/hyperlink" Target="https://www.gov.uk/government/uploads/system/uploads/attachment_data/file/278849/Safeguarding_Children_and_Young_People_from_Sexual_Exploitation.pdf" TargetMode="External"/><Relationship Id="rId123" Type="http://schemas.openxmlformats.org/officeDocument/2006/relationships/image" Target="media/image3.png"/><Relationship Id="rId128" Type="http://schemas.openxmlformats.org/officeDocument/2006/relationships/footer" Target="footer11.xml"/><Relationship Id="rId5" Type="http://schemas.openxmlformats.org/officeDocument/2006/relationships/webSettings" Target="webSettings.xml"/><Relationship Id="rId90" Type="http://schemas.openxmlformats.org/officeDocument/2006/relationships/hyperlink" Target="http://www.gdc-uk.org/Newsandpublications/Publications/Publications/Standards%20for%20the%20Dental%20Team.pdf" TargetMode="External"/><Relationship Id="rId95" Type="http://schemas.openxmlformats.org/officeDocument/2006/relationships/hyperlink" Target="https://www.gov.uk/guidance/domestic-violence-and-abuse" TargetMode="External"/><Relationship Id="rId19" Type="http://schemas.openxmlformats.org/officeDocument/2006/relationships/hyperlink" Target="https://www.gov.uk/government/uploads/system/uploads/attachment_data/file/445977/3799_Revised_Prevent_Duty_Guidance__England_Wales_V2-Interactive.pdf" TargetMode="External"/><Relationship Id="rId14" Type="http://schemas.openxmlformats.org/officeDocument/2006/relationships/footer" Target="footer2.xml"/><Relationship Id="rId22" Type="http://schemas.openxmlformats.org/officeDocument/2006/relationships/hyperlink" Target="http://gov.wales/docs/dhss/publications/150716strategyen.pdf" TargetMode="External"/><Relationship Id="rId27" Type="http://schemas.openxmlformats.org/officeDocument/2006/relationships/hyperlink" Target="http://www.awcpp.org.uk/home/wales-protocols/" TargetMode="External"/><Relationship Id="rId30" Type="http://schemas.openxmlformats.org/officeDocument/2006/relationships/hyperlink" Target="http://www.awcpp.org.uk/home/wales-protocols/" TargetMode="External"/><Relationship Id="rId35" Type="http://schemas.openxmlformats.org/officeDocument/2006/relationships/hyperlink" Target="http://www.nature.com/bdj/journal/v219/n6/full/sj.bdj.2015.721.html" TargetMode="External"/><Relationship Id="rId43" Type="http://schemas.openxmlformats.org/officeDocument/2006/relationships/hyperlink" Target="http://www.gdc-uk.org/Dentalprofessionals/Fitnesstopractise/Pages/Advice-on-raising-concerns.aspx" TargetMode="External"/><Relationship Id="rId48" Type="http://schemas.openxmlformats.org/officeDocument/2006/relationships/hyperlink" Target="http://www.nspcc.org.uk/Inform/research/briefings/gillick_wda101615.html" TargetMode="External"/><Relationship Id="rId56" Type="http://schemas.openxmlformats.org/officeDocument/2006/relationships/hyperlink" Target="http://www.childreninwales.org.uk/wp-content/uploads/2015/09/Female-Genital-Mutilation.pdf" TargetMode="External"/><Relationship Id="rId64" Type="http://schemas.openxmlformats.org/officeDocument/2006/relationships/header" Target="header2.xml"/><Relationship Id="rId69" Type="http://schemas.openxmlformats.org/officeDocument/2006/relationships/hyperlink" Target="http://www.legislation.gov.uk/ukpga/2004/31/contents" TargetMode="External"/><Relationship Id="rId77" Type="http://schemas.openxmlformats.org/officeDocument/2006/relationships/hyperlink" Target="http://www.aomrc.org.uk/dmdocuments/aomrc_cse_report_web.pdf" TargetMode="External"/><Relationship Id="rId100" Type="http://schemas.openxmlformats.org/officeDocument/2006/relationships/hyperlink" Target="http://gov.wales/dsjlg/publications/commmunitysafety/strategy/strategyen.pdf?lang=en" TargetMode="External"/><Relationship Id="rId105" Type="http://schemas.openxmlformats.org/officeDocument/2006/relationships/hyperlink" Target="http://www.legislation.gov.uk/ukpga/2015/9/contents/enacted" TargetMode="External"/><Relationship Id="rId113" Type="http://schemas.openxmlformats.org/officeDocument/2006/relationships/hyperlink" Target="http://dera.ioe.ac.uk/16067/1/FINAL_REPORT_FOR_WEBSITE_Child_Sexual_Exploitation_in_Gangs_and_Groups_Inquiry_Interim_Report__21_11_12.pdf" TargetMode="External"/><Relationship Id="rId118" Type="http://schemas.openxmlformats.org/officeDocument/2006/relationships/footer" Target="footer5.xml"/><Relationship Id="rId126" Type="http://schemas.openxmlformats.org/officeDocument/2006/relationships/footer" Target="footer10.xml"/><Relationship Id="rId8" Type="http://schemas.openxmlformats.org/officeDocument/2006/relationships/hyperlink" Target="http://www.gdc-uk.org/Dentalprofessionals/Standards/Documents/Standards%20for%20the%20Dental%20Team.pdf" TargetMode="External"/><Relationship Id="rId51" Type="http://schemas.openxmlformats.org/officeDocument/2006/relationships/hyperlink" Target="http://www.legislation.gov.uk/anaw/2015/3/contents/enacted" TargetMode="External"/><Relationship Id="rId72" Type="http://schemas.openxmlformats.org/officeDocument/2006/relationships/hyperlink" Target="https://www.nice.org.uk/guidance/cg89/chapter/1-Guidance" TargetMode="External"/><Relationship Id="rId80" Type="http://schemas.openxmlformats.org/officeDocument/2006/relationships/hyperlink" Target="http://www.hiw.org.uk/sitesplus/documents/1047/Dental%20Workbook%20August%202015.pdf" TargetMode="External"/><Relationship Id="rId85" Type="http://schemas.openxmlformats.org/officeDocument/2006/relationships/hyperlink" Target="http://www.pharmacyregulation.org/standards/guidance" TargetMode="External"/><Relationship Id="rId93" Type="http://schemas.openxmlformats.org/officeDocument/2006/relationships/hyperlink" Target="https://www.gov.uk/government/uploads/system/uploads/attachment_data/file/182521/DFE-RR157.pdf" TargetMode="External"/><Relationship Id="rId98" Type="http://schemas.openxmlformats.org/officeDocument/2006/relationships/hyperlink" Target="https://www.gov.uk/government/uploads/system/uploads/attachment_data/file/420963/APVA.pdf" TargetMode="External"/><Relationship Id="rId121" Type="http://schemas.openxmlformats.org/officeDocument/2006/relationships/footer" Target="footer7.xml"/><Relationship Id="rId3" Type="http://schemas.openxmlformats.org/officeDocument/2006/relationships/styles" Target="styles.xml"/><Relationship Id="rId12" Type="http://schemas.openxmlformats.org/officeDocument/2006/relationships/hyperlink" Target="http://nww.publichealthwales.wales.nhs.uk/safeguarding-in-dental-practice" TargetMode="External"/><Relationship Id="rId17" Type="http://schemas.openxmlformats.org/officeDocument/2006/relationships/hyperlink" Target="http://www.legislation.gov.uk/anaw/2015/3/contents/enacted" TargetMode="External"/><Relationship Id="rId25" Type="http://schemas.openxmlformats.org/officeDocument/2006/relationships/header" Target="header1.xml"/><Relationship Id="rId33" Type="http://schemas.openxmlformats.org/officeDocument/2006/relationships/hyperlink" Target="http://www.scielo.org.za/pdf/sadj/v69n7/07.pdf" TargetMode="External"/><Relationship Id="rId38" Type="http://schemas.openxmlformats.org/officeDocument/2006/relationships/hyperlink" Target="http://ssiacymru.org.uk/home.php?page_id=8297" TargetMode="External"/><Relationship Id="rId46" Type="http://schemas.openxmlformats.org/officeDocument/2006/relationships/hyperlink" Target="https://www.gov.uk/government/uploads/system/uploads/attachment_data/file/251750/9731-2901141-TSO-Caldicott-Government_Response_ACCESSIBLE.PDF" TargetMode="External"/><Relationship Id="rId59" Type="http://schemas.openxmlformats.org/officeDocument/2006/relationships/hyperlink" Target="https://www.gov.uk/government/publications/2010-to-2015-government-policy-counter-terrorism/2010-to-2015-government-policy-counter-terrorism" TargetMode="External"/><Relationship Id="rId67" Type="http://schemas.openxmlformats.org/officeDocument/2006/relationships/hyperlink" Target="http://www.ssiacymru.org.uk/home.php?page_id=298" TargetMode="External"/><Relationship Id="rId103" Type="http://schemas.openxmlformats.org/officeDocument/2006/relationships/hyperlink" Target="http://www.aomrc.org.uk/publications/reports-guidance/child-sexual-exploitation-0914/" TargetMode="External"/><Relationship Id="rId108" Type="http://schemas.openxmlformats.org/officeDocument/2006/relationships/hyperlink" Target="http://www.legislation.gov.uk/ukpga/2015/6/contents/enacted" TargetMode="External"/><Relationship Id="rId116" Type="http://schemas.openxmlformats.org/officeDocument/2006/relationships/hyperlink" Target="https://www.justiceinspectorates.gov.uk/hmic/our-work/so-called-honour-based-violence/" TargetMode="External"/><Relationship Id="rId124" Type="http://schemas.openxmlformats.org/officeDocument/2006/relationships/footer" Target="footer8.xml"/><Relationship Id="rId129" Type="http://schemas.openxmlformats.org/officeDocument/2006/relationships/fontTable" Target="fontTable.xml"/><Relationship Id="rId20" Type="http://schemas.openxmlformats.org/officeDocument/2006/relationships/hyperlink" Target="https://www.gov.uk/government/collections/female-genital-mutilation-fgm-guidance-for-healthcare-staff" TargetMode="External"/><Relationship Id="rId41" Type="http://schemas.openxmlformats.org/officeDocument/2006/relationships/hyperlink" Target="http://www.homeoffice.gov.uk/agencies-public-bodies/dbs/" TargetMode="External"/><Relationship Id="rId54" Type="http://schemas.openxmlformats.org/officeDocument/2006/relationships/hyperlink" Target="http://www.nhs.uk/Livewell/drugs" TargetMode="External"/><Relationship Id="rId62" Type="http://schemas.openxmlformats.org/officeDocument/2006/relationships/hyperlink" Target="http://nww2.nphs.wales.nhs.uk:8080/NamedNurseSafeChildrenDocs.nsf/($All)/11511C956E26ED5080257D4E00460F3B/$File/2012-03-02%20-%20Wales%20-%20Building%20Partnerships%2C%20Staying%20Safe_%20guidance%20for%20healthcare%20workers.doc?OpenElement" TargetMode="External"/><Relationship Id="rId70" Type="http://schemas.openxmlformats.org/officeDocument/2006/relationships/hyperlink" Target="http://www.gdc-uk.org/Dentalprofessionals/Standards/Documents/Standards%20for%20the%20Dental%20Team.pdf" TargetMode="External"/><Relationship Id="rId75" Type="http://schemas.openxmlformats.org/officeDocument/2006/relationships/hyperlink" Target="http://gov.wales/docs/dhss/publications/policy/110107guidanceen.pdf" TargetMode="External"/><Relationship Id="rId83" Type="http://schemas.openxmlformats.org/officeDocument/2006/relationships/hyperlink" Target="http://www.gdc-uk.org/Dentalprofessionals/Fitnesstopractise/Documents/Convictions%20and%20Cautions%20Guidance.pdf" TargetMode="External"/><Relationship Id="rId88" Type="http://schemas.openxmlformats.org/officeDocument/2006/relationships/hyperlink" Target="http://www.gmc-uk.org/guidance/ethical_guidance/children_guidance_index.asp" TargetMode="External"/><Relationship Id="rId91" Type="http://schemas.openxmlformats.org/officeDocument/2006/relationships/hyperlink" Target="https://www.gov.uk/government/uploads/system/uploads/attachment_data/file/497253/Mental-capacity-act-code-of-practice.pdf" TargetMode="External"/><Relationship Id="rId96" Type="http://schemas.openxmlformats.org/officeDocument/2006/relationships/hyperlink" Target="https://www.gov.uk/government/uploads/system/uploads/attachment_data/file/116347/hosb1210.pdf" TargetMode="External"/><Relationship Id="rId111" Type="http://schemas.openxmlformats.org/officeDocument/2006/relationships/hyperlink" Target="https://www.gov.uk/government/uploads/system/uploads/attachment_data/file/215251/dh_131934.pdf"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legislation.gov.uk/anaw/2014/4/pdfs/anaw_20140004_en.pdf" TargetMode="External"/><Relationship Id="rId23" Type="http://schemas.openxmlformats.org/officeDocument/2006/relationships/hyperlink" Target="https://www.gov.uk/government/uploads/system/uploads/attachment_data/file/485122/DH_Consolidated_Guidance.pdf" TargetMode="External"/><Relationship Id="rId28" Type="http://schemas.openxmlformats.org/officeDocument/2006/relationships/hyperlink" Target="http://ssiacymru.org.uk/home.php?page_id=8297" TargetMode="External"/><Relationship Id="rId36" Type="http://schemas.openxmlformats.org/officeDocument/2006/relationships/hyperlink" Target="http://www.nature.com/bdj/journal/v219/n6/full/sj.bdj.2015.721.html" TargetMode="External"/><Relationship Id="rId49" Type="http://schemas.openxmlformats.org/officeDocument/2006/relationships/hyperlink" Target="http://www.gdc-uk.org/Dentalprofessionals/Standards/Documents/Standards%20for%20the%20Dental%20Team.pdf" TargetMode="External"/><Relationship Id="rId57" Type="http://schemas.openxmlformats.org/officeDocument/2006/relationships/hyperlink" Target="http://www.nhs.uk/Conditions/female-genital-mutilation/Pages/Introduction.aspx" TargetMode="External"/><Relationship Id="rId106" Type="http://schemas.openxmlformats.org/officeDocument/2006/relationships/hyperlink" Target="https://www.gov.uk/government/uploads/system/uploads/attachment_data/file/469448/FGM-Mandatory-Reporting-procedural-info-FINAL.pdf" TargetMode="External"/><Relationship Id="rId114" Type="http://schemas.openxmlformats.org/officeDocument/2006/relationships/hyperlink" Target="http://www.legislation.gov.uk/ukpga/2003/42/contents" TargetMode="External"/><Relationship Id="rId119" Type="http://schemas.openxmlformats.org/officeDocument/2006/relationships/footer" Target="footer6.xml"/><Relationship Id="rId127" Type="http://schemas.openxmlformats.org/officeDocument/2006/relationships/image" Target="media/image4.png"/><Relationship Id="rId10" Type="http://schemas.openxmlformats.org/officeDocument/2006/relationships/hyperlink" Target="http://www.wales.nhs.uk/sitesplus/888/page/54347" TargetMode="External"/><Relationship Id="rId31" Type="http://schemas.openxmlformats.org/officeDocument/2006/relationships/hyperlink" Target="http://ssiacymru.org.uk/home.php?page_id=8297" TargetMode="External"/><Relationship Id="rId44" Type="http://schemas.openxmlformats.org/officeDocument/2006/relationships/hyperlink" Target="http://www.rcpch.ac.uk/sites/default/files/page/Safeguarding%20Children%20-%20Roles%20and%20Competences%20for%20Healthcare%20Staff%20%2002%200%20%20%20%20(3)_0.pdf" TargetMode="External"/><Relationship Id="rId52" Type="http://schemas.openxmlformats.org/officeDocument/2006/relationships/hyperlink" Target="http://livefearfree.gov.wales/splash?orig=/" TargetMode="External"/><Relationship Id="rId60" Type="http://schemas.openxmlformats.org/officeDocument/2006/relationships/hyperlink" Target="https://www.gov.uk/government/publications/counter-terrorism-strategy-contest" TargetMode="External"/><Relationship Id="rId65" Type="http://schemas.openxmlformats.org/officeDocument/2006/relationships/footer" Target="footer4.xml"/><Relationship Id="rId73" Type="http://schemas.openxmlformats.org/officeDocument/2006/relationships/hyperlink" Target="https://www.gov.uk/government/uploads/system/uploads/attachment_data/file/120620/hidden-harm-full.pdf" TargetMode="External"/><Relationship Id="rId78" Type="http://schemas.openxmlformats.org/officeDocument/2006/relationships/hyperlink" Target="http://www.opticalconfederation.org.uk/downloads/guidance/oc-safeguarding-and-prevent-guidanceaugust2014final.pdf" TargetMode="External"/><Relationship Id="rId81" Type="http://schemas.openxmlformats.org/officeDocument/2006/relationships/hyperlink" Target="http://www.legislation.gov.uk/ukdsi/2013/9780111537718/contents" TargetMode="External"/><Relationship Id="rId86" Type="http://schemas.openxmlformats.org/officeDocument/2006/relationships/hyperlink" Target="http://www.pharmacyregulation.org/standards/guidance" TargetMode="External"/><Relationship Id="rId94" Type="http://schemas.openxmlformats.org/officeDocument/2006/relationships/hyperlink" Target="http://www.bailii.org/ew/cases/EWCA/Civ/2014/37.html" TargetMode="External"/><Relationship Id="rId99" Type="http://schemas.openxmlformats.org/officeDocument/2006/relationships/hyperlink" Target="https://www.gov.uk/government/uploads/system/uploads/attachment_data/file/120620/hidden-harm-full.pdf" TargetMode="External"/><Relationship Id="rId101" Type="http://schemas.openxmlformats.org/officeDocument/2006/relationships/hyperlink" Target="http://www.nta.nhs.uk/uploads/clinical_guidelines_2007.pdf" TargetMode="External"/><Relationship Id="rId122" Type="http://schemas.openxmlformats.org/officeDocument/2006/relationships/image" Target="media/image2.png"/><Relationship Id="rId13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gov.wales/topics/health/publications/health/guidance/care-standards/?lang=en" TargetMode="External"/><Relationship Id="rId13" Type="http://schemas.openxmlformats.org/officeDocument/2006/relationships/footer" Target="footer1.xml"/><Relationship Id="rId18" Type="http://schemas.openxmlformats.org/officeDocument/2006/relationships/hyperlink" Target="http://gov.wales/docs/dhss/publications/policy/110107guidanceen.pdf" TargetMode="External"/><Relationship Id="rId39" Type="http://schemas.openxmlformats.org/officeDocument/2006/relationships/hyperlink" Target="http://www.hiw.org.uk/sitesplus/documents/1047/Dental%20Workbook%20August%202015.pdf" TargetMode="External"/><Relationship Id="rId109" Type="http://schemas.openxmlformats.org/officeDocument/2006/relationships/hyperlink" Target="https://www.gov.uk/government/publications/2010-to-2015-government-policy-counter-terrorism/2010-to-2015-government-policy-counter-terrorism" TargetMode="External"/><Relationship Id="rId34" Type="http://schemas.openxmlformats.org/officeDocument/2006/relationships/hyperlink" Target="http://www.scielo.org.za/pdf/sadj/v69n7/07.pdf" TargetMode="External"/><Relationship Id="rId50" Type="http://schemas.openxmlformats.org/officeDocument/2006/relationships/hyperlink" Target="https://www.nice.org.uk/advice/lgb20/chapter/Introduction" TargetMode="External"/><Relationship Id="rId55" Type="http://schemas.openxmlformats.org/officeDocument/2006/relationships/hyperlink" Target="http://www.talktofrank.com/" TargetMode="External"/><Relationship Id="rId76" Type="http://schemas.openxmlformats.org/officeDocument/2006/relationships/hyperlink" Target="https://www.gov.uk/government/uploads/system/uploads/attachment_data/file/278849/Safeguarding_Children_and_Young_People_from_Sexual_Exploitation.pdf" TargetMode="External"/><Relationship Id="rId97" Type="http://schemas.openxmlformats.org/officeDocument/2006/relationships/hyperlink" Target="https://www.nice.org.uk/advice/lgb20/chapter/Introduction" TargetMode="External"/><Relationship Id="rId104" Type="http://schemas.openxmlformats.org/officeDocument/2006/relationships/hyperlink" Target="http://www.legislation.gov.uk/ukpga/2003/31/contents" TargetMode="External"/><Relationship Id="rId120" Type="http://schemas.openxmlformats.org/officeDocument/2006/relationships/image" Target="media/image1.png"/><Relationship Id="rId125" Type="http://schemas.openxmlformats.org/officeDocument/2006/relationships/footer" Target="footer9.xml"/><Relationship Id="rId7" Type="http://schemas.openxmlformats.org/officeDocument/2006/relationships/endnotes" Target="endnotes.xml"/><Relationship Id="rId71" Type="http://schemas.openxmlformats.org/officeDocument/2006/relationships/hyperlink" Target="https://www.bda.org/childprotection/Pages/default.aspx" TargetMode="External"/><Relationship Id="rId92" Type="http://schemas.openxmlformats.org/officeDocument/2006/relationships/hyperlink" Target="http://www.trixonline.co.uk/website/news/pdf/policy_briefing_No-99.pdf" TargetMode="External"/><Relationship Id="rId2" Type="http://schemas.openxmlformats.org/officeDocument/2006/relationships/numbering" Target="numbering.xml"/><Relationship Id="rId29" Type="http://schemas.openxmlformats.org/officeDocument/2006/relationships/hyperlink" Target="http://www.gdc-uk.org/Dentalprofessionals/Standards/Documents/Standards%20for%20the%20Dental%20Team.pdf" TargetMode="External"/><Relationship Id="rId24" Type="http://schemas.openxmlformats.org/officeDocument/2006/relationships/hyperlink" Target="https://www.gov.uk/government/uploads/system/uploads/attachment_data/file/251750/9731-2901141-TSO-Caldicott-Government_Response_ACCESSIBLE.PDF" TargetMode="External"/><Relationship Id="rId40" Type="http://schemas.openxmlformats.org/officeDocument/2006/relationships/hyperlink" Target="http://www.legislation.gov.uk/ukdsi/2013/9780111537718/contents" TargetMode="External"/><Relationship Id="rId45" Type="http://schemas.openxmlformats.org/officeDocument/2006/relationships/hyperlink" Target="https://dental.walesdeanery.org/" TargetMode="External"/><Relationship Id="rId66" Type="http://schemas.openxmlformats.org/officeDocument/2006/relationships/hyperlink" Target="http://www.legislation.gov.uk/anaw/2014/4/pdfs/anaw_20140004_en.pdf" TargetMode="External"/><Relationship Id="rId87" Type="http://schemas.openxmlformats.org/officeDocument/2006/relationships/hyperlink" Target="https://www.gov.uk/government/uploads/system/uploads/attachment_data/file/419628/Information_sharing_advice_safeguarding_practitioners.pdf" TargetMode="External"/><Relationship Id="rId110" Type="http://schemas.openxmlformats.org/officeDocument/2006/relationships/hyperlink" Target="https://www.gov.uk/government/publications/prevent-duty-guidance" TargetMode="External"/><Relationship Id="rId115" Type="http://schemas.openxmlformats.org/officeDocument/2006/relationships/hyperlink" Target="https://www.justiceinspectorates.gov.uk/hmic/our-work/so-called-honour-based-violence/hmic/publications/the-depths-of-dishonour/" TargetMode="External"/><Relationship Id="rId61" Type="http://schemas.openxmlformats.org/officeDocument/2006/relationships/hyperlink" Target="http://howis.wales.nhs.uk/sitesplus/documents/888/Safeguarding%20Children%20-%20Roles%20and%20Competences%20for%20Healthcare%20Staff%20%2002%200....pdf" TargetMode="External"/><Relationship Id="rId82" Type="http://schemas.openxmlformats.org/officeDocument/2006/relationships/hyperlink" Target="http://www.homeoffice.gov.uk/agencies-public-bodies/db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319A803-F0B1-4842-A5D8-F3AAF99588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63</Pages>
  <Words>18242</Words>
  <Characters>103981</Characters>
  <Application>Microsoft Office Word</Application>
  <DocSecurity>0</DocSecurity>
  <Lines>866</Lines>
  <Paragraphs>243</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121980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Nigel Farr</dc:creator>
  <cp:lastModifiedBy>Morgane Richards</cp:lastModifiedBy>
  <cp:revision>2</cp:revision>
  <cp:lastPrinted>2017-05-08T09:10:00Z</cp:lastPrinted>
  <dcterms:created xsi:type="dcterms:W3CDTF">2020-01-16T11:48:00Z</dcterms:created>
  <dcterms:modified xsi:type="dcterms:W3CDTF">2020-01-16T11:48:00Z</dcterms:modified>
</cp:coreProperties>
</file>