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A91" w:rsidRDefault="00027905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8480" cy="7565390"/>
                <wp:effectExtent l="0" t="0" r="0" b="0"/>
                <wp:wrapSquare wrapText="bothSides"/>
                <wp:docPr id="1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8480" cy="7565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91" w:rsidRDefault="00027905">
                            <w:pPr>
                              <w:textAlignment w:val="baseline"/>
                            </w:pPr>
                            <w:bookmarkStart w:id="0" w:name="_GoBack"/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0698480" cy="7565390"/>
                                  <wp:effectExtent l="0" t="0" r="0" b="0"/>
                                  <wp:docPr id="1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98480" cy="7565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0;width:842.4pt;height:595.7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" filled="f" stroked="f">
                <v:textbox inset="0,0,0,0">
                  <w:txbxContent>
                    <w:p w:rsidR="00474A91" w:rsidRDefault="00027905">
                      <w:pPr>
                        <w:textAlignment w:val="baseline"/>
                      </w:pPr>
                      <w:bookmarkStart w:id="1" w:name="_GoBack"/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0698480" cy="7565390"/>
                            <wp:effectExtent l="0" t="0" r="0" b="0"/>
                            <wp:docPr id="1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98480" cy="7565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5687695</wp:posOffset>
                </wp:positionH>
                <wp:positionV relativeFrom="page">
                  <wp:posOffset>429895</wp:posOffset>
                </wp:positionV>
                <wp:extent cx="1886585" cy="594360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91" w:rsidRDefault="00027905">
                            <w:pPr>
                              <w:spacing w:before="3" w:line="310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4"/>
                              </w:rPr>
                              <w:t xml:space="preserve">Standard 3 </w:t>
                            </w:r>
                            <w:r>
                              <w:rPr>
                                <w:rFonts w:ascii="Courier New" w:eastAsia="Courier New" w:hAnsi="Courier New"/>
                                <w:b/>
                                <w:color w:val="000000"/>
                                <w:w w:val="40"/>
                                <w:sz w:val="29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4"/>
                              </w:rPr>
                              <w:t>Every patient will have a transferable UC passport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447.85pt;margin-top:33.85pt;width:148.55pt;height:46.8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" filled="f" stroked="f">
                <v:textbox inset="0,0,0,0">
                  <w:txbxContent>
                    <w:p w:rsidR="00474A91" w:rsidRDefault="00027905">
                      <w:pPr>
                        <w:spacing w:before="3" w:line="310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Standard 3 </w:t>
                      </w:r>
                      <w:r>
                        <w:rPr>
                          <w:rFonts w:ascii="Courier New" w:eastAsia="Courier New" w:hAnsi="Courier New"/>
                          <w:b/>
                          <w:color w:val="000000"/>
                          <w:w w:val="40"/>
                          <w:sz w:val="29"/>
                        </w:rPr>
                        <w:t xml:space="preserve">-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Every patient will have a transferable UC passport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436880</wp:posOffset>
                </wp:positionV>
                <wp:extent cx="2578735" cy="79375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91" w:rsidRDefault="00027905">
                            <w:pPr>
                              <w:spacing w:before="42" w:line="311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4"/>
                              </w:rPr>
                              <w:t xml:space="preserve">Standard 1 </w:t>
                            </w:r>
                            <w:r>
                              <w:rPr>
                                <w:rFonts w:ascii="Courier New" w:eastAsia="Courier New" w:hAnsi="Courier New"/>
                                <w:b/>
                                <w:color w:val="000000"/>
                                <w:w w:val="40"/>
                                <w:sz w:val="29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4"/>
                              </w:rPr>
                              <w:t>Policies and</w:t>
                            </w:r>
                          </w:p>
                          <w:p w:rsidR="00474A91" w:rsidRDefault="00027905">
                            <w:pPr>
                              <w:spacing w:line="296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4"/>
                              </w:rPr>
                              <w:t>procedures</w:t>
                            </w:r>
                            <w:proofErr w:type="gram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4"/>
                              </w:rPr>
                              <w:t xml:space="preserve"> are in place for the care and management of patients with urinary incontinence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36pt;margin-top:34.4pt;width:203.05pt;height:62.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HRtAIAALI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" filled="f" stroked="f">
                <v:textbox inset="0,0,0,0">
                  <w:txbxContent>
                    <w:p w:rsidR="00474A91" w:rsidRDefault="00027905">
                      <w:pPr>
                        <w:spacing w:before="42" w:line="311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Standard 1 </w:t>
                      </w:r>
                      <w:r>
                        <w:rPr>
                          <w:rFonts w:ascii="Courier New" w:eastAsia="Courier New" w:hAnsi="Courier New"/>
                          <w:b/>
                          <w:color w:val="000000"/>
                          <w:w w:val="40"/>
                          <w:sz w:val="29"/>
                        </w:rPr>
                        <w:t xml:space="preserve">-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Policies and</w:t>
                      </w:r>
                    </w:p>
                    <w:p w:rsidR="00474A91" w:rsidRDefault="00027905">
                      <w:pPr>
                        <w:spacing w:line="296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procedures are in place for the care and management of patients with urinary incontinence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3532505</wp:posOffset>
                </wp:positionH>
                <wp:positionV relativeFrom="page">
                  <wp:posOffset>1403350</wp:posOffset>
                </wp:positionV>
                <wp:extent cx="1670685" cy="991235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91" w:rsidRDefault="00027905">
                            <w:pPr>
                              <w:spacing w:before="3" w:line="309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Standard 2 </w:t>
                            </w:r>
                            <w:r>
                              <w:rPr>
                                <w:rFonts w:ascii="Courier New" w:eastAsia="Courier New" w:hAnsi="Courier New"/>
                                <w:b/>
                                <w:color w:val="000000"/>
                                <w:spacing w:val="-1"/>
                                <w:w w:val="40"/>
                                <w:sz w:val="29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24"/>
                              </w:rPr>
                              <w:t>All clinical staff inserting, caring for and managing patients with UC must have adequate training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278.15pt;margin-top:110.5pt;width:131.55pt;height:78.0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W6sAIAALI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" filled="f" stroked="f">
                <v:textbox inset="0,0,0,0">
                  <w:txbxContent>
                    <w:p w:rsidR="00474A91" w:rsidRDefault="00027905">
                      <w:pPr>
                        <w:spacing w:before="3" w:line="309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24"/>
                        </w:rPr>
                        <w:t xml:space="preserve">Standard 2 </w:t>
                      </w:r>
                      <w:r>
                        <w:rPr>
                          <w:rFonts w:ascii="Courier New" w:eastAsia="Courier New" w:hAnsi="Courier New"/>
                          <w:b/>
                          <w:color w:val="000000"/>
                          <w:spacing w:val="-1"/>
                          <w:w w:val="40"/>
                          <w:sz w:val="29"/>
                        </w:rPr>
                        <w:t xml:space="preserve">-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24"/>
                        </w:rPr>
                        <w:t>All clinical staff inserting, caring for and managing patients with UC must have adequate training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8101330</wp:posOffset>
                </wp:positionH>
                <wp:positionV relativeFrom="page">
                  <wp:posOffset>433705</wp:posOffset>
                </wp:positionV>
                <wp:extent cx="1960245" cy="177800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245" cy="17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91" w:rsidRDefault="00027905">
                            <w:pPr>
                              <w:spacing w:before="37" w:line="311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4"/>
                              </w:rPr>
                              <w:t xml:space="preserve">Standard 4 </w:t>
                            </w:r>
                            <w:r>
                              <w:rPr>
                                <w:rFonts w:ascii="Courier New" w:eastAsia="Courier New" w:hAnsi="Courier New"/>
                                <w:b/>
                                <w:color w:val="000000"/>
                                <w:w w:val="40"/>
                                <w:sz w:val="29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4"/>
                              </w:rPr>
                              <w:t>Good</w:t>
                            </w:r>
                          </w:p>
                          <w:p w:rsidR="00474A91" w:rsidRDefault="00027905">
                            <w:pPr>
                              <w:spacing w:before="2" w:line="273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"/>
                                <w:sz w:val="24"/>
                              </w:rPr>
                              <w:t>hydration</w:t>
                            </w:r>
                            <w:proofErr w:type="gram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in the prevention</w:t>
                            </w:r>
                          </w:p>
                          <w:p w:rsidR="00474A91" w:rsidRDefault="00027905">
                            <w:pPr>
                              <w:spacing w:before="34" w:line="273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4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4"/>
                              </w:rPr>
                              <w:t xml:space="preserve"> UTI is managed</w:t>
                            </w:r>
                          </w:p>
                          <w:p w:rsidR="00474A91" w:rsidRDefault="00027905">
                            <w:pPr>
                              <w:spacing w:before="39" w:line="273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24"/>
                              </w:rPr>
                              <w:t>according</w:t>
                            </w:r>
                            <w:proofErr w:type="gramEnd"/>
                          </w:p>
                          <w:p w:rsidR="00474A91" w:rsidRDefault="00027905">
                            <w:pPr>
                              <w:spacing w:before="39" w:line="273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4"/>
                              </w:rPr>
                              <w:t xml:space="preserve"> best</w:t>
                            </w:r>
                          </w:p>
                          <w:p w:rsidR="00474A91" w:rsidRDefault="00027905">
                            <w:pPr>
                              <w:spacing w:before="39" w:line="273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practice</w:t>
                            </w:r>
                            <w:proofErr w:type="gramEnd"/>
                          </w:p>
                          <w:p w:rsidR="00474A91" w:rsidRDefault="00027905">
                            <w:pPr>
                              <w:spacing w:before="34" w:line="273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4"/>
                              </w:rPr>
                              <w:t>and</w:t>
                            </w:r>
                            <w:proofErr w:type="gramEnd"/>
                          </w:p>
                          <w:p w:rsidR="00474A91" w:rsidRDefault="00027905">
                            <w:pPr>
                              <w:spacing w:before="39" w:line="273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national</w:t>
                            </w:r>
                            <w:proofErr w:type="gramEnd"/>
                          </w:p>
                          <w:p w:rsidR="00474A91" w:rsidRDefault="00027905">
                            <w:pPr>
                              <w:spacing w:before="39" w:line="263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24"/>
                              </w:rPr>
                              <w:t>guidance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637.9pt;margin-top:34.15pt;width:154.35pt;height:140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awtwIAALM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" filled="f" stroked="f">
                <v:textbox inset="0,0,0,0">
                  <w:txbxContent>
                    <w:p w:rsidR="00474A91" w:rsidRDefault="00027905">
                      <w:pPr>
                        <w:spacing w:before="37" w:line="311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Standard 4 </w:t>
                      </w:r>
                      <w:r>
                        <w:rPr>
                          <w:rFonts w:ascii="Courier New" w:eastAsia="Courier New" w:hAnsi="Courier New"/>
                          <w:b/>
                          <w:color w:val="000000"/>
                          <w:w w:val="40"/>
                          <w:sz w:val="29"/>
                        </w:rPr>
                        <w:t xml:space="preserve">-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Good</w:t>
                      </w:r>
                    </w:p>
                    <w:p w:rsidR="00474A91" w:rsidRDefault="00027905">
                      <w:pPr>
                        <w:spacing w:before="2" w:line="273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5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5"/>
                          <w:sz w:val="24"/>
                        </w:rPr>
                        <w:t>hydration in the prevention</w:t>
                      </w:r>
                    </w:p>
                    <w:p w:rsidR="00474A91" w:rsidRDefault="00027905">
                      <w:pPr>
                        <w:spacing w:before="34" w:line="273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of UTI is managed</w:t>
                      </w:r>
                    </w:p>
                    <w:p w:rsidR="00474A91" w:rsidRDefault="00027905">
                      <w:pPr>
                        <w:spacing w:before="39" w:line="273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24"/>
                        </w:rPr>
                        <w:t>according</w:t>
                      </w:r>
                    </w:p>
                    <w:p w:rsidR="00474A91" w:rsidRDefault="00027905">
                      <w:pPr>
                        <w:spacing w:before="39" w:line="273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to best</w:t>
                      </w:r>
                    </w:p>
                    <w:p w:rsidR="00474A91" w:rsidRDefault="00027905">
                      <w:pPr>
                        <w:spacing w:before="39" w:line="273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  <w:sz w:val="24"/>
                        </w:rPr>
                        <w:t>practice</w:t>
                      </w:r>
                    </w:p>
                    <w:p w:rsidR="00474A91" w:rsidRDefault="00027905">
                      <w:pPr>
                        <w:spacing w:before="34" w:line="273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4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4"/>
                          <w:sz w:val="24"/>
                        </w:rPr>
                        <w:t>and</w:t>
                      </w:r>
                    </w:p>
                    <w:p w:rsidR="00474A91" w:rsidRDefault="00027905">
                      <w:pPr>
                        <w:spacing w:before="39" w:line="273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  <w:sz w:val="24"/>
                        </w:rPr>
                        <w:t>national</w:t>
                      </w:r>
                    </w:p>
                    <w:p w:rsidR="00474A91" w:rsidRDefault="00027905">
                      <w:pPr>
                        <w:spacing w:before="39" w:line="263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24"/>
                        </w:rPr>
                        <w:t>guidance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1459865</wp:posOffset>
                </wp:positionH>
                <wp:positionV relativeFrom="page">
                  <wp:posOffset>2874010</wp:posOffset>
                </wp:positionV>
                <wp:extent cx="1749425" cy="789940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91" w:rsidRDefault="00027905">
                            <w:pPr>
                              <w:spacing w:line="308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4"/>
                              </w:rPr>
                              <w:t xml:space="preserve">Standard 5 </w:t>
                            </w:r>
                            <w:r>
                              <w:rPr>
                                <w:rFonts w:ascii="Courier New" w:eastAsia="Courier New" w:hAnsi="Courier New"/>
                                <w:b/>
                                <w:color w:val="000000"/>
                                <w:w w:val="40"/>
                                <w:sz w:val="29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4"/>
                              </w:rPr>
                              <w:t xml:space="preserve">Diagnosis, when UTI is suspected, adheres to a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4"/>
                              </w:rPr>
                              <w:t>recognised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4"/>
                              </w:rPr>
                              <w:t xml:space="preserve"> criteria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114.95pt;margin-top:226.3pt;width:137.75pt;height:62.2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" filled="f" stroked="f">
                <v:textbox inset="0,0,0,0">
                  <w:txbxContent>
                    <w:p w:rsidR="00474A91" w:rsidRDefault="00027905">
                      <w:pPr>
                        <w:spacing w:line="308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Standard 5 </w:t>
                      </w:r>
                      <w:r>
                        <w:rPr>
                          <w:rFonts w:ascii="Courier New" w:eastAsia="Courier New" w:hAnsi="Courier New"/>
                          <w:b/>
                          <w:color w:val="000000"/>
                          <w:w w:val="40"/>
                          <w:sz w:val="29"/>
                        </w:rPr>
                        <w:t xml:space="preserve">-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Diagnosis, when UTI is suspected, adheres to a recognised criteria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4983480</wp:posOffset>
                </wp:positionH>
                <wp:positionV relativeFrom="page">
                  <wp:posOffset>3004185</wp:posOffset>
                </wp:positionV>
                <wp:extent cx="527050" cy="23368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91" w:rsidRDefault="00027905">
                            <w:pPr>
                              <w:spacing w:before="2" w:line="364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2"/>
                                <w:sz w:val="32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2"/>
                                <w:sz w:val="32"/>
                              </w:rPr>
                              <w:t>UTI 9'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392.4pt;margin-top:236.55pt;width:41.5pt;height:18.4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MVnsgIAALE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" filled="f" stroked="f">
                <v:textbox inset="0,0,0,0">
                  <w:txbxContent>
                    <w:p w:rsidR="00474A91" w:rsidRDefault="00027905">
                      <w:pPr>
                        <w:spacing w:before="2" w:line="364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22"/>
                          <w:sz w:val="3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22"/>
                          <w:sz w:val="32"/>
                        </w:rPr>
                        <w:t>UTI 9'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4377055</wp:posOffset>
                </wp:positionH>
                <wp:positionV relativeFrom="page">
                  <wp:posOffset>3342640</wp:posOffset>
                </wp:positionV>
                <wp:extent cx="1743075" cy="102616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91" w:rsidRDefault="00027905">
                            <w:pPr>
                              <w:spacing w:line="401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32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32"/>
                              </w:rPr>
                              <w:t xml:space="preserve">Key Standards for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32"/>
                              </w:rPr>
                              <w:br/>
                              <w:t xml:space="preserve">UTI Prevention,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32"/>
                              </w:rPr>
                              <w:br/>
                              <w:t xml:space="preserve">Treatment and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32"/>
                              </w:rPr>
                              <w:br/>
                              <w:t>Management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44.65pt;margin-top:263.2pt;width:137.25pt;height:80.8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" filled="f" stroked="f">
                <v:textbox inset="0,0,0,0">
                  <w:txbxContent>
                    <w:p w:rsidR="00474A91" w:rsidRDefault="00027905">
                      <w:pPr>
                        <w:spacing w:line="401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  <w:sz w:val="3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  <w:sz w:val="32"/>
                        </w:rPr>
                        <w:t xml:space="preserve">Key Standards for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  <w:sz w:val="32"/>
                        </w:rPr>
                        <w:br/>
                        <w:t xml:space="preserve">UTI Prevention,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  <w:sz w:val="32"/>
                        </w:rPr>
                        <w:br/>
                        <w:t xml:space="preserve">Treatment and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  <w:sz w:val="32"/>
                        </w:rPr>
                        <w:br/>
                        <w:t>Management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8625840</wp:posOffset>
                </wp:positionH>
                <wp:positionV relativeFrom="page">
                  <wp:posOffset>2890520</wp:posOffset>
                </wp:positionV>
                <wp:extent cx="1444625" cy="138493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138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91" w:rsidRDefault="00027905">
                            <w:pPr>
                              <w:spacing w:before="5" w:line="311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Standard 7 </w:t>
                            </w:r>
                            <w:r>
                              <w:rPr>
                                <w:rFonts w:ascii="Courier New" w:eastAsia="Courier New" w:hAnsi="Courier New"/>
                                <w:b/>
                                <w:color w:val="000000"/>
                                <w:spacing w:val="-1"/>
                                <w:w w:val="40"/>
                                <w:sz w:val="29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24"/>
                              </w:rPr>
                              <w:t>Antibiotic treatment of urinary tract infections will follow 'All Wales' treatment</w:t>
                            </w:r>
                          </w:p>
                          <w:p w:rsidR="00474A91" w:rsidRDefault="00027905">
                            <w:pPr>
                              <w:spacing w:before="34" w:line="267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24"/>
                              </w:rPr>
                              <w:t>guidelines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679.2pt;margin-top:227.6pt;width:113.75pt;height:109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" filled="f" stroked="f">
                <v:textbox inset="0,0,0,0">
                  <w:txbxContent>
                    <w:p w:rsidR="00474A91" w:rsidRDefault="00027905">
                      <w:pPr>
                        <w:spacing w:before="5" w:line="311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24"/>
                        </w:rPr>
                        <w:t xml:space="preserve">Standard 7 </w:t>
                      </w:r>
                      <w:r>
                        <w:rPr>
                          <w:rFonts w:ascii="Courier New" w:eastAsia="Courier New" w:hAnsi="Courier New"/>
                          <w:b/>
                          <w:color w:val="000000"/>
                          <w:spacing w:val="-1"/>
                          <w:w w:val="40"/>
                          <w:sz w:val="29"/>
                        </w:rPr>
                        <w:t xml:space="preserve">-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24"/>
                        </w:rPr>
                        <w:t>Antibiotic treatment of urinary tract infections will follow 'All Wales' treatment</w:t>
                      </w:r>
                    </w:p>
                    <w:p w:rsidR="00474A91" w:rsidRDefault="00027905">
                      <w:pPr>
                        <w:spacing w:before="34" w:line="267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24"/>
                        </w:rPr>
                        <w:t>guidelines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417830</wp:posOffset>
                </wp:positionH>
                <wp:positionV relativeFrom="page">
                  <wp:posOffset>4316730</wp:posOffset>
                </wp:positionV>
                <wp:extent cx="1179195" cy="118491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1184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91" w:rsidRDefault="00027905">
                            <w:pPr>
                              <w:spacing w:line="309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Standard 6 </w:t>
                            </w:r>
                            <w:r>
                              <w:rPr>
                                <w:rFonts w:ascii="Courier New" w:eastAsia="Courier New" w:hAnsi="Courier New"/>
                                <w:b/>
                                <w:color w:val="000000"/>
                                <w:spacing w:val="-2"/>
                                <w:w w:val="40"/>
                                <w:sz w:val="29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Sampling of urine, where UTI is suspected, adheres to best practice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32.9pt;margin-top:339.9pt;width:92.85pt;height:93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" filled="f" stroked="f">
                <v:textbox inset="0,0,0,0">
                  <w:txbxContent>
                    <w:p w:rsidR="00474A91" w:rsidRDefault="00027905">
                      <w:pPr>
                        <w:spacing w:line="309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  <w:sz w:val="24"/>
                        </w:rPr>
                        <w:t xml:space="preserve">Standard 6 </w:t>
                      </w:r>
                      <w:r>
                        <w:rPr>
                          <w:rFonts w:ascii="Courier New" w:eastAsia="Courier New" w:hAnsi="Courier New"/>
                          <w:b/>
                          <w:color w:val="000000"/>
                          <w:spacing w:val="-2"/>
                          <w:w w:val="40"/>
                          <w:sz w:val="29"/>
                        </w:rPr>
                        <w:t xml:space="preserve">-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  <w:sz w:val="24"/>
                        </w:rPr>
                        <w:t>Sampling of urine, where UTI is suspected, adheres to best practice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7031990</wp:posOffset>
                </wp:positionH>
                <wp:positionV relativeFrom="page">
                  <wp:posOffset>4697730</wp:posOffset>
                </wp:positionV>
                <wp:extent cx="2855595" cy="59372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595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91" w:rsidRDefault="00027905">
                            <w:pPr>
                              <w:spacing w:before="2" w:line="307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4"/>
                              </w:rPr>
                              <w:t xml:space="preserve">Standard 8 </w:t>
                            </w:r>
                            <w:r>
                              <w:rPr>
                                <w:rFonts w:ascii="Courier New" w:eastAsia="Courier New" w:hAnsi="Courier New"/>
                                <w:b/>
                                <w:color w:val="000000"/>
                                <w:w w:val="40"/>
                                <w:sz w:val="29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4"/>
                              </w:rPr>
                              <w:t>Antibiotic prophylaxis for UTI will follow treatment guidelines and include: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553.7pt;margin-top:369.9pt;width:224.85pt;height:46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s4sQ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" filled="f" stroked="f">
                <v:textbox inset="0,0,0,0">
                  <w:txbxContent>
                    <w:p w:rsidR="00474A91" w:rsidRDefault="00027905">
                      <w:pPr>
                        <w:spacing w:before="2" w:line="307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Standard 8 </w:t>
                      </w:r>
                      <w:r>
                        <w:rPr>
                          <w:rFonts w:ascii="Courier New" w:eastAsia="Courier New" w:hAnsi="Courier New"/>
                          <w:b/>
                          <w:color w:val="000000"/>
                          <w:w w:val="40"/>
                          <w:sz w:val="29"/>
                        </w:rPr>
                        <w:t xml:space="preserve">-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Antibiotic prophylaxis for UTI will follow treatment guidelines and include: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4011295</wp:posOffset>
                </wp:positionH>
                <wp:positionV relativeFrom="page">
                  <wp:posOffset>4864735</wp:posOffset>
                </wp:positionV>
                <wp:extent cx="2413635" cy="98742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91" w:rsidRDefault="00027905">
                            <w:pPr>
                              <w:spacing w:line="311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4"/>
                              </w:rPr>
                              <w:t xml:space="preserve">Standard 9 </w:t>
                            </w:r>
                            <w:r>
                              <w:rPr>
                                <w:rFonts w:ascii="Courier New" w:eastAsia="Courier New" w:hAnsi="Courier New"/>
                                <w:b/>
                                <w:color w:val="000000"/>
                                <w:w w:val="40"/>
                                <w:sz w:val="29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4"/>
                              </w:rPr>
                              <w:t>Mandatory national surveillance of Escherichia coli (E.coli) bacteraemia will be used to inform reduction strategies for UTI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315.85pt;margin-top:383.05pt;width:190.05pt;height:77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" filled="f" stroked="f">
                <v:textbox inset="0,0,0,0">
                  <w:txbxContent>
                    <w:p w:rsidR="00474A91" w:rsidRDefault="00027905">
                      <w:pPr>
                        <w:spacing w:line="311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Standard 9 </w:t>
                      </w:r>
                      <w:r>
                        <w:rPr>
                          <w:rFonts w:ascii="Courier New" w:eastAsia="Courier New" w:hAnsi="Courier New"/>
                          <w:b/>
                          <w:color w:val="000000"/>
                          <w:w w:val="40"/>
                          <w:sz w:val="29"/>
                        </w:rPr>
                        <w:t xml:space="preserve">-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Mandatory national surveillance of Escherichia coli (E.coli) bacteraemia will be used to inform reduction strategies for UTI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7031990</wp:posOffset>
                </wp:positionH>
                <wp:positionV relativeFrom="page">
                  <wp:posOffset>5379085</wp:posOffset>
                </wp:positionV>
                <wp:extent cx="2834640" cy="111506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11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91" w:rsidRDefault="00027905">
                            <w:pPr>
                              <w:numPr>
                                <w:ilvl w:val="0"/>
                                <w:numId w:val="1"/>
                              </w:numPr>
                              <w:spacing w:line="281" w:lineRule="exact"/>
                              <w:ind w:right="144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9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9"/>
                                <w:sz w:val="24"/>
                              </w:rPr>
                              <w:t>Adherence to national formulary for primary or secondary care prescribing as appropriate</w:t>
                            </w:r>
                          </w:p>
                          <w:p w:rsidR="00474A91" w:rsidRDefault="00027905">
                            <w:pPr>
                              <w:numPr>
                                <w:ilvl w:val="0"/>
                                <w:numId w:val="1"/>
                              </w:numPr>
                              <w:spacing w:before="63" w:line="282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9"/>
                                <w:sz w:val="24"/>
                              </w:rPr>
                            </w:pPr>
                            <w:r w:rsidRPr="0002790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Review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at</w:t>
                            </w:r>
                            <w:r w:rsidRPr="0002790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3 months and </w:t>
                            </w:r>
                            <w:r w:rsidR="005C3C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stop at</w:t>
                            </w:r>
                            <w:r w:rsidRPr="0002790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6 months</w:t>
                            </w:r>
                            <w:r w:rsidRPr="00027905">
                              <w:t xml:space="preserve">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9"/>
                                <w:sz w:val="24"/>
                              </w:rPr>
                              <w:t>to reduce risk of increased antimicrobial resistance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8" type="#_x0000_t202" style="position:absolute;margin-left:553.7pt;margin-top:423.55pt;width:223.2pt;height:87.8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C1/swIAALI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" filled="f" stroked="f">
                <v:textbox inset="0,0,0,0">
                  <w:txbxContent>
                    <w:p w:rsidR="00474A91" w:rsidRDefault="00027905">
                      <w:pPr>
                        <w:numPr>
                          <w:ilvl w:val="0"/>
                          <w:numId w:val="1"/>
                        </w:numPr>
                        <w:spacing w:line="281" w:lineRule="exact"/>
                        <w:ind w:right="144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9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9"/>
                          <w:sz w:val="24"/>
                        </w:rPr>
                        <w:t>Adherence to national formulary for primary or secondary care prescribing as appropriate</w:t>
                      </w:r>
                    </w:p>
                    <w:p w:rsidR="00474A91" w:rsidRDefault="00027905">
                      <w:pPr>
                        <w:numPr>
                          <w:ilvl w:val="0"/>
                          <w:numId w:val="1"/>
                        </w:numPr>
                        <w:spacing w:before="63" w:line="282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9"/>
                          <w:sz w:val="24"/>
                        </w:rPr>
                      </w:pPr>
                      <w:r w:rsidRPr="0002790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Review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at</w:t>
                      </w:r>
                      <w:r w:rsidRPr="0002790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3 months and </w:t>
                      </w:r>
                      <w:r w:rsidR="005C3C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stop at</w:t>
                      </w:r>
                      <w:r w:rsidRPr="0002790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6 months</w:t>
                      </w:r>
                      <w:r w:rsidRPr="00027905">
                        <w:t xml:space="preserve">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9"/>
                          <w:sz w:val="24"/>
                        </w:rPr>
                        <w:t>to reduce risk of increased antimicrobial resistance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1109345</wp:posOffset>
                </wp:positionH>
                <wp:positionV relativeFrom="page">
                  <wp:posOffset>5891530</wp:posOffset>
                </wp:positionV>
                <wp:extent cx="1383665" cy="10160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91" w:rsidRDefault="00027905">
                            <w:pPr>
                              <w:spacing w:before="181" w:line="219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17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17"/>
                              </w:rPr>
                              <w:t>Prevention</w:t>
                            </w:r>
                          </w:p>
                          <w:p w:rsidR="00474A91" w:rsidRDefault="00027905">
                            <w:pPr>
                              <w:spacing w:line="398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17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17"/>
                              </w:rPr>
                              <w:t>Sampling &amp; Diagnostics Treatment &amp; Management Outcome Measurement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margin-left:87.35pt;margin-top:463.9pt;width:108.95pt;height:80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" filled="f" stroked="f">
                <v:textbox inset="0,0,0,0">
                  <w:txbxContent>
                    <w:p w:rsidR="00474A91" w:rsidRDefault="00027905">
                      <w:pPr>
                        <w:spacing w:before="181" w:line="219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17"/>
                        </w:rPr>
                        <w:t>Prevention</w:t>
                      </w:r>
                    </w:p>
                    <w:p w:rsidR="00474A91" w:rsidRDefault="00027905">
                      <w:pPr>
                        <w:spacing w:line="398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17"/>
                        </w:rPr>
                        <w:t>Sampling &amp; Diagnostics Treatment &amp; Management Outcome Measurement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7031990</wp:posOffset>
                </wp:positionH>
                <wp:positionV relativeFrom="page">
                  <wp:posOffset>6540500</wp:posOffset>
                </wp:positionV>
                <wp:extent cx="2776220" cy="17335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22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91" w:rsidRDefault="00027905">
                            <w:pPr>
                              <w:numPr>
                                <w:ilvl w:val="0"/>
                                <w:numId w:val="1"/>
                              </w:numPr>
                              <w:spacing w:before="16" w:line="253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2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2"/>
                                <w:sz w:val="24"/>
                              </w:rPr>
                              <w:t>Audit processes to monitor compliance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margin-left:553.7pt;margin-top:515pt;width:218.6pt;height:13.6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V4CsQ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" filled="f" stroked="f">
                <v:textbox inset="0,0,0,0">
                  <w:txbxContent>
                    <w:p w:rsidR="00474A91" w:rsidRDefault="00027905">
                      <w:pPr>
                        <w:numPr>
                          <w:ilvl w:val="0"/>
                          <w:numId w:val="1"/>
                        </w:numPr>
                        <w:spacing w:before="16" w:line="253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12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2"/>
                          <w:sz w:val="24"/>
                        </w:rPr>
                        <w:t>Audit processes to monitor compliance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7113270</wp:posOffset>
                </wp:positionV>
                <wp:extent cx="9564370" cy="13271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4370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91" w:rsidRDefault="00027905">
                            <w:pPr>
                              <w:tabs>
                                <w:tab w:val="left" w:pos="7272"/>
                                <w:tab w:val="right" w:pos="15120"/>
                              </w:tabs>
                              <w:spacing w:line="202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17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17"/>
                              </w:rPr>
                              <w:t>Produced by Betsi Cadwaladr University Health Board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17"/>
                              </w:rPr>
                              <w:tab/>
                              <w:t>07.11.2018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17"/>
                              </w:rPr>
                              <w:tab/>
                              <w:t>Version 2.0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margin-left:35.3pt;margin-top:560.1pt;width:753.1pt;height:10.4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PSVrgIAALE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" filled="f" stroked="f">
                <v:textbox inset="0,0,0,0">
                  <w:txbxContent>
                    <w:p w:rsidR="00474A91" w:rsidRDefault="00027905">
                      <w:pPr>
                        <w:tabs>
                          <w:tab w:val="left" w:pos="7272"/>
                          <w:tab w:val="right" w:pos="15120"/>
                        </w:tabs>
                        <w:spacing w:line="202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17"/>
                        </w:rPr>
                        <w:t>Produced by Betsi Cadwaladr University Health Board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17"/>
                        </w:rPr>
                        <w:tab/>
                        <w:t>07.11.2018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17"/>
                        </w:rPr>
                        <w:tab/>
                        <w:t>Version 2.0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474A91">
      <w:pgSz w:w="16848" w:h="11914" w:orient="landscape"/>
      <w:pgMar w:top="0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Courier New">
    <w:charset w:val="00"/>
    <w:pitch w:val="fixed"/>
    <w:family w:val="modern"/>
    <w:panose1 w:val="02020603050405020304"/>
  </w:font>
  <w:font w:name="Times New Roman">
    <w:charset w:val="00"/>
    <w:pitch w:val="variable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32948"/>
    <w:multiLevelType w:val="multilevel"/>
    <w:tmpl w:val="B74EDE86"/>
    <w:lvl w:ilvl="0">
      <w:start w:val="1"/>
      <w:numFmt w:val="lowerLetter"/>
      <w:lvlText w:val="%1."/>
      <w:lvlJc w:val="left"/>
      <w:pPr>
        <w:tabs>
          <w:tab w:val="left" w:pos="216"/>
        </w:tabs>
      </w:pPr>
      <w:rPr>
        <w:rFonts w:ascii="Arial" w:eastAsia="Arial" w:hAnsi="Arial"/>
        <w:b/>
        <w:color w:val="000000"/>
        <w:spacing w:val="-9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91"/>
    <w:rsid w:val="00027905"/>
    <w:rsid w:val="00474A91"/>
    <w:rsid w:val="005C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6266F"/>
  <w15:docId w15:val="{BB7FF379-2E20-4629-B6A3-8D7F3902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Wales NHS Trust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Lusardi (Public Health Wales - No. 2 Capital Quarter)</dc:creator>
  <cp:lastModifiedBy>Gail Lusardi (Public Health Wales - No. 2 Capital Quarter)</cp:lastModifiedBy>
  <cp:revision>3</cp:revision>
  <dcterms:created xsi:type="dcterms:W3CDTF">2019-10-01T10:14:00Z</dcterms:created>
  <dcterms:modified xsi:type="dcterms:W3CDTF">2019-10-22T14:04:00Z</dcterms:modified>
</cp:coreProperties>
</file>