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Layout w:type="fixed"/>
        <w:tblLook w:val="01E0" w:firstRow="1" w:lastRow="1" w:firstColumn="1" w:lastColumn="1" w:noHBand="0" w:noVBand="0"/>
      </w:tblPr>
      <w:tblGrid>
        <w:gridCol w:w="4650"/>
        <w:gridCol w:w="4651"/>
        <w:gridCol w:w="21"/>
      </w:tblGrid>
      <w:tr w:rsidR="00DE7CCD" w:rsidRPr="001C5F69" w:rsidTr="00D74ED5">
        <w:tc>
          <w:tcPr>
            <w:tcW w:w="9322" w:type="dxa"/>
            <w:gridSpan w:val="3"/>
          </w:tcPr>
          <w:p w:rsidR="00DE7CCD" w:rsidRPr="001C5F69" w:rsidRDefault="00DE7CCD" w:rsidP="00D74ED5">
            <w:pPr>
              <w:spacing w:before="0"/>
              <w:jc w:val="center"/>
            </w:pPr>
            <w:bookmarkStart w:id="0" w:name="_GoBack"/>
            <w:bookmarkEnd w:id="0"/>
            <w:r w:rsidRPr="001C5F69">
              <w:rPr>
                <w:rFonts w:ascii="Times New Roman" w:hAnsi="Times New Roman"/>
                <w:b/>
                <w:noProof/>
                <w:lang w:eastAsia="en-GB"/>
              </w:rPr>
              <w:drawing>
                <wp:inline distT="0" distB="0" distL="0" distR="0">
                  <wp:extent cx="5905500" cy="1390650"/>
                  <wp:effectExtent l="19050" t="0" r="0" b="0"/>
                  <wp:docPr id="1" name="Picture 1" descr="Compressed Public Health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ssed Public Health Wales logo"/>
                          <pic:cNvPicPr>
                            <a:picLocks noChangeAspect="1" noChangeArrowheads="1"/>
                          </pic:cNvPicPr>
                        </pic:nvPicPr>
                        <pic:blipFill>
                          <a:blip r:embed="rId8" cstate="print"/>
                          <a:srcRect/>
                          <a:stretch>
                            <a:fillRect/>
                          </a:stretch>
                        </pic:blipFill>
                        <pic:spPr bwMode="auto">
                          <a:xfrm>
                            <a:off x="0" y="0"/>
                            <a:ext cx="5905500" cy="1390650"/>
                          </a:xfrm>
                          <a:prstGeom prst="rect">
                            <a:avLst/>
                          </a:prstGeom>
                          <a:noFill/>
                          <a:ln w="9525">
                            <a:noFill/>
                            <a:miter lim="800000"/>
                            <a:headEnd/>
                            <a:tailEnd/>
                          </a:ln>
                        </pic:spPr>
                      </pic:pic>
                    </a:graphicData>
                  </a:graphic>
                </wp:inline>
              </w:drawing>
            </w:r>
          </w:p>
        </w:tc>
      </w:tr>
      <w:tr w:rsidR="00DE7CCD" w:rsidRPr="001C5F69" w:rsidTr="00D74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9301" w:type="dxa"/>
            <w:gridSpan w:val="2"/>
          </w:tcPr>
          <w:p w:rsidR="00DE7CCD" w:rsidRPr="001C5F69" w:rsidRDefault="00DE7CCD" w:rsidP="00DE7CCD">
            <w:pPr>
              <w:pStyle w:val="Title"/>
              <w:rPr>
                <w:rFonts w:ascii="Verdana" w:hAnsi="Verdana"/>
                <w:sz w:val="56"/>
                <w:szCs w:val="56"/>
              </w:rPr>
            </w:pPr>
            <w:r w:rsidRPr="001C5F69">
              <w:rPr>
                <w:rFonts w:ascii="Verdana" w:hAnsi="Verdana"/>
                <w:sz w:val="56"/>
                <w:szCs w:val="56"/>
              </w:rPr>
              <w:t>Surgical Sit</w:t>
            </w:r>
            <w:r w:rsidR="001C5F69" w:rsidRPr="001C5F69">
              <w:rPr>
                <w:rFonts w:ascii="Verdana" w:hAnsi="Verdana"/>
                <w:sz w:val="56"/>
                <w:szCs w:val="56"/>
              </w:rPr>
              <w:t xml:space="preserve">e Infections (SSIs) following C </w:t>
            </w:r>
            <w:r w:rsidRPr="001C5F69">
              <w:rPr>
                <w:rFonts w:ascii="Verdana" w:hAnsi="Verdana"/>
                <w:sz w:val="56"/>
                <w:szCs w:val="56"/>
              </w:rPr>
              <w:t>section procedures: A Review of the Evidence around Interventions to Reduce Infection</w:t>
            </w:r>
          </w:p>
        </w:tc>
      </w:tr>
      <w:tr w:rsidR="00DE7CCD" w:rsidRPr="001C5F69" w:rsidTr="00D74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9301" w:type="dxa"/>
            <w:gridSpan w:val="2"/>
          </w:tcPr>
          <w:p w:rsidR="00DE7CCD" w:rsidRPr="001C5F69" w:rsidRDefault="00DE7CCD" w:rsidP="00DE7CCD">
            <w:pPr>
              <w:pStyle w:val="CoverSheet"/>
              <w:rPr>
                <w:rFonts w:ascii="Verdana" w:hAnsi="Verdana"/>
              </w:rPr>
            </w:pPr>
            <w:bookmarkStart w:id="1" w:name="OLE_LINK11"/>
            <w:bookmarkStart w:id="2" w:name="OLE_LINK3"/>
            <w:r w:rsidRPr="001C5F69">
              <w:rPr>
                <w:rFonts w:ascii="Verdana" w:hAnsi="Verdana"/>
                <w:b/>
              </w:rPr>
              <w:t>Author:</w:t>
            </w:r>
            <w:r w:rsidRPr="001C5F69">
              <w:rPr>
                <w:rFonts w:ascii="Verdana" w:hAnsi="Verdana"/>
              </w:rPr>
              <w:t xml:space="preserve"> </w:t>
            </w:r>
            <w:bookmarkEnd w:id="1"/>
            <w:bookmarkEnd w:id="2"/>
            <w:r w:rsidRPr="001C5F69">
              <w:rPr>
                <w:rFonts w:ascii="Verdana" w:hAnsi="Verdana"/>
              </w:rPr>
              <w:t>Dr Wendy Harrison, Public Health Wales</w:t>
            </w:r>
          </w:p>
        </w:tc>
      </w:tr>
      <w:tr w:rsidR="00DE7CCD" w:rsidRPr="001C5F69" w:rsidTr="00D74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4650" w:type="dxa"/>
          </w:tcPr>
          <w:p w:rsidR="00DE7CCD" w:rsidRPr="001C5F69" w:rsidRDefault="00DE7CCD" w:rsidP="00DE7CCD">
            <w:pPr>
              <w:pStyle w:val="CoverSheet"/>
              <w:rPr>
                <w:rFonts w:ascii="Verdana" w:hAnsi="Verdana"/>
              </w:rPr>
            </w:pPr>
            <w:bookmarkStart w:id="3" w:name="OLE_LINK14"/>
            <w:bookmarkStart w:id="4" w:name="OLE_LINK25"/>
            <w:r w:rsidRPr="001C5F69">
              <w:rPr>
                <w:rFonts w:ascii="Verdana" w:hAnsi="Verdana"/>
                <w:b/>
              </w:rPr>
              <w:t>Date:</w:t>
            </w:r>
            <w:r w:rsidRPr="001C5F69">
              <w:rPr>
                <w:rFonts w:ascii="Verdana" w:hAnsi="Verdana"/>
              </w:rPr>
              <w:t xml:space="preserve"> </w:t>
            </w:r>
            <w:bookmarkEnd w:id="3"/>
            <w:bookmarkEnd w:id="4"/>
            <w:r w:rsidRPr="001C5F69">
              <w:rPr>
                <w:rFonts w:ascii="Verdana" w:hAnsi="Verdana"/>
              </w:rPr>
              <w:t>05 September 2013</w:t>
            </w:r>
          </w:p>
        </w:tc>
        <w:tc>
          <w:tcPr>
            <w:tcW w:w="4651" w:type="dxa"/>
          </w:tcPr>
          <w:p w:rsidR="00DE7CCD" w:rsidRPr="001C5F69" w:rsidRDefault="00DE7CCD" w:rsidP="00D74ED5">
            <w:pPr>
              <w:pStyle w:val="CoverSheet"/>
              <w:rPr>
                <w:rFonts w:ascii="Verdana" w:hAnsi="Verdana"/>
              </w:rPr>
            </w:pPr>
            <w:bookmarkStart w:id="5" w:name="OLE_LINK13"/>
            <w:bookmarkStart w:id="6" w:name="OLE_LINK4"/>
            <w:r w:rsidRPr="001C5F69">
              <w:rPr>
                <w:rFonts w:ascii="Verdana" w:hAnsi="Verdana"/>
                <w:b/>
              </w:rPr>
              <w:t>Version:</w:t>
            </w:r>
            <w:r w:rsidRPr="001C5F69">
              <w:rPr>
                <w:rFonts w:ascii="Verdana" w:hAnsi="Verdana"/>
              </w:rPr>
              <w:t xml:space="preserve"> </w:t>
            </w:r>
            <w:bookmarkEnd w:id="5"/>
            <w:bookmarkEnd w:id="6"/>
            <w:r w:rsidRPr="001C5F69">
              <w:rPr>
                <w:rFonts w:ascii="Verdana" w:hAnsi="Verdana"/>
              </w:rPr>
              <w:t>1</w:t>
            </w:r>
          </w:p>
        </w:tc>
      </w:tr>
      <w:tr w:rsidR="00DE7CCD" w:rsidRPr="001C5F69" w:rsidTr="00D74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9301" w:type="dxa"/>
            <w:gridSpan w:val="2"/>
          </w:tcPr>
          <w:p w:rsidR="00DE7CCD" w:rsidRPr="001C5F69" w:rsidRDefault="00DE7CCD" w:rsidP="00DE7CCD">
            <w:pPr>
              <w:pStyle w:val="CoverSheet"/>
              <w:rPr>
                <w:rFonts w:ascii="Verdana" w:hAnsi="Verdana"/>
              </w:rPr>
            </w:pPr>
            <w:bookmarkStart w:id="7" w:name="OLE_LINK16"/>
            <w:bookmarkStart w:id="8" w:name="OLE_LINK27"/>
            <w:bookmarkStart w:id="9" w:name="OLE_LINK10"/>
            <w:r w:rsidRPr="001C5F69">
              <w:rPr>
                <w:rFonts w:ascii="Verdana" w:hAnsi="Verdana"/>
                <w:b/>
              </w:rPr>
              <w:t xml:space="preserve">Publication/ Distribution: </w:t>
            </w:r>
            <w:r w:rsidRPr="001C5F69">
              <w:rPr>
                <w:rFonts w:ascii="Verdana" w:hAnsi="Verdana"/>
              </w:rPr>
              <w:t xml:space="preserve"> </w:t>
            </w:r>
            <w:bookmarkEnd w:id="7"/>
            <w:bookmarkEnd w:id="8"/>
            <w:r w:rsidRPr="001C5F69">
              <w:rPr>
                <w:rFonts w:ascii="Verdana" w:hAnsi="Verdana"/>
              </w:rPr>
              <w:t>1000 Lives plus, Health Boards in Wales</w:t>
            </w:r>
          </w:p>
        </w:tc>
      </w:tr>
      <w:bookmarkEnd w:id="9"/>
      <w:tr w:rsidR="00DE7CCD" w:rsidRPr="001C5F69" w:rsidTr="0072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2395"/>
        </w:trPr>
        <w:tc>
          <w:tcPr>
            <w:tcW w:w="9301" w:type="dxa"/>
            <w:gridSpan w:val="2"/>
          </w:tcPr>
          <w:p w:rsidR="00DE7CCD" w:rsidRPr="001C5F69" w:rsidRDefault="00DE7CCD" w:rsidP="00726193">
            <w:pPr>
              <w:autoSpaceDE w:val="0"/>
              <w:autoSpaceDN w:val="0"/>
              <w:adjustRightInd w:val="0"/>
              <w:spacing w:before="0"/>
              <w:jc w:val="left"/>
            </w:pPr>
            <w:r w:rsidRPr="001C5F69">
              <w:rPr>
                <w:b/>
              </w:rPr>
              <w:t xml:space="preserve">Purpose and Summary of Document: </w:t>
            </w:r>
            <w:r w:rsidRPr="001C5F69">
              <w:t>The present document reports on a review of the current evidence</w:t>
            </w:r>
            <w:r w:rsidR="00587BE0" w:rsidRPr="001C5F69">
              <w:t xml:space="preserve"> / guidelines in the prevention and treatment of SSI. It covers evidence </w:t>
            </w:r>
            <w:r w:rsidR="00726193" w:rsidRPr="001C5F69">
              <w:t>through the three phases of surgery – preoperative, intra-operative and postoperative phases.</w:t>
            </w:r>
            <w:r w:rsidR="00587BE0" w:rsidRPr="001C5F69">
              <w:t xml:space="preserve"> </w:t>
            </w:r>
            <w:r w:rsidRPr="001C5F69">
              <w:t xml:space="preserve"> </w:t>
            </w:r>
            <w:r w:rsidR="00FB6008" w:rsidRPr="001C5F69">
              <w:t>This document is intended as a summary document for discussion by Health Boards</w:t>
            </w:r>
            <w:r w:rsidR="00726193" w:rsidRPr="001C5F69">
              <w:t xml:space="preserve"> in the first instance.</w:t>
            </w:r>
          </w:p>
        </w:tc>
      </w:tr>
    </w:tbl>
    <w:p w:rsidR="004A0881" w:rsidRPr="001C5F69" w:rsidRDefault="004A0881"/>
    <w:p w:rsidR="00FB6008" w:rsidRPr="001C5F69" w:rsidRDefault="00FB6008"/>
    <w:p w:rsidR="0003640E" w:rsidRPr="001C5F69" w:rsidRDefault="0003640E">
      <w:pPr>
        <w:spacing w:before="0" w:after="200" w:line="276" w:lineRule="auto"/>
        <w:jc w:val="left"/>
      </w:pPr>
      <w:r w:rsidRPr="001C5F69">
        <w:br w:type="page"/>
      </w:r>
    </w:p>
    <w:p w:rsidR="00FB6008" w:rsidRPr="001C5F69" w:rsidRDefault="00DA5BAB">
      <w:pPr>
        <w:rPr>
          <w:b/>
        </w:rPr>
      </w:pPr>
      <w:r w:rsidRPr="001C5F69">
        <w:rPr>
          <w:b/>
        </w:rPr>
        <w:lastRenderedPageBreak/>
        <w:t>Contents</w:t>
      </w:r>
    </w:p>
    <w:p w:rsidR="00DA5BAB" w:rsidRPr="001C5F69" w:rsidRDefault="00DA5BAB">
      <w:pPr>
        <w:rPr>
          <w:b/>
        </w:rPr>
      </w:pPr>
    </w:p>
    <w:tbl>
      <w:tblPr>
        <w:tblStyle w:val="TableGrid"/>
        <w:tblpPr w:leftFromText="180" w:rightFromText="180" w:vertAnchor="text" w:tblpY="1"/>
        <w:tblOverlap w:val="nev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363"/>
        <w:gridCol w:w="567"/>
      </w:tblGrid>
      <w:tr w:rsidR="00DA5BAB" w:rsidRPr="001C5F69" w:rsidTr="00496694">
        <w:tc>
          <w:tcPr>
            <w:tcW w:w="534" w:type="dxa"/>
            <w:vAlign w:val="center"/>
          </w:tcPr>
          <w:p w:rsidR="00DA5BAB" w:rsidRPr="001C5F69" w:rsidRDefault="00DA5BAB" w:rsidP="00053609">
            <w:pPr>
              <w:jc w:val="left"/>
              <w:rPr>
                <w:sz w:val="20"/>
              </w:rPr>
            </w:pPr>
          </w:p>
        </w:tc>
        <w:tc>
          <w:tcPr>
            <w:tcW w:w="8363" w:type="dxa"/>
            <w:vAlign w:val="center"/>
          </w:tcPr>
          <w:p w:rsidR="00FD59F2" w:rsidRPr="001C5F69" w:rsidRDefault="00DA5BAB" w:rsidP="00053609">
            <w:pPr>
              <w:jc w:val="left"/>
              <w:rPr>
                <w:sz w:val="20"/>
              </w:rPr>
            </w:pPr>
            <w:r w:rsidRPr="001C5F69">
              <w:rPr>
                <w:b/>
                <w:sz w:val="20"/>
              </w:rPr>
              <w:t>Introduction</w:t>
            </w:r>
            <w:r w:rsidR="00B8112C" w:rsidRPr="001C5F69">
              <w:rPr>
                <w:sz w:val="20"/>
              </w:rPr>
              <w:t>...........................................................................................</w:t>
            </w:r>
          </w:p>
        </w:tc>
        <w:tc>
          <w:tcPr>
            <w:tcW w:w="567" w:type="dxa"/>
            <w:vAlign w:val="center"/>
          </w:tcPr>
          <w:p w:rsidR="00DA5BAB" w:rsidRPr="001C5F69" w:rsidRDefault="00DA5BAB" w:rsidP="00053609">
            <w:pPr>
              <w:jc w:val="left"/>
              <w:rPr>
                <w:sz w:val="20"/>
              </w:rPr>
            </w:pPr>
            <w:r w:rsidRPr="001C5F69">
              <w:rPr>
                <w:sz w:val="20"/>
              </w:rPr>
              <w:t>3</w:t>
            </w:r>
          </w:p>
        </w:tc>
      </w:tr>
      <w:tr w:rsidR="00DA5BAB" w:rsidRPr="001C5F69" w:rsidTr="00496694">
        <w:tc>
          <w:tcPr>
            <w:tcW w:w="534" w:type="dxa"/>
            <w:vAlign w:val="center"/>
          </w:tcPr>
          <w:p w:rsidR="00DA5BAB" w:rsidRPr="001C5F69" w:rsidRDefault="00DA5BAB" w:rsidP="00053609">
            <w:pPr>
              <w:jc w:val="left"/>
              <w:rPr>
                <w:sz w:val="20"/>
              </w:rPr>
            </w:pPr>
          </w:p>
        </w:tc>
        <w:tc>
          <w:tcPr>
            <w:tcW w:w="8363" w:type="dxa"/>
            <w:vAlign w:val="center"/>
          </w:tcPr>
          <w:p w:rsidR="00B8112C" w:rsidRPr="001C5F69" w:rsidRDefault="00B8112C" w:rsidP="00053609">
            <w:pPr>
              <w:autoSpaceDE w:val="0"/>
              <w:autoSpaceDN w:val="0"/>
              <w:adjustRightInd w:val="0"/>
              <w:spacing w:before="0"/>
              <w:jc w:val="left"/>
              <w:rPr>
                <w:rFonts w:cs="Arial"/>
                <w:b/>
                <w:bCs/>
                <w:sz w:val="20"/>
                <w:lang w:eastAsia="en-GB"/>
              </w:rPr>
            </w:pPr>
          </w:p>
          <w:p w:rsidR="00DA5BAB" w:rsidRPr="001C5F69" w:rsidRDefault="00DA5BAB" w:rsidP="00053609">
            <w:pPr>
              <w:autoSpaceDE w:val="0"/>
              <w:autoSpaceDN w:val="0"/>
              <w:adjustRightInd w:val="0"/>
              <w:spacing w:before="0"/>
              <w:jc w:val="left"/>
              <w:rPr>
                <w:rFonts w:cs="Arial"/>
                <w:b/>
                <w:bCs/>
                <w:sz w:val="20"/>
                <w:lang w:eastAsia="en-GB"/>
              </w:rPr>
            </w:pPr>
            <w:r w:rsidRPr="001C5F69">
              <w:rPr>
                <w:rFonts w:cs="Arial"/>
                <w:b/>
                <w:bCs/>
                <w:sz w:val="20"/>
                <w:lang w:eastAsia="en-GB"/>
              </w:rPr>
              <w:t>Summary of main recommendations outlined in this document</w:t>
            </w:r>
            <w:r w:rsidR="00496694" w:rsidRPr="001C5F69">
              <w:rPr>
                <w:rFonts w:cs="Arial"/>
                <w:bCs/>
                <w:sz w:val="20"/>
                <w:lang w:eastAsia="en-GB"/>
              </w:rPr>
              <w:t>...............</w:t>
            </w:r>
          </w:p>
        </w:tc>
        <w:tc>
          <w:tcPr>
            <w:tcW w:w="567" w:type="dxa"/>
          </w:tcPr>
          <w:p w:rsidR="00DA5BAB" w:rsidRPr="001C5F69" w:rsidRDefault="00DA5BAB" w:rsidP="00496694">
            <w:pPr>
              <w:jc w:val="left"/>
              <w:rPr>
                <w:sz w:val="20"/>
              </w:rPr>
            </w:pPr>
            <w:r w:rsidRPr="001C5F69">
              <w:rPr>
                <w:sz w:val="20"/>
              </w:rPr>
              <w:t>5</w:t>
            </w:r>
          </w:p>
        </w:tc>
      </w:tr>
      <w:tr w:rsidR="00DA5BAB" w:rsidRPr="001C5F69" w:rsidTr="00496694">
        <w:tc>
          <w:tcPr>
            <w:tcW w:w="534" w:type="dxa"/>
          </w:tcPr>
          <w:p w:rsidR="00DA5BAB" w:rsidRPr="001C5F69" w:rsidRDefault="00053609" w:rsidP="00053609">
            <w:pPr>
              <w:pStyle w:val="ListParagraph"/>
              <w:tabs>
                <w:tab w:val="left" w:pos="0"/>
              </w:tabs>
              <w:ind w:left="0"/>
              <w:rPr>
                <w:b/>
                <w:sz w:val="20"/>
              </w:rPr>
            </w:pPr>
            <w:r w:rsidRPr="001C5F69">
              <w:rPr>
                <w:b/>
                <w:sz w:val="20"/>
              </w:rPr>
              <w:t>1.</w:t>
            </w:r>
          </w:p>
        </w:tc>
        <w:tc>
          <w:tcPr>
            <w:tcW w:w="8363" w:type="dxa"/>
            <w:vAlign w:val="bottom"/>
          </w:tcPr>
          <w:p w:rsidR="00DA5BAB" w:rsidRPr="001C5F69" w:rsidRDefault="00DA5BAB" w:rsidP="00053609">
            <w:pPr>
              <w:autoSpaceDE w:val="0"/>
              <w:autoSpaceDN w:val="0"/>
              <w:adjustRightInd w:val="0"/>
              <w:spacing w:before="0"/>
              <w:jc w:val="left"/>
              <w:rPr>
                <w:rFonts w:eastAsia="OptimaLTStd" w:cs="OptimaLTStd"/>
                <w:b/>
                <w:sz w:val="20"/>
              </w:rPr>
            </w:pPr>
            <w:r w:rsidRPr="001C5F69">
              <w:rPr>
                <w:rFonts w:eastAsia="OptimaLTStd" w:cs="OptimaLTStd"/>
                <w:b/>
                <w:sz w:val="20"/>
              </w:rPr>
              <w:t>Pre</w:t>
            </w:r>
            <w:r w:rsidR="00237B32" w:rsidRPr="001C5F69">
              <w:rPr>
                <w:rFonts w:eastAsia="OptimaLTStd" w:cs="OptimaLTStd"/>
                <w:b/>
                <w:sz w:val="20"/>
              </w:rPr>
              <w:t xml:space="preserve"> </w:t>
            </w:r>
            <w:r w:rsidRPr="001C5F69">
              <w:rPr>
                <w:rFonts w:eastAsia="OptimaLTStd" w:cs="OptimaLTStd"/>
                <w:b/>
                <w:sz w:val="20"/>
              </w:rPr>
              <w:t>operative phase</w:t>
            </w:r>
            <w:r w:rsidR="00496694" w:rsidRPr="001C5F69">
              <w:rPr>
                <w:rFonts w:eastAsia="OptimaLTStd" w:cs="OptimaLTStd"/>
                <w:sz w:val="20"/>
              </w:rPr>
              <w:t>................................................................................</w:t>
            </w:r>
          </w:p>
        </w:tc>
        <w:tc>
          <w:tcPr>
            <w:tcW w:w="567" w:type="dxa"/>
            <w:vAlign w:val="center"/>
          </w:tcPr>
          <w:p w:rsidR="00DA5BAB" w:rsidRPr="001C5F69" w:rsidRDefault="00DA5BAB" w:rsidP="00053609">
            <w:pPr>
              <w:jc w:val="left"/>
              <w:rPr>
                <w:sz w:val="20"/>
              </w:rPr>
            </w:pPr>
            <w:r w:rsidRPr="001C5F69">
              <w:rPr>
                <w:sz w:val="20"/>
              </w:rPr>
              <w:t>7</w:t>
            </w:r>
          </w:p>
        </w:tc>
      </w:tr>
      <w:tr w:rsidR="00DA5BAB" w:rsidRPr="001C5F69" w:rsidTr="00496694">
        <w:trPr>
          <w:trHeight w:hRule="exact" w:val="567"/>
        </w:trPr>
        <w:tc>
          <w:tcPr>
            <w:tcW w:w="534" w:type="dxa"/>
            <w:vAlign w:val="center"/>
          </w:tcPr>
          <w:p w:rsidR="00DA5BAB" w:rsidRPr="001C5F69" w:rsidRDefault="00DA5BAB" w:rsidP="00053609">
            <w:pPr>
              <w:jc w:val="left"/>
              <w:rPr>
                <w:sz w:val="20"/>
              </w:rPr>
            </w:pPr>
          </w:p>
        </w:tc>
        <w:tc>
          <w:tcPr>
            <w:tcW w:w="8363" w:type="dxa"/>
            <w:vAlign w:val="center"/>
          </w:tcPr>
          <w:p w:rsidR="00DA5BAB" w:rsidRPr="001C5F69" w:rsidRDefault="00DA5BAB" w:rsidP="00053609">
            <w:pPr>
              <w:autoSpaceDE w:val="0"/>
              <w:autoSpaceDN w:val="0"/>
              <w:adjustRightInd w:val="0"/>
              <w:spacing w:before="0"/>
              <w:jc w:val="left"/>
              <w:rPr>
                <w:rFonts w:cs="Arial"/>
                <w:bCs/>
                <w:sz w:val="20"/>
                <w:lang w:eastAsia="en-GB"/>
              </w:rPr>
            </w:pPr>
            <w:r w:rsidRPr="001C5F69">
              <w:rPr>
                <w:rFonts w:cs="Arial"/>
                <w:bCs/>
                <w:sz w:val="20"/>
                <w:lang w:eastAsia="en-GB"/>
              </w:rPr>
              <w:t>1.1 Screening and decolonisation</w:t>
            </w:r>
            <w:r w:rsidR="00496694" w:rsidRPr="001C5F69">
              <w:rPr>
                <w:rFonts w:cs="Arial"/>
                <w:bCs/>
                <w:sz w:val="20"/>
                <w:lang w:eastAsia="en-GB"/>
              </w:rPr>
              <w:t>.................................................................</w:t>
            </w:r>
          </w:p>
        </w:tc>
        <w:tc>
          <w:tcPr>
            <w:tcW w:w="567" w:type="dxa"/>
            <w:vAlign w:val="center"/>
          </w:tcPr>
          <w:p w:rsidR="00DA5BAB" w:rsidRPr="001C5F69" w:rsidRDefault="00496694" w:rsidP="00053609">
            <w:pPr>
              <w:jc w:val="left"/>
              <w:rPr>
                <w:sz w:val="20"/>
              </w:rPr>
            </w:pPr>
            <w:r w:rsidRPr="001C5F69">
              <w:rPr>
                <w:sz w:val="20"/>
              </w:rPr>
              <w:t>7</w:t>
            </w:r>
          </w:p>
        </w:tc>
      </w:tr>
      <w:tr w:rsidR="00DA5BAB" w:rsidRPr="001C5F69" w:rsidTr="00496694">
        <w:trPr>
          <w:trHeight w:hRule="exact" w:val="567"/>
        </w:trPr>
        <w:tc>
          <w:tcPr>
            <w:tcW w:w="534" w:type="dxa"/>
            <w:vAlign w:val="center"/>
          </w:tcPr>
          <w:p w:rsidR="00DA5BAB" w:rsidRPr="001C5F69" w:rsidRDefault="00DA5BAB" w:rsidP="00053609">
            <w:pPr>
              <w:jc w:val="left"/>
              <w:rPr>
                <w:sz w:val="20"/>
              </w:rPr>
            </w:pPr>
          </w:p>
        </w:tc>
        <w:tc>
          <w:tcPr>
            <w:tcW w:w="8363" w:type="dxa"/>
          </w:tcPr>
          <w:p w:rsidR="00DA5BAB" w:rsidRPr="001C5F69" w:rsidRDefault="00DA5BAB" w:rsidP="00053609">
            <w:pPr>
              <w:jc w:val="left"/>
              <w:rPr>
                <w:sz w:val="20"/>
              </w:rPr>
            </w:pPr>
            <w:r w:rsidRPr="001C5F69">
              <w:rPr>
                <w:sz w:val="20"/>
              </w:rPr>
              <w:t>1.2 Hair removal</w:t>
            </w:r>
            <w:r w:rsidR="00496694" w:rsidRPr="001C5F69">
              <w:rPr>
                <w:sz w:val="20"/>
              </w:rPr>
              <w:t>........................................................................................</w:t>
            </w:r>
          </w:p>
          <w:p w:rsidR="004373C6" w:rsidRPr="001C5F69" w:rsidRDefault="004373C6" w:rsidP="00053609">
            <w:pPr>
              <w:jc w:val="left"/>
              <w:rPr>
                <w:sz w:val="20"/>
              </w:rPr>
            </w:pPr>
          </w:p>
        </w:tc>
        <w:tc>
          <w:tcPr>
            <w:tcW w:w="567" w:type="dxa"/>
            <w:vAlign w:val="center"/>
          </w:tcPr>
          <w:p w:rsidR="00DA5BAB" w:rsidRPr="001C5F69" w:rsidRDefault="00496694" w:rsidP="00053609">
            <w:pPr>
              <w:jc w:val="left"/>
              <w:rPr>
                <w:sz w:val="20"/>
              </w:rPr>
            </w:pPr>
            <w:r w:rsidRPr="001C5F69">
              <w:rPr>
                <w:sz w:val="20"/>
              </w:rPr>
              <w:t>8</w:t>
            </w:r>
          </w:p>
        </w:tc>
      </w:tr>
      <w:tr w:rsidR="00DA5BAB" w:rsidRPr="001C5F69" w:rsidTr="00496694">
        <w:trPr>
          <w:trHeight w:hRule="exact" w:val="567"/>
        </w:trPr>
        <w:tc>
          <w:tcPr>
            <w:tcW w:w="534" w:type="dxa"/>
            <w:vAlign w:val="center"/>
          </w:tcPr>
          <w:p w:rsidR="00DA5BAB" w:rsidRPr="001C5F69" w:rsidRDefault="00DA5BAB" w:rsidP="00053609">
            <w:pPr>
              <w:jc w:val="left"/>
              <w:rPr>
                <w:sz w:val="20"/>
              </w:rPr>
            </w:pPr>
          </w:p>
        </w:tc>
        <w:tc>
          <w:tcPr>
            <w:tcW w:w="8363" w:type="dxa"/>
          </w:tcPr>
          <w:p w:rsidR="00DA5BAB" w:rsidRPr="001C5F69" w:rsidRDefault="00DA5BAB" w:rsidP="00053609">
            <w:pPr>
              <w:jc w:val="left"/>
              <w:rPr>
                <w:sz w:val="20"/>
              </w:rPr>
            </w:pPr>
            <w:r w:rsidRPr="001C5F69">
              <w:rPr>
                <w:sz w:val="20"/>
              </w:rPr>
              <w:t>1.3 Preoperative showering</w:t>
            </w:r>
            <w:r w:rsidR="00496694" w:rsidRPr="001C5F69">
              <w:rPr>
                <w:sz w:val="20"/>
              </w:rPr>
              <w:t>.........................................................................</w:t>
            </w:r>
          </w:p>
        </w:tc>
        <w:tc>
          <w:tcPr>
            <w:tcW w:w="567" w:type="dxa"/>
            <w:vAlign w:val="center"/>
          </w:tcPr>
          <w:p w:rsidR="00DA5BAB" w:rsidRPr="001C5F69" w:rsidRDefault="00496694" w:rsidP="00053609">
            <w:pPr>
              <w:jc w:val="left"/>
              <w:rPr>
                <w:sz w:val="20"/>
              </w:rPr>
            </w:pPr>
            <w:r w:rsidRPr="001C5F69">
              <w:rPr>
                <w:sz w:val="20"/>
              </w:rPr>
              <w:t>9</w:t>
            </w:r>
          </w:p>
        </w:tc>
      </w:tr>
      <w:tr w:rsidR="00DA5BAB" w:rsidRPr="001C5F69" w:rsidTr="00496694">
        <w:trPr>
          <w:trHeight w:hRule="exact" w:val="567"/>
        </w:trPr>
        <w:tc>
          <w:tcPr>
            <w:tcW w:w="534" w:type="dxa"/>
            <w:vAlign w:val="bottom"/>
          </w:tcPr>
          <w:p w:rsidR="00DA5BAB" w:rsidRPr="001C5F69" w:rsidRDefault="00743213" w:rsidP="00053609">
            <w:pPr>
              <w:jc w:val="left"/>
              <w:rPr>
                <w:b/>
                <w:sz w:val="20"/>
              </w:rPr>
            </w:pPr>
            <w:r w:rsidRPr="001C5F69">
              <w:rPr>
                <w:b/>
                <w:sz w:val="20"/>
              </w:rPr>
              <w:t>2.</w:t>
            </w:r>
          </w:p>
        </w:tc>
        <w:tc>
          <w:tcPr>
            <w:tcW w:w="8363" w:type="dxa"/>
            <w:vAlign w:val="bottom"/>
          </w:tcPr>
          <w:p w:rsidR="00DA5BAB" w:rsidRPr="001C5F69" w:rsidRDefault="00DA5BAB" w:rsidP="00053609">
            <w:pPr>
              <w:autoSpaceDE w:val="0"/>
              <w:autoSpaceDN w:val="0"/>
              <w:adjustRightInd w:val="0"/>
              <w:spacing w:before="0"/>
              <w:jc w:val="left"/>
              <w:rPr>
                <w:rFonts w:cs="Arial"/>
                <w:b/>
                <w:bCs/>
                <w:sz w:val="20"/>
                <w:lang w:eastAsia="en-GB"/>
              </w:rPr>
            </w:pPr>
            <w:r w:rsidRPr="001C5F69">
              <w:rPr>
                <w:rFonts w:cs="Arial"/>
                <w:b/>
                <w:bCs/>
                <w:sz w:val="20"/>
                <w:lang w:eastAsia="en-GB"/>
              </w:rPr>
              <w:t>Intra operative phase</w:t>
            </w:r>
            <w:r w:rsidR="00496694" w:rsidRPr="001C5F69">
              <w:rPr>
                <w:rFonts w:cs="Arial"/>
                <w:bCs/>
                <w:sz w:val="20"/>
                <w:lang w:eastAsia="en-GB"/>
              </w:rPr>
              <w:t>..............................................................................</w:t>
            </w:r>
          </w:p>
        </w:tc>
        <w:tc>
          <w:tcPr>
            <w:tcW w:w="567" w:type="dxa"/>
            <w:vAlign w:val="bottom"/>
          </w:tcPr>
          <w:p w:rsidR="00DA5BAB" w:rsidRPr="001C5F69" w:rsidRDefault="00496694" w:rsidP="00053609">
            <w:pPr>
              <w:jc w:val="left"/>
              <w:rPr>
                <w:sz w:val="20"/>
              </w:rPr>
            </w:pPr>
            <w:r w:rsidRPr="001C5F69">
              <w:rPr>
                <w:sz w:val="20"/>
              </w:rPr>
              <w:t>11</w:t>
            </w:r>
          </w:p>
        </w:tc>
      </w:tr>
      <w:tr w:rsidR="00DA5BAB" w:rsidRPr="001C5F69" w:rsidTr="00496694">
        <w:trPr>
          <w:trHeight w:hRule="exact" w:val="567"/>
        </w:trPr>
        <w:tc>
          <w:tcPr>
            <w:tcW w:w="534" w:type="dxa"/>
            <w:vAlign w:val="center"/>
          </w:tcPr>
          <w:p w:rsidR="00DA5BAB" w:rsidRPr="001C5F69" w:rsidRDefault="00DA5BAB" w:rsidP="00053609">
            <w:pPr>
              <w:jc w:val="left"/>
              <w:rPr>
                <w:sz w:val="20"/>
              </w:rPr>
            </w:pPr>
          </w:p>
        </w:tc>
        <w:tc>
          <w:tcPr>
            <w:tcW w:w="8363" w:type="dxa"/>
            <w:vAlign w:val="center"/>
          </w:tcPr>
          <w:p w:rsidR="00496694" w:rsidRPr="001C5F69" w:rsidRDefault="00496694" w:rsidP="00496694">
            <w:pPr>
              <w:pStyle w:val="ListParagraph"/>
              <w:autoSpaceDE w:val="0"/>
              <w:autoSpaceDN w:val="0"/>
              <w:adjustRightInd w:val="0"/>
              <w:spacing w:before="0"/>
              <w:ind w:left="459"/>
              <w:jc w:val="left"/>
              <w:rPr>
                <w:rFonts w:cs="Arial"/>
                <w:bCs/>
                <w:sz w:val="20"/>
                <w:lang w:eastAsia="en-GB"/>
              </w:rPr>
            </w:pPr>
          </w:p>
          <w:p w:rsidR="00DA5BAB" w:rsidRPr="001C5F69" w:rsidRDefault="00DA5BAB" w:rsidP="00053609">
            <w:pPr>
              <w:pStyle w:val="ListParagraph"/>
              <w:numPr>
                <w:ilvl w:val="1"/>
                <w:numId w:val="44"/>
              </w:numPr>
              <w:autoSpaceDE w:val="0"/>
              <w:autoSpaceDN w:val="0"/>
              <w:adjustRightInd w:val="0"/>
              <w:spacing w:before="0"/>
              <w:ind w:left="459" w:hanging="459"/>
              <w:jc w:val="left"/>
              <w:rPr>
                <w:rFonts w:cs="Arial"/>
                <w:bCs/>
                <w:sz w:val="20"/>
                <w:lang w:eastAsia="en-GB"/>
              </w:rPr>
            </w:pPr>
            <w:r w:rsidRPr="001C5F69">
              <w:rPr>
                <w:rFonts w:cs="Arial"/>
                <w:bCs/>
                <w:sz w:val="20"/>
                <w:lang w:eastAsia="en-GB"/>
              </w:rPr>
              <w:t>Skin preparation</w:t>
            </w:r>
            <w:r w:rsidR="00496694" w:rsidRPr="001C5F69">
              <w:rPr>
                <w:rFonts w:cs="Arial"/>
                <w:bCs/>
                <w:sz w:val="20"/>
                <w:lang w:eastAsia="en-GB"/>
              </w:rPr>
              <w:t>..................................................................................</w:t>
            </w:r>
          </w:p>
          <w:p w:rsidR="00DA5BAB" w:rsidRPr="001C5F69" w:rsidRDefault="00DA5BAB" w:rsidP="00053609">
            <w:pPr>
              <w:autoSpaceDE w:val="0"/>
              <w:autoSpaceDN w:val="0"/>
              <w:adjustRightInd w:val="0"/>
              <w:spacing w:before="0"/>
              <w:jc w:val="left"/>
              <w:rPr>
                <w:rFonts w:cs="Arial"/>
                <w:bCs/>
                <w:i/>
                <w:sz w:val="20"/>
                <w:lang w:eastAsia="en-GB"/>
              </w:rPr>
            </w:pPr>
          </w:p>
          <w:p w:rsidR="00496694" w:rsidRPr="001C5F69" w:rsidRDefault="00496694" w:rsidP="00053609">
            <w:pPr>
              <w:autoSpaceDE w:val="0"/>
              <w:autoSpaceDN w:val="0"/>
              <w:adjustRightInd w:val="0"/>
              <w:spacing w:before="0"/>
              <w:jc w:val="left"/>
              <w:rPr>
                <w:rFonts w:cs="Arial"/>
                <w:bCs/>
                <w:i/>
                <w:sz w:val="20"/>
                <w:lang w:eastAsia="en-GB"/>
              </w:rPr>
            </w:pPr>
          </w:p>
          <w:p w:rsidR="00496694" w:rsidRPr="001C5F69" w:rsidRDefault="00496694" w:rsidP="00053609">
            <w:pPr>
              <w:autoSpaceDE w:val="0"/>
              <w:autoSpaceDN w:val="0"/>
              <w:adjustRightInd w:val="0"/>
              <w:spacing w:before="0"/>
              <w:jc w:val="left"/>
              <w:rPr>
                <w:rFonts w:cs="Arial"/>
                <w:bCs/>
                <w:i/>
                <w:sz w:val="20"/>
                <w:lang w:eastAsia="en-GB"/>
              </w:rPr>
            </w:pPr>
          </w:p>
        </w:tc>
        <w:tc>
          <w:tcPr>
            <w:tcW w:w="567" w:type="dxa"/>
            <w:vAlign w:val="center"/>
          </w:tcPr>
          <w:p w:rsidR="00496694" w:rsidRPr="001C5F69" w:rsidRDefault="00496694" w:rsidP="00053609">
            <w:pPr>
              <w:jc w:val="left"/>
              <w:rPr>
                <w:sz w:val="20"/>
              </w:rPr>
            </w:pPr>
            <w:r w:rsidRPr="001C5F69">
              <w:rPr>
                <w:sz w:val="20"/>
              </w:rPr>
              <w:t>11</w:t>
            </w:r>
          </w:p>
        </w:tc>
      </w:tr>
      <w:tr w:rsidR="00237B32" w:rsidRPr="001C5F69" w:rsidTr="00496694">
        <w:trPr>
          <w:trHeight w:hRule="exact" w:val="567"/>
        </w:trPr>
        <w:tc>
          <w:tcPr>
            <w:tcW w:w="534" w:type="dxa"/>
            <w:vAlign w:val="center"/>
          </w:tcPr>
          <w:p w:rsidR="00237B32" w:rsidRPr="001C5F69" w:rsidRDefault="00237B32" w:rsidP="00053609">
            <w:pPr>
              <w:jc w:val="left"/>
              <w:rPr>
                <w:sz w:val="20"/>
              </w:rPr>
            </w:pPr>
          </w:p>
        </w:tc>
        <w:tc>
          <w:tcPr>
            <w:tcW w:w="8363" w:type="dxa"/>
            <w:vAlign w:val="center"/>
          </w:tcPr>
          <w:p w:rsidR="00496694" w:rsidRPr="001C5F69" w:rsidRDefault="00496694" w:rsidP="00496694">
            <w:pPr>
              <w:pStyle w:val="ListParagraph"/>
              <w:tabs>
                <w:tab w:val="left" w:pos="330"/>
              </w:tabs>
              <w:autoSpaceDE w:val="0"/>
              <w:autoSpaceDN w:val="0"/>
              <w:adjustRightInd w:val="0"/>
              <w:spacing w:before="0"/>
              <w:ind w:left="459"/>
              <w:jc w:val="left"/>
              <w:rPr>
                <w:rFonts w:cs="Arial"/>
                <w:bCs/>
                <w:sz w:val="20"/>
                <w:lang w:eastAsia="en-GB"/>
              </w:rPr>
            </w:pPr>
          </w:p>
          <w:p w:rsidR="00237B32" w:rsidRPr="001C5F69" w:rsidRDefault="00237B32" w:rsidP="00053609">
            <w:pPr>
              <w:pStyle w:val="ListParagraph"/>
              <w:numPr>
                <w:ilvl w:val="1"/>
                <w:numId w:val="44"/>
              </w:numPr>
              <w:tabs>
                <w:tab w:val="left" w:pos="330"/>
              </w:tabs>
              <w:autoSpaceDE w:val="0"/>
              <w:autoSpaceDN w:val="0"/>
              <w:adjustRightInd w:val="0"/>
              <w:spacing w:before="0"/>
              <w:ind w:left="459" w:hanging="459"/>
              <w:jc w:val="left"/>
              <w:rPr>
                <w:rFonts w:cs="Arial"/>
                <w:bCs/>
                <w:sz w:val="20"/>
                <w:lang w:eastAsia="en-GB"/>
              </w:rPr>
            </w:pPr>
            <w:r w:rsidRPr="001C5F69">
              <w:rPr>
                <w:rFonts w:cs="Arial"/>
                <w:bCs/>
                <w:sz w:val="20"/>
                <w:lang w:eastAsia="en-GB"/>
              </w:rPr>
              <w:t>Antibiotic prophylaxis</w:t>
            </w:r>
            <w:r w:rsidR="001C41C8" w:rsidRPr="001C5F69">
              <w:rPr>
                <w:rFonts w:cs="Arial"/>
                <w:bCs/>
                <w:sz w:val="20"/>
                <w:lang w:eastAsia="en-GB"/>
              </w:rPr>
              <w:t>.............................................................................</w:t>
            </w:r>
          </w:p>
          <w:p w:rsidR="00237B32" w:rsidRPr="001C5F69" w:rsidRDefault="00237B32" w:rsidP="00053609">
            <w:pPr>
              <w:autoSpaceDE w:val="0"/>
              <w:autoSpaceDN w:val="0"/>
              <w:adjustRightInd w:val="0"/>
              <w:spacing w:before="0"/>
              <w:jc w:val="left"/>
              <w:rPr>
                <w:rFonts w:cs="Arial"/>
                <w:bCs/>
                <w:i/>
                <w:sz w:val="20"/>
                <w:lang w:eastAsia="en-GB"/>
              </w:rPr>
            </w:pPr>
          </w:p>
          <w:p w:rsidR="00496694" w:rsidRPr="001C5F69" w:rsidRDefault="00496694" w:rsidP="00053609">
            <w:pPr>
              <w:autoSpaceDE w:val="0"/>
              <w:autoSpaceDN w:val="0"/>
              <w:adjustRightInd w:val="0"/>
              <w:spacing w:before="0"/>
              <w:jc w:val="left"/>
              <w:rPr>
                <w:rFonts w:cs="Arial"/>
                <w:bCs/>
                <w:i/>
                <w:sz w:val="20"/>
                <w:lang w:eastAsia="en-GB"/>
              </w:rPr>
            </w:pPr>
          </w:p>
          <w:p w:rsidR="00496694" w:rsidRPr="001C5F69" w:rsidRDefault="00496694" w:rsidP="00053609">
            <w:pPr>
              <w:autoSpaceDE w:val="0"/>
              <w:autoSpaceDN w:val="0"/>
              <w:adjustRightInd w:val="0"/>
              <w:spacing w:before="0"/>
              <w:jc w:val="left"/>
              <w:rPr>
                <w:rFonts w:cs="Arial"/>
                <w:bCs/>
                <w:i/>
                <w:sz w:val="20"/>
                <w:lang w:eastAsia="en-GB"/>
              </w:rPr>
            </w:pPr>
          </w:p>
        </w:tc>
        <w:tc>
          <w:tcPr>
            <w:tcW w:w="567" w:type="dxa"/>
            <w:vAlign w:val="center"/>
          </w:tcPr>
          <w:p w:rsidR="00237B32" w:rsidRPr="001C5F69" w:rsidRDefault="00496694" w:rsidP="00053609">
            <w:pPr>
              <w:jc w:val="left"/>
              <w:rPr>
                <w:sz w:val="20"/>
              </w:rPr>
            </w:pPr>
            <w:r w:rsidRPr="001C5F69">
              <w:rPr>
                <w:sz w:val="20"/>
              </w:rPr>
              <w:t>14</w:t>
            </w:r>
          </w:p>
        </w:tc>
      </w:tr>
      <w:tr w:rsidR="00237B32" w:rsidRPr="001C5F69" w:rsidTr="00496694">
        <w:trPr>
          <w:trHeight w:hRule="exact" w:val="567"/>
        </w:trPr>
        <w:tc>
          <w:tcPr>
            <w:tcW w:w="534" w:type="dxa"/>
            <w:vAlign w:val="center"/>
          </w:tcPr>
          <w:p w:rsidR="00237B32" w:rsidRPr="001C5F69" w:rsidRDefault="00237B32" w:rsidP="00053609">
            <w:pPr>
              <w:jc w:val="left"/>
              <w:rPr>
                <w:sz w:val="20"/>
              </w:rPr>
            </w:pPr>
          </w:p>
        </w:tc>
        <w:tc>
          <w:tcPr>
            <w:tcW w:w="8363" w:type="dxa"/>
            <w:vAlign w:val="center"/>
          </w:tcPr>
          <w:p w:rsidR="00496694" w:rsidRPr="001C5F69" w:rsidRDefault="00496694" w:rsidP="00053609">
            <w:pPr>
              <w:autoSpaceDE w:val="0"/>
              <w:autoSpaceDN w:val="0"/>
              <w:adjustRightInd w:val="0"/>
              <w:spacing w:before="0"/>
              <w:jc w:val="left"/>
              <w:rPr>
                <w:rFonts w:cs="Arial"/>
                <w:bCs/>
                <w:sz w:val="20"/>
                <w:lang w:eastAsia="en-GB"/>
              </w:rPr>
            </w:pPr>
          </w:p>
          <w:p w:rsidR="00237B32" w:rsidRPr="001C5F69" w:rsidRDefault="00FD59F2" w:rsidP="00053609">
            <w:pPr>
              <w:autoSpaceDE w:val="0"/>
              <w:autoSpaceDN w:val="0"/>
              <w:adjustRightInd w:val="0"/>
              <w:spacing w:before="0"/>
              <w:jc w:val="left"/>
              <w:rPr>
                <w:rFonts w:cs="Arial"/>
                <w:bCs/>
                <w:sz w:val="20"/>
                <w:lang w:eastAsia="en-GB"/>
              </w:rPr>
            </w:pPr>
            <w:r w:rsidRPr="001C5F69">
              <w:rPr>
                <w:rFonts w:cs="Arial"/>
                <w:bCs/>
                <w:sz w:val="20"/>
                <w:lang w:eastAsia="en-GB"/>
              </w:rPr>
              <w:t xml:space="preserve">2.3 </w:t>
            </w:r>
            <w:r w:rsidR="00237B32" w:rsidRPr="001C5F69">
              <w:rPr>
                <w:rFonts w:cs="Arial"/>
                <w:bCs/>
                <w:sz w:val="20"/>
                <w:lang w:eastAsia="en-GB"/>
              </w:rPr>
              <w:t>Normothermia</w:t>
            </w:r>
            <w:r w:rsidR="001C41C8" w:rsidRPr="001C5F69">
              <w:rPr>
                <w:rFonts w:cs="Arial"/>
                <w:bCs/>
                <w:sz w:val="20"/>
                <w:lang w:eastAsia="en-GB"/>
              </w:rPr>
              <w:t>......................................................................................</w:t>
            </w:r>
          </w:p>
          <w:p w:rsidR="00237B32" w:rsidRPr="001C5F69" w:rsidRDefault="00237B32" w:rsidP="00053609">
            <w:pPr>
              <w:autoSpaceDE w:val="0"/>
              <w:autoSpaceDN w:val="0"/>
              <w:adjustRightInd w:val="0"/>
              <w:spacing w:before="0"/>
              <w:ind w:left="34"/>
              <w:jc w:val="left"/>
              <w:rPr>
                <w:rFonts w:cs="Arial"/>
                <w:bCs/>
                <w:i/>
                <w:sz w:val="20"/>
                <w:lang w:eastAsia="en-GB"/>
              </w:rPr>
            </w:pPr>
          </w:p>
        </w:tc>
        <w:tc>
          <w:tcPr>
            <w:tcW w:w="567" w:type="dxa"/>
            <w:vAlign w:val="center"/>
          </w:tcPr>
          <w:p w:rsidR="00237B32" w:rsidRPr="001C5F69" w:rsidRDefault="00496694" w:rsidP="00053609">
            <w:pPr>
              <w:jc w:val="left"/>
              <w:rPr>
                <w:sz w:val="20"/>
              </w:rPr>
            </w:pPr>
            <w:r w:rsidRPr="001C5F69">
              <w:rPr>
                <w:sz w:val="20"/>
              </w:rPr>
              <w:t>16</w:t>
            </w:r>
          </w:p>
        </w:tc>
      </w:tr>
      <w:tr w:rsidR="00237B32" w:rsidRPr="001C5F69" w:rsidTr="00496694">
        <w:trPr>
          <w:trHeight w:hRule="exact" w:val="567"/>
        </w:trPr>
        <w:tc>
          <w:tcPr>
            <w:tcW w:w="534" w:type="dxa"/>
            <w:vAlign w:val="center"/>
          </w:tcPr>
          <w:p w:rsidR="00237B32" w:rsidRPr="001C5F69" w:rsidRDefault="00237B32" w:rsidP="00053609">
            <w:pPr>
              <w:jc w:val="left"/>
              <w:rPr>
                <w:sz w:val="20"/>
              </w:rPr>
            </w:pPr>
          </w:p>
        </w:tc>
        <w:tc>
          <w:tcPr>
            <w:tcW w:w="8363" w:type="dxa"/>
            <w:vAlign w:val="center"/>
          </w:tcPr>
          <w:p w:rsidR="00496694" w:rsidRPr="001C5F69" w:rsidRDefault="00496694" w:rsidP="00053609">
            <w:pPr>
              <w:pStyle w:val="ListParagraph"/>
              <w:autoSpaceDE w:val="0"/>
              <w:autoSpaceDN w:val="0"/>
              <w:adjustRightInd w:val="0"/>
              <w:spacing w:before="0"/>
              <w:ind w:left="34"/>
              <w:jc w:val="left"/>
              <w:rPr>
                <w:rFonts w:cs="Arial"/>
                <w:bCs/>
                <w:sz w:val="20"/>
                <w:lang w:eastAsia="en-GB"/>
              </w:rPr>
            </w:pPr>
          </w:p>
          <w:p w:rsidR="00237B32" w:rsidRPr="001C5F69" w:rsidRDefault="00FD59F2" w:rsidP="00053609">
            <w:pPr>
              <w:pStyle w:val="ListParagraph"/>
              <w:autoSpaceDE w:val="0"/>
              <w:autoSpaceDN w:val="0"/>
              <w:adjustRightInd w:val="0"/>
              <w:spacing w:before="0"/>
              <w:ind w:left="34"/>
              <w:jc w:val="left"/>
              <w:rPr>
                <w:rFonts w:cs="Arial"/>
                <w:bCs/>
                <w:sz w:val="20"/>
                <w:lang w:eastAsia="en-GB"/>
              </w:rPr>
            </w:pPr>
            <w:r w:rsidRPr="001C5F69">
              <w:rPr>
                <w:rFonts w:cs="Arial"/>
                <w:bCs/>
                <w:sz w:val="20"/>
                <w:lang w:eastAsia="en-GB"/>
              </w:rPr>
              <w:t xml:space="preserve">2.4 </w:t>
            </w:r>
            <w:r w:rsidR="00237B32" w:rsidRPr="001C5F69">
              <w:rPr>
                <w:rFonts w:cs="Arial"/>
                <w:bCs/>
                <w:sz w:val="20"/>
                <w:lang w:eastAsia="en-GB"/>
              </w:rPr>
              <w:t>Glucose control</w:t>
            </w:r>
            <w:r w:rsidR="001C41C8" w:rsidRPr="001C5F69">
              <w:rPr>
                <w:rFonts w:cs="Arial"/>
                <w:bCs/>
                <w:sz w:val="20"/>
                <w:lang w:eastAsia="en-GB"/>
              </w:rPr>
              <w:t>....................................................................................</w:t>
            </w:r>
          </w:p>
          <w:p w:rsidR="00237B32" w:rsidRPr="001C5F69" w:rsidRDefault="00237B32" w:rsidP="00053609">
            <w:pPr>
              <w:pStyle w:val="ListParagraph"/>
              <w:autoSpaceDE w:val="0"/>
              <w:autoSpaceDN w:val="0"/>
              <w:adjustRightInd w:val="0"/>
              <w:spacing w:before="0"/>
              <w:ind w:left="34"/>
              <w:jc w:val="left"/>
              <w:rPr>
                <w:rFonts w:cs="Arial"/>
                <w:bCs/>
                <w:sz w:val="20"/>
                <w:lang w:eastAsia="en-GB"/>
              </w:rPr>
            </w:pPr>
          </w:p>
        </w:tc>
        <w:tc>
          <w:tcPr>
            <w:tcW w:w="567" w:type="dxa"/>
            <w:vAlign w:val="center"/>
          </w:tcPr>
          <w:p w:rsidR="00237B32" w:rsidRPr="001C5F69" w:rsidRDefault="00496694" w:rsidP="00053609">
            <w:pPr>
              <w:jc w:val="left"/>
              <w:rPr>
                <w:sz w:val="20"/>
              </w:rPr>
            </w:pPr>
            <w:r w:rsidRPr="001C5F69">
              <w:rPr>
                <w:sz w:val="20"/>
              </w:rPr>
              <w:t>17</w:t>
            </w:r>
          </w:p>
        </w:tc>
      </w:tr>
      <w:tr w:rsidR="00DA5BAB" w:rsidRPr="001C5F69" w:rsidTr="00496694">
        <w:trPr>
          <w:trHeight w:hRule="exact" w:val="567"/>
        </w:trPr>
        <w:tc>
          <w:tcPr>
            <w:tcW w:w="534" w:type="dxa"/>
            <w:vAlign w:val="center"/>
          </w:tcPr>
          <w:p w:rsidR="00DA5BAB" w:rsidRPr="001C5F69" w:rsidRDefault="00DA5BAB" w:rsidP="00053609">
            <w:pPr>
              <w:jc w:val="left"/>
              <w:rPr>
                <w:sz w:val="20"/>
              </w:rPr>
            </w:pPr>
          </w:p>
        </w:tc>
        <w:tc>
          <w:tcPr>
            <w:tcW w:w="8363" w:type="dxa"/>
            <w:vAlign w:val="center"/>
          </w:tcPr>
          <w:p w:rsidR="00496694" w:rsidRPr="001C5F69" w:rsidRDefault="00496694" w:rsidP="00053609">
            <w:pPr>
              <w:autoSpaceDE w:val="0"/>
              <w:autoSpaceDN w:val="0"/>
              <w:adjustRightInd w:val="0"/>
              <w:spacing w:before="0"/>
              <w:jc w:val="left"/>
              <w:rPr>
                <w:rFonts w:cs="Arial"/>
                <w:bCs/>
                <w:i/>
                <w:sz w:val="20"/>
                <w:lang w:eastAsia="en-GB"/>
              </w:rPr>
            </w:pPr>
          </w:p>
          <w:p w:rsidR="00DA5BAB" w:rsidRPr="001C5F69" w:rsidRDefault="00237B32" w:rsidP="00053609">
            <w:pPr>
              <w:autoSpaceDE w:val="0"/>
              <w:autoSpaceDN w:val="0"/>
              <w:adjustRightInd w:val="0"/>
              <w:spacing w:before="0"/>
              <w:jc w:val="left"/>
              <w:rPr>
                <w:rFonts w:cs="Arial"/>
                <w:bCs/>
                <w:i/>
                <w:sz w:val="20"/>
                <w:lang w:eastAsia="en-GB"/>
              </w:rPr>
            </w:pPr>
            <w:r w:rsidRPr="001C5F69">
              <w:rPr>
                <w:rFonts w:cs="Arial"/>
                <w:bCs/>
                <w:i/>
                <w:sz w:val="20"/>
                <w:lang w:eastAsia="en-GB"/>
              </w:rPr>
              <w:t xml:space="preserve">2.5 </w:t>
            </w:r>
            <w:r w:rsidR="00DA5BAB" w:rsidRPr="001C5F69">
              <w:rPr>
                <w:rFonts w:cs="Arial"/>
                <w:bCs/>
                <w:i/>
                <w:sz w:val="20"/>
                <w:lang w:eastAsia="en-GB"/>
              </w:rPr>
              <w:t>Other considerations:</w:t>
            </w:r>
            <w:r w:rsidR="001C41C8" w:rsidRPr="001C5F69">
              <w:rPr>
                <w:rFonts w:cs="Arial"/>
                <w:bCs/>
                <w:i/>
                <w:sz w:val="20"/>
                <w:lang w:eastAsia="en-GB"/>
              </w:rPr>
              <w:t>............................................................................</w:t>
            </w:r>
          </w:p>
          <w:p w:rsidR="00DA5BAB" w:rsidRPr="001C5F69" w:rsidRDefault="00DA5BAB" w:rsidP="00053609">
            <w:pPr>
              <w:autoSpaceDE w:val="0"/>
              <w:autoSpaceDN w:val="0"/>
              <w:adjustRightInd w:val="0"/>
              <w:spacing w:before="0"/>
              <w:jc w:val="left"/>
              <w:rPr>
                <w:sz w:val="20"/>
              </w:rPr>
            </w:pPr>
          </w:p>
        </w:tc>
        <w:tc>
          <w:tcPr>
            <w:tcW w:w="567" w:type="dxa"/>
            <w:vAlign w:val="center"/>
          </w:tcPr>
          <w:p w:rsidR="00DA5BAB" w:rsidRPr="001C5F69" w:rsidRDefault="00496694" w:rsidP="00053609">
            <w:pPr>
              <w:jc w:val="left"/>
              <w:rPr>
                <w:sz w:val="20"/>
              </w:rPr>
            </w:pPr>
            <w:r w:rsidRPr="001C5F69">
              <w:rPr>
                <w:sz w:val="20"/>
              </w:rPr>
              <w:t>17</w:t>
            </w:r>
          </w:p>
        </w:tc>
      </w:tr>
      <w:tr w:rsidR="00237B32" w:rsidRPr="001C5F69" w:rsidTr="00496694">
        <w:trPr>
          <w:trHeight w:hRule="exact" w:val="567"/>
        </w:trPr>
        <w:tc>
          <w:tcPr>
            <w:tcW w:w="534" w:type="dxa"/>
            <w:vAlign w:val="center"/>
          </w:tcPr>
          <w:p w:rsidR="00237B32" w:rsidRPr="001C5F69" w:rsidRDefault="00237B32" w:rsidP="00053609">
            <w:pPr>
              <w:jc w:val="left"/>
              <w:rPr>
                <w:sz w:val="20"/>
              </w:rPr>
            </w:pPr>
          </w:p>
        </w:tc>
        <w:tc>
          <w:tcPr>
            <w:tcW w:w="8363" w:type="dxa"/>
            <w:vAlign w:val="center"/>
          </w:tcPr>
          <w:p w:rsidR="004373C6" w:rsidRPr="001C5F69" w:rsidRDefault="004373C6" w:rsidP="00053609">
            <w:pPr>
              <w:autoSpaceDE w:val="0"/>
              <w:autoSpaceDN w:val="0"/>
              <w:adjustRightInd w:val="0"/>
              <w:spacing w:before="0"/>
              <w:jc w:val="left"/>
              <w:rPr>
                <w:rFonts w:cs="Arial"/>
                <w:bCs/>
                <w:sz w:val="20"/>
                <w:lang w:eastAsia="en-GB"/>
              </w:rPr>
            </w:pPr>
          </w:p>
          <w:p w:rsidR="00237B32" w:rsidRPr="001C5F69" w:rsidRDefault="00237B32" w:rsidP="00053609">
            <w:pPr>
              <w:autoSpaceDE w:val="0"/>
              <w:autoSpaceDN w:val="0"/>
              <w:adjustRightInd w:val="0"/>
              <w:spacing w:before="0"/>
              <w:jc w:val="left"/>
              <w:rPr>
                <w:rFonts w:cs="Arial"/>
                <w:bCs/>
                <w:sz w:val="20"/>
                <w:lang w:eastAsia="en-GB"/>
              </w:rPr>
            </w:pPr>
            <w:r w:rsidRPr="001C5F69">
              <w:rPr>
                <w:rFonts w:cs="Arial"/>
                <w:bCs/>
                <w:sz w:val="20"/>
                <w:lang w:eastAsia="en-GB"/>
              </w:rPr>
              <w:t>Incise drapes</w:t>
            </w:r>
            <w:r w:rsidR="001C41C8" w:rsidRPr="001C5F69">
              <w:rPr>
                <w:rFonts w:cs="Arial"/>
                <w:bCs/>
                <w:sz w:val="20"/>
                <w:lang w:eastAsia="en-GB"/>
              </w:rPr>
              <w:t>.............................................................................................</w:t>
            </w:r>
          </w:p>
          <w:p w:rsidR="00237B32" w:rsidRPr="001C5F69" w:rsidRDefault="00237B32" w:rsidP="00053609">
            <w:pPr>
              <w:autoSpaceDE w:val="0"/>
              <w:autoSpaceDN w:val="0"/>
              <w:adjustRightInd w:val="0"/>
              <w:spacing w:before="0"/>
              <w:jc w:val="left"/>
              <w:rPr>
                <w:rFonts w:cs="Arial"/>
                <w:bCs/>
                <w:i/>
                <w:sz w:val="20"/>
                <w:lang w:eastAsia="en-GB"/>
              </w:rPr>
            </w:pPr>
          </w:p>
        </w:tc>
        <w:tc>
          <w:tcPr>
            <w:tcW w:w="567" w:type="dxa"/>
            <w:vAlign w:val="center"/>
          </w:tcPr>
          <w:p w:rsidR="00237B32" w:rsidRPr="001C5F69" w:rsidRDefault="00496694" w:rsidP="00053609">
            <w:pPr>
              <w:jc w:val="left"/>
              <w:rPr>
                <w:sz w:val="20"/>
              </w:rPr>
            </w:pPr>
            <w:r w:rsidRPr="001C5F69">
              <w:rPr>
                <w:sz w:val="20"/>
              </w:rPr>
              <w:t>17</w:t>
            </w:r>
          </w:p>
        </w:tc>
      </w:tr>
      <w:tr w:rsidR="00DA5BAB" w:rsidRPr="001C5F69" w:rsidTr="00496694">
        <w:tc>
          <w:tcPr>
            <w:tcW w:w="534" w:type="dxa"/>
            <w:vAlign w:val="center"/>
          </w:tcPr>
          <w:p w:rsidR="00DA5BAB" w:rsidRPr="001C5F69" w:rsidRDefault="00DA5BAB" w:rsidP="00053609">
            <w:pPr>
              <w:jc w:val="left"/>
              <w:rPr>
                <w:sz w:val="20"/>
              </w:rPr>
            </w:pPr>
          </w:p>
        </w:tc>
        <w:tc>
          <w:tcPr>
            <w:tcW w:w="8363" w:type="dxa"/>
            <w:vAlign w:val="center"/>
          </w:tcPr>
          <w:p w:rsidR="00DA5BAB" w:rsidRPr="001C5F69" w:rsidRDefault="00237B32" w:rsidP="00053609">
            <w:pPr>
              <w:autoSpaceDE w:val="0"/>
              <w:autoSpaceDN w:val="0"/>
              <w:adjustRightInd w:val="0"/>
              <w:spacing w:before="0"/>
              <w:jc w:val="left"/>
              <w:rPr>
                <w:rFonts w:cs="Arial"/>
                <w:bCs/>
                <w:sz w:val="20"/>
                <w:lang w:eastAsia="en-GB"/>
              </w:rPr>
            </w:pPr>
            <w:r w:rsidRPr="001C5F69">
              <w:rPr>
                <w:rFonts w:cs="Arial"/>
                <w:bCs/>
                <w:sz w:val="20"/>
                <w:lang w:eastAsia="en-GB"/>
              </w:rPr>
              <w:t>Supplemented oxygen</w:t>
            </w:r>
            <w:r w:rsidR="001C41C8" w:rsidRPr="001C5F69">
              <w:rPr>
                <w:rFonts w:cs="Arial"/>
                <w:bCs/>
                <w:sz w:val="20"/>
                <w:lang w:eastAsia="en-GB"/>
              </w:rPr>
              <w:t>.................................................................................</w:t>
            </w:r>
          </w:p>
        </w:tc>
        <w:tc>
          <w:tcPr>
            <w:tcW w:w="567" w:type="dxa"/>
            <w:vAlign w:val="center"/>
          </w:tcPr>
          <w:p w:rsidR="00DA5BAB" w:rsidRPr="001C5F69" w:rsidRDefault="00496694" w:rsidP="00053609">
            <w:pPr>
              <w:jc w:val="left"/>
              <w:rPr>
                <w:sz w:val="20"/>
              </w:rPr>
            </w:pPr>
            <w:r w:rsidRPr="001C5F69">
              <w:rPr>
                <w:sz w:val="20"/>
              </w:rPr>
              <w:t>18</w:t>
            </w:r>
          </w:p>
        </w:tc>
      </w:tr>
      <w:tr w:rsidR="00DA5BAB" w:rsidRPr="001C5F69" w:rsidTr="00496694">
        <w:tc>
          <w:tcPr>
            <w:tcW w:w="534" w:type="dxa"/>
            <w:vAlign w:val="center"/>
          </w:tcPr>
          <w:p w:rsidR="00DA5BAB" w:rsidRPr="001C5F69" w:rsidRDefault="00DA5BAB" w:rsidP="00053609">
            <w:pPr>
              <w:jc w:val="left"/>
              <w:rPr>
                <w:sz w:val="20"/>
              </w:rPr>
            </w:pPr>
          </w:p>
        </w:tc>
        <w:tc>
          <w:tcPr>
            <w:tcW w:w="8363" w:type="dxa"/>
            <w:vAlign w:val="center"/>
          </w:tcPr>
          <w:p w:rsidR="00DA5BAB" w:rsidRPr="001C5F69" w:rsidRDefault="00237B32" w:rsidP="00053609">
            <w:pPr>
              <w:autoSpaceDE w:val="0"/>
              <w:autoSpaceDN w:val="0"/>
              <w:adjustRightInd w:val="0"/>
              <w:spacing w:before="0"/>
              <w:jc w:val="left"/>
              <w:rPr>
                <w:rFonts w:cs="Arial"/>
                <w:bCs/>
                <w:sz w:val="20"/>
                <w:lang w:eastAsia="en-GB"/>
              </w:rPr>
            </w:pPr>
            <w:r w:rsidRPr="001C5F69">
              <w:rPr>
                <w:rFonts w:cs="Arial"/>
                <w:bCs/>
                <w:sz w:val="20"/>
                <w:lang w:eastAsia="en-GB"/>
              </w:rPr>
              <w:t>Skin closure methods</w:t>
            </w:r>
            <w:r w:rsidR="001C41C8" w:rsidRPr="001C5F69">
              <w:rPr>
                <w:rFonts w:cs="Arial"/>
                <w:bCs/>
                <w:sz w:val="20"/>
                <w:lang w:eastAsia="en-GB"/>
              </w:rPr>
              <w:t>..................................................................................</w:t>
            </w:r>
          </w:p>
        </w:tc>
        <w:tc>
          <w:tcPr>
            <w:tcW w:w="567" w:type="dxa"/>
            <w:vAlign w:val="center"/>
          </w:tcPr>
          <w:p w:rsidR="00DA5BAB" w:rsidRPr="001C5F69" w:rsidRDefault="00496694" w:rsidP="00053609">
            <w:pPr>
              <w:jc w:val="left"/>
              <w:rPr>
                <w:sz w:val="20"/>
              </w:rPr>
            </w:pPr>
            <w:r w:rsidRPr="001C5F69">
              <w:rPr>
                <w:sz w:val="20"/>
              </w:rPr>
              <w:t>18</w:t>
            </w:r>
          </w:p>
        </w:tc>
      </w:tr>
      <w:tr w:rsidR="00DA5BAB" w:rsidRPr="001C5F69" w:rsidTr="00496694">
        <w:tc>
          <w:tcPr>
            <w:tcW w:w="534" w:type="dxa"/>
            <w:vAlign w:val="center"/>
          </w:tcPr>
          <w:p w:rsidR="00DA5BAB" w:rsidRPr="001C5F69" w:rsidRDefault="00DA5BAB" w:rsidP="00053609">
            <w:pPr>
              <w:jc w:val="left"/>
              <w:rPr>
                <w:sz w:val="20"/>
              </w:rPr>
            </w:pPr>
          </w:p>
        </w:tc>
        <w:tc>
          <w:tcPr>
            <w:tcW w:w="8363" w:type="dxa"/>
            <w:vAlign w:val="center"/>
          </w:tcPr>
          <w:p w:rsidR="00DA5BAB" w:rsidRPr="001C5F69" w:rsidRDefault="00237B32" w:rsidP="00053609">
            <w:pPr>
              <w:autoSpaceDE w:val="0"/>
              <w:autoSpaceDN w:val="0"/>
              <w:adjustRightInd w:val="0"/>
              <w:spacing w:before="0"/>
              <w:jc w:val="left"/>
              <w:rPr>
                <w:rFonts w:cs="Arial"/>
                <w:bCs/>
                <w:sz w:val="20"/>
                <w:lang w:eastAsia="en-GB"/>
              </w:rPr>
            </w:pPr>
            <w:r w:rsidRPr="001C5F69">
              <w:rPr>
                <w:rFonts w:cs="Arial"/>
                <w:bCs/>
                <w:sz w:val="20"/>
                <w:lang w:eastAsia="en-GB"/>
              </w:rPr>
              <w:t>Theatre environment</w:t>
            </w:r>
            <w:r w:rsidR="001C41C8" w:rsidRPr="001C5F69">
              <w:rPr>
                <w:rFonts w:cs="Arial"/>
                <w:bCs/>
                <w:sz w:val="20"/>
                <w:lang w:eastAsia="en-GB"/>
              </w:rPr>
              <w:t>..................................................................................</w:t>
            </w:r>
          </w:p>
        </w:tc>
        <w:tc>
          <w:tcPr>
            <w:tcW w:w="567" w:type="dxa"/>
            <w:vAlign w:val="center"/>
          </w:tcPr>
          <w:p w:rsidR="00DA5BAB" w:rsidRPr="001C5F69" w:rsidRDefault="00496694" w:rsidP="00053609">
            <w:pPr>
              <w:jc w:val="left"/>
              <w:rPr>
                <w:sz w:val="20"/>
              </w:rPr>
            </w:pPr>
            <w:r w:rsidRPr="001C5F69">
              <w:rPr>
                <w:sz w:val="20"/>
              </w:rPr>
              <w:t>19</w:t>
            </w:r>
          </w:p>
        </w:tc>
      </w:tr>
      <w:tr w:rsidR="00DA5BAB" w:rsidRPr="001C5F69" w:rsidTr="00496694">
        <w:tc>
          <w:tcPr>
            <w:tcW w:w="534" w:type="dxa"/>
            <w:vAlign w:val="center"/>
          </w:tcPr>
          <w:p w:rsidR="00DA5BAB" w:rsidRPr="001C5F69" w:rsidRDefault="00237B32" w:rsidP="00053609">
            <w:pPr>
              <w:jc w:val="left"/>
              <w:rPr>
                <w:b/>
                <w:sz w:val="20"/>
              </w:rPr>
            </w:pPr>
            <w:r w:rsidRPr="001C5F69">
              <w:rPr>
                <w:b/>
                <w:sz w:val="20"/>
              </w:rPr>
              <w:t>3.</w:t>
            </w:r>
          </w:p>
        </w:tc>
        <w:tc>
          <w:tcPr>
            <w:tcW w:w="8363" w:type="dxa"/>
            <w:vAlign w:val="center"/>
          </w:tcPr>
          <w:p w:rsidR="00DA5BAB" w:rsidRPr="001C5F69" w:rsidRDefault="00237B32" w:rsidP="00053609">
            <w:pPr>
              <w:jc w:val="left"/>
              <w:rPr>
                <w:sz w:val="20"/>
              </w:rPr>
            </w:pPr>
            <w:r w:rsidRPr="001C5F69">
              <w:rPr>
                <w:b/>
                <w:sz w:val="20"/>
              </w:rPr>
              <w:t>Post operative phase</w:t>
            </w:r>
            <w:r w:rsidR="001C41C8" w:rsidRPr="001C5F69">
              <w:rPr>
                <w:sz w:val="20"/>
              </w:rPr>
              <w:t>...............................................................................</w:t>
            </w:r>
          </w:p>
        </w:tc>
        <w:tc>
          <w:tcPr>
            <w:tcW w:w="567" w:type="dxa"/>
            <w:vAlign w:val="center"/>
          </w:tcPr>
          <w:p w:rsidR="00DA5BAB" w:rsidRPr="001C5F69" w:rsidRDefault="00496694" w:rsidP="00053609">
            <w:pPr>
              <w:jc w:val="left"/>
              <w:rPr>
                <w:sz w:val="20"/>
              </w:rPr>
            </w:pPr>
            <w:r w:rsidRPr="001C5F69">
              <w:rPr>
                <w:sz w:val="20"/>
              </w:rPr>
              <w:t>19</w:t>
            </w:r>
          </w:p>
        </w:tc>
      </w:tr>
      <w:tr w:rsidR="00DA5BAB" w:rsidRPr="001C5F69" w:rsidTr="00496694">
        <w:tc>
          <w:tcPr>
            <w:tcW w:w="534" w:type="dxa"/>
            <w:vAlign w:val="center"/>
          </w:tcPr>
          <w:p w:rsidR="00DA5BAB" w:rsidRPr="001C5F69" w:rsidRDefault="00DA5BAB" w:rsidP="00053609">
            <w:pPr>
              <w:jc w:val="left"/>
              <w:rPr>
                <w:sz w:val="20"/>
              </w:rPr>
            </w:pPr>
          </w:p>
        </w:tc>
        <w:tc>
          <w:tcPr>
            <w:tcW w:w="8363" w:type="dxa"/>
            <w:vAlign w:val="center"/>
          </w:tcPr>
          <w:p w:rsidR="00DA5BAB" w:rsidRPr="001C5F69" w:rsidRDefault="00237B32" w:rsidP="00053609">
            <w:pPr>
              <w:jc w:val="left"/>
              <w:rPr>
                <w:sz w:val="20"/>
              </w:rPr>
            </w:pPr>
            <w:r w:rsidRPr="001C5F69">
              <w:rPr>
                <w:sz w:val="20"/>
              </w:rPr>
              <w:t>3.1 Surgical dressing</w:t>
            </w:r>
            <w:r w:rsidR="001C41C8" w:rsidRPr="001C5F69">
              <w:rPr>
                <w:sz w:val="20"/>
              </w:rPr>
              <w:t>..................................................................................</w:t>
            </w:r>
          </w:p>
        </w:tc>
        <w:tc>
          <w:tcPr>
            <w:tcW w:w="567" w:type="dxa"/>
            <w:vAlign w:val="center"/>
          </w:tcPr>
          <w:p w:rsidR="00DA5BAB" w:rsidRPr="001C5F69" w:rsidRDefault="00496694" w:rsidP="00053609">
            <w:pPr>
              <w:jc w:val="left"/>
              <w:rPr>
                <w:sz w:val="20"/>
              </w:rPr>
            </w:pPr>
            <w:r w:rsidRPr="001C5F69">
              <w:rPr>
                <w:sz w:val="20"/>
              </w:rPr>
              <w:t>19</w:t>
            </w:r>
          </w:p>
        </w:tc>
      </w:tr>
      <w:tr w:rsidR="00DA5BAB" w:rsidRPr="001C5F69" w:rsidTr="00496694">
        <w:tc>
          <w:tcPr>
            <w:tcW w:w="534" w:type="dxa"/>
            <w:vAlign w:val="center"/>
          </w:tcPr>
          <w:p w:rsidR="00DA5BAB" w:rsidRPr="001C5F69" w:rsidRDefault="00DA5BAB" w:rsidP="00053609">
            <w:pPr>
              <w:jc w:val="left"/>
              <w:rPr>
                <w:sz w:val="20"/>
              </w:rPr>
            </w:pPr>
          </w:p>
        </w:tc>
        <w:tc>
          <w:tcPr>
            <w:tcW w:w="8363" w:type="dxa"/>
            <w:vAlign w:val="center"/>
          </w:tcPr>
          <w:p w:rsidR="00DA5BAB" w:rsidRPr="001C5F69" w:rsidRDefault="00237B32" w:rsidP="00053609">
            <w:pPr>
              <w:jc w:val="left"/>
              <w:rPr>
                <w:sz w:val="20"/>
              </w:rPr>
            </w:pPr>
            <w:r w:rsidRPr="001C5F69">
              <w:rPr>
                <w:sz w:val="20"/>
              </w:rPr>
              <w:t>3.2 Hand hygiene</w:t>
            </w:r>
            <w:r w:rsidR="001C41C8" w:rsidRPr="001C5F69">
              <w:rPr>
                <w:sz w:val="20"/>
              </w:rPr>
              <w:t>.......................................................................................</w:t>
            </w:r>
          </w:p>
        </w:tc>
        <w:tc>
          <w:tcPr>
            <w:tcW w:w="567" w:type="dxa"/>
            <w:vAlign w:val="center"/>
          </w:tcPr>
          <w:p w:rsidR="00DA5BAB" w:rsidRPr="001C5F69" w:rsidRDefault="00496694" w:rsidP="00053609">
            <w:pPr>
              <w:jc w:val="left"/>
              <w:rPr>
                <w:sz w:val="20"/>
              </w:rPr>
            </w:pPr>
            <w:r w:rsidRPr="001C5F69">
              <w:rPr>
                <w:sz w:val="20"/>
              </w:rPr>
              <w:t>20</w:t>
            </w:r>
          </w:p>
        </w:tc>
      </w:tr>
      <w:tr w:rsidR="00237B32" w:rsidRPr="001C5F69" w:rsidTr="00496694">
        <w:tc>
          <w:tcPr>
            <w:tcW w:w="534" w:type="dxa"/>
            <w:vAlign w:val="center"/>
          </w:tcPr>
          <w:p w:rsidR="00237B32" w:rsidRPr="001C5F69" w:rsidRDefault="00237B32" w:rsidP="00053609">
            <w:pPr>
              <w:jc w:val="left"/>
              <w:rPr>
                <w:sz w:val="20"/>
              </w:rPr>
            </w:pPr>
          </w:p>
        </w:tc>
        <w:tc>
          <w:tcPr>
            <w:tcW w:w="8363" w:type="dxa"/>
            <w:vAlign w:val="center"/>
          </w:tcPr>
          <w:p w:rsidR="00237B32" w:rsidRPr="001C5F69" w:rsidRDefault="00237B32" w:rsidP="00053609">
            <w:pPr>
              <w:jc w:val="left"/>
              <w:rPr>
                <w:i/>
                <w:sz w:val="20"/>
              </w:rPr>
            </w:pPr>
            <w:r w:rsidRPr="001C5F69">
              <w:rPr>
                <w:i/>
                <w:sz w:val="20"/>
              </w:rPr>
              <w:t>3.3 Other considerations</w:t>
            </w:r>
            <w:r w:rsidR="00FD59F2" w:rsidRPr="001C5F69">
              <w:rPr>
                <w:i/>
                <w:sz w:val="20"/>
              </w:rPr>
              <w:t>:</w:t>
            </w:r>
            <w:r w:rsidR="001C41C8" w:rsidRPr="001C5F69">
              <w:rPr>
                <w:i/>
                <w:sz w:val="20"/>
              </w:rPr>
              <w:t>............................................................................</w:t>
            </w:r>
          </w:p>
        </w:tc>
        <w:tc>
          <w:tcPr>
            <w:tcW w:w="567" w:type="dxa"/>
            <w:vAlign w:val="center"/>
          </w:tcPr>
          <w:p w:rsidR="00237B32" w:rsidRPr="001C5F69" w:rsidRDefault="00496694" w:rsidP="00053609">
            <w:pPr>
              <w:jc w:val="left"/>
              <w:rPr>
                <w:sz w:val="20"/>
              </w:rPr>
            </w:pPr>
            <w:r w:rsidRPr="001C5F69">
              <w:rPr>
                <w:sz w:val="20"/>
              </w:rPr>
              <w:t>20</w:t>
            </w:r>
          </w:p>
        </w:tc>
      </w:tr>
      <w:tr w:rsidR="00237B32" w:rsidRPr="001C5F69" w:rsidTr="00496694">
        <w:tc>
          <w:tcPr>
            <w:tcW w:w="534" w:type="dxa"/>
            <w:vAlign w:val="center"/>
          </w:tcPr>
          <w:p w:rsidR="00237B32" w:rsidRPr="001C5F69" w:rsidRDefault="00237B32" w:rsidP="00053609">
            <w:pPr>
              <w:jc w:val="left"/>
              <w:rPr>
                <w:sz w:val="20"/>
              </w:rPr>
            </w:pPr>
          </w:p>
        </w:tc>
        <w:tc>
          <w:tcPr>
            <w:tcW w:w="8363" w:type="dxa"/>
            <w:vAlign w:val="center"/>
          </w:tcPr>
          <w:p w:rsidR="00237B32" w:rsidRPr="001C5F69" w:rsidRDefault="00237B32" w:rsidP="00053609">
            <w:pPr>
              <w:autoSpaceDE w:val="0"/>
              <w:autoSpaceDN w:val="0"/>
              <w:adjustRightInd w:val="0"/>
              <w:spacing w:before="0"/>
              <w:jc w:val="left"/>
              <w:rPr>
                <w:rFonts w:cs="Arial"/>
                <w:bCs/>
                <w:sz w:val="20"/>
                <w:lang w:eastAsia="en-GB"/>
              </w:rPr>
            </w:pPr>
            <w:r w:rsidRPr="001C5F69">
              <w:rPr>
                <w:rFonts w:cs="Arial"/>
                <w:bCs/>
                <w:sz w:val="20"/>
                <w:lang w:eastAsia="en-GB"/>
              </w:rPr>
              <w:t>Educating women (pre operative and post operative)</w:t>
            </w:r>
            <w:r w:rsidR="001C41C8" w:rsidRPr="001C5F69">
              <w:rPr>
                <w:rFonts w:cs="Arial"/>
                <w:bCs/>
                <w:sz w:val="20"/>
                <w:lang w:eastAsia="en-GB"/>
              </w:rPr>
              <w:t>......................................</w:t>
            </w:r>
          </w:p>
        </w:tc>
        <w:tc>
          <w:tcPr>
            <w:tcW w:w="567" w:type="dxa"/>
            <w:vAlign w:val="center"/>
          </w:tcPr>
          <w:p w:rsidR="00237B32" w:rsidRPr="001C5F69" w:rsidRDefault="00496694" w:rsidP="00053609">
            <w:pPr>
              <w:jc w:val="left"/>
              <w:rPr>
                <w:sz w:val="20"/>
              </w:rPr>
            </w:pPr>
            <w:r w:rsidRPr="001C5F69">
              <w:rPr>
                <w:sz w:val="20"/>
              </w:rPr>
              <w:t>20</w:t>
            </w:r>
          </w:p>
        </w:tc>
      </w:tr>
      <w:tr w:rsidR="00237B32" w:rsidRPr="001C5F69" w:rsidTr="00496694">
        <w:tc>
          <w:tcPr>
            <w:tcW w:w="534" w:type="dxa"/>
            <w:vAlign w:val="center"/>
          </w:tcPr>
          <w:p w:rsidR="00237B32" w:rsidRPr="001C5F69" w:rsidRDefault="00237B32" w:rsidP="00053609">
            <w:pPr>
              <w:jc w:val="left"/>
              <w:rPr>
                <w:sz w:val="20"/>
              </w:rPr>
            </w:pPr>
          </w:p>
        </w:tc>
        <w:tc>
          <w:tcPr>
            <w:tcW w:w="8363" w:type="dxa"/>
            <w:vAlign w:val="center"/>
          </w:tcPr>
          <w:p w:rsidR="00237B32" w:rsidRPr="001C5F69" w:rsidRDefault="00237B32" w:rsidP="001C5F69">
            <w:pPr>
              <w:autoSpaceDE w:val="0"/>
              <w:autoSpaceDN w:val="0"/>
              <w:adjustRightInd w:val="0"/>
              <w:spacing w:before="0"/>
              <w:jc w:val="left"/>
              <w:rPr>
                <w:rFonts w:cs="Arial"/>
                <w:bCs/>
                <w:sz w:val="20"/>
                <w:lang w:eastAsia="en-GB"/>
              </w:rPr>
            </w:pPr>
            <w:r w:rsidRPr="001C5F69">
              <w:rPr>
                <w:rFonts w:cs="Arial"/>
                <w:bCs/>
                <w:sz w:val="20"/>
                <w:lang w:eastAsia="en-GB"/>
              </w:rPr>
              <w:t xml:space="preserve">Education of community midwives on diagnosing a wound specific to </w:t>
            </w:r>
            <w:r w:rsidR="001C5F69" w:rsidRPr="001C5F69">
              <w:rPr>
                <w:rFonts w:cs="Arial"/>
                <w:bCs/>
                <w:sz w:val="20"/>
                <w:lang w:eastAsia="en-GB"/>
              </w:rPr>
              <w:t>C</w:t>
            </w:r>
            <w:r w:rsidRPr="001C5F69">
              <w:rPr>
                <w:rFonts w:cs="Arial"/>
                <w:bCs/>
                <w:sz w:val="20"/>
                <w:lang w:eastAsia="en-GB"/>
              </w:rPr>
              <w:t xml:space="preserve"> sections</w:t>
            </w:r>
            <w:r w:rsidR="001C41C8" w:rsidRPr="001C5F69">
              <w:rPr>
                <w:rFonts w:cs="Arial"/>
                <w:bCs/>
                <w:sz w:val="20"/>
                <w:lang w:eastAsia="en-GB"/>
              </w:rPr>
              <w:t>.</w:t>
            </w:r>
          </w:p>
        </w:tc>
        <w:tc>
          <w:tcPr>
            <w:tcW w:w="567" w:type="dxa"/>
            <w:vAlign w:val="center"/>
          </w:tcPr>
          <w:p w:rsidR="00237B32" w:rsidRPr="001C5F69" w:rsidRDefault="00496694" w:rsidP="00053609">
            <w:pPr>
              <w:jc w:val="left"/>
              <w:rPr>
                <w:sz w:val="20"/>
              </w:rPr>
            </w:pPr>
            <w:r w:rsidRPr="001C5F69">
              <w:rPr>
                <w:sz w:val="20"/>
              </w:rPr>
              <w:t>21</w:t>
            </w:r>
          </w:p>
        </w:tc>
      </w:tr>
      <w:tr w:rsidR="00496694" w:rsidRPr="001C5F69" w:rsidTr="00496694">
        <w:tc>
          <w:tcPr>
            <w:tcW w:w="534" w:type="dxa"/>
            <w:vAlign w:val="center"/>
          </w:tcPr>
          <w:p w:rsidR="00496694" w:rsidRPr="001C5F69" w:rsidRDefault="00496694" w:rsidP="00053609">
            <w:pPr>
              <w:jc w:val="left"/>
              <w:rPr>
                <w:sz w:val="20"/>
              </w:rPr>
            </w:pPr>
          </w:p>
        </w:tc>
        <w:tc>
          <w:tcPr>
            <w:tcW w:w="8363" w:type="dxa"/>
            <w:vAlign w:val="center"/>
          </w:tcPr>
          <w:p w:rsidR="00496694" w:rsidRPr="001C5F69" w:rsidRDefault="00496694" w:rsidP="00053609">
            <w:pPr>
              <w:autoSpaceDE w:val="0"/>
              <w:autoSpaceDN w:val="0"/>
              <w:adjustRightInd w:val="0"/>
              <w:spacing w:before="0"/>
              <w:jc w:val="left"/>
              <w:rPr>
                <w:rFonts w:cs="Arial"/>
                <w:bCs/>
                <w:sz w:val="20"/>
                <w:lang w:eastAsia="en-GB"/>
              </w:rPr>
            </w:pPr>
            <w:r w:rsidRPr="001C5F69">
              <w:rPr>
                <w:rFonts w:cs="Arial"/>
                <w:b/>
                <w:bCs/>
                <w:sz w:val="20"/>
                <w:lang w:eastAsia="en-GB"/>
              </w:rPr>
              <w:t>References</w:t>
            </w:r>
            <w:r w:rsidR="001C41C8" w:rsidRPr="001C5F69">
              <w:rPr>
                <w:rFonts w:cs="Arial"/>
                <w:bCs/>
                <w:sz w:val="20"/>
                <w:lang w:eastAsia="en-GB"/>
              </w:rPr>
              <w:t>.............................................................................................</w:t>
            </w:r>
          </w:p>
        </w:tc>
        <w:tc>
          <w:tcPr>
            <w:tcW w:w="567" w:type="dxa"/>
            <w:vAlign w:val="center"/>
          </w:tcPr>
          <w:p w:rsidR="00496694" w:rsidRPr="001C5F69" w:rsidRDefault="00496694" w:rsidP="00496694">
            <w:pPr>
              <w:jc w:val="left"/>
              <w:rPr>
                <w:sz w:val="20"/>
              </w:rPr>
            </w:pPr>
            <w:r w:rsidRPr="001C5F69">
              <w:rPr>
                <w:sz w:val="20"/>
              </w:rPr>
              <w:t>22</w:t>
            </w:r>
          </w:p>
        </w:tc>
      </w:tr>
    </w:tbl>
    <w:p w:rsidR="00DA5BAB" w:rsidRPr="001C5F69" w:rsidRDefault="00DA5BAB">
      <w:pPr>
        <w:rPr>
          <w:b/>
        </w:rPr>
      </w:pPr>
    </w:p>
    <w:p w:rsidR="00DA5BAB" w:rsidRPr="001C5F69" w:rsidRDefault="00DA5BAB">
      <w:pPr>
        <w:spacing w:before="0" w:after="200" w:line="276" w:lineRule="auto"/>
        <w:jc w:val="left"/>
        <w:rPr>
          <w:b/>
        </w:rPr>
      </w:pPr>
      <w:r w:rsidRPr="001C5F69">
        <w:rPr>
          <w:b/>
        </w:rPr>
        <w:br w:type="page"/>
      </w:r>
    </w:p>
    <w:p w:rsidR="00DA5BAB" w:rsidRPr="001C5F69" w:rsidRDefault="00DA5BAB">
      <w:pPr>
        <w:rPr>
          <w:b/>
        </w:rPr>
      </w:pPr>
    </w:p>
    <w:p w:rsidR="00FB6008" w:rsidRPr="001C5F69" w:rsidRDefault="002D0DC0">
      <w:pPr>
        <w:rPr>
          <w:b/>
        </w:rPr>
      </w:pPr>
      <w:r w:rsidRPr="001C5F69">
        <w:rPr>
          <w:b/>
        </w:rPr>
        <w:t>Introduction</w:t>
      </w:r>
    </w:p>
    <w:p w:rsidR="007D7283" w:rsidRPr="001C5F69" w:rsidRDefault="007D7283" w:rsidP="0003640E">
      <w:pPr>
        <w:ind w:right="34"/>
        <w:rPr>
          <w:sz w:val="22"/>
          <w:szCs w:val="22"/>
        </w:rPr>
      </w:pPr>
      <w:r w:rsidRPr="001C5F69">
        <w:rPr>
          <w:sz w:val="22"/>
          <w:szCs w:val="22"/>
        </w:rPr>
        <w:t>SSIs are defined as infections that occur in a wound following invasive surgical procedures</w:t>
      </w:r>
      <w:r w:rsidRPr="001C5F69">
        <w:rPr>
          <w:sz w:val="22"/>
          <w:szCs w:val="22"/>
          <w:vertAlign w:val="superscript"/>
        </w:rPr>
        <w:t>1</w:t>
      </w:r>
      <w:r w:rsidRPr="001C5F69">
        <w:rPr>
          <w:sz w:val="22"/>
          <w:szCs w:val="22"/>
        </w:rPr>
        <w:t xml:space="preserve">. SSIs are one of the most important causes of healthcare-associated infections (HCAIs) </w:t>
      </w:r>
      <w:r w:rsidR="008B46FD" w:rsidRPr="001C5F69">
        <w:rPr>
          <w:sz w:val="22"/>
          <w:szCs w:val="22"/>
        </w:rPr>
        <w:t>estimated to account for 23.7% of inpatient HAI within acute hospitals in NHS Wales</w:t>
      </w:r>
      <w:r w:rsidR="008B46FD" w:rsidRPr="001C5F69">
        <w:rPr>
          <w:sz w:val="22"/>
          <w:szCs w:val="22"/>
          <w:vertAlign w:val="superscript"/>
        </w:rPr>
        <w:t>2</w:t>
      </w:r>
      <w:r w:rsidR="008B46FD" w:rsidRPr="001C5F69">
        <w:rPr>
          <w:sz w:val="22"/>
          <w:szCs w:val="22"/>
        </w:rPr>
        <w:t>. SSIs cause excess morbidity and mortality and are estimated on average to double the cost of treatment, mainly due to an increase in hospital length of stay</w:t>
      </w:r>
      <w:r w:rsidR="008B46FD" w:rsidRPr="001C5F69">
        <w:rPr>
          <w:sz w:val="22"/>
          <w:szCs w:val="22"/>
          <w:vertAlign w:val="superscript"/>
        </w:rPr>
        <w:t>3</w:t>
      </w:r>
      <w:r w:rsidR="008B46FD" w:rsidRPr="001C5F69">
        <w:rPr>
          <w:sz w:val="22"/>
          <w:szCs w:val="22"/>
        </w:rPr>
        <w:t>. SSI have serious consequences for patients affected as they can result in pain, suffering and additional surgical intervention on occasions</w:t>
      </w:r>
      <w:r w:rsidR="008D2BFB" w:rsidRPr="001C5F69">
        <w:rPr>
          <w:sz w:val="22"/>
          <w:szCs w:val="22"/>
          <w:vertAlign w:val="superscript"/>
        </w:rPr>
        <w:t>4</w:t>
      </w:r>
      <w:r w:rsidR="008D2BFB" w:rsidRPr="001C5F69">
        <w:rPr>
          <w:sz w:val="22"/>
          <w:szCs w:val="22"/>
        </w:rPr>
        <w:t>.</w:t>
      </w:r>
      <w:r w:rsidR="008B46FD" w:rsidRPr="001C5F69">
        <w:rPr>
          <w:sz w:val="22"/>
          <w:szCs w:val="22"/>
        </w:rPr>
        <w:t xml:space="preserve"> </w:t>
      </w:r>
      <w:r w:rsidRPr="001C5F69">
        <w:rPr>
          <w:sz w:val="22"/>
          <w:szCs w:val="22"/>
        </w:rPr>
        <w:t xml:space="preserve"> </w:t>
      </w:r>
      <w:r w:rsidR="00E6485D" w:rsidRPr="001C5F69">
        <w:rPr>
          <w:sz w:val="22"/>
          <w:szCs w:val="22"/>
        </w:rPr>
        <w:t>SSI</w:t>
      </w:r>
      <w:r w:rsidRPr="001C5F69">
        <w:rPr>
          <w:sz w:val="22"/>
          <w:szCs w:val="22"/>
        </w:rPr>
        <w:t xml:space="preserve"> is the second most</w:t>
      </w:r>
      <w:r w:rsidR="001C5F69" w:rsidRPr="001C5F69">
        <w:rPr>
          <w:sz w:val="22"/>
          <w:szCs w:val="22"/>
        </w:rPr>
        <w:t xml:space="preserve"> common infection following a C </w:t>
      </w:r>
      <w:r w:rsidRPr="001C5F69">
        <w:rPr>
          <w:sz w:val="22"/>
          <w:szCs w:val="22"/>
        </w:rPr>
        <w:t>section within a group of patients who are generally considered to be young, fit and well females</w:t>
      </w:r>
      <w:r w:rsidR="00E6485D" w:rsidRPr="001C5F69">
        <w:rPr>
          <w:sz w:val="22"/>
          <w:szCs w:val="22"/>
          <w:vertAlign w:val="superscript"/>
        </w:rPr>
        <w:t>5</w:t>
      </w:r>
      <w:r w:rsidRPr="001C5F69">
        <w:rPr>
          <w:sz w:val="22"/>
          <w:szCs w:val="22"/>
        </w:rPr>
        <w:t xml:space="preserve">. </w:t>
      </w:r>
    </w:p>
    <w:p w:rsidR="00E6485D" w:rsidRPr="001C5F69" w:rsidRDefault="00E6485D" w:rsidP="0003640E">
      <w:pPr>
        <w:ind w:right="34"/>
        <w:rPr>
          <w:sz w:val="22"/>
          <w:szCs w:val="22"/>
        </w:rPr>
      </w:pPr>
      <w:r w:rsidRPr="001C5F69">
        <w:rPr>
          <w:sz w:val="22"/>
          <w:szCs w:val="22"/>
        </w:rPr>
        <w:t>SSI can result from contamination of the wound site and microorganisms can gain access via a number of sources including from the skin prior to surgery, from surgical instruments, from the environment during surgery; or during provision of care post surgery</w:t>
      </w:r>
      <w:r w:rsidRPr="001C5F69">
        <w:rPr>
          <w:position w:val="8"/>
          <w:sz w:val="22"/>
          <w:szCs w:val="22"/>
          <w:vertAlign w:val="superscript"/>
        </w:rPr>
        <w:t>1</w:t>
      </w:r>
      <w:r w:rsidRPr="001C5F69">
        <w:rPr>
          <w:position w:val="8"/>
          <w:sz w:val="22"/>
          <w:szCs w:val="22"/>
        </w:rPr>
        <w:t>.</w:t>
      </w:r>
      <w:r w:rsidRPr="001C5F69">
        <w:rPr>
          <w:position w:val="8"/>
          <w:sz w:val="22"/>
          <w:szCs w:val="22"/>
          <w:vertAlign w:val="superscript"/>
        </w:rPr>
        <w:t xml:space="preserve"> </w:t>
      </w:r>
      <w:r w:rsidRPr="001C5F69">
        <w:rPr>
          <w:sz w:val="22"/>
          <w:szCs w:val="22"/>
        </w:rPr>
        <w:t>Most importantly the key interventions focus on removing microorganisms from the skin prior to surgery as well as minimising the chance of multiplication of microorganisms during the surgical procedure; minimising the impact of existing co-morbidities on the immune response of the patient undergoing the surgical procedure; and reducing the risk of microorganisms gaining entry to the wound site post surgery</w:t>
      </w:r>
      <w:r w:rsidRPr="001C5F69">
        <w:rPr>
          <w:position w:val="8"/>
          <w:sz w:val="22"/>
          <w:szCs w:val="22"/>
          <w:vertAlign w:val="superscript"/>
        </w:rPr>
        <w:t>1</w:t>
      </w:r>
      <w:r w:rsidRPr="001C5F69">
        <w:rPr>
          <w:position w:val="8"/>
          <w:sz w:val="22"/>
          <w:szCs w:val="22"/>
        </w:rPr>
        <w:t>.</w:t>
      </w:r>
    </w:p>
    <w:p w:rsidR="00BE30B9" w:rsidRPr="001C5F69" w:rsidRDefault="002D0DC0" w:rsidP="0003640E">
      <w:pPr>
        <w:spacing w:line="276" w:lineRule="auto"/>
        <w:rPr>
          <w:sz w:val="22"/>
          <w:szCs w:val="22"/>
        </w:rPr>
      </w:pPr>
      <w:r w:rsidRPr="001C5F69">
        <w:rPr>
          <w:sz w:val="22"/>
          <w:szCs w:val="22"/>
        </w:rPr>
        <w:t xml:space="preserve">This review has been conducted to ascertain whether there is any new </w:t>
      </w:r>
      <w:r w:rsidR="00BE30B9" w:rsidRPr="001C5F69">
        <w:rPr>
          <w:sz w:val="22"/>
          <w:szCs w:val="22"/>
        </w:rPr>
        <w:t xml:space="preserve">or up-to-date </w:t>
      </w:r>
      <w:r w:rsidRPr="001C5F69">
        <w:rPr>
          <w:sz w:val="22"/>
          <w:szCs w:val="22"/>
        </w:rPr>
        <w:t xml:space="preserve">evidence / guidance </w:t>
      </w:r>
      <w:r w:rsidR="00BE30B9" w:rsidRPr="001C5F69">
        <w:rPr>
          <w:sz w:val="22"/>
          <w:szCs w:val="22"/>
        </w:rPr>
        <w:t xml:space="preserve">on current interventions recommended for minimising the risk of SSI. It covers evidence through the three phases of surgery – preoperative, intra-operative and postoperative phases.  </w:t>
      </w:r>
    </w:p>
    <w:p w:rsidR="005F3042" w:rsidRPr="001C5F69" w:rsidRDefault="005F3042" w:rsidP="005F3042">
      <w:pPr>
        <w:spacing w:before="0"/>
        <w:rPr>
          <w:sz w:val="22"/>
          <w:szCs w:val="22"/>
        </w:rPr>
      </w:pPr>
    </w:p>
    <w:p w:rsidR="002D0DC0" w:rsidRPr="001C5F69" w:rsidRDefault="00726193" w:rsidP="005F3042">
      <w:pPr>
        <w:autoSpaceDE w:val="0"/>
        <w:autoSpaceDN w:val="0"/>
        <w:adjustRightInd w:val="0"/>
        <w:spacing w:before="0"/>
        <w:rPr>
          <w:rFonts w:eastAsia="OptimaLTStd" w:cs="OptimaLTStd"/>
          <w:sz w:val="22"/>
          <w:szCs w:val="22"/>
        </w:rPr>
      </w:pPr>
      <w:r w:rsidRPr="001C5F69">
        <w:rPr>
          <w:rFonts w:eastAsia="OptimaLTStd" w:cs="OptimaLTStd"/>
          <w:sz w:val="22"/>
          <w:szCs w:val="22"/>
        </w:rPr>
        <w:t xml:space="preserve">Clinical guidelines have been defined as ‘systematically developed statements which assist clinicians and patients in making decisions about appropriate treatment for specific conditions’. </w:t>
      </w:r>
      <w:r w:rsidR="00546D06" w:rsidRPr="001C5F69">
        <w:rPr>
          <w:rFonts w:eastAsia="OptimaLTStd" w:cs="OptimaLTStd"/>
          <w:sz w:val="22"/>
          <w:szCs w:val="22"/>
        </w:rPr>
        <w:t>The Centers for Disease Control and Prevention (CDC)</w:t>
      </w:r>
      <w:r w:rsidR="008D2BFB" w:rsidRPr="001C5F69">
        <w:rPr>
          <w:rFonts w:eastAsia="OptimaLTStd" w:cs="OptimaLTStd"/>
          <w:sz w:val="22"/>
          <w:szCs w:val="22"/>
          <w:vertAlign w:val="superscript"/>
        </w:rPr>
        <w:t>6</w:t>
      </w:r>
      <w:r w:rsidR="00546D06" w:rsidRPr="001C5F69">
        <w:rPr>
          <w:rFonts w:eastAsia="OptimaLTStd" w:cs="OptimaLTStd"/>
          <w:sz w:val="22"/>
          <w:szCs w:val="22"/>
        </w:rPr>
        <w:t xml:space="preserve"> produced guidelines for prevention of SSI in 1999. Since this time The National Institute for Health and</w:t>
      </w:r>
      <w:r w:rsidRPr="001C5F69">
        <w:rPr>
          <w:rFonts w:eastAsia="OptimaLTStd" w:cs="OptimaLTStd"/>
          <w:sz w:val="22"/>
          <w:szCs w:val="22"/>
        </w:rPr>
        <w:t xml:space="preserve"> Clinical Excellence (NICE)</w:t>
      </w:r>
      <w:r w:rsidR="008D2BFB" w:rsidRPr="001C5F69">
        <w:rPr>
          <w:rFonts w:eastAsia="OptimaLTStd" w:cs="OptimaLTStd"/>
          <w:sz w:val="22"/>
          <w:szCs w:val="22"/>
          <w:vertAlign w:val="superscript"/>
        </w:rPr>
        <w:t>1</w:t>
      </w:r>
      <w:r w:rsidRPr="001C5F69">
        <w:rPr>
          <w:rFonts w:eastAsia="OptimaLTStd" w:cs="OptimaLTStd"/>
          <w:sz w:val="22"/>
          <w:szCs w:val="22"/>
        </w:rPr>
        <w:t xml:space="preserve"> </w:t>
      </w:r>
      <w:r w:rsidR="00546D06" w:rsidRPr="001C5F69">
        <w:rPr>
          <w:rFonts w:eastAsia="OptimaLTStd" w:cs="OptimaLTStd"/>
          <w:sz w:val="22"/>
          <w:szCs w:val="22"/>
        </w:rPr>
        <w:t xml:space="preserve">has </w:t>
      </w:r>
      <w:r w:rsidRPr="001C5F69">
        <w:rPr>
          <w:rFonts w:eastAsia="OptimaLTStd" w:cs="OptimaLTStd"/>
          <w:sz w:val="22"/>
          <w:szCs w:val="22"/>
        </w:rPr>
        <w:t>produced guidelin</w:t>
      </w:r>
      <w:r w:rsidR="00546D06" w:rsidRPr="001C5F69">
        <w:rPr>
          <w:rFonts w:eastAsia="OptimaLTStd" w:cs="OptimaLTStd"/>
          <w:sz w:val="22"/>
          <w:szCs w:val="22"/>
        </w:rPr>
        <w:t>es on preventing surgical wound</w:t>
      </w:r>
      <w:r w:rsidRPr="001C5F69">
        <w:rPr>
          <w:rFonts w:eastAsia="OptimaLTStd" w:cs="OptimaLTStd"/>
          <w:sz w:val="22"/>
          <w:szCs w:val="22"/>
        </w:rPr>
        <w:t xml:space="preserve"> infections (2008). These provide a comprehensive review of the evidence base on which recommendations for best practice are founded. Although </w:t>
      </w:r>
      <w:r w:rsidR="00BE30B9" w:rsidRPr="001C5F69">
        <w:rPr>
          <w:rFonts w:eastAsia="OptimaLTStd" w:cs="OptimaLTStd"/>
          <w:sz w:val="22"/>
          <w:szCs w:val="22"/>
        </w:rPr>
        <w:t>the</w:t>
      </w:r>
      <w:r w:rsidRPr="001C5F69">
        <w:rPr>
          <w:rFonts w:eastAsia="OptimaLTStd" w:cs="OptimaLTStd"/>
          <w:sz w:val="22"/>
          <w:szCs w:val="22"/>
        </w:rPr>
        <w:t xml:space="preserve"> care bundles and care pathways </w:t>
      </w:r>
      <w:r w:rsidR="00BE30B9" w:rsidRPr="001C5F69">
        <w:rPr>
          <w:rFonts w:eastAsia="OptimaLTStd" w:cs="OptimaLTStd"/>
          <w:sz w:val="22"/>
          <w:szCs w:val="22"/>
        </w:rPr>
        <w:t xml:space="preserve">utilised </w:t>
      </w:r>
      <w:r w:rsidRPr="001C5F69">
        <w:rPr>
          <w:rFonts w:eastAsia="OptimaLTStd" w:cs="OptimaLTStd"/>
          <w:sz w:val="22"/>
          <w:szCs w:val="22"/>
        </w:rPr>
        <w:t xml:space="preserve">have been </w:t>
      </w:r>
      <w:r w:rsidR="00BE30B9" w:rsidRPr="001C5F69">
        <w:rPr>
          <w:rFonts w:eastAsia="OptimaLTStd" w:cs="OptimaLTStd"/>
          <w:sz w:val="22"/>
          <w:szCs w:val="22"/>
        </w:rPr>
        <w:t>based on</w:t>
      </w:r>
      <w:r w:rsidRPr="001C5F69">
        <w:rPr>
          <w:rFonts w:eastAsia="OptimaLTStd" w:cs="OptimaLTStd"/>
          <w:sz w:val="22"/>
          <w:szCs w:val="22"/>
        </w:rPr>
        <w:t xml:space="preserve"> the NICE</w:t>
      </w:r>
      <w:r w:rsidR="00546D06" w:rsidRPr="001C5F69">
        <w:rPr>
          <w:rFonts w:eastAsia="OptimaLTStd" w:cs="OptimaLTStd"/>
          <w:sz w:val="22"/>
          <w:szCs w:val="22"/>
        </w:rPr>
        <w:t xml:space="preserve"> / CDC</w:t>
      </w:r>
      <w:r w:rsidRPr="001C5F69">
        <w:rPr>
          <w:rFonts w:eastAsia="OptimaLTStd" w:cs="OptimaLTStd"/>
          <w:sz w:val="22"/>
          <w:szCs w:val="22"/>
        </w:rPr>
        <w:t xml:space="preserve"> guidance there is a need for review of the evidence </w:t>
      </w:r>
      <w:r w:rsidR="00BE30B9" w:rsidRPr="001C5F69">
        <w:rPr>
          <w:rFonts w:eastAsia="OptimaLTStd" w:cs="OptimaLTStd"/>
          <w:sz w:val="22"/>
          <w:szCs w:val="22"/>
        </w:rPr>
        <w:t xml:space="preserve">as a consequence of further research of current interventions and new research </w:t>
      </w:r>
      <w:r w:rsidR="00546D06" w:rsidRPr="001C5F69">
        <w:rPr>
          <w:rFonts w:eastAsia="OptimaLTStd" w:cs="OptimaLTStd"/>
          <w:sz w:val="22"/>
          <w:szCs w:val="22"/>
        </w:rPr>
        <w:t>leading in some instances to new interventions.</w:t>
      </w:r>
    </w:p>
    <w:p w:rsidR="00546D06" w:rsidRPr="001C5F69" w:rsidRDefault="00546D06" w:rsidP="0003640E">
      <w:pPr>
        <w:autoSpaceDE w:val="0"/>
        <w:autoSpaceDN w:val="0"/>
        <w:adjustRightInd w:val="0"/>
        <w:spacing w:before="0"/>
        <w:rPr>
          <w:rFonts w:eastAsia="OptimaLTStd" w:cs="OptimaLTStd"/>
          <w:sz w:val="22"/>
          <w:szCs w:val="22"/>
        </w:rPr>
      </w:pPr>
    </w:p>
    <w:p w:rsidR="00546D06" w:rsidRPr="001C5F69" w:rsidRDefault="00546D06" w:rsidP="0003640E">
      <w:pPr>
        <w:autoSpaceDE w:val="0"/>
        <w:autoSpaceDN w:val="0"/>
        <w:adjustRightInd w:val="0"/>
        <w:spacing w:before="0"/>
        <w:rPr>
          <w:rFonts w:eastAsia="OptimaLTStd" w:cs="OptimaLTStd"/>
          <w:sz w:val="22"/>
          <w:szCs w:val="22"/>
        </w:rPr>
      </w:pPr>
      <w:r w:rsidRPr="001C5F69">
        <w:rPr>
          <w:rFonts w:eastAsia="OptimaLTStd" w:cs="OptimaLTStd"/>
          <w:sz w:val="22"/>
          <w:szCs w:val="22"/>
        </w:rPr>
        <w:t>This document will summarise those interventions currently in place within UK hospitals or und</w:t>
      </w:r>
      <w:r w:rsidR="00A227D6" w:rsidRPr="001C5F69">
        <w:rPr>
          <w:rFonts w:eastAsia="OptimaLTStd" w:cs="OptimaLTStd"/>
          <w:sz w:val="22"/>
          <w:szCs w:val="22"/>
        </w:rPr>
        <w:t>er discussion for best practice:</w:t>
      </w:r>
    </w:p>
    <w:p w:rsidR="00EF3BD0" w:rsidRPr="001C5F69" w:rsidRDefault="00EF3BD0" w:rsidP="00BE30B9">
      <w:pPr>
        <w:autoSpaceDE w:val="0"/>
        <w:autoSpaceDN w:val="0"/>
        <w:adjustRightInd w:val="0"/>
        <w:spacing w:before="0"/>
        <w:jc w:val="left"/>
        <w:rPr>
          <w:rFonts w:eastAsia="OptimaLTStd" w:cs="OptimaLTStd"/>
          <w:szCs w:val="24"/>
        </w:rPr>
      </w:pPr>
    </w:p>
    <w:p w:rsidR="00EF3BD0" w:rsidRPr="001C5F69" w:rsidRDefault="00EF3BD0" w:rsidP="00DC6DBA">
      <w:pPr>
        <w:pStyle w:val="ListParagraph"/>
        <w:numPr>
          <w:ilvl w:val="0"/>
          <w:numId w:val="2"/>
        </w:numPr>
        <w:autoSpaceDE w:val="0"/>
        <w:autoSpaceDN w:val="0"/>
        <w:adjustRightInd w:val="0"/>
        <w:spacing w:before="0"/>
        <w:jc w:val="left"/>
        <w:rPr>
          <w:rFonts w:eastAsia="OptimaLTStd" w:cs="OptimaLTStd"/>
          <w:b/>
          <w:sz w:val="22"/>
          <w:szCs w:val="22"/>
        </w:rPr>
      </w:pPr>
      <w:r w:rsidRPr="001C5F69">
        <w:rPr>
          <w:rFonts w:eastAsia="OptimaLTStd" w:cs="OptimaLTStd"/>
          <w:b/>
          <w:sz w:val="22"/>
          <w:szCs w:val="22"/>
        </w:rPr>
        <w:t>Pre</w:t>
      </w:r>
      <w:r w:rsidR="00237B32" w:rsidRPr="001C5F69">
        <w:rPr>
          <w:rFonts w:eastAsia="OptimaLTStd" w:cs="OptimaLTStd"/>
          <w:b/>
          <w:sz w:val="22"/>
          <w:szCs w:val="22"/>
        </w:rPr>
        <w:t xml:space="preserve"> </w:t>
      </w:r>
      <w:r w:rsidRPr="001C5F69">
        <w:rPr>
          <w:rFonts w:eastAsia="OptimaLTStd" w:cs="OptimaLTStd"/>
          <w:b/>
          <w:sz w:val="22"/>
          <w:szCs w:val="22"/>
        </w:rPr>
        <w:t>operative phas</w:t>
      </w:r>
      <w:r w:rsidR="00546D06" w:rsidRPr="001C5F69">
        <w:rPr>
          <w:rFonts w:eastAsia="OptimaLTStd" w:cs="OptimaLTStd"/>
          <w:b/>
          <w:sz w:val="22"/>
          <w:szCs w:val="22"/>
        </w:rPr>
        <w:t>e</w:t>
      </w:r>
    </w:p>
    <w:p w:rsidR="00EF3BD0" w:rsidRPr="001C5F69" w:rsidRDefault="00EF3BD0" w:rsidP="00BE30B9">
      <w:pPr>
        <w:autoSpaceDE w:val="0"/>
        <w:autoSpaceDN w:val="0"/>
        <w:adjustRightInd w:val="0"/>
        <w:spacing w:before="0"/>
        <w:jc w:val="left"/>
        <w:rPr>
          <w:rFonts w:eastAsia="OptimaLTStd" w:cs="OptimaLTStd"/>
          <w:sz w:val="22"/>
          <w:szCs w:val="22"/>
        </w:rPr>
      </w:pPr>
    </w:p>
    <w:p w:rsidR="00EF3BD0" w:rsidRPr="001C5F69" w:rsidRDefault="00EF3BD0" w:rsidP="00DC6DBA">
      <w:pPr>
        <w:pStyle w:val="ListParagraph"/>
        <w:numPr>
          <w:ilvl w:val="1"/>
          <w:numId w:val="2"/>
        </w:numPr>
        <w:autoSpaceDE w:val="0"/>
        <w:autoSpaceDN w:val="0"/>
        <w:adjustRightInd w:val="0"/>
        <w:spacing w:before="0"/>
        <w:jc w:val="left"/>
        <w:rPr>
          <w:rFonts w:cs="Arial"/>
          <w:bCs/>
          <w:sz w:val="22"/>
          <w:szCs w:val="22"/>
          <w:lang w:eastAsia="en-GB"/>
        </w:rPr>
      </w:pPr>
      <w:r w:rsidRPr="001C5F69">
        <w:rPr>
          <w:rFonts w:cs="Arial"/>
          <w:bCs/>
          <w:sz w:val="22"/>
          <w:szCs w:val="22"/>
          <w:lang w:eastAsia="en-GB"/>
        </w:rPr>
        <w:t>Screening and decolonisation</w:t>
      </w:r>
    </w:p>
    <w:p w:rsidR="00FB6008" w:rsidRPr="001C5F69" w:rsidRDefault="0022625E" w:rsidP="00DC6DBA">
      <w:pPr>
        <w:pStyle w:val="ListParagraph"/>
        <w:numPr>
          <w:ilvl w:val="1"/>
          <w:numId w:val="2"/>
        </w:numPr>
        <w:autoSpaceDE w:val="0"/>
        <w:autoSpaceDN w:val="0"/>
        <w:adjustRightInd w:val="0"/>
        <w:spacing w:before="0"/>
        <w:jc w:val="left"/>
        <w:rPr>
          <w:rFonts w:cs="Arial"/>
          <w:bCs/>
          <w:sz w:val="22"/>
          <w:szCs w:val="22"/>
          <w:lang w:eastAsia="en-GB"/>
        </w:rPr>
      </w:pPr>
      <w:r w:rsidRPr="001C5F69">
        <w:rPr>
          <w:sz w:val="22"/>
          <w:szCs w:val="22"/>
        </w:rPr>
        <w:t>Hair removal</w:t>
      </w:r>
    </w:p>
    <w:p w:rsidR="00546D06" w:rsidRPr="001C5F69" w:rsidRDefault="00546D06" w:rsidP="00DC6DBA">
      <w:pPr>
        <w:pStyle w:val="ListParagraph"/>
        <w:numPr>
          <w:ilvl w:val="1"/>
          <w:numId w:val="2"/>
        </w:numPr>
        <w:autoSpaceDE w:val="0"/>
        <w:autoSpaceDN w:val="0"/>
        <w:adjustRightInd w:val="0"/>
        <w:spacing w:before="0"/>
        <w:jc w:val="left"/>
        <w:rPr>
          <w:rFonts w:cs="Arial"/>
          <w:bCs/>
          <w:sz w:val="22"/>
          <w:szCs w:val="22"/>
          <w:lang w:eastAsia="en-GB"/>
        </w:rPr>
      </w:pPr>
      <w:r w:rsidRPr="001C5F69">
        <w:rPr>
          <w:sz w:val="22"/>
          <w:szCs w:val="22"/>
        </w:rPr>
        <w:t>Preoperative showering</w:t>
      </w:r>
    </w:p>
    <w:p w:rsidR="00546D06" w:rsidRPr="001C5F69" w:rsidRDefault="00546D06" w:rsidP="00546D06">
      <w:pPr>
        <w:autoSpaceDE w:val="0"/>
        <w:autoSpaceDN w:val="0"/>
        <w:adjustRightInd w:val="0"/>
        <w:spacing w:before="0"/>
        <w:jc w:val="left"/>
        <w:rPr>
          <w:rFonts w:cs="Arial"/>
          <w:bCs/>
          <w:sz w:val="22"/>
          <w:szCs w:val="22"/>
          <w:lang w:eastAsia="en-GB"/>
        </w:rPr>
      </w:pPr>
    </w:p>
    <w:p w:rsidR="00546D06" w:rsidRPr="001C5F69" w:rsidRDefault="00DC6DBA" w:rsidP="00DC6DBA">
      <w:pPr>
        <w:autoSpaceDE w:val="0"/>
        <w:autoSpaceDN w:val="0"/>
        <w:adjustRightInd w:val="0"/>
        <w:spacing w:before="0"/>
        <w:ind w:firstLine="360"/>
        <w:jc w:val="left"/>
        <w:rPr>
          <w:rFonts w:cs="Arial"/>
          <w:b/>
          <w:bCs/>
          <w:sz w:val="22"/>
          <w:szCs w:val="22"/>
          <w:lang w:eastAsia="en-GB"/>
        </w:rPr>
      </w:pPr>
      <w:r w:rsidRPr="001C5F69">
        <w:rPr>
          <w:rFonts w:cs="Arial"/>
          <w:b/>
          <w:bCs/>
          <w:sz w:val="22"/>
          <w:szCs w:val="22"/>
          <w:lang w:eastAsia="en-GB"/>
        </w:rPr>
        <w:t xml:space="preserve">2. </w:t>
      </w:r>
      <w:r w:rsidR="00546D06" w:rsidRPr="001C5F69">
        <w:rPr>
          <w:rFonts w:cs="Arial"/>
          <w:b/>
          <w:bCs/>
          <w:sz w:val="22"/>
          <w:szCs w:val="22"/>
          <w:lang w:eastAsia="en-GB"/>
        </w:rPr>
        <w:t>Intra operative phase</w:t>
      </w:r>
    </w:p>
    <w:p w:rsidR="00546D06" w:rsidRPr="001C5F69" w:rsidRDefault="00546D06" w:rsidP="00546D06">
      <w:pPr>
        <w:autoSpaceDE w:val="0"/>
        <w:autoSpaceDN w:val="0"/>
        <w:adjustRightInd w:val="0"/>
        <w:spacing w:before="0"/>
        <w:jc w:val="left"/>
        <w:rPr>
          <w:rFonts w:cs="Arial"/>
          <w:bCs/>
          <w:sz w:val="22"/>
          <w:szCs w:val="22"/>
          <w:lang w:eastAsia="en-GB"/>
        </w:rPr>
      </w:pPr>
    </w:p>
    <w:p w:rsidR="00546D06" w:rsidRPr="001C5F69" w:rsidRDefault="00546D06" w:rsidP="00DC6DBA">
      <w:pPr>
        <w:pStyle w:val="ListParagraph"/>
        <w:numPr>
          <w:ilvl w:val="1"/>
          <w:numId w:val="9"/>
        </w:numPr>
        <w:autoSpaceDE w:val="0"/>
        <w:autoSpaceDN w:val="0"/>
        <w:adjustRightInd w:val="0"/>
        <w:spacing w:before="0"/>
        <w:jc w:val="left"/>
        <w:rPr>
          <w:rFonts w:cs="Arial"/>
          <w:bCs/>
          <w:sz w:val="22"/>
          <w:szCs w:val="22"/>
          <w:lang w:eastAsia="en-GB"/>
        </w:rPr>
      </w:pPr>
      <w:r w:rsidRPr="001C5F69">
        <w:rPr>
          <w:rFonts w:cs="Arial"/>
          <w:bCs/>
          <w:sz w:val="22"/>
          <w:szCs w:val="22"/>
          <w:lang w:eastAsia="en-GB"/>
        </w:rPr>
        <w:t>Skin preparation</w:t>
      </w:r>
    </w:p>
    <w:p w:rsidR="00546D06" w:rsidRPr="001C5F69" w:rsidRDefault="00D64DC8" w:rsidP="00DC6DBA">
      <w:pPr>
        <w:pStyle w:val="ListParagraph"/>
        <w:numPr>
          <w:ilvl w:val="1"/>
          <w:numId w:val="9"/>
        </w:numPr>
        <w:autoSpaceDE w:val="0"/>
        <w:autoSpaceDN w:val="0"/>
        <w:adjustRightInd w:val="0"/>
        <w:spacing w:before="0"/>
        <w:jc w:val="left"/>
        <w:rPr>
          <w:rFonts w:cs="Arial"/>
          <w:bCs/>
          <w:sz w:val="22"/>
          <w:szCs w:val="22"/>
          <w:lang w:eastAsia="en-GB"/>
        </w:rPr>
      </w:pPr>
      <w:r w:rsidRPr="001C5F69">
        <w:rPr>
          <w:rFonts w:cs="Arial"/>
          <w:bCs/>
          <w:sz w:val="22"/>
          <w:szCs w:val="22"/>
          <w:lang w:eastAsia="en-GB"/>
        </w:rPr>
        <w:t>Antibiotic prophylaxis</w:t>
      </w:r>
    </w:p>
    <w:p w:rsidR="00D64DC8" w:rsidRPr="001C5F69" w:rsidRDefault="00D64DC8" w:rsidP="00DC6DBA">
      <w:pPr>
        <w:pStyle w:val="ListParagraph"/>
        <w:numPr>
          <w:ilvl w:val="1"/>
          <w:numId w:val="9"/>
        </w:numPr>
        <w:autoSpaceDE w:val="0"/>
        <w:autoSpaceDN w:val="0"/>
        <w:adjustRightInd w:val="0"/>
        <w:spacing w:before="0"/>
        <w:jc w:val="left"/>
        <w:rPr>
          <w:rFonts w:cs="Arial"/>
          <w:bCs/>
          <w:sz w:val="22"/>
          <w:szCs w:val="22"/>
          <w:lang w:eastAsia="en-GB"/>
        </w:rPr>
      </w:pPr>
      <w:r w:rsidRPr="001C5F69">
        <w:rPr>
          <w:rFonts w:cs="Arial"/>
          <w:bCs/>
          <w:sz w:val="22"/>
          <w:szCs w:val="22"/>
          <w:lang w:eastAsia="en-GB"/>
        </w:rPr>
        <w:t>Normothermia</w:t>
      </w:r>
    </w:p>
    <w:p w:rsidR="00D64DC8" w:rsidRPr="001C5F69" w:rsidRDefault="00D64DC8" w:rsidP="00DC6DBA">
      <w:pPr>
        <w:pStyle w:val="ListParagraph"/>
        <w:numPr>
          <w:ilvl w:val="1"/>
          <w:numId w:val="9"/>
        </w:numPr>
        <w:autoSpaceDE w:val="0"/>
        <w:autoSpaceDN w:val="0"/>
        <w:adjustRightInd w:val="0"/>
        <w:spacing w:before="0"/>
        <w:jc w:val="left"/>
        <w:rPr>
          <w:rFonts w:cs="Arial"/>
          <w:bCs/>
          <w:sz w:val="22"/>
          <w:szCs w:val="22"/>
          <w:lang w:eastAsia="en-GB"/>
        </w:rPr>
      </w:pPr>
      <w:r w:rsidRPr="001C5F69">
        <w:rPr>
          <w:rFonts w:cs="Arial"/>
          <w:bCs/>
          <w:sz w:val="22"/>
          <w:szCs w:val="22"/>
          <w:lang w:eastAsia="en-GB"/>
        </w:rPr>
        <w:t>Glucose control</w:t>
      </w:r>
    </w:p>
    <w:p w:rsidR="00D64DC8" w:rsidRPr="001C5F69" w:rsidRDefault="00D64DC8" w:rsidP="006E4843">
      <w:pPr>
        <w:pStyle w:val="ListParagraph"/>
        <w:autoSpaceDE w:val="0"/>
        <w:autoSpaceDN w:val="0"/>
        <w:adjustRightInd w:val="0"/>
        <w:spacing w:before="0"/>
        <w:jc w:val="left"/>
        <w:rPr>
          <w:rFonts w:cs="Arial"/>
          <w:bCs/>
          <w:sz w:val="22"/>
          <w:szCs w:val="22"/>
          <w:lang w:eastAsia="en-GB"/>
        </w:rPr>
      </w:pPr>
    </w:p>
    <w:p w:rsidR="00D64DC8" w:rsidRPr="001C5F69" w:rsidRDefault="00237B32" w:rsidP="00D64DC8">
      <w:pPr>
        <w:autoSpaceDE w:val="0"/>
        <w:autoSpaceDN w:val="0"/>
        <w:adjustRightInd w:val="0"/>
        <w:spacing w:before="0"/>
        <w:jc w:val="left"/>
        <w:rPr>
          <w:rFonts w:cs="Arial"/>
          <w:bCs/>
          <w:i/>
          <w:sz w:val="22"/>
          <w:szCs w:val="22"/>
          <w:lang w:eastAsia="en-GB"/>
        </w:rPr>
      </w:pPr>
      <w:r w:rsidRPr="001C5F69">
        <w:rPr>
          <w:rFonts w:cs="Arial"/>
          <w:bCs/>
          <w:i/>
          <w:sz w:val="22"/>
          <w:szCs w:val="22"/>
          <w:lang w:eastAsia="en-GB"/>
        </w:rPr>
        <w:t xml:space="preserve">2.5 </w:t>
      </w:r>
      <w:r w:rsidR="00D64DC8" w:rsidRPr="001C5F69">
        <w:rPr>
          <w:rFonts w:cs="Arial"/>
          <w:bCs/>
          <w:i/>
          <w:sz w:val="22"/>
          <w:szCs w:val="22"/>
          <w:lang w:eastAsia="en-GB"/>
        </w:rPr>
        <w:t>Other considerations:</w:t>
      </w:r>
    </w:p>
    <w:p w:rsidR="00D64DC8" w:rsidRPr="001C5F69" w:rsidRDefault="00D64DC8" w:rsidP="00D64DC8">
      <w:pPr>
        <w:autoSpaceDE w:val="0"/>
        <w:autoSpaceDN w:val="0"/>
        <w:adjustRightInd w:val="0"/>
        <w:spacing w:before="0"/>
        <w:jc w:val="left"/>
        <w:rPr>
          <w:rFonts w:cs="Arial"/>
          <w:bCs/>
          <w:sz w:val="22"/>
          <w:szCs w:val="22"/>
          <w:lang w:eastAsia="en-GB"/>
        </w:rPr>
      </w:pPr>
    </w:p>
    <w:p w:rsidR="00D64DC8" w:rsidRPr="001C5F69" w:rsidRDefault="00D64DC8" w:rsidP="00D64DC8">
      <w:pPr>
        <w:autoSpaceDE w:val="0"/>
        <w:autoSpaceDN w:val="0"/>
        <w:adjustRightInd w:val="0"/>
        <w:spacing w:before="0"/>
        <w:jc w:val="left"/>
        <w:rPr>
          <w:rFonts w:cs="Arial"/>
          <w:bCs/>
          <w:sz w:val="22"/>
          <w:szCs w:val="22"/>
          <w:lang w:eastAsia="en-GB"/>
        </w:rPr>
      </w:pPr>
      <w:r w:rsidRPr="001C5F69">
        <w:rPr>
          <w:rFonts w:cs="Arial"/>
          <w:bCs/>
          <w:sz w:val="22"/>
          <w:szCs w:val="22"/>
          <w:lang w:eastAsia="en-GB"/>
        </w:rPr>
        <w:t>Incise drapes</w:t>
      </w:r>
    </w:p>
    <w:p w:rsidR="00D64DC8" w:rsidRPr="001C5F69" w:rsidRDefault="00D64DC8" w:rsidP="00D64DC8">
      <w:pPr>
        <w:autoSpaceDE w:val="0"/>
        <w:autoSpaceDN w:val="0"/>
        <w:adjustRightInd w:val="0"/>
        <w:spacing w:before="0"/>
        <w:jc w:val="left"/>
        <w:rPr>
          <w:rFonts w:cs="Arial"/>
          <w:bCs/>
          <w:sz w:val="22"/>
          <w:szCs w:val="22"/>
          <w:lang w:eastAsia="en-GB"/>
        </w:rPr>
      </w:pPr>
      <w:r w:rsidRPr="001C5F69">
        <w:rPr>
          <w:rFonts w:cs="Arial"/>
          <w:bCs/>
          <w:sz w:val="22"/>
          <w:szCs w:val="22"/>
          <w:lang w:eastAsia="en-GB"/>
        </w:rPr>
        <w:t>Supplemented oxygen</w:t>
      </w:r>
    </w:p>
    <w:p w:rsidR="006D01D5" w:rsidRPr="001C5F69" w:rsidRDefault="006D01D5" w:rsidP="00D64DC8">
      <w:pPr>
        <w:autoSpaceDE w:val="0"/>
        <w:autoSpaceDN w:val="0"/>
        <w:adjustRightInd w:val="0"/>
        <w:spacing w:before="0"/>
        <w:jc w:val="left"/>
        <w:rPr>
          <w:rFonts w:cs="Arial"/>
          <w:bCs/>
          <w:sz w:val="22"/>
          <w:szCs w:val="22"/>
          <w:lang w:eastAsia="en-GB"/>
        </w:rPr>
      </w:pPr>
      <w:r w:rsidRPr="001C5F69">
        <w:rPr>
          <w:rFonts w:cs="Arial"/>
          <w:bCs/>
          <w:sz w:val="22"/>
          <w:szCs w:val="22"/>
          <w:lang w:eastAsia="en-GB"/>
        </w:rPr>
        <w:t>Skin closure methods</w:t>
      </w:r>
    </w:p>
    <w:p w:rsidR="00D64DC8" w:rsidRPr="001C5F69" w:rsidRDefault="00D64DC8" w:rsidP="00D64DC8">
      <w:pPr>
        <w:autoSpaceDE w:val="0"/>
        <w:autoSpaceDN w:val="0"/>
        <w:adjustRightInd w:val="0"/>
        <w:spacing w:before="0"/>
        <w:jc w:val="left"/>
        <w:rPr>
          <w:rFonts w:cs="Arial"/>
          <w:bCs/>
          <w:sz w:val="22"/>
          <w:szCs w:val="22"/>
          <w:lang w:eastAsia="en-GB"/>
        </w:rPr>
      </w:pPr>
      <w:r w:rsidRPr="001C5F69">
        <w:rPr>
          <w:rFonts w:cs="Arial"/>
          <w:bCs/>
          <w:sz w:val="22"/>
          <w:szCs w:val="22"/>
          <w:lang w:eastAsia="en-GB"/>
        </w:rPr>
        <w:t>Theatre environment</w:t>
      </w:r>
    </w:p>
    <w:p w:rsidR="00D64DC8" w:rsidRPr="001C5F69" w:rsidRDefault="00D64DC8" w:rsidP="00D64DC8">
      <w:pPr>
        <w:autoSpaceDE w:val="0"/>
        <w:autoSpaceDN w:val="0"/>
        <w:adjustRightInd w:val="0"/>
        <w:spacing w:before="0"/>
        <w:jc w:val="left"/>
        <w:rPr>
          <w:rFonts w:cs="Arial"/>
          <w:bCs/>
          <w:sz w:val="22"/>
          <w:szCs w:val="22"/>
          <w:lang w:eastAsia="en-GB"/>
        </w:rPr>
      </w:pPr>
    </w:p>
    <w:p w:rsidR="00D64DC8" w:rsidRPr="001C5F69" w:rsidRDefault="00D64DC8" w:rsidP="00237B32">
      <w:pPr>
        <w:pStyle w:val="ListParagraph"/>
        <w:numPr>
          <w:ilvl w:val="0"/>
          <w:numId w:val="39"/>
        </w:numPr>
        <w:autoSpaceDE w:val="0"/>
        <w:autoSpaceDN w:val="0"/>
        <w:adjustRightInd w:val="0"/>
        <w:spacing w:before="0"/>
        <w:jc w:val="left"/>
        <w:rPr>
          <w:rFonts w:cs="Arial"/>
          <w:b/>
          <w:bCs/>
          <w:sz w:val="22"/>
          <w:szCs w:val="22"/>
          <w:lang w:eastAsia="en-GB"/>
        </w:rPr>
      </w:pPr>
      <w:r w:rsidRPr="001C5F69">
        <w:rPr>
          <w:rFonts w:cs="Arial"/>
          <w:b/>
          <w:bCs/>
          <w:sz w:val="22"/>
          <w:szCs w:val="22"/>
          <w:lang w:eastAsia="en-GB"/>
        </w:rPr>
        <w:t>Post operative phase</w:t>
      </w:r>
    </w:p>
    <w:p w:rsidR="00D64DC8" w:rsidRPr="001C5F69" w:rsidRDefault="00D64DC8" w:rsidP="00D64DC8">
      <w:pPr>
        <w:autoSpaceDE w:val="0"/>
        <w:autoSpaceDN w:val="0"/>
        <w:adjustRightInd w:val="0"/>
        <w:spacing w:before="0"/>
        <w:jc w:val="left"/>
        <w:rPr>
          <w:rFonts w:cs="Arial"/>
          <w:bCs/>
          <w:sz w:val="22"/>
          <w:szCs w:val="22"/>
          <w:lang w:eastAsia="en-GB"/>
        </w:rPr>
      </w:pPr>
    </w:p>
    <w:p w:rsidR="00D64DC8" w:rsidRPr="001C5F69" w:rsidRDefault="00D64DC8" w:rsidP="00237B32">
      <w:pPr>
        <w:pStyle w:val="ListParagraph"/>
        <w:numPr>
          <w:ilvl w:val="1"/>
          <w:numId w:val="40"/>
        </w:numPr>
        <w:autoSpaceDE w:val="0"/>
        <w:autoSpaceDN w:val="0"/>
        <w:adjustRightInd w:val="0"/>
        <w:spacing w:before="0"/>
        <w:jc w:val="left"/>
        <w:rPr>
          <w:rFonts w:cs="Arial"/>
          <w:bCs/>
          <w:sz w:val="22"/>
          <w:szCs w:val="22"/>
          <w:lang w:eastAsia="en-GB"/>
        </w:rPr>
      </w:pPr>
      <w:r w:rsidRPr="001C5F69">
        <w:rPr>
          <w:rFonts w:cs="Arial"/>
          <w:bCs/>
          <w:sz w:val="22"/>
          <w:szCs w:val="22"/>
          <w:lang w:eastAsia="en-GB"/>
        </w:rPr>
        <w:t>Surgical dressing</w:t>
      </w:r>
    </w:p>
    <w:p w:rsidR="00DC6DBA" w:rsidRPr="001C5F69" w:rsidRDefault="00DC6DBA" w:rsidP="00237B32">
      <w:pPr>
        <w:pStyle w:val="ListParagraph"/>
        <w:numPr>
          <w:ilvl w:val="1"/>
          <w:numId w:val="40"/>
        </w:numPr>
        <w:autoSpaceDE w:val="0"/>
        <w:autoSpaceDN w:val="0"/>
        <w:adjustRightInd w:val="0"/>
        <w:spacing w:before="0"/>
        <w:jc w:val="left"/>
        <w:rPr>
          <w:rFonts w:cs="Arial"/>
          <w:bCs/>
          <w:sz w:val="22"/>
          <w:szCs w:val="22"/>
          <w:lang w:eastAsia="en-GB"/>
        </w:rPr>
      </w:pPr>
      <w:r w:rsidRPr="001C5F69">
        <w:rPr>
          <w:rFonts w:cs="Arial"/>
          <w:bCs/>
          <w:sz w:val="22"/>
          <w:szCs w:val="22"/>
          <w:lang w:eastAsia="en-GB"/>
        </w:rPr>
        <w:t>Hand hygiene</w:t>
      </w:r>
    </w:p>
    <w:p w:rsidR="00D64DC8" w:rsidRPr="001C5F69" w:rsidRDefault="00D64DC8" w:rsidP="00D64DC8">
      <w:pPr>
        <w:pStyle w:val="ListParagraph"/>
        <w:autoSpaceDE w:val="0"/>
        <w:autoSpaceDN w:val="0"/>
        <w:adjustRightInd w:val="0"/>
        <w:spacing w:before="0"/>
        <w:jc w:val="left"/>
        <w:rPr>
          <w:rFonts w:cs="Arial"/>
          <w:bCs/>
          <w:sz w:val="22"/>
          <w:szCs w:val="22"/>
          <w:lang w:eastAsia="en-GB"/>
        </w:rPr>
      </w:pPr>
    </w:p>
    <w:p w:rsidR="00D64DC8" w:rsidRPr="001C5F69" w:rsidRDefault="00237B32" w:rsidP="00D64DC8">
      <w:pPr>
        <w:autoSpaceDE w:val="0"/>
        <w:autoSpaceDN w:val="0"/>
        <w:adjustRightInd w:val="0"/>
        <w:spacing w:before="0"/>
        <w:jc w:val="left"/>
        <w:rPr>
          <w:rFonts w:cs="Arial"/>
          <w:bCs/>
          <w:i/>
          <w:sz w:val="22"/>
          <w:szCs w:val="22"/>
          <w:lang w:eastAsia="en-GB"/>
        </w:rPr>
      </w:pPr>
      <w:r w:rsidRPr="001C5F69">
        <w:rPr>
          <w:rFonts w:cs="Arial"/>
          <w:bCs/>
          <w:i/>
          <w:sz w:val="22"/>
          <w:szCs w:val="22"/>
          <w:lang w:eastAsia="en-GB"/>
        </w:rPr>
        <w:t xml:space="preserve">3.3 </w:t>
      </w:r>
      <w:r w:rsidR="00D64DC8" w:rsidRPr="001C5F69">
        <w:rPr>
          <w:rFonts w:cs="Arial"/>
          <w:bCs/>
          <w:i/>
          <w:sz w:val="22"/>
          <w:szCs w:val="22"/>
          <w:lang w:eastAsia="en-GB"/>
        </w:rPr>
        <w:t>Other consideration</w:t>
      </w:r>
      <w:r w:rsidR="005C1189" w:rsidRPr="001C5F69">
        <w:rPr>
          <w:rFonts w:cs="Arial"/>
          <w:bCs/>
          <w:i/>
          <w:sz w:val="22"/>
          <w:szCs w:val="22"/>
          <w:lang w:eastAsia="en-GB"/>
        </w:rPr>
        <w:t>s</w:t>
      </w:r>
      <w:r w:rsidR="00D64DC8" w:rsidRPr="001C5F69">
        <w:rPr>
          <w:rFonts w:cs="Arial"/>
          <w:bCs/>
          <w:i/>
          <w:sz w:val="22"/>
          <w:szCs w:val="22"/>
          <w:lang w:eastAsia="en-GB"/>
        </w:rPr>
        <w:t>:</w:t>
      </w:r>
    </w:p>
    <w:p w:rsidR="00D64DC8" w:rsidRPr="001C5F69" w:rsidRDefault="00D64DC8" w:rsidP="00D64DC8">
      <w:pPr>
        <w:autoSpaceDE w:val="0"/>
        <w:autoSpaceDN w:val="0"/>
        <w:adjustRightInd w:val="0"/>
        <w:spacing w:before="0"/>
        <w:jc w:val="left"/>
        <w:rPr>
          <w:rFonts w:cs="Arial"/>
          <w:bCs/>
          <w:sz w:val="22"/>
          <w:szCs w:val="22"/>
          <w:lang w:eastAsia="en-GB"/>
        </w:rPr>
      </w:pPr>
    </w:p>
    <w:p w:rsidR="00D64DC8" w:rsidRPr="001C5F69" w:rsidRDefault="00D64DC8" w:rsidP="00D64DC8">
      <w:pPr>
        <w:autoSpaceDE w:val="0"/>
        <w:autoSpaceDN w:val="0"/>
        <w:adjustRightInd w:val="0"/>
        <w:spacing w:before="0"/>
        <w:jc w:val="left"/>
        <w:rPr>
          <w:rFonts w:cs="Arial"/>
          <w:bCs/>
          <w:sz w:val="22"/>
          <w:szCs w:val="22"/>
          <w:lang w:eastAsia="en-GB"/>
        </w:rPr>
      </w:pPr>
      <w:r w:rsidRPr="001C5F69">
        <w:rPr>
          <w:rFonts w:cs="Arial"/>
          <w:bCs/>
          <w:sz w:val="22"/>
          <w:szCs w:val="22"/>
          <w:lang w:eastAsia="en-GB"/>
        </w:rPr>
        <w:t>Educating women (pre operative and post operative)</w:t>
      </w:r>
    </w:p>
    <w:p w:rsidR="005C1189" w:rsidRPr="001C5F69" w:rsidRDefault="005C1189" w:rsidP="005C1189">
      <w:pPr>
        <w:autoSpaceDE w:val="0"/>
        <w:autoSpaceDN w:val="0"/>
        <w:adjustRightInd w:val="0"/>
        <w:spacing w:before="0"/>
        <w:rPr>
          <w:rFonts w:cs="Arial"/>
          <w:bCs/>
          <w:sz w:val="22"/>
          <w:szCs w:val="22"/>
          <w:lang w:eastAsia="en-GB"/>
        </w:rPr>
      </w:pPr>
      <w:r w:rsidRPr="001C5F69">
        <w:rPr>
          <w:rFonts w:cs="Arial"/>
          <w:bCs/>
          <w:sz w:val="22"/>
          <w:szCs w:val="22"/>
          <w:lang w:eastAsia="en-GB"/>
        </w:rPr>
        <w:t>Education of community midwives on diagnosing a wound specific to c sections</w:t>
      </w:r>
    </w:p>
    <w:p w:rsidR="00A227D6" w:rsidRPr="001C5F69" w:rsidRDefault="00A227D6">
      <w:pPr>
        <w:spacing w:before="0" w:after="200" w:line="276" w:lineRule="auto"/>
        <w:jc w:val="left"/>
        <w:rPr>
          <w:rFonts w:cs="Arial"/>
          <w:bCs/>
          <w:sz w:val="22"/>
          <w:szCs w:val="22"/>
          <w:lang w:eastAsia="en-GB"/>
        </w:rPr>
      </w:pPr>
      <w:r w:rsidRPr="001C5F69">
        <w:rPr>
          <w:rFonts w:cs="Arial"/>
          <w:bCs/>
          <w:sz w:val="22"/>
          <w:szCs w:val="22"/>
          <w:lang w:eastAsia="en-GB"/>
        </w:rPr>
        <w:br w:type="page"/>
      </w:r>
    </w:p>
    <w:p w:rsidR="005C1189" w:rsidRPr="001C5F69" w:rsidRDefault="005C1189" w:rsidP="00D64DC8">
      <w:pPr>
        <w:autoSpaceDE w:val="0"/>
        <w:autoSpaceDN w:val="0"/>
        <w:adjustRightInd w:val="0"/>
        <w:spacing w:before="0"/>
        <w:jc w:val="left"/>
        <w:rPr>
          <w:rFonts w:cs="Arial"/>
          <w:bCs/>
          <w:sz w:val="22"/>
          <w:szCs w:val="22"/>
          <w:lang w:eastAsia="en-GB"/>
        </w:rPr>
      </w:pPr>
    </w:p>
    <w:p w:rsidR="005C1189" w:rsidRPr="001C5F69" w:rsidRDefault="005C1189" w:rsidP="00A227D6">
      <w:pPr>
        <w:autoSpaceDE w:val="0"/>
        <w:autoSpaceDN w:val="0"/>
        <w:adjustRightInd w:val="0"/>
        <w:spacing w:before="0"/>
        <w:rPr>
          <w:rFonts w:cs="Arial"/>
          <w:b/>
          <w:bCs/>
          <w:szCs w:val="24"/>
          <w:lang w:eastAsia="en-GB"/>
        </w:rPr>
      </w:pPr>
      <w:r w:rsidRPr="001C5F69">
        <w:rPr>
          <w:rFonts w:cs="Arial"/>
          <w:b/>
          <w:bCs/>
          <w:szCs w:val="24"/>
          <w:lang w:eastAsia="en-GB"/>
        </w:rPr>
        <w:t xml:space="preserve">Summary of </w:t>
      </w:r>
      <w:r w:rsidR="00A227D6" w:rsidRPr="001C5F69">
        <w:rPr>
          <w:rFonts w:cs="Arial"/>
          <w:b/>
          <w:bCs/>
          <w:szCs w:val="24"/>
          <w:lang w:eastAsia="en-GB"/>
        </w:rPr>
        <w:t>main</w:t>
      </w:r>
      <w:r w:rsidRPr="001C5F69">
        <w:rPr>
          <w:rFonts w:cs="Arial"/>
          <w:b/>
          <w:bCs/>
          <w:szCs w:val="24"/>
          <w:lang w:eastAsia="en-GB"/>
        </w:rPr>
        <w:t xml:space="preserve"> recommendations</w:t>
      </w:r>
      <w:r w:rsidR="00A227D6" w:rsidRPr="001C5F69">
        <w:rPr>
          <w:rFonts w:cs="Arial"/>
          <w:b/>
          <w:bCs/>
          <w:szCs w:val="24"/>
          <w:lang w:eastAsia="en-GB"/>
        </w:rPr>
        <w:t xml:space="preserve"> outlined in this document</w:t>
      </w:r>
    </w:p>
    <w:p w:rsidR="009F2F3E" w:rsidRPr="001C5F69" w:rsidRDefault="009F2F3E" w:rsidP="00D64DC8">
      <w:pPr>
        <w:autoSpaceDE w:val="0"/>
        <w:autoSpaceDN w:val="0"/>
        <w:adjustRightInd w:val="0"/>
        <w:spacing w:before="0"/>
        <w:jc w:val="left"/>
        <w:rPr>
          <w:rFonts w:cs="Arial"/>
          <w:bCs/>
          <w:sz w:val="22"/>
          <w:szCs w:val="22"/>
          <w:lang w:eastAsia="en-GB"/>
        </w:rPr>
      </w:pPr>
    </w:p>
    <w:p w:rsidR="009F2F3E" w:rsidRPr="001C5F69" w:rsidRDefault="009F2F3E" w:rsidP="009F2F3E">
      <w:pPr>
        <w:pStyle w:val="ListParagraph"/>
        <w:numPr>
          <w:ilvl w:val="0"/>
          <w:numId w:val="30"/>
        </w:numPr>
        <w:autoSpaceDE w:val="0"/>
        <w:autoSpaceDN w:val="0"/>
        <w:adjustRightInd w:val="0"/>
        <w:spacing w:before="0"/>
        <w:jc w:val="left"/>
        <w:rPr>
          <w:rFonts w:eastAsia="OptimaLTStd" w:cs="OptimaLTStd"/>
          <w:b/>
          <w:sz w:val="22"/>
          <w:szCs w:val="22"/>
        </w:rPr>
      </w:pPr>
      <w:r w:rsidRPr="001C5F69">
        <w:rPr>
          <w:rFonts w:eastAsia="OptimaLTStd" w:cs="OptimaLTStd"/>
          <w:b/>
          <w:sz w:val="22"/>
          <w:szCs w:val="22"/>
        </w:rPr>
        <w:t>Pre</w:t>
      </w:r>
      <w:r w:rsidR="00237B32" w:rsidRPr="001C5F69">
        <w:rPr>
          <w:rFonts w:eastAsia="OptimaLTStd" w:cs="OptimaLTStd"/>
          <w:b/>
          <w:sz w:val="22"/>
          <w:szCs w:val="22"/>
        </w:rPr>
        <w:t xml:space="preserve"> </w:t>
      </w:r>
      <w:r w:rsidRPr="001C5F69">
        <w:rPr>
          <w:rFonts w:eastAsia="OptimaLTStd" w:cs="OptimaLTStd"/>
          <w:b/>
          <w:sz w:val="22"/>
          <w:szCs w:val="22"/>
        </w:rPr>
        <w:t>operative phase</w:t>
      </w:r>
    </w:p>
    <w:p w:rsidR="009F2F3E" w:rsidRPr="001C5F69" w:rsidRDefault="009F2F3E" w:rsidP="009F2F3E">
      <w:pPr>
        <w:autoSpaceDE w:val="0"/>
        <w:autoSpaceDN w:val="0"/>
        <w:adjustRightInd w:val="0"/>
        <w:spacing w:before="0"/>
        <w:jc w:val="left"/>
        <w:rPr>
          <w:rFonts w:eastAsia="OptimaLTStd" w:cs="OptimaLTStd"/>
          <w:sz w:val="22"/>
          <w:szCs w:val="22"/>
        </w:rPr>
      </w:pPr>
    </w:p>
    <w:p w:rsidR="009F2F3E" w:rsidRPr="001C5F69" w:rsidRDefault="009F2F3E" w:rsidP="009F2F3E">
      <w:pPr>
        <w:pStyle w:val="ListParagraph"/>
        <w:numPr>
          <w:ilvl w:val="1"/>
          <w:numId w:val="30"/>
        </w:numPr>
        <w:autoSpaceDE w:val="0"/>
        <w:autoSpaceDN w:val="0"/>
        <w:adjustRightInd w:val="0"/>
        <w:spacing w:before="0"/>
        <w:ind w:left="993" w:hanging="633"/>
        <w:jc w:val="left"/>
        <w:rPr>
          <w:rFonts w:cs="Arial"/>
          <w:bCs/>
          <w:i/>
          <w:sz w:val="22"/>
          <w:szCs w:val="22"/>
          <w:lang w:eastAsia="en-GB"/>
        </w:rPr>
      </w:pPr>
      <w:r w:rsidRPr="001C5F69">
        <w:rPr>
          <w:rFonts w:cs="Arial"/>
          <w:bCs/>
          <w:i/>
          <w:sz w:val="22"/>
          <w:szCs w:val="22"/>
          <w:lang w:eastAsia="en-GB"/>
        </w:rPr>
        <w:t>Screening and decolonisation</w:t>
      </w:r>
    </w:p>
    <w:p w:rsidR="0003640E" w:rsidRPr="001C5F69" w:rsidRDefault="0003640E" w:rsidP="00D64DC8">
      <w:pPr>
        <w:autoSpaceDE w:val="0"/>
        <w:autoSpaceDN w:val="0"/>
        <w:adjustRightInd w:val="0"/>
        <w:spacing w:before="0"/>
        <w:jc w:val="left"/>
        <w:rPr>
          <w:rFonts w:cs="Arial"/>
          <w:bCs/>
          <w:sz w:val="22"/>
          <w:szCs w:val="22"/>
          <w:lang w:eastAsia="en-GB"/>
        </w:rPr>
      </w:pPr>
    </w:p>
    <w:p w:rsidR="009F2F3E" w:rsidRPr="001C5F69" w:rsidRDefault="009F2F3E" w:rsidP="009F2F3E">
      <w:pPr>
        <w:pStyle w:val="ListParagraph"/>
        <w:numPr>
          <w:ilvl w:val="0"/>
          <w:numId w:val="6"/>
        </w:numPr>
        <w:rPr>
          <w:sz w:val="22"/>
          <w:szCs w:val="22"/>
        </w:rPr>
      </w:pPr>
      <w:r w:rsidRPr="001C5F69">
        <w:rPr>
          <w:rFonts w:eastAsia="OptimaLTStd" w:cs="OptimaLTStd"/>
          <w:sz w:val="22"/>
          <w:szCs w:val="22"/>
        </w:rPr>
        <w:t>There is evidence to suggest a reduction in MRSA infections when MRSA screening is carried out.</w:t>
      </w:r>
    </w:p>
    <w:p w:rsidR="009F2F3E" w:rsidRPr="001C5F69" w:rsidRDefault="009F2F3E" w:rsidP="009F2F3E">
      <w:pPr>
        <w:pStyle w:val="ListParagraph"/>
        <w:numPr>
          <w:ilvl w:val="0"/>
          <w:numId w:val="6"/>
        </w:numPr>
        <w:rPr>
          <w:sz w:val="22"/>
          <w:szCs w:val="22"/>
        </w:rPr>
      </w:pPr>
      <w:r w:rsidRPr="001C5F69">
        <w:rPr>
          <w:sz w:val="22"/>
          <w:szCs w:val="22"/>
        </w:rPr>
        <w:t>In Wales, the Welsh Healthcare Associated Infection Programme (WHAIP) has evaluated the Scottish Pathfinder Programme and concludes no evidence to support a change to universal MRSA screening of all patients admitted to hospital.</w:t>
      </w:r>
    </w:p>
    <w:p w:rsidR="009F2F3E" w:rsidRPr="001C5F69" w:rsidRDefault="009F2F3E" w:rsidP="009F2F3E">
      <w:pPr>
        <w:pStyle w:val="ListParagraph"/>
        <w:numPr>
          <w:ilvl w:val="0"/>
          <w:numId w:val="6"/>
        </w:numPr>
        <w:rPr>
          <w:sz w:val="22"/>
          <w:szCs w:val="22"/>
        </w:rPr>
      </w:pPr>
      <w:r w:rsidRPr="001C5F69">
        <w:rPr>
          <w:rFonts w:eastAsia="OptimaLTStd" w:cs="OptimaLTStd"/>
          <w:sz w:val="22"/>
          <w:szCs w:val="22"/>
        </w:rPr>
        <w:t>All NHS bodies in Wales with in-patient beds are required to review local policy on MRSA screening to ensure that it includes recommendations set out in the CMO letter (18</w:t>
      </w:r>
      <w:r w:rsidRPr="001C5F69">
        <w:rPr>
          <w:rFonts w:eastAsia="OptimaLTStd" w:cs="OptimaLTStd"/>
          <w:sz w:val="22"/>
          <w:szCs w:val="22"/>
          <w:vertAlign w:val="superscript"/>
        </w:rPr>
        <w:t>th</w:t>
      </w:r>
      <w:r w:rsidRPr="001C5F69">
        <w:rPr>
          <w:rFonts w:eastAsia="OptimaLTStd" w:cs="OptimaLTStd"/>
          <w:sz w:val="22"/>
          <w:szCs w:val="22"/>
        </w:rPr>
        <w:t xml:space="preserve"> February 2013)</w:t>
      </w:r>
      <w:r w:rsidR="005F3042" w:rsidRPr="001C5F69">
        <w:rPr>
          <w:rFonts w:eastAsia="OptimaLTStd" w:cs="OptimaLTStd"/>
          <w:sz w:val="22"/>
          <w:szCs w:val="22"/>
        </w:rPr>
        <w:t>.</w:t>
      </w:r>
    </w:p>
    <w:p w:rsidR="009F2F3E" w:rsidRPr="001C5F69" w:rsidRDefault="009F2F3E" w:rsidP="009F2F3E">
      <w:pPr>
        <w:pStyle w:val="ListParagraph"/>
        <w:autoSpaceDE w:val="0"/>
        <w:autoSpaceDN w:val="0"/>
        <w:adjustRightInd w:val="0"/>
        <w:spacing w:before="0"/>
        <w:ind w:left="1080"/>
        <w:jc w:val="left"/>
        <w:rPr>
          <w:i/>
          <w:sz w:val="22"/>
          <w:szCs w:val="22"/>
        </w:rPr>
      </w:pPr>
    </w:p>
    <w:p w:rsidR="009F2F3E" w:rsidRPr="001C5F69" w:rsidRDefault="009F2F3E" w:rsidP="009F2F3E">
      <w:pPr>
        <w:pStyle w:val="ListParagraph"/>
        <w:numPr>
          <w:ilvl w:val="1"/>
          <w:numId w:val="30"/>
        </w:numPr>
        <w:autoSpaceDE w:val="0"/>
        <w:autoSpaceDN w:val="0"/>
        <w:adjustRightInd w:val="0"/>
        <w:spacing w:before="0"/>
        <w:jc w:val="left"/>
        <w:rPr>
          <w:i/>
          <w:sz w:val="22"/>
          <w:szCs w:val="22"/>
        </w:rPr>
      </w:pPr>
      <w:r w:rsidRPr="001C5F69">
        <w:rPr>
          <w:i/>
          <w:sz w:val="22"/>
          <w:szCs w:val="22"/>
        </w:rPr>
        <w:t>Hair removal</w:t>
      </w:r>
    </w:p>
    <w:p w:rsidR="009F2F3E" w:rsidRPr="001C5F69" w:rsidRDefault="009F2F3E" w:rsidP="009F2F3E">
      <w:pPr>
        <w:pStyle w:val="ListParagraph"/>
        <w:autoSpaceDE w:val="0"/>
        <w:autoSpaceDN w:val="0"/>
        <w:adjustRightInd w:val="0"/>
        <w:spacing w:before="0"/>
        <w:ind w:left="1080"/>
        <w:jc w:val="left"/>
        <w:rPr>
          <w:rFonts w:cs="Arial"/>
          <w:bCs/>
          <w:sz w:val="22"/>
          <w:szCs w:val="22"/>
          <w:lang w:eastAsia="en-GB"/>
        </w:rPr>
      </w:pPr>
    </w:p>
    <w:p w:rsidR="009F2F3E" w:rsidRPr="001C5F69" w:rsidRDefault="009F2F3E" w:rsidP="009F2F3E">
      <w:pPr>
        <w:pStyle w:val="ListParagraph"/>
        <w:numPr>
          <w:ilvl w:val="0"/>
          <w:numId w:val="6"/>
        </w:numPr>
        <w:rPr>
          <w:sz w:val="22"/>
          <w:szCs w:val="22"/>
        </w:rPr>
      </w:pPr>
      <w:r w:rsidRPr="001C5F69">
        <w:rPr>
          <w:rFonts w:eastAsia="OptimaLTStd" w:cs="OptimaLTStd"/>
          <w:sz w:val="22"/>
          <w:szCs w:val="22"/>
        </w:rPr>
        <w:t xml:space="preserve">Do not use hair removal routinely to reduce the risk of surgical site infection. </w:t>
      </w:r>
    </w:p>
    <w:p w:rsidR="009F2F3E" w:rsidRPr="001C5F69" w:rsidRDefault="009F2F3E" w:rsidP="009F2F3E">
      <w:pPr>
        <w:pStyle w:val="ListParagraph"/>
        <w:numPr>
          <w:ilvl w:val="0"/>
          <w:numId w:val="6"/>
        </w:numPr>
        <w:rPr>
          <w:sz w:val="22"/>
          <w:szCs w:val="22"/>
        </w:rPr>
      </w:pPr>
      <w:r w:rsidRPr="001C5F69">
        <w:rPr>
          <w:rFonts w:eastAsia="OptimaLTStd" w:cs="OptimaLTStd"/>
          <w:sz w:val="22"/>
          <w:szCs w:val="22"/>
        </w:rPr>
        <w:t>If hair has to be removed, use electric clippers with a single-use head on the day of surgery.</w:t>
      </w:r>
    </w:p>
    <w:p w:rsidR="009F2F3E" w:rsidRPr="001C5F69" w:rsidRDefault="009F2F3E" w:rsidP="009F2F3E">
      <w:pPr>
        <w:pStyle w:val="ListParagraph"/>
        <w:numPr>
          <w:ilvl w:val="0"/>
          <w:numId w:val="6"/>
        </w:numPr>
        <w:rPr>
          <w:sz w:val="22"/>
          <w:szCs w:val="22"/>
        </w:rPr>
      </w:pPr>
      <w:r w:rsidRPr="001C5F69">
        <w:rPr>
          <w:rFonts w:eastAsia="OptimaLTStd" w:cs="OptimaLTStd"/>
          <w:sz w:val="22"/>
          <w:szCs w:val="22"/>
        </w:rPr>
        <w:t>Do not use razors for hair removal, because they increase the risk of surgical site infection</w:t>
      </w:r>
      <w:r w:rsidRPr="001C5F69">
        <w:rPr>
          <w:rFonts w:eastAsiaTheme="minorHAnsi" w:cs="OptimaLTStd-Italic"/>
          <w:i/>
          <w:iCs/>
          <w:sz w:val="22"/>
          <w:szCs w:val="22"/>
        </w:rPr>
        <w:t>.</w:t>
      </w:r>
    </w:p>
    <w:p w:rsidR="009F2F3E" w:rsidRPr="001C5F69" w:rsidRDefault="009F2F3E" w:rsidP="009F2F3E">
      <w:pPr>
        <w:pStyle w:val="ListParagraph"/>
        <w:numPr>
          <w:ilvl w:val="0"/>
          <w:numId w:val="6"/>
        </w:numPr>
        <w:rPr>
          <w:sz w:val="22"/>
          <w:szCs w:val="22"/>
        </w:rPr>
      </w:pPr>
      <w:r w:rsidRPr="001C5F69">
        <w:rPr>
          <w:rFonts w:eastAsia="OptimaLTStd" w:cs="OptimaLTStd"/>
          <w:sz w:val="22"/>
          <w:szCs w:val="22"/>
        </w:rPr>
        <w:t>Where hair removal is required it should be undertaken as close to the time of surgery as possible but clipping on the day of surgery may be preferable.</w:t>
      </w:r>
    </w:p>
    <w:p w:rsidR="001E5FE1" w:rsidRPr="001C5F69" w:rsidRDefault="001E5FE1" w:rsidP="001E5FE1">
      <w:pPr>
        <w:ind w:left="426"/>
        <w:rPr>
          <w:i/>
          <w:sz w:val="22"/>
          <w:szCs w:val="22"/>
        </w:rPr>
      </w:pPr>
      <w:r w:rsidRPr="001C5F69">
        <w:rPr>
          <w:i/>
          <w:sz w:val="22"/>
          <w:szCs w:val="22"/>
        </w:rPr>
        <w:t>1.3 Preoperative showering</w:t>
      </w:r>
    </w:p>
    <w:p w:rsidR="001E5FE1" w:rsidRPr="001C5F69" w:rsidRDefault="001E5FE1" w:rsidP="001E5FE1">
      <w:pPr>
        <w:pStyle w:val="ListParagraph"/>
        <w:numPr>
          <w:ilvl w:val="0"/>
          <w:numId w:val="6"/>
        </w:numPr>
        <w:rPr>
          <w:sz w:val="22"/>
          <w:szCs w:val="22"/>
        </w:rPr>
      </w:pPr>
      <w:r w:rsidRPr="001C5F69">
        <w:rPr>
          <w:rFonts w:eastAsia="OptimaLTStd" w:cs="OptimaLTStd"/>
          <w:sz w:val="22"/>
          <w:szCs w:val="22"/>
        </w:rPr>
        <w:t>Follow the NICE guidelines:</w:t>
      </w:r>
    </w:p>
    <w:p w:rsidR="001E5FE1" w:rsidRPr="001C5F69" w:rsidRDefault="001E5FE1" w:rsidP="001E5FE1">
      <w:pPr>
        <w:pStyle w:val="ListParagraph"/>
        <w:autoSpaceDE w:val="0"/>
        <w:autoSpaceDN w:val="0"/>
        <w:adjustRightInd w:val="0"/>
        <w:spacing w:before="0"/>
        <w:ind w:left="709"/>
        <w:jc w:val="left"/>
        <w:rPr>
          <w:rFonts w:eastAsia="OptimaLTStd" w:cs="OptimaLTStd"/>
          <w:sz w:val="22"/>
          <w:szCs w:val="22"/>
        </w:rPr>
      </w:pPr>
      <w:r w:rsidRPr="001C5F69">
        <w:rPr>
          <w:rFonts w:eastAsia="OptimaLTStd" w:cs="OptimaLTStd"/>
          <w:sz w:val="22"/>
          <w:szCs w:val="22"/>
        </w:rPr>
        <w:t xml:space="preserve">Advise patients to shower or have a bath (or help patients to shower, bath or bed bath) using soap, either the day before, or on the day of, surgery. </w:t>
      </w:r>
    </w:p>
    <w:p w:rsidR="001E5FE1" w:rsidRPr="001C5F69" w:rsidRDefault="001E5FE1" w:rsidP="001E5FE1">
      <w:pPr>
        <w:pStyle w:val="ListParagraph"/>
        <w:autoSpaceDE w:val="0"/>
        <w:autoSpaceDN w:val="0"/>
        <w:adjustRightInd w:val="0"/>
        <w:spacing w:before="0"/>
        <w:ind w:left="709"/>
        <w:jc w:val="left"/>
        <w:rPr>
          <w:rFonts w:eastAsia="OptimaLTStd" w:cs="OptimaLTStd"/>
          <w:sz w:val="22"/>
          <w:szCs w:val="22"/>
        </w:rPr>
      </w:pPr>
    </w:p>
    <w:p w:rsidR="001E5FE1" w:rsidRPr="001C5F69" w:rsidRDefault="001E5FE1" w:rsidP="001E5FE1">
      <w:pPr>
        <w:autoSpaceDE w:val="0"/>
        <w:autoSpaceDN w:val="0"/>
        <w:adjustRightInd w:val="0"/>
        <w:spacing w:before="0"/>
        <w:ind w:firstLine="360"/>
        <w:jc w:val="left"/>
        <w:rPr>
          <w:rFonts w:cs="Arial"/>
          <w:b/>
          <w:bCs/>
          <w:sz w:val="22"/>
          <w:szCs w:val="22"/>
          <w:lang w:eastAsia="en-GB"/>
        </w:rPr>
      </w:pPr>
      <w:r w:rsidRPr="001C5F69">
        <w:rPr>
          <w:rFonts w:cs="Arial"/>
          <w:b/>
          <w:bCs/>
          <w:sz w:val="22"/>
          <w:szCs w:val="22"/>
          <w:lang w:eastAsia="en-GB"/>
        </w:rPr>
        <w:t>2. Intra operative phase</w:t>
      </w:r>
    </w:p>
    <w:p w:rsidR="001E5FE1" w:rsidRPr="001C5F69" w:rsidRDefault="001E5FE1" w:rsidP="001E5FE1">
      <w:pPr>
        <w:autoSpaceDE w:val="0"/>
        <w:autoSpaceDN w:val="0"/>
        <w:adjustRightInd w:val="0"/>
        <w:spacing w:before="0"/>
        <w:jc w:val="left"/>
        <w:rPr>
          <w:rFonts w:cs="Arial"/>
          <w:bCs/>
          <w:sz w:val="22"/>
          <w:szCs w:val="22"/>
          <w:lang w:eastAsia="en-GB"/>
        </w:rPr>
      </w:pPr>
    </w:p>
    <w:p w:rsidR="001E5FE1" w:rsidRPr="001C5F69" w:rsidRDefault="001E5FE1" w:rsidP="001E5FE1">
      <w:pPr>
        <w:pStyle w:val="ListParagraph"/>
        <w:numPr>
          <w:ilvl w:val="1"/>
          <w:numId w:val="32"/>
        </w:numPr>
        <w:tabs>
          <w:tab w:val="left" w:pos="709"/>
        </w:tabs>
        <w:autoSpaceDE w:val="0"/>
        <w:autoSpaceDN w:val="0"/>
        <w:adjustRightInd w:val="0"/>
        <w:spacing w:before="0"/>
        <w:ind w:left="993" w:hanging="567"/>
        <w:jc w:val="left"/>
        <w:rPr>
          <w:rFonts w:cs="Arial"/>
          <w:bCs/>
          <w:i/>
          <w:sz w:val="22"/>
          <w:szCs w:val="22"/>
          <w:lang w:eastAsia="en-GB"/>
        </w:rPr>
      </w:pPr>
      <w:r w:rsidRPr="001C5F69">
        <w:rPr>
          <w:rFonts w:cs="Arial"/>
          <w:bCs/>
          <w:i/>
          <w:sz w:val="22"/>
          <w:szCs w:val="22"/>
          <w:lang w:eastAsia="en-GB"/>
        </w:rPr>
        <w:t>Skin preparation</w:t>
      </w:r>
    </w:p>
    <w:p w:rsidR="001E5FE1" w:rsidRPr="001C5F69" w:rsidRDefault="001E5FE1" w:rsidP="001E5FE1">
      <w:pPr>
        <w:tabs>
          <w:tab w:val="left" w:pos="709"/>
        </w:tabs>
        <w:autoSpaceDE w:val="0"/>
        <w:autoSpaceDN w:val="0"/>
        <w:adjustRightInd w:val="0"/>
        <w:spacing w:before="0"/>
        <w:jc w:val="left"/>
        <w:rPr>
          <w:rFonts w:cs="Arial"/>
          <w:bCs/>
          <w:sz w:val="22"/>
          <w:szCs w:val="22"/>
          <w:lang w:eastAsia="en-GB"/>
        </w:rPr>
      </w:pPr>
    </w:p>
    <w:p w:rsidR="001E5FE1" w:rsidRPr="001C5F69" w:rsidRDefault="001E5FE1" w:rsidP="001E5FE1">
      <w:pPr>
        <w:pStyle w:val="ListParagraph"/>
        <w:numPr>
          <w:ilvl w:val="0"/>
          <w:numId w:val="6"/>
        </w:numPr>
        <w:autoSpaceDE w:val="0"/>
        <w:autoSpaceDN w:val="0"/>
        <w:adjustRightInd w:val="0"/>
        <w:spacing w:before="0"/>
        <w:jc w:val="left"/>
        <w:rPr>
          <w:rFonts w:eastAsia="OptimaLTStd" w:cs="OptimaLTStd"/>
          <w:sz w:val="22"/>
          <w:szCs w:val="22"/>
        </w:rPr>
      </w:pPr>
      <w:r w:rsidRPr="001C5F69">
        <w:rPr>
          <w:rFonts w:eastAsia="OptimaLTStd" w:cs="OptimaLTStd"/>
          <w:sz w:val="22"/>
          <w:szCs w:val="22"/>
        </w:rPr>
        <w:t>Prepare the skin at the surgical site immediately before incision using an antiseptic (aqueous or alcohol-based) preparation: povidone-iodine or chlorhexidine are most suitable.</w:t>
      </w:r>
    </w:p>
    <w:p w:rsidR="001E5FE1" w:rsidRPr="001C5F69" w:rsidRDefault="001E5FE1" w:rsidP="001E5FE1">
      <w:pPr>
        <w:pStyle w:val="ListParagraph"/>
        <w:autoSpaceDE w:val="0"/>
        <w:autoSpaceDN w:val="0"/>
        <w:adjustRightInd w:val="0"/>
        <w:spacing w:before="0"/>
        <w:jc w:val="left"/>
        <w:rPr>
          <w:rFonts w:eastAsia="OptimaLTStd" w:cs="OptimaLTStd"/>
          <w:sz w:val="22"/>
          <w:szCs w:val="22"/>
        </w:rPr>
      </w:pPr>
    </w:p>
    <w:p w:rsidR="001E5FE1" w:rsidRPr="001C5F69" w:rsidRDefault="001E5FE1" w:rsidP="001E5FE1">
      <w:pPr>
        <w:autoSpaceDE w:val="0"/>
        <w:autoSpaceDN w:val="0"/>
        <w:adjustRightInd w:val="0"/>
        <w:spacing w:before="0"/>
        <w:ind w:left="709"/>
        <w:jc w:val="left"/>
        <w:rPr>
          <w:rFonts w:eastAsia="OptimaLTStd" w:cs="OptimaLTStd"/>
          <w:sz w:val="22"/>
          <w:szCs w:val="22"/>
        </w:rPr>
      </w:pPr>
      <w:r w:rsidRPr="001C5F69">
        <w:rPr>
          <w:rFonts w:ascii="OptimaLTStd" w:eastAsia="OptimaLTStd" w:hAnsiTheme="minorHAnsi" w:cs="OptimaLTStd"/>
          <w:sz w:val="22"/>
          <w:szCs w:val="22"/>
        </w:rPr>
        <w:t>The following is based on the Department of Health High Impact Intervention and should be considered in Wales:</w:t>
      </w:r>
    </w:p>
    <w:p w:rsidR="001E5FE1" w:rsidRPr="001C5F69" w:rsidRDefault="001E5FE1" w:rsidP="001E5FE1">
      <w:pPr>
        <w:pStyle w:val="ListParagraph"/>
        <w:numPr>
          <w:ilvl w:val="0"/>
          <w:numId w:val="6"/>
        </w:numPr>
        <w:rPr>
          <w:sz w:val="22"/>
          <w:szCs w:val="22"/>
        </w:rPr>
      </w:pPr>
      <w:r w:rsidRPr="001C5F69">
        <w:rPr>
          <w:rFonts w:eastAsia="OptimaLTStd" w:cs="OptimaLTStd"/>
          <w:sz w:val="22"/>
          <w:szCs w:val="22"/>
        </w:rPr>
        <w:t xml:space="preserve">Patients skin has been prepared with 2% chlorhexidine gluconate in 70% isopropyl alcohol solution and allowed to air dry (if the patient has a sensitivity, povidone-iodine application is used) </w:t>
      </w:r>
    </w:p>
    <w:p w:rsidR="001E5FE1" w:rsidRPr="001C5F69" w:rsidRDefault="001E5FE1" w:rsidP="001E5FE1">
      <w:pPr>
        <w:rPr>
          <w:sz w:val="22"/>
          <w:szCs w:val="22"/>
        </w:rPr>
      </w:pPr>
    </w:p>
    <w:p w:rsidR="0003640E" w:rsidRPr="001C5F69" w:rsidRDefault="001E5FE1" w:rsidP="001E5FE1">
      <w:pPr>
        <w:pStyle w:val="ListParagraph"/>
        <w:numPr>
          <w:ilvl w:val="1"/>
          <w:numId w:val="32"/>
        </w:numPr>
        <w:tabs>
          <w:tab w:val="left" w:pos="993"/>
        </w:tabs>
        <w:spacing w:before="0" w:after="200" w:line="276" w:lineRule="auto"/>
        <w:ind w:left="993" w:hanging="567"/>
        <w:jc w:val="left"/>
        <w:rPr>
          <w:rFonts w:cs="Arial"/>
          <w:bCs/>
          <w:i/>
          <w:sz w:val="22"/>
          <w:szCs w:val="22"/>
          <w:lang w:eastAsia="en-GB"/>
        </w:rPr>
      </w:pPr>
      <w:r w:rsidRPr="001C5F69">
        <w:rPr>
          <w:rFonts w:cs="Arial"/>
          <w:bCs/>
          <w:i/>
          <w:sz w:val="22"/>
          <w:szCs w:val="22"/>
          <w:lang w:eastAsia="en-GB"/>
        </w:rPr>
        <w:t>Antibiotic prophylaxis</w:t>
      </w:r>
    </w:p>
    <w:p w:rsidR="001E5FE1" w:rsidRPr="001C5F69" w:rsidRDefault="001E5FE1" w:rsidP="001E5FE1">
      <w:pPr>
        <w:pStyle w:val="ListParagraph"/>
        <w:tabs>
          <w:tab w:val="left" w:pos="993"/>
        </w:tabs>
        <w:spacing w:before="0" w:after="200" w:line="276" w:lineRule="auto"/>
        <w:ind w:left="993"/>
        <w:jc w:val="left"/>
        <w:rPr>
          <w:rFonts w:cs="Arial"/>
          <w:bCs/>
          <w:sz w:val="22"/>
          <w:szCs w:val="22"/>
          <w:lang w:eastAsia="en-GB"/>
        </w:rPr>
      </w:pPr>
    </w:p>
    <w:p w:rsidR="001E5FE1" w:rsidRPr="001C5F69" w:rsidRDefault="001E5FE1" w:rsidP="001E5FE1">
      <w:pPr>
        <w:pStyle w:val="ListParagraph"/>
        <w:numPr>
          <w:ilvl w:val="0"/>
          <w:numId w:val="6"/>
        </w:numPr>
        <w:rPr>
          <w:sz w:val="22"/>
          <w:szCs w:val="22"/>
        </w:rPr>
      </w:pPr>
      <w:r w:rsidRPr="001C5F69">
        <w:rPr>
          <w:sz w:val="22"/>
          <w:szCs w:val="22"/>
        </w:rPr>
        <w:t>Prophylactic antibiotics given at C Section before skin incision. Inform patient that this reduces the risk of maternal infection more than prophylactic antibiotics given after skin incision, and that no effect on the baby has been demonstrated.</w:t>
      </w:r>
    </w:p>
    <w:p w:rsidR="001E5FE1" w:rsidRPr="001C5F69" w:rsidRDefault="001E5FE1" w:rsidP="001E5FE1">
      <w:pPr>
        <w:pStyle w:val="ListParagraph"/>
        <w:ind w:left="709"/>
        <w:rPr>
          <w:sz w:val="22"/>
          <w:szCs w:val="22"/>
        </w:rPr>
      </w:pPr>
    </w:p>
    <w:p w:rsidR="001E5FE1" w:rsidRPr="001C5F69" w:rsidRDefault="001E5FE1" w:rsidP="001E5FE1">
      <w:pPr>
        <w:pStyle w:val="ListParagraph"/>
        <w:numPr>
          <w:ilvl w:val="0"/>
          <w:numId w:val="6"/>
        </w:numPr>
        <w:rPr>
          <w:sz w:val="22"/>
          <w:szCs w:val="22"/>
        </w:rPr>
      </w:pPr>
      <w:r w:rsidRPr="001C5F69">
        <w:rPr>
          <w:rFonts w:eastAsia="OptimaLTStd" w:cs="OptimaLTStd"/>
          <w:sz w:val="22"/>
          <w:szCs w:val="22"/>
        </w:rPr>
        <w:t>Appropriate antibiotics administered within 60 minutes prior to incision</w:t>
      </w:r>
      <w:r w:rsidR="005F3042" w:rsidRPr="001C5F69">
        <w:rPr>
          <w:rFonts w:eastAsia="OptimaLTStd" w:cs="OptimaLTStd"/>
          <w:sz w:val="22"/>
          <w:szCs w:val="22"/>
        </w:rPr>
        <w:t>.</w:t>
      </w:r>
    </w:p>
    <w:p w:rsidR="001E5FE1" w:rsidRPr="001C5F69" w:rsidRDefault="001E5FE1" w:rsidP="001E5FE1">
      <w:pPr>
        <w:tabs>
          <w:tab w:val="left" w:pos="993"/>
        </w:tabs>
        <w:spacing w:before="0" w:after="200" w:line="276" w:lineRule="auto"/>
        <w:jc w:val="left"/>
        <w:rPr>
          <w:rFonts w:cs="Arial"/>
          <w:bCs/>
          <w:i/>
          <w:sz w:val="22"/>
          <w:szCs w:val="22"/>
          <w:lang w:eastAsia="en-GB"/>
        </w:rPr>
      </w:pPr>
    </w:p>
    <w:p w:rsidR="001E5FE1" w:rsidRPr="001C5F69" w:rsidRDefault="001E5FE1" w:rsidP="001E5FE1">
      <w:pPr>
        <w:tabs>
          <w:tab w:val="left" w:pos="993"/>
        </w:tabs>
        <w:spacing w:before="0" w:after="200" w:line="276" w:lineRule="auto"/>
        <w:ind w:left="426"/>
        <w:jc w:val="left"/>
        <w:rPr>
          <w:rFonts w:cs="Arial"/>
          <w:bCs/>
          <w:i/>
          <w:sz w:val="22"/>
          <w:szCs w:val="22"/>
          <w:lang w:eastAsia="en-GB"/>
        </w:rPr>
      </w:pPr>
      <w:r w:rsidRPr="001C5F69">
        <w:rPr>
          <w:rFonts w:cs="Arial"/>
          <w:bCs/>
          <w:i/>
          <w:sz w:val="22"/>
          <w:szCs w:val="22"/>
          <w:lang w:eastAsia="en-GB"/>
        </w:rPr>
        <w:t>2.3 Normothermia</w:t>
      </w:r>
    </w:p>
    <w:p w:rsidR="00A227D6" w:rsidRPr="001C5F69" w:rsidRDefault="00A227D6" w:rsidP="003C6354">
      <w:pPr>
        <w:pStyle w:val="ListParagraph"/>
        <w:numPr>
          <w:ilvl w:val="0"/>
          <w:numId w:val="26"/>
        </w:numPr>
        <w:ind w:left="709" w:hanging="425"/>
        <w:rPr>
          <w:sz w:val="22"/>
          <w:szCs w:val="22"/>
        </w:rPr>
      </w:pPr>
      <w:r w:rsidRPr="001C5F69">
        <w:rPr>
          <w:sz w:val="22"/>
          <w:szCs w:val="22"/>
        </w:rPr>
        <w:t>Maintain body temperature above 36</w:t>
      </w:r>
      <w:r w:rsidRPr="001C5F69">
        <w:rPr>
          <w:sz w:val="22"/>
          <w:szCs w:val="22"/>
          <w:vertAlign w:val="superscript"/>
        </w:rPr>
        <w:t>o</w:t>
      </w:r>
      <w:r w:rsidRPr="001C5F69">
        <w:rPr>
          <w:sz w:val="22"/>
          <w:szCs w:val="22"/>
        </w:rPr>
        <w:t>C in the peri-operative period</w:t>
      </w:r>
      <w:r w:rsidR="005F3042" w:rsidRPr="001C5F69">
        <w:rPr>
          <w:sz w:val="22"/>
          <w:szCs w:val="22"/>
        </w:rPr>
        <w:t>.</w:t>
      </w:r>
    </w:p>
    <w:p w:rsidR="00A227D6" w:rsidRPr="001C5F69" w:rsidRDefault="00A227D6" w:rsidP="00A227D6">
      <w:pPr>
        <w:pStyle w:val="ListParagraph"/>
        <w:numPr>
          <w:ilvl w:val="0"/>
          <w:numId w:val="26"/>
        </w:numPr>
        <w:ind w:left="709" w:hanging="425"/>
        <w:rPr>
          <w:sz w:val="22"/>
          <w:szCs w:val="22"/>
        </w:rPr>
      </w:pPr>
      <w:r w:rsidRPr="001C5F69">
        <w:rPr>
          <w:rFonts w:eastAsia="OptimaLTStd" w:cs="OptimaLTStd"/>
          <w:sz w:val="22"/>
          <w:szCs w:val="22"/>
        </w:rPr>
        <w:t xml:space="preserve">Full guidance can be obtained from the </w:t>
      </w:r>
      <w:r w:rsidRPr="001C5F69">
        <w:rPr>
          <w:rFonts w:cs="Arial"/>
          <w:bCs/>
          <w:sz w:val="22"/>
          <w:szCs w:val="22"/>
          <w:lang w:eastAsia="en-GB"/>
        </w:rPr>
        <w:t>NICE; Inadvertent perioperative hypothermia (2008) guideline</w:t>
      </w:r>
      <w:r w:rsidRPr="001C5F69">
        <w:rPr>
          <w:rFonts w:cs="Arial"/>
          <w:bCs/>
          <w:sz w:val="22"/>
          <w:szCs w:val="22"/>
          <w:vertAlign w:val="superscript"/>
          <w:lang w:eastAsia="en-GB"/>
        </w:rPr>
        <w:t>35</w:t>
      </w:r>
      <w:r w:rsidR="005F3042" w:rsidRPr="001C5F69">
        <w:rPr>
          <w:rFonts w:cs="Arial"/>
          <w:bCs/>
          <w:sz w:val="22"/>
          <w:szCs w:val="22"/>
          <w:lang w:eastAsia="en-GB"/>
        </w:rPr>
        <w:t>.</w:t>
      </w:r>
    </w:p>
    <w:p w:rsidR="001E5FE1" w:rsidRPr="001C5F69" w:rsidRDefault="001E5FE1" w:rsidP="001E5FE1">
      <w:pPr>
        <w:tabs>
          <w:tab w:val="left" w:pos="993"/>
        </w:tabs>
        <w:spacing w:before="0" w:after="200" w:line="276" w:lineRule="auto"/>
        <w:ind w:left="426"/>
        <w:jc w:val="left"/>
        <w:rPr>
          <w:rFonts w:cs="Arial"/>
          <w:bCs/>
          <w:i/>
          <w:sz w:val="22"/>
          <w:szCs w:val="22"/>
          <w:lang w:eastAsia="en-GB"/>
        </w:rPr>
      </w:pPr>
    </w:p>
    <w:p w:rsidR="00A227D6" w:rsidRPr="001C5F69" w:rsidRDefault="00A227D6" w:rsidP="001E5FE1">
      <w:pPr>
        <w:tabs>
          <w:tab w:val="left" w:pos="993"/>
        </w:tabs>
        <w:spacing w:before="0" w:after="200" w:line="276" w:lineRule="auto"/>
        <w:ind w:left="426"/>
        <w:jc w:val="left"/>
        <w:rPr>
          <w:rFonts w:cs="Arial"/>
          <w:bCs/>
          <w:i/>
          <w:sz w:val="22"/>
          <w:szCs w:val="22"/>
          <w:lang w:eastAsia="en-GB"/>
        </w:rPr>
      </w:pPr>
      <w:r w:rsidRPr="001C5F69">
        <w:rPr>
          <w:rFonts w:cs="Arial"/>
          <w:bCs/>
          <w:i/>
          <w:sz w:val="22"/>
          <w:szCs w:val="22"/>
          <w:lang w:eastAsia="en-GB"/>
        </w:rPr>
        <w:t>2.4 Glucose control</w:t>
      </w:r>
    </w:p>
    <w:p w:rsidR="00A227D6" w:rsidRPr="001C5F69" w:rsidRDefault="00A227D6" w:rsidP="00A227D6">
      <w:pPr>
        <w:pStyle w:val="ListParagraph"/>
        <w:numPr>
          <w:ilvl w:val="0"/>
          <w:numId w:val="26"/>
        </w:numPr>
        <w:ind w:left="709" w:hanging="425"/>
        <w:rPr>
          <w:sz w:val="22"/>
          <w:szCs w:val="22"/>
        </w:rPr>
      </w:pPr>
      <w:r w:rsidRPr="001C5F69">
        <w:rPr>
          <w:sz w:val="22"/>
          <w:szCs w:val="22"/>
        </w:rPr>
        <w:t>Do not give insulin routinely to patients who do not have diabetes to optimise blood glucose postoperatively as a means of reducing the risk of SSI</w:t>
      </w:r>
      <w:r w:rsidR="005F3042" w:rsidRPr="001C5F69">
        <w:rPr>
          <w:sz w:val="22"/>
          <w:szCs w:val="22"/>
        </w:rPr>
        <w:t>.</w:t>
      </w:r>
    </w:p>
    <w:p w:rsidR="00A227D6" w:rsidRPr="001C5F69" w:rsidRDefault="00A227D6" w:rsidP="00A227D6">
      <w:pPr>
        <w:pStyle w:val="ListParagraph"/>
        <w:ind w:left="709"/>
        <w:rPr>
          <w:sz w:val="22"/>
          <w:szCs w:val="22"/>
        </w:rPr>
      </w:pPr>
    </w:p>
    <w:p w:rsidR="00A227D6" w:rsidRPr="001C5F69" w:rsidRDefault="00A227D6" w:rsidP="00A227D6">
      <w:pPr>
        <w:pStyle w:val="ListParagraph"/>
        <w:ind w:left="284"/>
        <w:rPr>
          <w:sz w:val="22"/>
          <w:szCs w:val="22"/>
        </w:rPr>
      </w:pPr>
      <w:r w:rsidRPr="001C5F69">
        <w:rPr>
          <w:sz w:val="22"/>
          <w:szCs w:val="22"/>
        </w:rPr>
        <w:t>The Department of Health High Impact Intervention</w:t>
      </w:r>
      <w:r w:rsidRPr="001C5F69">
        <w:rPr>
          <w:sz w:val="22"/>
          <w:szCs w:val="22"/>
          <w:vertAlign w:val="superscript"/>
        </w:rPr>
        <w:t>8</w:t>
      </w:r>
      <w:r w:rsidRPr="001C5F69">
        <w:rPr>
          <w:sz w:val="22"/>
          <w:szCs w:val="22"/>
        </w:rPr>
        <w:t xml:space="preserve"> recommends the following:</w:t>
      </w:r>
    </w:p>
    <w:p w:rsidR="00A227D6" w:rsidRPr="001C5F69" w:rsidRDefault="00A227D6" w:rsidP="00A227D6">
      <w:pPr>
        <w:pStyle w:val="ListParagraph"/>
        <w:ind w:left="709" w:hanging="425"/>
        <w:rPr>
          <w:sz w:val="22"/>
          <w:szCs w:val="22"/>
        </w:rPr>
      </w:pPr>
    </w:p>
    <w:p w:rsidR="00A227D6" w:rsidRPr="001C5F69" w:rsidRDefault="00A227D6" w:rsidP="00A227D6">
      <w:pPr>
        <w:pStyle w:val="ListParagraph"/>
        <w:numPr>
          <w:ilvl w:val="0"/>
          <w:numId w:val="26"/>
        </w:numPr>
        <w:ind w:left="709" w:hanging="425"/>
        <w:rPr>
          <w:sz w:val="22"/>
          <w:szCs w:val="22"/>
        </w:rPr>
      </w:pPr>
      <w:r w:rsidRPr="001C5F69">
        <w:rPr>
          <w:sz w:val="22"/>
          <w:szCs w:val="22"/>
        </w:rPr>
        <w:t>A glucose level of &lt;11mmol/l should be maintained in diabetic patients</w:t>
      </w:r>
      <w:r w:rsidR="005F3042" w:rsidRPr="001C5F69">
        <w:rPr>
          <w:sz w:val="22"/>
          <w:szCs w:val="22"/>
        </w:rPr>
        <w:t>.</w:t>
      </w:r>
    </w:p>
    <w:p w:rsidR="00A227D6" w:rsidRPr="001C5F69" w:rsidRDefault="00A227D6" w:rsidP="00A227D6">
      <w:pPr>
        <w:pStyle w:val="ListParagraph"/>
        <w:ind w:left="709"/>
        <w:rPr>
          <w:sz w:val="22"/>
          <w:szCs w:val="22"/>
        </w:rPr>
      </w:pPr>
    </w:p>
    <w:p w:rsidR="00A227D6" w:rsidRPr="001C5F69" w:rsidRDefault="00A227D6" w:rsidP="00A227D6">
      <w:pPr>
        <w:autoSpaceDE w:val="0"/>
        <w:autoSpaceDN w:val="0"/>
        <w:adjustRightInd w:val="0"/>
        <w:spacing w:before="0"/>
        <w:jc w:val="left"/>
        <w:rPr>
          <w:rFonts w:cs="Arial"/>
          <w:b/>
          <w:bCs/>
          <w:sz w:val="22"/>
          <w:szCs w:val="22"/>
          <w:lang w:eastAsia="en-GB"/>
        </w:rPr>
      </w:pPr>
    </w:p>
    <w:p w:rsidR="00A227D6" w:rsidRPr="001C5F69" w:rsidRDefault="00A227D6" w:rsidP="00A227D6">
      <w:pPr>
        <w:pStyle w:val="ListParagraph"/>
        <w:numPr>
          <w:ilvl w:val="0"/>
          <w:numId w:val="33"/>
        </w:numPr>
        <w:autoSpaceDE w:val="0"/>
        <w:autoSpaceDN w:val="0"/>
        <w:adjustRightInd w:val="0"/>
        <w:spacing w:before="0"/>
        <w:jc w:val="left"/>
        <w:rPr>
          <w:rFonts w:cs="Arial"/>
          <w:b/>
          <w:bCs/>
          <w:sz w:val="22"/>
          <w:szCs w:val="22"/>
          <w:lang w:eastAsia="en-GB"/>
        </w:rPr>
      </w:pPr>
      <w:r w:rsidRPr="001C5F69">
        <w:rPr>
          <w:rFonts w:cs="Arial"/>
          <w:b/>
          <w:bCs/>
          <w:sz w:val="22"/>
          <w:szCs w:val="22"/>
          <w:lang w:eastAsia="en-GB"/>
        </w:rPr>
        <w:t>Postoperative phase</w:t>
      </w:r>
    </w:p>
    <w:p w:rsidR="00A227D6" w:rsidRPr="001C5F69" w:rsidRDefault="00A227D6" w:rsidP="00A227D6">
      <w:pPr>
        <w:autoSpaceDE w:val="0"/>
        <w:autoSpaceDN w:val="0"/>
        <w:adjustRightInd w:val="0"/>
        <w:spacing w:before="0"/>
        <w:jc w:val="left"/>
        <w:rPr>
          <w:rFonts w:cs="Arial"/>
          <w:bCs/>
          <w:i/>
          <w:sz w:val="22"/>
          <w:szCs w:val="22"/>
          <w:lang w:eastAsia="en-GB"/>
        </w:rPr>
      </w:pPr>
    </w:p>
    <w:p w:rsidR="00A227D6" w:rsidRPr="001C5F69" w:rsidRDefault="00A227D6" w:rsidP="00A227D6">
      <w:pPr>
        <w:pStyle w:val="ListParagraph"/>
        <w:numPr>
          <w:ilvl w:val="1"/>
          <w:numId w:val="33"/>
        </w:numPr>
        <w:autoSpaceDE w:val="0"/>
        <w:autoSpaceDN w:val="0"/>
        <w:adjustRightInd w:val="0"/>
        <w:spacing w:before="0"/>
        <w:ind w:left="851" w:hanging="491"/>
        <w:jc w:val="left"/>
        <w:rPr>
          <w:rFonts w:cs="Arial"/>
          <w:bCs/>
          <w:i/>
          <w:sz w:val="22"/>
          <w:szCs w:val="22"/>
          <w:lang w:eastAsia="en-GB"/>
        </w:rPr>
      </w:pPr>
      <w:r w:rsidRPr="001C5F69">
        <w:rPr>
          <w:rFonts w:cs="Arial"/>
          <w:bCs/>
          <w:i/>
          <w:sz w:val="22"/>
          <w:szCs w:val="22"/>
          <w:lang w:eastAsia="en-GB"/>
        </w:rPr>
        <w:t>Surgical dressing</w:t>
      </w:r>
    </w:p>
    <w:p w:rsidR="00A227D6" w:rsidRPr="001C5F69" w:rsidRDefault="00A227D6" w:rsidP="00A227D6">
      <w:pPr>
        <w:autoSpaceDE w:val="0"/>
        <w:autoSpaceDN w:val="0"/>
        <w:adjustRightInd w:val="0"/>
        <w:spacing w:before="0"/>
        <w:jc w:val="left"/>
        <w:rPr>
          <w:rFonts w:cs="Arial"/>
          <w:bCs/>
          <w:sz w:val="22"/>
          <w:szCs w:val="22"/>
          <w:lang w:eastAsia="en-GB"/>
        </w:rPr>
      </w:pPr>
    </w:p>
    <w:p w:rsidR="00A227D6" w:rsidRPr="001C5F69" w:rsidRDefault="00A227D6" w:rsidP="003C6354">
      <w:pPr>
        <w:pStyle w:val="ListParagraph"/>
        <w:numPr>
          <w:ilvl w:val="0"/>
          <w:numId w:val="26"/>
        </w:numPr>
        <w:ind w:left="709" w:hanging="425"/>
        <w:rPr>
          <w:sz w:val="22"/>
          <w:szCs w:val="22"/>
        </w:rPr>
      </w:pPr>
      <w:r w:rsidRPr="001C5F69">
        <w:rPr>
          <w:rFonts w:cs="Arial"/>
          <w:bCs/>
          <w:sz w:val="22"/>
          <w:szCs w:val="22"/>
          <w:lang w:eastAsia="en-GB"/>
        </w:rPr>
        <w:t>NICE guidelines</w:t>
      </w:r>
      <w:r w:rsidRPr="001C5F69">
        <w:rPr>
          <w:rFonts w:cs="Arial"/>
          <w:bCs/>
          <w:sz w:val="22"/>
          <w:szCs w:val="22"/>
          <w:vertAlign w:val="superscript"/>
          <w:lang w:eastAsia="en-GB"/>
        </w:rPr>
        <w:t>1</w:t>
      </w:r>
      <w:r w:rsidRPr="001C5F69">
        <w:rPr>
          <w:rFonts w:cs="Arial"/>
          <w:bCs/>
          <w:sz w:val="22"/>
          <w:szCs w:val="22"/>
          <w:lang w:eastAsia="en-GB"/>
        </w:rPr>
        <w:t xml:space="preserve"> recommend that the surgical incision is covered with an appropriate interactive dressing at the end of the operation.</w:t>
      </w:r>
    </w:p>
    <w:p w:rsidR="00A227D6" w:rsidRPr="001C5F69" w:rsidRDefault="00A227D6" w:rsidP="00A227D6">
      <w:pPr>
        <w:pStyle w:val="ListParagraph"/>
        <w:numPr>
          <w:ilvl w:val="0"/>
          <w:numId w:val="26"/>
        </w:numPr>
        <w:ind w:left="709" w:hanging="425"/>
        <w:rPr>
          <w:sz w:val="22"/>
          <w:szCs w:val="22"/>
        </w:rPr>
      </w:pPr>
      <w:r w:rsidRPr="001C5F69">
        <w:rPr>
          <w:sz w:val="22"/>
          <w:szCs w:val="22"/>
        </w:rPr>
        <w:t>C Section NICE guidelines</w:t>
      </w:r>
      <w:r w:rsidRPr="001C5F69">
        <w:rPr>
          <w:sz w:val="22"/>
          <w:szCs w:val="22"/>
          <w:vertAlign w:val="superscript"/>
        </w:rPr>
        <w:t>42</w:t>
      </w:r>
      <w:r w:rsidRPr="001C5F69">
        <w:rPr>
          <w:sz w:val="22"/>
          <w:szCs w:val="22"/>
        </w:rPr>
        <w:t xml:space="preserve"> recommend that the dressing should be removed 24 hours after the c section. </w:t>
      </w:r>
    </w:p>
    <w:p w:rsidR="00A227D6" w:rsidRPr="001C5F69" w:rsidRDefault="00A227D6" w:rsidP="00A227D6">
      <w:pPr>
        <w:autoSpaceDE w:val="0"/>
        <w:autoSpaceDN w:val="0"/>
        <w:adjustRightInd w:val="0"/>
        <w:spacing w:before="0"/>
        <w:jc w:val="left"/>
        <w:rPr>
          <w:rFonts w:cs="Arial"/>
          <w:bCs/>
          <w:sz w:val="22"/>
          <w:szCs w:val="22"/>
          <w:lang w:eastAsia="en-GB"/>
        </w:rPr>
      </w:pPr>
    </w:p>
    <w:p w:rsidR="00A227D6" w:rsidRPr="001C5F69" w:rsidRDefault="00A227D6" w:rsidP="00A227D6">
      <w:pPr>
        <w:autoSpaceDE w:val="0"/>
        <w:autoSpaceDN w:val="0"/>
        <w:adjustRightInd w:val="0"/>
        <w:spacing w:before="0"/>
        <w:jc w:val="left"/>
        <w:rPr>
          <w:rFonts w:cs="Arial"/>
          <w:bCs/>
          <w:i/>
          <w:sz w:val="22"/>
          <w:szCs w:val="22"/>
          <w:lang w:eastAsia="en-GB"/>
        </w:rPr>
      </w:pPr>
    </w:p>
    <w:p w:rsidR="00A227D6" w:rsidRPr="001C5F69" w:rsidRDefault="00A227D6" w:rsidP="00A227D6">
      <w:pPr>
        <w:pStyle w:val="ListParagraph"/>
        <w:numPr>
          <w:ilvl w:val="1"/>
          <w:numId w:val="33"/>
        </w:numPr>
        <w:autoSpaceDE w:val="0"/>
        <w:autoSpaceDN w:val="0"/>
        <w:adjustRightInd w:val="0"/>
        <w:spacing w:before="0"/>
        <w:jc w:val="left"/>
        <w:rPr>
          <w:rFonts w:cs="Arial"/>
          <w:bCs/>
          <w:i/>
          <w:sz w:val="22"/>
          <w:szCs w:val="22"/>
          <w:lang w:eastAsia="en-GB"/>
        </w:rPr>
      </w:pPr>
      <w:r w:rsidRPr="001C5F69">
        <w:rPr>
          <w:rFonts w:cs="Arial"/>
          <w:bCs/>
          <w:i/>
          <w:sz w:val="22"/>
          <w:szCs w:val="22"/>
          <w:lang w:eastAsia="en-GB"/>
        </w:rPr>
        <w:t>Hand hygiene</w:t>
      </w:r>
    </w:p>
    <w:p w:rsidR="00A227D6" w:rsidRPr="001C5F69" w:rsidRDefault="00A227D6" w:rsidP="00A227D6">
      <w:pPr>
        <w:autoSpaceDE w:val="0"/>
        <w:autoSpaceDN w:val="0"/>
        <w:adjustRightInd w:val="0"/>
        <w:spacing w:before="0"/>
        <w:jc w:val="left"/>
        <w:rPr>
          <w:rFonts w:cs="Arial"/>
          <w:bCs/>
          <w:sz w:val="22"/>
          <w:szCs w:val="22"/>
          <w:lang w:eastAsia="en-GB"/>
        </w:rPr>
      </w:pPr>
    </w:p>
    <w:p w:rsidR="00A227D6" w:rsidRPr="001C5F69" w:rsidRDefault="00A227D6" w:rsidP="00A227D6">
      <w:pPr>
        <w:pStyle w:val="ListParagraph"/>
        <w:numPr>
          <w:ilvl w:val="0"/>
          <w:numId w:val="35"/>
        </w:numPr>
        <w:autoSpaceDE w:val="0"/>
        <w:autoSpaceDN w:val="0"/>
        <w:adjustRightInd w:val="0"/>
        <w:spacing w:before="0"/>
        <w:ind w:left="709" w:hanging="425"/>
        <w:jc w:val="left"/>
        <w:rPr>
          <w:rFonts w:cs="Arial"/>
          <w:bCs/>
          <w:sz w:val="22"/>
          <w:szCs w:val="22"/>
          <w:lang w:eastAsia="en-GB"/>
        </w:rPr>
      </w:pPr>
      <w:r w:rsidRPr="001C5F69">
        <w:rPr>
          <w:rFonts w:cs="Arial"/>
          <w:bCs/>
          <w:sz w:val="22"/>
          <w:szCs w:val="22"/>
          <w:lang w:eastAsia="en-GB"/>
        </w:rPr>
        <w:t>NICE guidelines</w:t>
      </w:r>
      <w:r w:rsidRPr="001C5F69">
        <w:rPr>
          <w:rFonts w:cs="Arial"/>
          <w:bCs/>
          <w:sz w:val="22"/>
          <w:szCs w:val="22"/>
          <w:vertAlign w:val="superscript"/>
          <w:lang w:eastAsia="en-GB"/>
        </w:rPr>
        <w:t>1</w:t>
      </w:r>
      <w:r w:rsidRPr="001C5F69">
        <w:rPr>
          <w:rFonts w:cs="Arial"/>
          <w:bCs/>
          <w:sz w:val="22"/>
          <w:szCs w:val="22"/>
          <w:lang w:eastAsia="en-GB"/>
        </w:rPr>
        <w:t xml:space="preserve"> recommend using an aseptic non-touch technique for changing or removing surgical wound dressings. </w:t>
      </w:r>
    </w:p>
    <w:p w:rsidR="00A227D6" w:rsidRPr="001C5F69" w:rsidRDefault="00A227D6" w:rsidP="00A227D6">
      <w:pPr>
        <w:rPr>
          <w:sz w:val="22"/>
          <w:szCs w:val="22"/>
        </w:rPr>
      </w:pPr>
    </w:p>
    <w:p w:rsidR="00A227D6" w:rsidRPr="001C5F69" w:rsidRDefault="00A227D6" w:rsidP="001E5FE1">
      <w:pPr>
        <w:tabs>
          <w:tab w:val="left" w:pos="993"/>
        </w:tabs>
        <w:spacing w:before="0" w:after="200" w:line="276" w:lineRule="auto"/>
        <w:ind w:left="426"/>
        <w:jc w:val="left"/>
        <w:rPr>
          <w:rFonts w:cs="Arial"/>
          <w:bCs/>
          <w:szCs w:val="24"/>
          <w:lang w:eastAsia="en-GB"/>
        </w:rPr>
      </w:pPr>
    </w:p>
    <w:p w:rsidR="00496694" w:rsidRPr="001C5F69" w:rsidRDefault="00496694" w:rsidP="001E5FE1">
      <w:pPr>
        <w:tabs>
          <w:tab w:val="left" w:pos="993"/>
        </w:tabs>
        <w:spacing w:before="0" w:after="200" w:line="276" w:lineRule="auto"/>
        <w:ind w:left="426"/>
        <w:jc w:val="left"/>
        <w:rPr>
          <w:rFonts w:cs="Arial"/>
          <w:bCs/>
          <w:szCs w:val="24"/>
          <w:lang w:eastAsia="en-GB"/>
        </w:rPr>
      </w:pPr>
    </w:p>
    <w:p w:rsidR="00D64DC8" w:rsidRPr="001C5F69" w:rsidRDefault="00D64DC8" w:rsidP="00D64DC8">
      <w:pPr>
        <w:pStyle w:val="ListParagraph"/>
        <w:autoSpaceDE w:val="0"/>
        <w:autoSpaceDN w:val="0"/>
        <w:adjustRightInd w:val="0"/>
        <w:spacing w:before="0"/>
        <w:jc w:val="left"/>
        <w:rPr>
          <w:rFonts w:cs="Arial"/>
          <w:bCs/>
          <w:szCs w:val="24"/>
          <w:lang w:eastAsia="en-GB"/>
        </w:rPr>
      </w:pPr>
    </w:p>
    <w:p w:rsidR="00DC6DBA" w:rsidRPr="001C5F69" w:rsidRDefault="00DC6DBA" w:rsidP="001C5F69">
      <w:pPr>
        <w:pStyle w:val="ListParagraph"/>
        <w:numPr>
          <w:ilvl w:val="0"/>
          <w:numId w:val="46"/>
        </w:numPr>
        <w:autoSpaceDE w:val="0"/>
        <w:autoSpaceDN w:val="0"/>
        <w:adjustRightInd w:val="0"/>
        <w:spacing w:before="0"/>
        <w:jc w:val="left"/>
        <w:rPr>
          <w:rFonts w:eastAsia="OptimaLTStd" w:cs="OptimaLTStd"/>
          <w:b/>
          <w:szCs w:val="24"/>
        </w:rPr>
      </w:pPr>
      <w:r w:rsidRPr="001C5F69">
        <w:rPr>
          <w:rFonts w:eastAsia="OptimaLTStd" w:cs="OptimaLTStd"/>
          <w:b/>
          <w:szCs w:val="24"/>
        </w:rPr>
        <w:t>Pre</w:t>
      </w:r>
      <w:r w:rsidR="00237B32" w:rsidRPr="001C5F69">
        <w:rPr>
          <w:rFonts w:eastAsia="OptimaLTStd" w:cs="OptimaLTStd"/>
          <w:b/>
          <w:szCs w:val="24"/>
        </w:rPr>
        <w:t xml:space="preserve"> </w:t>
      </w:r>
      <w:r w:rsidRPr="001C5F69">
        <w:rPr>
          <w:rFonts w:eastAsia="OptimaLTStd" w:cs="OptimaLTStd"/>
          <w:b/>
          <w:szCs w:val="24"/>
        </w:rPr>
        <w:t>operative phase</w:t>
      </w:r>
    </w:p>
    <w:p w:rsidR="00DC6DBA" w:rsidRPr="001C5F69" w:rsidRDefault="00DC6DBA" w:rsidP="00DC6DBA">
      <w:pPr>
        <w:pStyle w:val="ListParagraph"/>
        <w:autoSpaceDE w:val="0"/>
        <w:autoSpaceDN w:val="0"/>
        <w:adjustRightInd w:val="0"/>
        <w:spacing w:before="0"/>
        <w:jc w:val="left"/>
        <w:rPr>
          <w:rFonts w:eastAsia="OptimaLTStd" w:cs="OptimaLTStd"/>
          <w:b/>
          <w:szCs w:val="24"/>
        </w:rPr>
      </w:pPr>
    </w:p>
    <w:p w:rsidR="00DC6DBA" w:rsidRPr="001C5F69" w:rsidRDefault="00DC6DBA" w:rsidP="00237B32">
      <w:pPr>
        <w:pStyle w:val="ListParagraph"/>
        <w:numPr>
          <w:ilvl w:val="1"/>
          <w:numId w:val="42"/>
        </w:numPr>
        <w:autoSpaceDE w:val="0"/>
        <w:autoSpaceDN w:val="0"/>
        <w:adjustRightInd w:val="0"/>
        <w:spacing w:before="0"/>
        <w:jc w:val="left"/>
        <w:rPr>
          <w:rFonts w:cs="Arial"/>
          <w:bCs/>
          <w:sz w:val="22"/>
          <w:szCs w:val="22"/>
          <w:lang w:eastAsia="en-GB"/>
        </w:rPr>
      </w:pPr>
      <w:r w:rsidRPr="001C5F69">
        <w:rPr>
          <w:rFonts w:cs="Arial"/>
          <w:bCs/>
          <w:sz w:val="22"/>
          <w:szCs w:val="22"/>
          <w:lang w:eastAsia="en-GB"/>
        </w:rPr>
        <w:t>Screening and decolonisation</w:t>
      </w:r>
    </w:p>
    <w:p w:rsidR="002049D0" w:rsidRPr="001C5F69" w:rsidRDefault="002049D0" w:rsidP="002049D0">
      <w:pPr>
        <w:pStyle w:val="ListParagraph"/>
      </w:pPr>
    </w:p>
    <w:p w:rsidR="00800CC0" w:rsidRPr="001C5F69" w:rsidRDefault="00F1716A" w:rsidP="00DD2FDA">
      <w:pPr>
        <w:pStyle w:val="ListParagraph"/>
        <w:autoSpaceDE w:val="0"/>
        <w:autoSpaceDN w:val="0"/>
        <w:adjustRightInd w:val="0"/>
        <w:spacing w:before="0"/>
        <w:rPr>
          <w:sz w:val="22"/>
          <w:szCs w:val="22"/>
        </w:rPr>
      </w:pPr>
      <w:r w:rsidRPr="001C5F69">
        <w:rPr>
          <w:i/>
          <w:sz w:val="22"/>
          <w:szCs w:val="22"/>
        </w:rPr>
        <w:t>Staphylococcus aureus</w:t>
      </w:r>
      <w:r w:rsidRPr="001C5F69">
        <w:rPr>
          <w:sz w:val="22"/>
          <w:szCs w:val="22"/>
        </w:rPr>
        <w:t xml:space="preserve"> is the microorganism m</w:t>
      </w:r>
      <w:r w:rsidR="00DD2FDA" w:rsidRPr="001C5F69">
        <w:rPr>
          <w:sz w:val="22"/>
          <w:szCs w:val="22"/>
        </w:rPr>
        <w:t>ost commonly cultured from SSIs and is mainly thought to originate from the patients themselves.</w:t>
      </w:r>
      <w:r w:rsidRPr="001C5F69">
        <w:rPr>
          <w:sz w:val="22"/>
          <w:szCs w:val="22"/>
        </w:rPr>
        <w:t xml:space="preserve"> Operations on sites that are normally ‘clean’ have a relatively low rates of SSI (generally less than 2%), whereas after operations in ‘contaminated’ or ‘dirty’ sites, rates may exceed 10%</w:t>
      </w:r>
      <w:r w:rsidR="0003640E" w:rsidRPr="001C5F69">
        <w:rPr>
          <w:sz w:val="22"/>
          <w:szCs w:val="22"/>
          <w:vertAlign w:val="superscript"/>
        </w:rPr>
        <w:t>1</w:t>
      </w:r>
      <w:r w:rsidR="0003640E" w:rsidRPr="001C5F69">
        <w:rPr>
          <w:sz w:val="22"/>
          <w:szCs w:val="22"/>
        </w:rPr>
        <w:t>.</w:t>
      </w:r>
      <w:r w:rsidR="001B32E9" w:rsidRPr="001C5F69">
        <w:rPr>
          <w:sz w:val="22"/>
          <w:szCs w:val="22"/>
        </w:rPr>
        <w:t xml:space="preserve"> </w:t>
      </w:r>
    </w:p>
    <w:p w:rsidR="0003640E" w:rsidRPr="001C5F69" w:rsidRDefault="0003640E" w:rsidP="00DD2FDA">
      <w:pPr>
        <w:pStyle w:val="ListParagraph"/>
        <w:autoSpaceDE w:val="0"/>
        <w:autoSpaceDN w:val="0"/>
        <w:adjustRightInd w:val="0"/>
        <w:spacing w:before="0"/>
        <w:rPr>
          <w:sz w:val="22"/>
          <w:szCs w:val="22"/>
        </w:rPr>
      </w:pPr>
    </w:p>
    <w:p w:rsidR="00D3285D" w:rsidRPr="001C5F69" w:rsidRDefault="00D3285D" w:rsidP="00D3285D">
      <w:pPr>
        <w:pStyle w:val="ListParagraph"/>
        <w:autoSpaceDE w:val="0"/>
        <w:autoSpaceDN w:val="0"/>
        <w:adjustRightInd w:val="0"/>
        <w:spacing w:before="0"/>
        <w:rPr>
          <w:sz w:val="22"/>
          <w:szCs w:val="22"/>
        </w:rPr>
      </w:pPr>
      <w:r w:rsidRPr="001C5F69">
        <w:rPr>
          <w:sz w:val="22"/>
          <w:szCs w:val="22"/>
        </w:rPr>
        <w:t>Within the Scottish targeted literature review (replacing the Scottish care bundle for reducing SSI)</w:t>
      </w:r>
      <w:r w:rsidR="0003640E" w:rsidRPr="001C5F69">
        <w:rPr>
          <w:sz w:val="22"/>
          <w:szCs w:val="22"/>
          <w:vertAlign w:val="superscript"/>
        </w:rPr>
        <w:t>7</w:t>
      </w:r>
      <w:r w:rsidRPr="001C5F69">
        <w:rPr>
          <w:sz w:val="22"/>
          <w:szCs w:val="22"/>
        </w:rPr>
        <w:t xml:space="preserve"> and the High Impact Intervention care bundle to prevent SSI (Department of health, England)</w:t>
      </w:r>
      <w:r w:rsidR="0003640E" w:rsidRPr="001C5F69">
        <w:rPr>
          <w:sz w:val="22"/>
          <w:szCs w:val="22"/>
          <w:vertAlign w:val="superscript"/>
        </w:rPr>
        <w:t>8</w:t>
      </w:r>
      <w:r w:rsidRPr="001C5F69">
        <w:rPr>
          <w:sz w:val="22"/>
          <w:szCs w:val="22"/>
        </w:rPr>
        <w:t xml:space="preserve"> screening of patients for meticillin resistant</w:t>
      </w:r>
      <w:r w:rsidRPr="001C5F69">
        <w:rPr>
          <w:i/>
          <w:sz w:val="22"/>
          <w:szCs w:val="22"/>
        </w:rPr>
        <w:t xml:space="preserve"> Staphylococcus aureus</w:t>
      </w:r>
      <w:r w:rsidRPr="001C5F69">
        <w:rPr>
          <w:sz w:val="22"/>
          <w:szCs w:val="22"/>
        </w:rPr>
        <w:t xml:space="preserve"> (MRSA) is carried out using local guidelines. Scotland has a National MRSA screening programme (in place since 2009). This was as a result from the findings within the MRSA Screening Pathfinder Programme report</w:t>
      </w:r>
      <w:r w:rsidR="00F576FB" w:rsidRPr="001C5F69">
        <w:rPr>
          <w:sz w:val="22"/>
          <w:szCs w:val="22"/>
          <w:vertAlign w:val="superscript"/>
        </w:rPr>
        <w:t>9</w:t>
      </w:r>
      <w:r w:rsidR="00F576FB" w:rsidRPr="001C5F69">
        <w:rPr>
          <w:sz w:val="22"/>
          <w:szCs w:val="22"/>
        </w:rPr>
        <w:t>.</w:t>
      </w:r>
      <w:r w:rsidRPr="001C5F69">
        <w:rPr>
          <w:sz w:val="22"/>
          <w:szCs w:val="22"/>
        </w:rPr>
        <w:t xml:space="preserve"> Health Protection Scotland (HPS) carried out a large prospective cohort study of MRSA screening that included decolonisation of approximately 80,000 admissions to acute s</w:t>
      </w:r>
      <w:r w:rsidR="000F31A5" w:rsidRPr="001C5F69">
        <w:rPr>
          <w:sz w:val="22"/>
          <w:szCs w:val="22"/>
        </w:rPr>
        <w:t xml:space="preserve">ettings within three NHS boards. </w:t>
      </w:r>
      <w:r w:rsidRPr="001C5F69">
        <w:rPr>
          <w:sz w:val="22"/>
          <w:szCs w:val="22"/>
        </w:rPr>
        <w:t>Findings of the report demonstrated a significant reduction of MRSA colonisation prevalence which fell from 5.5% to 3.5% by the end of the study.</w:t>
      </w:r>
    </w:p>
    <w:p w:rsidR="000F31A5" w:rsidRPr="001C5F69" w:rsidRDefault="000F31A5" w:rsidP="00D3285D">
      <w:pPr>
        <w:pStyle w:val="ListParagraph"/>
        <w:autoSpaceDE w:val="0"/>
        <w:autoSpaceDN w:val="0"/>
        <w:adjustRightInd w:val="0"/>
        <w:spacing w:before="0"/>
        <w:rPr>
          <w:sz w:val="22"/>
          <w:szCs w:val="22"/>
        </w:rPr>
      </w:pPr>
    </w:p>
    <w:p w:rsidR="00D3285D" w:rsidRPr="001C5F69" w:rsidRDefault="00D3285D" w:rsidP="00D3285D">
      <w:pPr>
        <w:autoSpaceDE w:val="0"/>
        <w:autoSpaceDN w:val="0"/>
        <w:adjustRightInd w:val="0"/>
        <w:spacing w:before="0"/>
        <w:ind w:left="709"/>
        <w:rPr>
          <w:sz w:val="22"/>
          <w:szCs w:val="22"/>
        </w:rPr>
      </w:pPr>
      <w:r w:rsidRPr="001C5F69">
        <w:rPr>
          <w:sz w:val="22"/>
          <w:szCs w:val="22"/>
        </w:rPr>
        <w:t>The programme recommended a minimum screening practice be adopted across NHS Scotland in the form of a three question clinical risk assessment (CRA) to be applied on admission or pre-admission. This was endorsed by the Scottish Government. The CRA approach offers the opportunity to apply a consistent risk-based approach to pre-emptive management of patients at high risk colonisation and infection.</w:t>
      </w:r>
    </w:p>
    <w:p w:rsidR="00D3285D" w:rsidRPr="001C5F69" w:rsidRDefault="00D3285D" w:rsidP="00D3285D">
      <w:pPr>
        <w:autoSpaceDE w:val="0"/>
        <w:autoSpaceDN w:val="0"/>
        <w:adjustRightInd w:val="0"/>
        <w:spacing w:before="0"/>
        <w:ind w:left="709"/>
        <w:rPr>
          <w:sz w:val="22"/>
          <w:szCs w:val="22"/>
        </w:rPr>
      </w:pPr>
    </w:p>
    <w:p w:rsidR="00D3285D" w:rsidRPr="001C5F69" w:rsidRDefault="00D3285D" w:rsidP="00D3285D">
      <w:pPr>
        <w:autoSpaceDE w:val="0"/>
        <w:autoSpaceDN w:val="0"/>
        <w:adjustRightInd w:val="0"/>
        <w:spacing w:before="0"/>
        <w:ind w:left="709"/>
        <w:rPr>
          <w:rFonts w:cs="Arial"/>
          <w:sz w:val="22"/>
          <w:szCs w:val="22"/>
        </w:rPr>
      </w:pPr>
      <w:r w:rsidRPr="001C5F69">
        <w:rPr>
          <w:sz w:val="22"/>
          <w:szCs w:val="22"/>
        </w:rPr>
        <w:t xml:space="preserve">In Wales the Welsh Government </w:t>
      </w:r>
      <w:r w:rsidR="00800CC0" w:rsidRPr="001C5F69">
        <w:rPr>
          <w:rFonts w:cs="Arial"/>
          <w:sz w:val="22"/>
          <w:szCs w:val="22"/>
        </w:rPr>
        <w:t>advised that national policy on MRSA screening of patients admitted to hospitals would be revisited when the Scottish Government pilot screening Pathfinder Programme</w:t>
      </w:r>
      <w:r w:rsidRPr="001C5F69">
        <w:rPr>
          <w:rFonts w:cs="Arial"/>
          <w:sz w:val="22"/>
          <w:szCs w:val="22"/>
        </w:rPr>
        <w:t xml:space="preserve"> outcome was evaluated (CMO / CNO letter (2008) 02</w:t>
      </w:r>
      <w:r w:rsidR="000F31A5" w:rsidRPr="001C5F69">
        <w:rPr>
          <w:rFonts w:cs="Arial"/>
          <w:sz w:val="22"/>
          <w:szCs w:val="22"/>
        </w:rPr>
        <w:t>)</w:t>
      </w:r>
      <w:r w:rsidRPr="001C5F69">
        <w:rPr>
          <w:rFonts w:cs="Arial"/>
          <w:sz w:val="22"/>
          <w:szCs w:val="22"/>
        </w:rPr>
        <w:t>.</w:t>
      </w:r>
    </w:p>
    <w:p w:rsidR="00D3285D" w:rsidRPr="001C5F69" w:rsidRDefault="00D3285D" w:rsidP="00D3285D">
      <w:pPr>
        <w:autoSpaceDE w:val="0"/>
        <w:autoSpaceDN w:val="0"/>
        <w:adjustRightInd w:val="0"/>
        <w:spacing w:before="0"/>
        <w:ind w:left="709"/>
        <w:rPr>
          <w:rFonts w:cs="Arial"/>
          <w:sz w:val="22"/>
          <w:szCs w:val="22"/>
        </w:rPr>
      </w:pPr>
    </w:p>
    <w:p w:rsidR="00800CC0" w:rsidRPr="001C5F69" w:rsidRDefault="00D3285D" w:rsidP="00D3285D">
      <w:pPr>
        <w:autoSpaceDE w:val="0"/>
        <w:autoSpaceDN w:val="0"/>
        <w:adjustRightInd w:val="0"/>
        <w:spacing w:before="0"/>
        <w:ind w:left="709"/>
        <w:rPr>
          <w:sz w:val="22"/>
          <w:szCs w:val="22"/>
        </w:rPr>
      </w:pPr>
      <w:r w:rsidRPr="001C5F69">
        <w:rPr>
          <w:rFonts w:cs="Arial"/>
          <w:sz w:val="22"/>
          <w:szCs w:val="22"/>
        </w:rPr>
        <w:t>Public Health Wales, Welsh Health Care Associated Infection Programme (WHAIP) team evaluated the Pathfinder Programme in 2011</w:t>
      </w:r>
      <w:r w:rsidR="00B0760F" w:rsidRPr="001C5F69">
        <w:rPr>
          <w:rFonts w:cs="Arial"/>
          <w:sz w:val="22"/>
          <w:szCs w:val="22"/>
        </w:rPr>
        <w:t xml:space="preserve"> (CMO letter 18</w:t>
      </w:r>
      <w:r w:rsidR="00B0760F" w:rsidRPr="001C5F69">
        <w:rPr>
          <w:rFonts w:cs="Arial"/>
          <w:sz w:val="22"/>
          <w:szCs w:val="22"/>
          <w:vertAlign w:val="superscript"/>
        </w:rPr>
        <w:t>th</w:t>
      </w:r>
      <w:r w:rsidR="00B0760F" w:rsidRPr="001C5F69">
        <w:rPr>
          <w:rFonts w:cs="Arial"/>
          <w:sz w:val="22"/>
          <w:szCs w:val="22"/>
        </w:rPr>
        <w:t xml:space="preserve"> February 2013)</w:t>
      </w:r>
      <w:r w:rsidRPr="001C5F69">
        <w:rPr>
          <w:rFonts w:cs="Arial"/>
          <w:sz w:val="22"/>
          <w:szCs w:val="22"/>
        </w:rPr>
        <w:t xml:space="preserve"> and concluded </w:t>
      </w:r>
      <w:r w:rsidR="00800CC0" w:rsidRPr="001C5F69">
        <w:rPr>
          <w:rFonts w:cs="Arial"/>
          <w:sz w:val="22"/>
          <w:szCs w:val="22"/>
        </w:rPr>
        <w:t xml:space="preserve">that there is </w:t>
      </w:r>
      <w:r w:rsidR="00800CC0" w:rsidRPr="001C5F69">
        <w:rPr>
          <w:rFonts w:cs="Arial"/>
          <w:b/>
          <w:sz w:val="22"/>
          <w:szCs w:val="22"/>
        </w:rPr>
        <w:t>no evidence to support a change to universal MRSA screening of all patients admitted to hospital</w:t>
      </w:r>
      <w:r w:rsidR="00800CC0" w:rsidRPr="001C5F69">
        <w:rPr>
          <w:rFonts w:cs="Arial"/>
          <w:sz w:val="22"/>
          <w:szCs w:val="22"/>
        </w:rPr>
        <w:t xml:space="preserve"> by swabbing.  The approach within Wales should continue to focus on preventing and controlling all HCAIs.  Standard Infection Control Precautions will help prevent all infections including those from MRSA transmission and through undetected carriers.</w:t>
      </w:r>
    </w:p>
    <w:p w:rsidR="00800CC0" w:rsidRPr="001C5F69" w:rsidRDefault="00800CC0" w:rsidP="00D3285D">
      <w:pPr>
        <w:pStyle w:val="ListParagraph"/>
        <w:ind w:hanging="11"/>
        <w:rPr>
          <w:rFonts w:cs="Arial"/>
          <w:sz w:val="22"/>
          <w:szCs w:val="22"/>
        </w:rPr>
      </w:pPr>
      <w:r w:rsidRPr="001C5F69">
        <w:rPr>
          <w:rFonts w:cs="Arial"/>
          <w:sz w:val="22"/>
          <w:szCs w:val="22"/>
        </w:rPr>
        <w:t xml:space="preserve">All NHS bodies with in-patient beds are required to </w:t>
      </w:r>
      <w:r w:rsidRPr="001C5F69">
        <w:rPr>
          <w:rFonts w:cs="Arial"/>
          <w:b/>
          <w:sz w:val="22"/>
          <w:szCs w:val="22"/>
        </w:rPr>
        <w:t>review local policy on MRSA screening</w:t>
      </w:r>
      <w:r w:rsidRPr="001C5F69">
        <w:rPr>
          <w:rFonts w:cs="Arial"/>
          <w:sz w:val="22"/>
          <w:szCs w:val="22"/>
        </w:rPr>
        <w:t xml:space="preserve"> to ensure that - </w:t>
      </w:r>
      <w:r w:rsidRPr="001C5F69">
        <w:rPr>
          <w:rFonts w:cs="Arial"/>
          <w:b/>
          <w:sz w:val="22"/>
          <w:szCs w:val="22"/>
        </w:rPr>
        <w:t>as a minimum</w:t>
      </w:r>
      <w:r w:rsidRPr="001C5F69">
        <w:rPr>
          <w:rFonts w:cs="Arial"/>
          <w:sz w:val="22"/>
          <w:szCs w:val="22"/>
        </w:rPr>
        <w:t xml:space="preserve"> - it includes:</w:t>
      </w:r>
    </w:p>
    <w:p w:rsidR="00800CC0" w:rsidRPr="001C5F69" w:rsidRDefault="00800CC0" w:rsidP="00800CC0">
      <w:pPr>
        <w:pStyle w:val="ListParagraph"/>
        <w:rPr>
          <w:rFonts w:cs="Arial"/>
          <w:sz w:val="22"/>
          <w:szCs w:val="22"/>
        </w:rPr>
      </w:pPr>
    </w:p>
    <w:p w:rsidR="00800CC0" w:rsidRPr="001C5F69" w:rsidRDefault="00800CC0" w:rsidP="00800CC0">
      <w:pPr>
        <w:pStyle w:val="ListParagraph"/>
        <w:numPr>
          <w:ilvl w:val="0"/>
          <w:numId w:val="16"/>
        </w:numPr>
        <w:spacing w:before="0"/>
        <w:ind w:left="1440" w:hanging="720"/>
        <w:rPr>
          <w:rFonts w:cs="Arial"/>
          <w:sz w:val="22"/>
          <w:szCs w:val="22"/>
        </w:rPr>
      </w:pPr>
      <w:r w:rsidRPr="001C5F69">
        <w:rPr>
          <w:rFonts w:cs="Arial"/>
          <w:sz w:val="22"/>
          <w:szCs w:val="22"/>
        </w:rPr>
        <w:t>a requirement to use Clinical Risk Assessment (CRA) to assess each admission as to whether the patient:</w:t>
      </w:r>
    </w:p>
    <w:p w:rsidR="00800CC0" w:rsidRPr="001C5F69" w:rsidRDefault="00800CC0" w:rsidP="00800CC0">
      <w:pPr>
        <w:pStyle w:val="ListParagraph"/>
        <w:ind w:left="1440"/>
        <w:rPr>
          <w:rFonts w:cs="Arial"/>
          <w:sz w:val="22"/>
          <w:szCs w:val="22"/>
        </w:rPr>
      </w:pPr>
    </w:p>
    <w:p w:rsidR="00800CC0" w:rsidRPr="001C5F69" w:rsidRDefault="00800CC0" w:rsidP="00800CC0">
      <w:pPr>
        <w:pStyle w:val="ListParagraph"/>
        <w:ind w:left="1080" w:firstLine="360"/>
        <w:rPr>
          <w:rFonts w:cs="Arial"/>
          <w:sz w:val="22"/>
          <w:szCs w:val="22"/>
        </w:rPr>
      </w:pPr>
      <w:r w:rsidRPr="001C5F69">
        <w:rPr>
          <w:rFonts w:cs="Arial"/>
          <w:sz w:val="22"/>
          <w:szCs w:val="22"/>
        </w:rPr>
        <w:t>-</w:t>
      </w:r>
      <w:r w:rsidRPr="001C5F69">
        <w:rPr>
          <w:rFonts w:cs="Arial"/>
          <w:sz w:val="22"/>
          <w:szCs w:val="22"/>
        </w:rPr>
        <w:tab/>
        <w:t xml:space="preserve">has a past history of </w:t>
      </w:r>
      <w:r w:rsidRPr="001C5F69">
        <w:rPr>
          <w:rFonts w:cs="Arial"/>
          <w:i/>
          <w:sz w:val="22"/>
          <w:szCs w:val="22"/>
        </w:rPr>
        <w:t>infection</w:t>
      </w:r>
      <w:r w:rsidRPr="001C5F69">
        <w:rPr>
          <w:rFonts w:cs="Arial"/>
          <w:sz w:val="22"/>
          <w:szCs w:val="22"/>
        </w:rPr>
        <w:t xml:space="preserve"> at any time;</w:t>
      </w:r>
    </w:p>
    <w:p w:rsidR="00800CC0" w:rsidRPr="001C5F69" w:rsidRDefault="00800CC0" w:rsidP="00800CC0">
      <w:pPr>
        <w:pStyle w:val="ListParagraph"/>
        <w:ind w:left="2160" w:hanging="720"/>
        <w:rPr>
          <w:rFonts w:cs="Arial"/>
          <w:sz w:val="22"/>
          <w:szCs w:val="22"/>
        </w:rPr>
      </w:pPr>
      <w:r w:rsidRPr="001C5F69">
        <w:rPr>
          <w:rFonts w:cs="Arial"/>
          <w:sz w:val="22"/>
          <w:szCs w:val="22"/>
        </w:rPr>
        <w:t>-</w:t>
      </w:r>
      <w:r w:rsidRPr="001C5F69">
        <w:rPr>
          <w:rFonts w:cs="Arial"/>
          <w:sz w:val="22"/>
          <w:szCs w:val="22"/>
        </w:rPr>
        <w:tab/>
        <w:t>is resident in a care home, other institutional setting or is a transfer from another hospital;</w:t>
      </w:r>
    </w:p>
    <w:p w:rsidR="00800CC0" w:rsidRPr="001C5F69" w:rsidRDefault="00800CC0" w:rsidP="00800CC0">
      <w:pPr>
        <w:pStyle w:val="ListParagraph"/>
        <w:ind w:left="1080" w:firstLine="360"/>
        <w:rPr>
          <w:rFonts w:cs="Arial"/>
          <w:sz w:val="22"/>
          <w:szCs w:val="22"/>
        </w:rPr>
      </w:pPr>
      <w:r w:rsidRPr="001C5F69">
        <w:rPr>
          <w:rFonts w:cs="Arial"/>
          <w:sz w:val="22"/>
          <w:szCs w:val="22"/>
        </w:rPr>
        <w:t>-</w:t>
      </w:r>
      <w:r w:rsidRPr="001C5F69">
        <w:rPr>
          <w:rFonts w:cs="Arial"/>
          <w:sz w:val="22"/>
          <w:szCs w:val="22"/>
        </w:rPr>
        <w:tab/>
        <w:t>has a wound or in-dwelling device present;</w:t>
      </w:r>
    </w:p>
    <w:p w:rsidR="00800CC0" w:rsidRPr="001C5F69" w:rsidRDefault="00800CC0" w:rsidP="00800CC0">
      <w:pPr>
        <w:pStyle w:val="ListParagraph"/>
        <w:rPr>
          <w:rFonts w:cs="Arial"/>
          <w:sz w:val="22"/>
          <w:szCs w:val="22"/>
        </w:rPr>
      </w:pPr>
    </w:p>
    <w:p w:rsidR="00800CC0" w:rsidRPr="001C5F69" w:rsidRDefault="00800CC0" w:rsidP="00800CC0">
      <w:pPr>
        <w:pStyle w:val="ListParagraph"/>
        <w:numPr>
          <w:ilvl w:val="0"/>
          <w:numId w:val="16"/>
        </w:numPr>
        <w:spacing w:before="0"/>
        <w:ind w:left="1440" w:hanging="720"/>
        <w:rPr>
          <w:rFonts w:cs="Arial"/>
          <w:sz w:val="22"/>
          <w:szCs w:val="22"/>
        </w:rPr>
      </w:pPr>
      <w:r w:rsidRPr="001C5F69">
        <w:rPr>
          <w:rFonts w:cs="Arial"/>
          <w:sz w:val="22"/>
          <w:szCs w:val="22"/>
        </w:rPr>
        <w:t>a requirement to swab screen any patient who answers yes to any of the above questions using a minimum of 2 swab sites (nasal/perineum or nasal/throat if perineum is deemed difficult or unacceptable);</w:t>
      </w:r>
    </w:p>
    <w:p w:rsidR="00800CC0" w:rsidRPr="001C5F69" w:rsidRDefault="00800CC0" w:rsidP="00800CC0">
      <w:pPr>
        <w:pStyle w:val="ListParagraph"/>
        <w:rPr>
          <w:rFonts w:cs="Arial"/>
          <w:sz w:val="22"/>
          <w:szCs w:val="22"/>
        </w:rPr>
      </w:pPr>
    </w:p>
    <w:p w:rsidR="00800CC0" w:rsidRPr="001C5F69" w:rsidRDefault="00800CC0" w:rsidP="00800CC0">
      <w:pPr>
        <w:pStyle w:val="ListParagraph"/>
        <w:numPr>
          <w:ilvl w:val="0"/>
          <w:numId w:val="16"/>
        </w:numPr>
        <w:spacing w:before="0"/>
        <w:ind w:left="1440" w:hanging="720"/>
        <w:rPr>
          <w:rFonts w:cs="Arial"/>
          <w:sz w:val="22"/>
          <w:szCs w:val="22"/>
        </w:rPr>
      </w:pPr>
      <w:r w:rsidRPr="001C5F69">
        <w:rPr>
          <w:rFonts w:cs="Arial"/>
          <w:sz w:val="22"/>
          <w:szCs w:val="22"/>
        </w:rPr>
        <w:t>a record of the assessment and results of the swab;</w:t>
      </w:r>
    </w:p>
    <w:p w:rsidR="00800CC0" w:rsidRPr="001C5F69" w:rsidRDefault="00800CC0" w:rsidP="00800CC0">
      <w:pPr>
        <w:pStyle w:val="ListParagraph"/>
        <w:rPr>
          <w:rFonts w:cs="Arial"/>
          <w:sz w:val="22"/>
          <w:szCs w:val="22"/>
        </w:rPr>
      </w:pPr>
    </w:p>
    <w:p w:rsidR="00800CC0" w:rsidRPr="001C5F69" w:rsidRDefault="00800CC0" w:rsidP="00800CC0">
      <w:pPr>
        <w:pStyle w:val="ListParagraph"/>
        <w:numPr>
          <w:ilvl w:val="0"/>
          <w:numId w:val="16"/>
        </w:numPr>
        <w:spacing w:before="0"/>
        <w:ind w:left="1440" w:hanging="720"/>
        <w:rPr>
          <w:rFonts w:cs="Arial"/>
          <w:sz w:val="22"/>
          <w:szCs w:val="22"/>
        </w:rPr>
      </w:pPr>
      <w:r w:rsidRPr="001C5F69">
        <w:rPr>
          <w:rFonts w:cs="Arial"/>
          <w:sz w:val="22"/>
          <w:szCs w:val="22"/>
        </w:rPr>
        <w:t>prioritisation (within existing schemes of prioritisation) for pre-emptive isolation/cohorting pending swab results;</w:t>
      </w:r>
    </w:p>
    <w:p w:rsidR="00800CC0" w:rsidRPr="001C5F69" w:rsidRDefault="00800CC0" w:rsidP="00800CC0">
      <w:pPr>
        <w:pStyle w:val="ListParagraph"/>
        <w:rPr>
          <w:rFonts w:cs="Arial"/>
          <w:sz w:val="22"/>
          <w:szCs w:val="22"/>
        </w:rPr>
      </w:pPr>
    </w:p>
    <w:p w:rsidR="00800CC0" w:rsidRPr="001C5F69" w:rsidRDefault="00800CC0" w:rsidP="00800CC0">
      <w:pPr>
        <w:pStyle w:val="ListParagraph"/>
        <w:numPr>
          <w:ilvl w:val="0"/>
          <w:numId w:val="16"/>
        </w:numPr>
        <w:spacing w:before="0"/>
        <w:ind w:left="1440" w:hanging="720"/>
        <w:rPr>
          <w:rFonts w:cs="Arial"/>
          <w:sz w:val="22"/>
          <w:szCs w:val="22"/>
        </w:rPr>
      </w:pPr>
      <w:r w:rsidRPr="001C5F69">
        <w:rPr>
          <w:rFonts w:cs="Arial"/>
          <w:sz w:val="22"/>
          <w:szCs w:val="22"/>
        </w:rPr>
        <w:t xml:space="preserve">a local written policy specifying units/specialities require universal admission swab screening - that should include </w:t>
      </w:r>
      <w:r w:rsidRPr="001C5F69">
        <w:rPr>
          <w:rFonts w:cs="Arial"/>
          <w:b/>
          <w:sz w:val="22"/>
          <w:szCs w:val="22"/>
        </w:rPr>
        <w:t>as a minimum</w:t>
      </w:r>
      <w:r w:rsidRPr="001C5F69">
        <w:rPr>
          <w:rFonts w:cs="Arial"/>
          <w:sz w:val="22"/>
          <w:szCs w:val="22"/>
        </w:rPr>
        <w:t xml:space="preserve"> renal, cardiothoracic/vascular, intensive care and orthopaedics; and</w:t>
      </w:r>
    </w:p>
    <w:p w:rsidR="00800CC0" w:rsidRPr="001C5F69" w:rsidRDefault="00800CC0" w:rsidP="00800CC0">
      <w:pPr>
        <w:pStyle w:val="ListParagraph"/>
        <w:ind w:left="0" w:firstLine="720"/>
        <w:rPr>
          <w:rFonts w:cs="Arial"/>
          <w:sz w:val="22"/>
          <w:szCs w:val="22"/>
        </w:rPr>
      </w:pPr>
    </w:p>
    <w:p w:rsidR="00800CC0" w:rsidRPr="001C5F69" w:rsidRDefault="00800CC0" w:rsidP="00800CC0">
      <w:pPr>
        <w:pStyle w:val="ListParagraph"/>
        <w:numPr>
          <w:ilvl w:val="0"/>
          <w:numId w:val="16"/>
        </w:numPr>
        <w:spacing w:before="0"/>
        <w:ind w:left="1440" w:hanging="720"/>
        <w:rPr>
          <w:rFonts w:cs="Arial"/>
          <w:sz w:val="22"/>
          <w:szCs w:val="22"/>
        </w:rPr>
      </w:pPr>
      <w:r w:rsidRPr="001C5F69">
        <w:rPr>
          <w:rFonts w:cs="Arial"/>
          <w:sz w:val="22"/>
          <w:szCs w:val="22"/>
        </w:rPr>
        <w:t>consideration of using Clinical Risk Assessment (CRA) in units/specialities in which there is universal admission swab screening, to direct prioritisation of pre-emptive isolation/cohorting in these units.</w:t>
      </w:r>
    </w:p>
    <w:p w:rsidR="00C559AD" w:rsidRPr="001C5F69" w:rsidRDefault="00C559AD" w:rsidP="00C559AD">
      <w:pPr>
        <w:pStyle w:val="ListParagraph"/>
        <w:rPr>
          <w:rFonts w:cs="Arial"/>
          <w:sz w:val="22"/>
          <w:szCs w:val="22"/>
        </w:rPr>
      </w:pPr>
    </w:p>
    <w:p w:rsidR="00800CC0" w:rsidRPr="001C5F69" w:rsidRDefault="00800CC0" w:rsidP="00DD2FDA">
      <w:pPr>
        <w:pStyle w:val="ListParagraph"/>
        <w:autoSpaceDE w:val="0"/>
        <w:autoSpaceDN w:val="0"/>
        <w:adjustRightInd w:val="0"/>
        <w:spacing w:before="0"/>
        <w:rPr>
          <w:sz w:val="22"/>
          <w:szCs w:val="22"/>
        </w:rPr>
      </w:pPr>
    </w:p>
    <w:p w:rsidR="00800CC0" w:rsidRPr="001C5F69" w:rsidRDefault="00012601" w:rsidP="00DD2FDA">
      <w:pPr>
        <w:pStyle w:val="ListParagraph"/>
        <w:autoSpaceDE w:val="0"/>
        <w:autoSpaceDN w:val="0"/>
        <w:adjustRightInd w:val="0"/>
        <w:spacing w:before="0"/>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464185</wp:posOffset>
                </wp:positionH>
                <wp:positionV relativeFrom="paragraph">
                  <wp:posOffset>17780</wp:posOffset>
                </wp:positionV>
                <wp:extent cx="3712845" cy="1707515"/>
                <wp:effectExtent l="10795" t="9525" r="10160" b="698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1707515"/>
                        </a:xfrm>
                        <a:prstGeom prst="rect">
                          <a:avLst/>
                        </a:prstGeom>
                        <a:gradFill rotWithShape="1">
                          <a:gsLst>
                            <a:gs pos="0">
                              <a:srgbClr val="FFFFFF"/>
                            </a:gs>
                            <a:gs pos="100000">
                              <a:schemeClr val="bg1">
                                <a:lumMod val="95000"/>
                                <a:lumOff val="0"/>
                              </a:schemeClr>
                            </a:gs>
                          </a:gsLst>
                          <a:lin ang="5400000" scaled="1"/>
                        </a:gradFill>
                        <a:ln w="9525">
                          <a:solidFill>
                            <a:srgbClr val="000000"/>
                          </a:solidFill>
                          <a:miter lim="800000"/>
                          <a:headEnd/>
                          <a:tailEnd/>
                        </a:ln>
                      </wps:spPr>
                      <wps:txbx>
                        <w:txbxContent>
                          <w:p w:rsidR="003B18BA" w:rsidRPr="009D598F" w:rsidRDefault="003B18BA" w:rsidP="009D598F">
                            <w:pPr>
                              <w:rPr>
                                <w:rFonts w:eastAsia="OptimaLTStd" w:cs="OptimaLTStd"/>
                                <w:b/>
                                <w:color w:val="231F20"/>
                                <w:szCs w:val="24"/>
                              </w:rPr>
                            </w:pPr>
                            <w:r>
                              <w:rPr>
                                <w:rFonts w:eastAsia="OptimaLTStd" w:cs="OptimaLTStd"/>
                                <w:b/>
                                <w:color w:val="231F20"/>
                                <w:szCs w:val="24"/>
                              </w:rPr>
                              <w:t>Recommendation:</w:t>
                            </w:r>
                          </w:p>
                          <w:p w:rsidR="003B18BA" w:rsidRPr="009266BE" w:rsidRDefault="003B18BA" w:rsidP="006A0DA4">
                            <w:pPr>
                              <w:pStyle w:val="ListParagraph"/>
                              <w:numPr>
                                <w:ilvl w:val="0"/>
                                <w:numId w:val="6"/>
                              </w:numPr>
                              <w:rPr>
                                <w:sz w:val="22"/>
                                <w:szCs w:val="22"/>
                              </w:rPr>
                            </w:pPr>
                            <w:r w:rsidRPr="009266BE">
                              <w:rPr>
                                <w:rFonts w:eastAsia="OptimaLTStd" w:cs="OptimaLTStd"/>
                                <w:color w:val="231F20"/>
                                <w:sz w:val="22"/>
                                <w:szCs w:val="22"/>
                              </w:rPr>
                              <w:t>There is evidence to suggest a reduction in MRSA infections when MRSA screening is carried out.</w:t>
                            </w:r>
                          </w:p>
                          <w:p w:rsidR="003B18BA" w:rsidRPr="009266BE" w:rsidRDefault="003B18BA" w:rsidP="006A0DA4">
                            <w:pPr>
                              <w:pStyle w:val="ListParagraph"/>
                              <w:numPr>
                                <w:ilvl w:val="0"/>
                                <w:numId w:val="6"/>
                              </w:numPr>
                              <w:rPr>
                                <w:sz w:val="22"/>
                                <w:szCs w:val="22"/>
                              </w:rPr>
                            </w:pPr>
                            <w:r w:rsidRPr="009266BE">
                              <w:rPr>
                                <w:sz w:val="22"/>
                                <w:szCs w:val="22"/>
                              </w:rPr>
                              <w:t>In Wales, the Welsh Healthcare Associated Infection Programme (WHAIP) has evaluated the Scottish Pathfinder Programme and concludes no evidence to support a change to universal MRSA screening of all patients admitted to hospital.</w:t>
                            </w:r>
                          </w:p>
                          <w:p w:rsidR="003B18BA" w:rsidRPr="009266BE" w:rsidRDefault="003B18BA" w:rsidP="006A0DA4">
                            <w:pPr>
                              <w:pStyle w:val="ListParagraph"/>
                              <w:numPr>
                                <w:ilvl w:val="0"/>
                                <w:numId w:val="6"/>
                              </w:numPr>
                              <w:rPr>
                                <w:sz w:val="22"/>
                                <w:szCs w:val="22"/>
                              </w:rPr>
                            </w:pPr>
                            <w:r w:rsidRPr="009266BE">
                              <w:rPr>
                                <w:rFonts w:eastAsia="OptimaLTStd" w:cs="OptimaLTStd"/>
                                <w:color w:val="231F20"/>
                                <w:sz w:val="22"/>
                                <w:szCs w:val="22"/>
                              </w:rPr>
                              <w:t>All NHS bodies in Wales with in-patient beds are required to review local policy on MRSA screening to ensure that it includes recommendations set out in the CMO letter (18</w:t>
                            </w:r>
                            <w:r w:rsidRPr="009266BE">
                              <w:rPr>
                                <w:rFonts w:eastAsia="OptimaLTStd" w:cs="OptimaLTStd"/>
                                <w:color w:val="231F20"/>
                                <w:sz w:val="22"/>
                                <w:szCs w:val="22"/>
                                <w:vertAlign w:val="superscript"/>
                              </w:rPr>
                              <w:t>th</w:t>
                            </w:r>
                            <w:r w:rsidRPr="009266BE">
                              <w:rPr>
                                <w:rFonts w:eastAsia="OptimaLTStd" w:cs="OptimaLTStd"/>
                                <w:color w:val="231F20"/>
                                <w:sz w:val="22"/>
                                <w:szCs w:val="22"/>
                              </w:rPr>
                              <w:t xml:space="preserve"> February 2013)</w:t>
                            </w:r>
                          </w:p>
                          <w:p w:rsidR="003B18BA" w:rsidRPr="006A0DA4" w:rsidRDefault="003B18BA" w:rsidP="003B6A4F">
                            <w:pPr>
                              <w:pStyle w:val="ListParagraph"/>
                            </w:pP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55pt;margin-top:1.4pt;width:292.35pt;height:134.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">
                <v:fill color2="#f2f2f2 [3052]" rotate="t" focus="100%" type="gradient"/>
                <v:textbox style="mso-fit-shape-to-text:t">
                  <w:txbxContent>
                    <w:p w:rsidR="003B18BA" w:rsidRPr="009D598F" w:rsidRDefault="003B18BA" w:rsidP="009D598F">
                      <w:pPr>
                        <w:rPr>
                          <w:rFonts w:eastAsia="OptimaLTStd" w:cs="OptimaLTStd"/>
                          <w:b/>
                          <w:color w:val="231F20"/>
                          <w:szCs w:val="24"/>
                        </w:rPr>
                      </w:pPr>
                      <w:r>
                        <w:rPr>
                          <w:rFonts w:eastAsia="OptimaLTStd" w:cs="OptimaLTStd"/>
                          <w:b/>
                          <w:color w:val="231F20"/>
                          <w:szCs w:val="24"/>
                        </w:rPr>
                        <w:t>Recommendation:</w:t>
                      </w:r>
                    </w:p>
                    <w:p w:rsidR="003B18BA" w:rsidRPr="009266BE" w:rsidRDefault="003B18BA" w:rsidP="006A0DA4">
                      <w:pPr>
                        <w:pStyle w:val="ListParagraph"/>
                        <w:numPr>
                          <w:ilvl w:val="0"/>
                          <w:numId w:val="6"/>
                        </w:numPr>
                        <w:rPr>
                          <w:sz w:val="22"/>
                          <w:szCs w:val="22"/>
                        </w:rPr>
                      </w:pPr>
                      <w:r w:rsidRPr="009266BE">
                        <w:rPr>
                          <w:rFonts w:eastAsia="OptimaLTStd" w:cs="OptimaLTStd"/>
                          <w:color w:val="231F20"/>
                          <w:sz w:val="22"/>
                          <w:szCs w:val="22"/>
                        </w:rPr>
                        <w:t>There is evidence to suggest a reduction in MRSA infections when MRSA screening is carried out.</w:t>
                      </w:r>
                    </w:p>
                    <w:p w:rsidR="003B18BA" w:rsidRPr="009266BE" w:rsidRDefault="003B18BA" w:rsidP="006A0DA4">
                      <w:pPr>
                        <w:pStyle w:val="ListParagraph"/>
                        <w:numPr>
                          <w:ilvl w:val="0"/>
                          <w:numId w:val="6"/>
                        </w:numPr>
                        <w:rPr>
                          <w:sz w:val="22"/>
                          <w:szCs w:val="22"/>
                        </w:rPr>
                      </w:pPr>
                      <w:r w:rsidRPr="009266BE">
                        <w:rPr>
                          <w:sz w:val="22"/>
                          <w:szCs w:val="22"/>
                        </w:rPr>
                        <w:t>In Wales, the Welsh Healthcare Associated Infection Programme (WHAIP) has evaluated the Scottish Pathfinder Programme and concludes no evidence to support a change to universal MRSA screening of all patients admitted to hospital.</w:t>
                      </w:r>
                    </w:p>
                    <w:p w:rsidR="003B18BA" w:rsidRPr="009266BE" w:rsidRDefault="003B18BA" w:rsidP="006A0DA4">
                      <w:pPr>
                        <w:pStyle w:val="ListParagraph"/>
                        <w:numPr>
                          <w:ilvl w:val="0"/>
                          <w:numId w:val="6"/>
                        </w:numPr>
                        <w:rPr>
                          <w:sz w:val="22"/>
                          <w:szCs w:val="22"/>
                        </w:rPr>
                      </w:pPr>
                      <w:r w:rsidRPr="009266BE">
                        <w:rPr>
                          <w:rFonts w:eastAsia="OptimaLTStd" w:cs="OptimaLTStd"/>
                          <w:color w:val="231F20"/>
                          <w:sz w:val="22"/>
                          <w:szCs w:val="22"/>
                        </w:rPr>
                        <w:t>All NHS bodies in Wales with in-patient beds are required to review local policy on MRSA screening to ensure that it includes recommendations set out in the CMO letter (18</w:t>
                      </w:r>
                      <w:r w:rsidRPr="009266BE">
                        <w:rPr>
                          <w:rFonts w:eastAsia="OptimaLTStd" w:cs="OptimaLTStd"/>
                          <w:color w:val="231F20"/>
                          <w:sz w:val="22"/>
                          <w:szCs w:val="22"/>
                          <w:vertAlign w:val="superscript"/>
                        </w:rPr>
                        <w:t>th</w:t>
                      </w:r>
                      <w:r w:rsidRPr="009266BE">
                        <w:rPr>
                          <w:rFonts w:eastAsia="OptimaLTStd" w:cs="OptimaLTStd"/>
                          <w:color w:val="231F20"/>
                          <w:sz w:val="22"/>
                          <w:szCs w:val="22"/>
                        </w:rPr>
                        <w:t xml:space="preserve"> February 2013)</w:t>
                      </w:r>
                    </w:p>
                    <w:p w:rsidR="003B18BA" w:rsidRPr="006A0DA4" w:rsidRDefault="003B18BA" w:rsidP="003B6A4F">
                      <w:pPr>
                        <w:pStyle w:val="ListParagraph"/>
                      </w:pPr>
                    </w:p>
                  </w:txbxContent>
                </v:textbox>
              </v:shape>
            </w:pict>
          </mc:Fallback>
        </mc:AlternateContent>
      </w:r>
    </w:p>
    <w:p w:rsidR="00DD2FDA" w:rsidRPr="001C5F69" w:rsidRDefault="00DD2FDA" w:rsidP="00DD2FDA">
      <w:pPr>
        <w:autoSpaceDE w:val="0"/>
        <w:autoSpaceDN w:val="0"/>
        <w:adjustRightInd w:val="0"/>
        <w:spacing w:before="0"/>
        <w:ind w:left="709"/>
      </w:pPr>
    </w:p>
    <w:p w:rsidR="00876512" w:rsidRPr="001C5F69" w:rsidRDefault="00876512" w:rsidP="00DD2FDA">
      <w:pPr>
        <w:pStyle w:val="ListParagraph"/>
        <w:autoSpaceDE w:val="0"/>
        <w:autoSpaceDN w:val="0"/>
        <w:adjustRightInd w:val="0"/>
        <w:spacing w:before="0"/>
      </w:pPr>
    </w:p>
    <w:p w:rsidR="00876512" w:rsidRPr="001C5F69" w:rsidRDefault="00876512" w:rsidP="00322AD7">
      <w:pPr>
        <w:pStyle w:val="ListParagraph"/>
        <w:autoSpaceDE w:val="0"/>
        <w:autoSpaceDN w:val="0"/>
        <w:adjustRightInd w:val="0"/>
        <w:spacing w:before="0"/>
        <w:jc w:val="left"/>
      </w:pPr>
    </w:p>
    <w:p w:rsidR="006A0DA4" w:rsidRPr="001C5F69" w:rsidRDefault="006A0DA4" w:rsidP="00322AD7">
      <w:pPr>
        <w:pStyle w:val="ListParagraph"/>
        <w:autoSpaceDE w:val="0"/>
        <w:autoSpaceDN w:val="0"/>
        <w:adjustRightInd w:val="0"/>
        <w:spacing w:before="0"/>
        <w:jc w:val="left"/>
      </w:pPr>
    </w:p>
    <w:p w:rsidR="006A0DA4" w:rsidRPr="001C5F69" w:rsidRDefault="006A0DA4" w:rsidP="00322AD7">
      <w:pPr>
        <w:pStyle w:val="ListParagraph"/>
        <w:autoSpaceDE w:val="0"/>
        <w:autoSpaceDN w:val="0"/>
        <w:adjustRightInd w:val="0"/>
        <w:spacing w:before="0"/>
        <w:jc w:val="left"/>
      </w:pPr>
    </w:p>
    <w:p w:rsidR="006A0DA4" w:rsidRPr="001C5F69" w:rsidRDefault="006A0DA4" w:rsidP="00322AD7">
      <w:pPr>
        <w:pStyle w:val="ListParagraph"/>
        <w:autoSpaceDE w:val="0"/>
        <w:autoSpaceDN w:val="0"/>
        <w:adjustRightInd w:val="0"/>
        <w:spacing w:before="0"/>
        <w:jc w:val="left"/>
      </w:pPr>
    </w:p>
    <w:p w:rsidR="006A0DA4" w:rsidRPr="001C5F69" w:rsidRDefault="006A0DA4" w:rsidP="00322AD7">
      <w:pPr>
        <w:pStyle w:val="ListParagraph"/>
        <w:autoSpaceDE w:val="0"/>
        <w:autoSpaceDN w:val="0"/>
        <w:adjustRightInd w:val="0"/>
        <w:spacing w:before="0"/>
        <w:jc w:val="left"/>
      </w:pPr>
    </w:p>
    <w:p w:rsidR="006A0DA4" w:rsidRPr="001C5F69" w:rsidRDefault="006A0DA4" w:rsidP="00322AD7">
      <w:pPr>
        <w:pStyle w:val="ListParagraph"/>
        <w:autoSpaceDE w:val="0"/>
        <w:autoSpaceDN w:val="0"/>
        <w:adjustRightInd w:val="0"/>
        <w:spacing w:before="0"/>
        <w:jc w:val="left"/>
      </w:pPr>
    </w:p>
    <w:p w:rsidR="006A0DA4" w:rsidRPr="001C5F69" w:rsidRDefault="006A0DA4" w:rsidP="00322AD7">
      <w:pPr>
        <w:pStyle w:val="ListParagraph"/>
        <w:autoSpaceDE w:val="0"/>
        <w:autoSpaceDN w:val="0"/>
        <w:adjustRightInd w:val="0"/>
        <w:spacing w:before="0"/>
        <w:jc w:val="left"/>
      </w:pPr>
    </w:p>
    <w:p w:rsidR="006A0DA4" w:rsidRPr="001C5F69" w:rsidRDefault="006A0DA4" w:rsidP="00322AD7">
      <w:pPr>
        <w:pStyle w:val="ListParagraph"/>
        <w:autoSpaceDE w:val="0"/>
        <w:autoSpaceDN w:val="0"/>
        <w:adjustRightInd w:val="0"/>
        <w:spacing w:before="0"/>
        <w:jc w:val="left"/>
      </w:pPr>
    </w:p>
    <w:p w:rsidR="006A0DA4" w:rsidRPr="001C5F69" w:rsidRDefault="006A0DA4" w:rsidP="00322AD7">
      <w:pPr>
        <w:pStyle w:val="ListParagraph"/>
        <w:autoSpaceDE w:val="0"/>
        <w:autoSpaceDN w:val="0"/>
        <w:adjustRightInd w:val="0"/>
        <w:spacing w:before="0"/>
        <w:jc w:val="left"/>
      </w:pPr>
    </w:p>
    <w:p w:rsidR="003B6A4F" w:rsidRPr="001C5F69" w:rsidRDefault="003B6A4F" w:rsidP="003C6354">
      <w:pPr>
        <w:autoSpaceDE w:val="0"/>
        <w:autoSpaceDN w:val="0"/>
        <w:adjustRightInd w:val="0"/>
        <w:spacing w:before="0"/>
        <w:jc w:val="left"/>
      </w:pPr>
    </w:p>
    <w:p w:rsidR="00C81A0A" w:rsidRPr="001C5F69" w:rsidRDefault="00C81A0A" w:rsidP="00322AD7">
      <w:pPr>
        <w:pStyle w:val="ListParagraph"/>
        <w:autoSpaceDE w:val="0"/>
        <w:autoSpaceDN w:val="0"/>
        <w:adjustRightInd w:val="0"/>
        <w:spacing w:before="0"/>
        <w:jc w:val="left"/>
      </w:pPr>
    </w:p>
    <w:p w:rsidR="00C81A0A" w:rsidRPr="001C5F69" w:rsidRDefault="00C81A0A" w:rsidP="00322AD7">
      <w:pPr>
        <w:pStyle w:val="ListParagraph"/>
        <w:autoSpaceDE w:val="0"/>
        <w:autoSpaceDN w:val="0"/>
        <w:adjustRightInd w:val="0"/>
        <w:spacing w:before="0"/>
        <w:jc w:val="left"/>
      </w:pPr>
    </w:p>
    <w:p w:rsidR="00876512" w:rsidRPr="001C5F69" w:rsidRDefault="00876512" w:rsidP="00237B32">
      <w:pPr>
        <w:pStyle w:val="ListParagraph"/>
        <w:numPr>
          <w:ilvl w:val="1"/>
          <w:numId w:val="42"/>
        </w:numPr>
        <w:autoSpaceDE w:val="0"/>
        <w:autoSpaceDN w:val="0"/>
        <w:adjustRightInd w:val="0"/>
        <w:spacing w:before="0"/>
        <w:jc w:val="left"/>
        <w:rPr>
          <w:sz w:val="22"/>
          <w:szCs w:val="22"/>
        </w:rPr>
      </w:pPr>
      <w:r w:rsidRPr="001C5F69">
        <w:rPr>
          <w:sz w:val="22"/>
          <w:szCs w:val="22"/>
        </w:rPr>
        <w:t>Hair removal</w:t>
      </w:r>
    </w:p>
    <w:p w:rsidR="00DC6DBA" w:rsidRPr="001C5F69" w:rsidRDefault="00DC6DBA" w:rsidP="00876512">
      <w:pPr>
        <w:autoSpaceDE w:val="0"/>
        <w:autoSpaceDN w:val="0"/>
        <w:adjustRightInd w:val="0"/>
        <w:spacing w:before="0"/>
        <w:jc w:val="left"/>
        <w:rPr>
          <w:sz w:val="22"/>
          <w:szCs w:val="22"/>
        </w:rPr>
      </w:pPr>
    </w:p>
    <w:p w:rsidR="0099445D" w:rsidRPr="001C5F69" w:rsidRDefault="00903C99" w:rsidP="00A06E9B">
      <w:pPr>
        <w:pStyle w:val="ListParagraph"/>
        <w:autoSpaceDE w:val="0"/>
        <w:autoSpaceDN w:val="0"/>
        <w:adjustRightInd w:val="0"/>
        <w:spacing w:before="0"/>
        <w:rPr>
          <w:rFonts w:cs="Arial"/>
          <w:sz w:val="22"/>
          <w:szCs w:val="22"/>
        </w:rPr>
      </w:pPr>
      <w:r w:rsidRPr="001C5F69">
        <w:rPr>
          <w:sz w:val="22"/>
          <w:szCs w:val="22"/>
        </w:rPr>
        <w:t>The adequate preparation of the skin site prior to the surgical procedure is vital to minimise the presence of microorganisms on the surface prior to incision.</w:t>
      </w:r>
      <w:r w:rsidR="00952F10" w:rsidRPr="001C5F69">
        <w:rPr>
          <w:sz w:val="22"/>
          <w:szCs w:val="22"/>
        </w:rPr>
        <w:t xml:space="preserve"> Historically this included the routine removal of hair to reduce contamination</w:t>
      </w:r>
      <w:r w:rsidR="003B6A4F" w:rsidRPr="001C5F69">
        <w:rPr>
          <w:sz w:val="22"/>
          <w:szCs w:val="22"/>
          <w:vertAlign w:val="superscript"/>
        </w:rPr>
        <w:t>1</w:t>
      </w:r>
      <w:r w:rsidR="003B6A4F" w:rsidRPr="001C5F69">
        <w:rPr>
          <w:sz w:val="22"/>
          <w:szCs w:val="22"/>
        </w:rPr>
        <w:t xml:space="preserve">. </w:t>
      </w:r>
      <w:r w:rsidR="00952F10" w:rsidRPr="001C5F69">
        <w:rPr>
          <w:sz w:val="22"/>
          <w:szCs w:val="22"/>
        </w:rPr>
        <w:t>However there has been much debate that shaving using razors can cause skin damage in the form of micro-abrasions potentially causing multiplication of microorganisms at the surgical site</w:t>
      </w:r>
      <w:r w:rsidR="003B6A4F" w:rsidRPr="001C5F69">
        <w:rPr>
          <w:sz w:val="22"/>
          <w:szCs w:val="22"/>
          <w:vertAlign w:val="superscript"/>
        </w:rPr>
        <w:t>7</w:t>
      </w:r>
      <w:r w:rsidR="003B6A4F" w:rsidRPr="001C5F69">
        <w:rPr>
          <w:sz w:val="22"/>
          <w:szCs w:val="22"/>
        </w:rPr>
        <w:t xml:space="preserve">. </w:t>
      </w:r>
      <w:r w:rsidR="00322AD7" w:rsidRPr="001C5F69">
        <w:rPr>
          <w:sz w:val="22"/>
          <w:szCs w:val="22"/>
        </w:rPr>
        <w:t xml:space="preserve">Two </w:t>
      </w:r>
      <w:r w:rsidR="009F1A45" w:rsidRPr="001C5F69">
        <w:rPr>
          <w:sz w:val="22"/>
          <w:szCs w:val="22"/>
        </w:rPr>
        <w:t>Cochrane reviews and one</w:t>
      </w:r>
      <w:r w:rsidR="00322AD7" w:rsidRPr="001C5F69">
        <w:rPr>
          <w:sz w:val="22"/>
          <w:szCs w:val="22"/>
        </w:rPr>
        <w:t xml:space="preserve"> systematic review have been undertaken which examined the effect of different methods of hair removal (shaving, clipping and depilatory creams) on the incidence of SSI</w:t>
      </w:r>
      <w:r w:rsidR="00A06E9B" w:rsidRPr="001C5F69">
        <w:rPr>
          <w:sz w:val="22"/>
          <w:szCs w:val="22"/>
          <w:vertAlign w:val="superscript"/>
        </w:rPr>
        <w:t>10, 11, 12</w:t>
      </w:r>
      <w:r w:rsidR="00A06E9B" w:rsidRPr="001C5F69">
        <w:rPr>
          <w:sz w:val="22"/>
          <w:szCs w:val="22"/>
        </w:rPr>
        <w:t>.</w:t>
      </w:r>
      <w:r w:rsidR="00322AD7" w:rsidRPr="001C5F69">
        <w:rPr>
          <w:sz w:val="22"/>
          <w:szCs w:val="22"/>
        </w:rPr>
        <w:t xml:space="preserve"> </w:t>
      </w:r>
      <w:r w:rsidR="009F1A45" w:rsidRPr="001C5F69">
        <w:rPr>
          <w:rFonts w:cs="Arial"/>
          <w:sz w:val="22"/>
          <w:szCs w:val="22"/>
        </w:rPr>
        <w:t xml:space="preserve">Shaving tends to be used as it is cheap and quick to carry out. However the blade cuts the hair close to the skin surface whereas clippers leave longer hair stubble. Chemical depilatory creams result in more complete removal of hair but can be time consuming (up to 20 minutes). </w:t>
      </w:r>
      <w:r w:rsidR="00322AD7" w:rsidRPr="001C5F69">
        <w:rPr>
          <w:rFonts w:cs="Arial"/>
          <w:sz w:val="22"/>
          <w:szCs w:val="22"/>
        </w:rPr>
        <w:t xml:space="preserve">There was insufficient evidence </w:t>
      </w:r>
      <w:r w:rsidR="00CE6886" w:rsidRPr="001C5F69">
        <w:rPr>
          <w:rFonts w:cs="Arial"/>
          <w:sz w:val="22"/>
          <w:szCs w:val="22"/>
        </w:rPr>
        <w:t xml:space="preserve">in the reviews </w:t>
      </w:r>
      <w:r w:rsidR="00322AD7" w:rsidRPr="001C5F69">
        <w:rPr>
          <w:rFonts w:cs="Arial"/>
          <w:sz w:val="22"/>
          <w:szCs w:val="22"/>
        </w:rPr>
        <w:t>to state whether removing hair impacted on surgical site infection. However, if it is necessary to remove hair then both clipping and depilatory creams results in fewer SSIs than shaving using a razor.</w:t>
      </w:r>
      <w:r w:rsidR="009F1A45" w:rsidRPr="001C5F69">
        <w:rPr>
          <w:rFonts w:cs="Arial"/>
          <w:sz w:val="22"/>
          <w:szCs w:val="22"/>
        </w:rPr>
        <w:t xml:space="preserve"> </w:t>
      </w:r>
      <w:r w:rsidR="002E17E2" w:rsidRPr="001C5F69">
        <w:rPr>
          <w:rFonts w:cs="Arial"/>
          <w:sz w:val="22"/>
          <w:szCs w:val="22"/>
        </w:rPr>
        <w:t>This is consistent with current recommendations in NICE CG74</w:t>
      </w:r>
      <w:r w:rsidR="002049D0" w:rsidRPr="001C5F69">
        <w:rPr>
          <w:rFonts w:cs="Arial"/>
          <w:sz w:val="22"/>
          <w:szCs w:val="22"/>
        </w:rPr>
        <w:t>, 2008</w:t>
      </w:r>
      <w:r w:rsidR="004B3386" w:rsidRPr="001C5F69">
        <w:rPr>
          <w:rFonts w:cs="Arial"/>
          <w:sz w:val="22"/>
          <w:szCs w:val="22"/>
          <w:vertAlign w:val="superscript"/>
        </w:rPr>
        <w:t>1</w:t>
      </w:r>
      <w:r w:rsidR="0099445D" w:rsidRPr="001C5F69">
        <w:rPr>
          <w:rFonts w:cs="Arial"/>
          <w:sz w:val="22"/>
          <w:szCs w:val="22"/>
        </w:rPr>
        <w:t>.</w:t>
      </w:r>
      <w:r w:rsidR="002E17E2" w:rsidRPr="001C5F69">
        <w:rPr>
          <w:rFonts w:cs="Arial"/>
          <w:sz w:val="22"/>
          <w:szCs w:val="22"/>
        </w:rPr>
        <w:t xml:space="preserve"> </w:t>
      </w:r>
      <w:r w:rsidR="0099445D" w:rsidRPr="001C5F69">
        <w:rPr>
          <w:rFonts w:eastAsiaTheme="minorHAnsi" w:cs="OptimaLTStd-Italic"/>
          <w:iCs/>
          <w:sz w:val="22"/>
          <w:szCs w:val="22"/>
        </w:rPr>
        <w:t>This recommendation is also included in the Department of Health High</w:t>
      </w:r>
      <w:r w:rsidR="001A6198" w:rsidRPr="001C5F69">
        <w:rPr>
          <w:rFonts w:eastAsiaTheme="minorHAnsi" w:cs="OptimaLTStd-Italic"/>
          <w:iCs/>
          <w:sz w:val="22"/>
          <w:szCs w:val="22"/>
        </w:rPr>
        <w:t xml:space="preserve"> Impact Intervention for SSI</w:t>
      </w:r>
      <w:r w:rsidR="000F31A5" w:rsidRPr="001C5F69">
        <w:rPr>
          <w:rFonts w:eastAsiaTheme="minorHAnsi" w:cs="OptimaLTStd-Italic"/>
          <w:iCs/>
          <w:sz w:val="22"/>
          <w:szCs w:val="22"/>
          <w:vertAlign w:val="superscript"/>
        </w:rPr>
        <w:t>8</w:t>
      </w:r>
      <w:r w:rsidR="001A6198" w:rsidRPr="001C5F69">
        <w:rPr>
          <w:rFonts w:eastAsiaTheme="minorHAnsi" w:cs="OptimaLTStd-Italic"/>
          <w:iCs/>
          <w:sz w:val="22"/>
          <w:szCs w:val="22"/>
        </w:rPr>
        <w:t>,</w:t>
      </w:r>
      <w:r w:rsidR="0099445D" w:rsidRPr="001C5F69">
        <w:rPr>
          <w:rFonts w:eastAsiaTheme="minorHAnsi" w:cs="OptimaLTStd-Italic"/>
          <w:iCs/>
          <w:sz w:val="22"/>
          <w:szCs w:val="22"/>
        </w:rPr>
        <w:t xml:space="preserve"> Health Protection Scotland </w:t>
      </w:r>
      <w:r w:rsidR="004B3386" w:rsidRPr="001C5F69">
        <w:rPr>
          <w:rFonts w:eastAsiaTheme="minorHAnsi" w:cs="OptimaLTStd-Italic"/>
          <w:iCs/>
          <w:sz w:val="22"/>
          <w:szCs w:val="22"/>
        </w:rPr>
        <w:t>targeted literature review</w:t>
      </w:r>
      <w:r w:rsidR="000F31A5" w:rsidRPr="001C5F69">
        <w:rPr>
          <w:rFonts w:eastAsiaTheme="minorHAnsi" w:cs="OptimaLTStd-Italic"/>
          <w:iCs/>
          <w:sz w:val="22"/>
          <w:szCs w:val="22"/>
          <w:vertAlign w:val="superscript"/>
        </w:rPr>
        <w:t>7</w:t>
      </w:r>
      <w:r w:rsidR="004B3386" w:rsidRPr="001C5F69">
        <w:rPr>
          <w:rFonts w:eastAsiaTheme="minorHAnsi" w:cs="OptimaLTStd-Italic"/>
          <w:iCs/>
          <w:sz w:val="22"/>
          <w:szCs w:val="22"/>
        </w:rPr>
        <w:t xml:space="preserve"> </w:t>
      </w:r>
      <w:r w:rsidR="001A6198" w:rsidRPr="001C5F69">
        <w:rPr>
          <w:rFonts w:eastAsiaTheme="minorHAnsi" w:cs="OptimaLTStd-Italic"/>
          <w:iCs/>
          <w:sz w:val="22"/>
          <w:szCs w:val="22"/>
        </w:rPr>
        <w:t>and 1000 Lives campaign ‘How to Guide’ (The ‘How to Guide’ for reducing surgical complications</w:t>
      </w:r>
      <w:r w:rsidR="004B3386" w:rsidRPr="001C5F69">
        <w:rPr>
          <w:rFonts w:eastAsiaTheme="minorHAnsi" w:cs="OptimaLTStd-Italic"/>
          <w:iCs/>
          <w:sz w:val="22"/>
          <w:szCs w:val="22"/>
        </w:rPr>
        <w:t>)</w:t>
      </w:r>
      <w:r w:rsidR="004B3386" w:rsidRPr="001C5F69">
        <w:rPr>
          <w:rFonts w:eastAsiaTheme="minorHAnsi" w:cs="OptimaLTStd-Italic"/>
          <w:iCs/>
          <w:sz w:val="22"/>
          <w:szCs w:val="22"/>
          <w:vertAlign w:val="superscript"/>
        </w:rPr>
        <w:t>13</w:t>
      </w:r>
      <w:r w:rsidR="001A6198" w:rsidRPr="001C5F69">
        <w:rPr>
          <w:rFonts w:eastAsiaTheme="minorHAnsi" w:cs="OptimaLTStd-Italic"/>
          <w:iCs/>
          <w:sz w:val="22"/>
          <w:szCs w:val="22"/>
        </w:rPr>
        <w:t xml:space="preserve">. </w:t>
      </w:r>
    </w:p>
    <w:p w:rsidR="00B9725D" w:rsidRPr="001C5F69" w:rsidRDefault="00B9725D" w:rsidP="00B9725D">
      <w:pPr>
        <w:pStyle w:val="ListParagraph"/>
        <w:autoSpaceDE w:val="0"/>
        <w:autoSpaceDN w:val="0"/>
        <w:adjustRightInd w:val="0"/>
        <w:spacing w:before="0"/>
        <w:rPr>
          <w:rFonts w:eastAsiaTheme="minorHAnsi" w:cs="OptimaLTStd-Italic"/>
          <w:iCs/>
          <w:sz w:val="22"/>
          <w:szCs w:val="22"/>
        </w:rPr>
      </w:pPr>
    </w:p>
    <w:p w:rsidR="00B9725D" w:rsidRPr="001C5F69" w:rsidRDefault="00B9725D" w:rsidP="00B9725D">
      <w:pPr>
        <w:pStyle w:val="ListParagraph"/>
        <w:autoSpaceDE w:val="0"/>
        <w:autoSpaceDN w:val="0"/>
        <w:adjustRightInd w:val="0"/>
        <w:spacing w:before="0"/>
        <w:rPr>
          <w:rFonts w:eastAsiaTheme="minorHAnsi" w:cs="OptimaLTStd-Italic"/>
          <w:iCs/>
          <w:sz w:val="22"/>
          <w:szCs w:val="22"/>
        </w:rPr>
      </w:pPr>
      <w:r w:rsidRPr="001C5F69">
        <w:rPr>
          <w:rFonts w:eastAsiaTheme="minorHAnsi" w:cs="OptimaLTStd-Italic"/>
          <w:iCs/>
          <w:sz w:val="22"/>
          <w:szCs w:val="22"/>
        </w:rPr>
        <w:t>The timing of hair removal may be important as deep skin organisms may be encouraged to the skin surface following skin damage and may, therefore, contaminate the operative field. From the Cochrane systematic reviews noted above no statistical difference was shown with clipping or shaving the day before surgery compared with the day of surgery. Although there is insufficient evidence on whether the timing of hair removal affects the risk of SSI</w:t>
      </w:r>
      <w:r w:rsidR="00C81A0A" w:rsidRPr="001C5F69">
        <w:rPr>
          <w:rFonts w:eastAsiaTheme="minorHAnsi" w:cs="OptimaLTStd-Italic"/>
          <w:iCs/>
          <w:sz w:val="22"/>
          <w:szCs w:val="22"/>
        </w:rPr>
        <w:t>,</w:t>
      </w:r>
      <w:r w:rsidRPr="001C5F69">
        <w:rPr>
          <w:rFonts w:eastAsiaTheme="minorHAnsi" w:cs="OptimaLTStd-Italic"/>
          <w:iCs/>
          <w:sz w:val="22"/>
          <w:szCs w:val="22"/>
        </w:rPr>
        <w:t xml:space="preserve"> NICE guidelines</w:t>
      </w:r>
      <w:r w:rsidR="00C81A0A" w:rsidRPr="001C5F69">
        <w:rPr>
          <w:rFonts w:eastAsiaTheme="minorHAnsi" w:cs="OptimaLTStd-Italic"/>
          <w:iCs/>
          <w:sz w:val="22"/>
          <w:szCs w:val="22"/>
          <w:vertAlign w:val="superscript"/>
        </w:rPr>
        <w:t>1</w:t>
      </w:r>
      <w:r w:rsidRPr="001C5F69">
        <w:rPr>
          <w:rFonts w:eastAsiaTheme="minorHAnsi" w:cs="OptimaLTStd-Italic"/>
          <w:iCs/>
          <w:sz w:val="22"/>
          <w:szCs w:val="22"/>
        </w:rPr>
        <w:t xml:space="preserve"> recommend that where hair removal is required it should be undertaken as close to the time of surgery as possible but clipping on the day of surgery may be preferable.</w:t>
      </w:r>
    </w:p>
    <w:p w:rsidR="0099445D" w:rsidRPr="001C5F69" w:rsidRDefault="0099445D" w:rsidP="0099445D">
      <w:pPr>
        <w:pStyle w:val="ListParagraph"/>
        <w:autoSpaceDE w:val="0"/>
        <w:autoSpaceDN w:val="0"/>
        <w:adjustRightInd w:val="0"/>
        <w:spacing w:before="0"/>
        <w:jc w:val="left"/>
        <w:rPr>
          <w:rFonts w:eastAsia="OptimaLTStd" w:cs="OptimaLTStd"/>
          <w:sz w:val="22"/>
          <w:szCs w:val="22"/>
        </w:rPr>
      </w:pPr>
      <w:r w:rsidRPr="001C5F69">
        <w:rPr>
          <w:rFonts w:eastAsiaTheme="minorHAnsi" w:cs="OptimaLTStd-Italic"/>
          <w:iCs/>
          <w:sz w:val="22"/>
          <w:szCs w:val="22"/>
        </w:rPr>
        <w:t xml:space="preserve"> </w:t>
      </w:r>
    </w:p>
    <w:p w:rsidR="0099445D" w:rsidRPr="001C5F69" w:rsidRDefault="0099445D" w:rsidP="00CE6886">
      <w:pPr>
        <w:pStyle w:val="ListParagraph"/>
        <w:autoSpaceDE w:val="0"/>
        <w:autoSpaceDN w:val="0"/>
        <w:adjustRightInd w:val="0"/>
        <w:spacing w:before="0"/>
        <w:jc w:val="left"/>
        <w:rPr>
          <w:rFonts w:cs="Arial"/>
          <w:sz w:val="22"/>
          <w:szCs w:val="22"/>
        </w:rPr>
      </w:pPr>
    </w:p>
    <w:p w:rsidR="0099445D" w:rsidRPr="001C5F69" w:rsidRDefault="0099445D" w:rsidP="00CE6886">
      <w:pPr>
        <w:pStyle w:val="ListParagraph"/>
        <w:autoSpaceDE w:val="0"/>
        <w:autoSpaceDN w:val="0"/>
        <w:adjustRightInd w:val="0"/>
        <w:spacing w:before="0"/>
        <w:jc w:val="left"/>
        <w:rPr>
          <w:rFonts w:cs="Arial"/>
          <w:sz w:val="22"/>
          <w:szCs w:val="22"/>
        </w:rPr>
      </w:pPr>
    </w:p>
    <w:p w:rsidR="0099445D" w:rsidRPr="001C5F69" w:rsidRDefault="0099445D" w:rsidP="00CE6886">
      <w:pPr>
        <w:pStyle w:val="ListParagraph"/>
        <w:autoSpaceDE w:val="0"/>
        <w:autoSpaceDN w:val="0"/>
        <w:adjustRightInd w:val="0"/>
        <w:spacing w:before="0"/>
        <w:jc w:val="left"/>
        <w:rPr>
          <w:rFonts w:cs="Arial"/>
          <w:sz w:val="22"/>
          <w:szCs w:val="22"/>
        </w:rPr>
      </w:pPr>
    </w:p>
    <w:p w:rsidR="0099445D" w:rsidRPr="001C5F69" w:rsidRDefault="0099445D" w:rsidP="00CE6886">
      <w:pPr>
        <w:pStyle w:val="ListParagraph"/>
        <w:autoSpaceDE w:val="0"/>
        <w:autoSpaceDN w:val="0"/>
        <w:adjustRightInd w:val="0"/>
        <w:spacing w:before="0"/>
        <w:jc w:val="left"/>
        <w:rPr>
          <w:rFonts w:cs="Arial"/>
          <w:sz w:val="22"/>
          <w:szCs w:val="22"/>
        </w:rPr>
      </w:pPr>
    </w:p>
    <w:p w:rsidR="0099445D" w:rsidRPr="001C5F69" w:rsidRDefault="0099445D" w:rsidP="00CE6886">
      <w:pPr>
        <w:pStyle w:val="ListParagraph"/>
        <w:autoSpaceDE w:val="0"/>
        <w:autoSpaceDN w:val="0"/>
        <w:adjustRightInd w:val="0"/>
        <w:spacing w:before="0"/>
        <w:jc w:val="left"/>
        <w:rPr>
          <w:rFonts w:cs="Arial"/>
          <w:sz w:val="22"/>
          <w:szCs w:val="22"/>
        </w:rPr>
      </w:pPr>
    </w:p>
    <w:p w:rsidR="0099445D" w:rsidRPr="001C5F69" w:rsidRDefault="00012601" w:rsidP="00CE6886">
      <w:pPr>
        <w:pStyle w:val="ListParagraph"/>
        <w:autoSpaceDE w:val="0"/>
        <w:autoSpaceDN w:val="0"/>
        <w:adjustRightInd w:val="0"/>
        <w:spacing w:before="0"/>
        <w:jc w:val="left"/>
        <w:rPr>
          <w:rFonts w:cs="Arial"/>
          <w:sz w:val="22"/>
          <w:szCs w:val="22"/>
        </w:rPr>
      </w:pPr>
      <w:r>
        <w:rPr>
          <w:rFonts w:cs="Arial"/>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445135</wp:posOffset>
                </wp:positionH>
                <wp:positionV relativeFrom="paragraph">
                  <wp:posOffset>-704850</wp:posOffset>
                </wp:positionV>
                <wp:extent cx="3712845" cy="1697355"/>
                <wp:effectExtent l="7620" t="5080" r="13335"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1697355"/>
                        </a:xfrm>
                        <a:prstGeom prst="rect">
                          <a:avLst/>
                        </a:prstGeom>
                        <a:gradFill rotWithShape="1">
                          <a:gsLst>
                            <a:gs pos="0">
                              <a:srgbClr val="FFFFFF"/>
                            </a:gs>
                            <a:gs pos="100000">
                              <a:schemeClr val="bg1">
                                <a:lumMod val="95000"/>
                                <a:lumOff val="0"/>
                              </a:schemeClr>
                            </a:gs>
                          </a:gsLst>
                          <a:lin ang="5400000" scaled="1"/>
                        </a:gradFill>
                        <a:ln w="9525">
                          <a:solidFill>
                            <a:srgbClr val="000000"/>
                          </a:solidFill>
                          <a:miter lim="800000"/>
                          <a:headEnd/>
                          <a:tailEnd/>
                        </a:ln>
                      </wps:spPr>
                      <wps:txbx>
                        <w:txbxContent>
                          <w:p w:rsidR="003B18BA" w:rsidRPr="009266BE" w:rsidRDefault="003B18BA" w:rsidP="0099445D">
                            <w:pPr>
                              <w:rPr>
                                <w:rFonts w:eastAsia="OptimaLTStd" w:cs="OptimaLTStd"/>
                                <w:b/>
                                <w:color w:val="231F20"/>
                                <w:sz w:val="22"/>
                                <w:szCs w:val="22"/>
                              </w:rPr>
                            </w:pPr>
                            <w:r w:rsidRPr="009266BE">
                              <w:rPr>
                                <w:rFonts w:eastAsia="OptimaLTStd" w:cs="OptimaLTStd"/>
                                <w:b/>
                                <w:color w:val="231F20"/>
                                <w:sz w:val="22"/>
                                <w:szCs w:val="22"/>
                              </w:rPr>
                              <w:t>Recommendation:</w:t>
                            </w:r>
                          </w:p>
                          <w:p w:rsidR="003B18BA" w:rsidRPr="009266BE" w:rsidRDefault="003B18BA" w:rsidP="0099445D">
                            <w:pPr>
                              <w:pStyle w:val="ListParagraph"/>
                              <w:numPr>
                                <w:ilvl w:val="0"/>
                                <w:numId w:val="6"/>
                              </w:numPr>
                              <w:rPr>
                                <w:sz w:val="22"/>
                                <w:szCs w:val="22"/>
                              </w:rPr>
                            </w:pPr>
                            <w:r w:rsidRPr="009266BE">
                              <w:rPr>
                                <w:rFonts w:eastAsia="OptimaLTStd" w:cs="OptimaLTStd"/>
                                <w:color w:val="231F20"/>
                                <w:sz w:val="22"/>
                                <w:szCs w:val="22"/>
                              </w:rPr>
                              <w:t xml:space="preserve">Do not use hair removal routinely to reduce the risk of surgical site infection. </w:t>
                            </w:r>
                          </w:p>
                          <w:p w:rsidR="003B18BA" w:rsidRPr="009266BE" w:rsidRDefault="003B18BA" w:rsidP="0099445D">
                            <w:pPr>
                              <w:pStyle w:val="ListParagraph"/>
                              <w:numPr>
                                <w:ilvl w:val="0"/>
                                <w:numId w:val="6"/>
                              </w:numPr>
                              <w:rPr>
                                <w:sz w:val="22"/>
                                <w:szCs w:val="22"/>
                              </w:rPr>
                            </w:pPr>
                            <w:r w:rsidRPr="009266BE">
                              <w:rPr>
                                <w:rFonts w:eastAsia="OptimaLTStd" w:cs="OptimaLTStd"/>
                                <w:color w:val="231F20"/>
                                <w:sz w:val="22"/>
                                <w:szCs w:val="22"/>
                              </w:rPr>
                              <w:t>If hair has to be removed, use electric clippers with a single-use head on the day of surgery.</w:t>
                            </w:r>
                          </w:p>
                          <w:p w:rsidR="003B18BA" w:rsidRPr="009266BE" w:rsidRDefault="003B18BA" w:rsidP="0099445D">
                            <w:pPr>
                              <w:pStyle w:val="ListParagraph"/>
                              <w:numPr>
                                <w:ilvl w:val="0"/>
                                <w:numId w:val="6"/>
                              </w:numPr>
                              <w:rPr>
                                <w:sz w:val="22"/>
                                <w:szCs w:val="22"/>
                              </w:rPr>
                            </w:pPr>
                            <w:r w:rsidRPr="009266BE">
                              <w:rPr>
                                <w:rFonts w:eastAsia="OptimaLTStd" w:cs="OptimaLTStd"/>
                                <w:color w:val="231F20"/>
                                <w:sz w:val="22"/>
                                <w:szCs w:val="22"/>
                              </w:rPr>
                              <w:t>Do not use razors for hair removal, because they increase the risk of surgical site infection</w:t>
                            </w:r>
                            <w:r w:rsidRPr="009266BE">
                              <w:rPr>
                                <w:rFonts w:eastAsiaTheme="minorHAnsi" w:cs="OptimaLTStd-Italic"/>
                                <w:i/>
                                <w:iCs/>
                                <w:color w:val="231F20"/>
                                <w:sz w:val="22"/>
                                <w:szCs w:val="22"/>
                              </w:rPr>
                              <w:t>.</w:t>
                            </w:r>
                          </w:p>
                          <w:p w:rsidR="003B18BA" w:rsidRPr="009266BE" w:rsidRDefault="003B18BA" w:rsidP="0099445D">
                            <w:pPr>
                              <w:pStyle w:val="ListParagraph"/>
                              <w:numPr>
                                <w:ilvl w:val="0"/>
                                <w:numId w:val="6"/>
                              </w:numPr>
                              <w:rPr>
                                <w:sz w:val="22"/>
                                <w:szCs w:val="22"/>
                              </w:rPr>
                            </w:pPr>
                            <w:r w:rsidRPr="009266BE">
                              <w:rPr>
                                <w:rFonts w:eastAsia="OptimaLTStd" w:cs="OptimaLTStd"/>
                                <w:color w:val="231F20"/>
                                <w:sz w:val="22"/>
                                <w:szCs w:val="22"/>
                              </w:rPr>
                              <w:t>Where hair removal is required it should be undertaken as close to the time of surgery as possible but clipping on the day of surgery may be preferable</w:t>
                            </w:r>
                            <w:r w:rsidRPr="009266BE">
                              <w:rPr>
                                <w:rFonts w:eastAsia="OptimaLTStd" w:cs="OptimaLTStd"/>
                                <w:sz w:val="22"/>
                                <w:szCs w:val="22"/>
                              </w:rPr>
                              <w:t>.</w:t>
                            </w:r>
                          </w:p>
                          <w:p w:rsidR="003B18BA" w:rsidRPr="0099445D" w:rsidRDefault="003B18BA" w:rsidP="00C81A0A">
                            <w:pPr>
                              <w:pStyle w:val="ListParagraph"/>
                            </w:pP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35.05pt;margin-top:-55.5pt;width:292.35pt;height:133.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">
                <v:fill color2="#f2f2f2 [3052]" rotate="t" focus="100%" type="gradient"/>
                <v:textbox style="mso-fit-shape-to-text:t">
                  <w:txbxContent>
                    <w:p w:rsidR="003B18BA" w:rsidRPr="009266BE" w:rsidRDefault="003B18BA" w:rsidP="0099445D">
                      <w:pPr>
                        <w:rPr>
                          <w:rFonts w:eastAsia="OptimaLTStd" w:cs="OptimaLTStd"/>
                          <w:b/>
                          <w:color w:val="231F20"/>
                          <w:sz w:val="22"/>
                          <w:szCs w:val="22"/>
                        </w:rPr>
                      </w:pPr>
                      <w:r w:rsidRPr="009266BE">
                        <w:rPr>
                          <w:rFonts w:eastAsia="OptimaLTStd" w:cs="OptimaLTStd"/>
                          <w:b/>
                          <w:color w:val="231F20"/>
                          <w:sz w:val="22"/>
                          <w:szCs w:val="22"/>
                        </w:rPr>
                        <w:t>Recommendation:</w:t>
                      </w:r>
                    </w:p>
                    <w:p w:rsidR="003B18BA" w:rsidRPr="009266BE" w:rsidRDefault="003B18BA" w:rsidP="0099445D">
                      <w:pPr>
                        <w:pStyle w:val="ListParagraph"/>
                        <w:numPr>
                          <w:ilvl w:val="0"/>
                          <w:numId w:val="6"/>
                        </w:numPr>
                        <w:rPr>
                          <w:sz w:val="22"/>
                          <w:szCs w:val="22"/>
                        </w:rPr>
                      </w:pPr>
                      <w:r w:rsidRPr="009266BE">
                        <w:rPr>
                          <w:rFonts w:eastAsia="OptimaLTStd" w:cs="OptimaLTStd"/>
                          <w:color w:val="231F20"/>
                          <w:sz w:val="22"/>
                          <w:szCs w:val="22"/>
                        </w:rPr>
                        <w:t xml:space="preserve">Do not use hair removal routinely to reduce the risk of surgical site infection. </w:t>
                      </w:r>
                    </w:p>
                    <w:p w:rsidR="003B18BA" w:rsidRPr="009266BE" w:rsidRDefault="003B18BA" w:rsidP="0099445D">
                      <w:pPr>
                        <w:pStyle w:val="ListParagraph"/>
                        <w:numPr>
                          <w:ilvl w:val="0"/>
                          <w:numId w:val="6"/>
                        </w:numPr>
                        <w:rPr>
                          <w:sz w:val="22"/>
                          <w:szCs w:val="22"/>
                        </w:rPr>
                      </w:pPr>
                      <w:r w:rsidRPr="009266BE">
                        <w:rPr>
                          <w:rFonts w:eastAsia="OptimaLTStd" w:cs="OptimaLTStd"/>
                          <w:color w:val="231F20"/>
                          <w:sz w:val="22"/>
                          <w:szCs w:val="22"/>
                        </w:rPr>
                        <w:t>If hair has to be removed, use electric clippers with a single-use head on the day of surgery.</w:t>
                      </w:r>
                    </w:p>
                    <w:p w:rsidR="003B18BA" w:rsidRPr="009266BE" w:rsidRDefault="003B18BA" w:rsidP="0099445D">
                      <w:pPr>
                        <w:pStyle w:val="ListParagraph"/>
                        <w:numPr>
                          <w:ilvl w:val="0"/>
                          <w:numId w:val="6"/>
                        </w:numPr>
                        <w:rPr>
                          <w:sz w:val="22"/>
                          <w:szCs w:val="22"/>
                        </w:rPr>
                      </w:pPr>
                      <w:r w:rsidRPr="009266BE">
                        <w:rPr>
                          <w:rFonts w:eastAsia="OptimaLTStd" w:cs="OptimaLTStd"/>
                          <w:color w:val="231F20"/>
                          <w:sz w:val="22"/>
                          <w:szCs w:val="22"/>
                        </w:rPr>
                        <w:t>Do not use razors for hair removal, because they increase the risk of surgical site infection</w:t>
                      </w:r>
                      <w:r w:rsidRPr="009266BE">
                        <w:rPr>
                          <w:rFonts w:eastAsiaTheme="minorHAnsi" w:cs="OptimaLTStd-Italic"/>
                          <w:i/>
                          <w:iCs/>
                          <w:color w:val="231F20"/>
                          <w:sz w:val="22"/>
                          <w:szCs w:val="22"/>
                        </w:rPr>
                        <w:t>.</w:t>
                      </w:r>
                    </w:p>
                    <w:p w:rsidR="003B18BA" w:rsidRPr="009266BE" w:rsidRDefault="003B18BA" w:rsidP="0099445D">
                      <w:pPr>
                        <w:pStyle w:val="ListParagraph"/>
                        <w:numPr>
                          <w:ilvl w:val="0"/>
                          <w:numId w:val="6"/>
                        </w:numPr>
                        <w:rPr>
                          <w:sz w:val="22"/>
                          <w:szCs w:val="22"/>
                        </w:rPr>
                      </w:pPr>
                      <w:r w:rsidRPr="009266BE">
                        <w:rPr>
                          <w:rFonts w:eastAsia="OptimaLTStd" w:cs="OptimaLTStd"/>
                          <w:color w:val="231F20"/>
                          <w:sz w:val="22"/>
                          <w:szCs w:val="22"/>
                        </w:rPr>
                        <w:t>Where hair removal is required it should be undertaken as close to the time of surgery as possible but clipping on the day of surgery may be preferable</w:t>
                      </w:r>
                      <w:r w:rsidRPr="009266BE">
                        <w:rPr>
                          <w:rFonts w:eastAsia="OptimaLTStd" w:cs="OptimaLTStd"/>
                          <w:sz w:val="22"/>
                          <w:szCs w:val="22"/>
                        </w:rPr>
                        <w:t>.</w:t>
                      </w:r>
                    </w:p>
                    <w:p w:rsidR="003B18BA" w:rsidRPr="0099445D" w:rsidRDefault="003B18BA" w:rsidP="00C81A0A">
                      <w:pPr>
                        <w:pStyle w:val="ListParagraph"/>
                      </w:pPr>
                    </w:p>
                  </w:txbxContent>
                </v:textbox>
              </v:shape>
            </w:pict>
          </mc:Fallback>
        </mc:AlternateContent>
      </w:r>
    </w:p>
    <w:p w:rsidR="0099445D" w:rsidRPr="001C5F69" w:rsidRDefault="0099445D" w:rsidP="00CE6886">
      <w:pPr>
        <w:pStyle w:val="ListParagraph"/>
        <w:autoSpaceDE w:val="0"/>
        <w:autoSpaceDN w:val="0"/>
        <w:adjustRightInd w:val="0"/>
        <w:spacing w:before="0"/>
        <w:jc w:val="left"/>
        <w:rPr>
          <w:rFonts w:cs="Arial"/>
          <w:szCs w:val="24"/>
        </w:rPr>
      </w:pPr>
    </w:p>
    <w:p w:rsidR="0099445D" w:rsidRPr="001C5F69" w:rsidRDefault="0099445D" w:rsidP="00CE6886">
      <w:pPr>
        <w:pStyle w:val="ListParagraph"/>
        <w:autoSpaceDE w:val="0"/>
        <w:autoSpaceDN w:val="0"/>
        <w:adjustRightInd w:val="0"/>
        <w:spacing w:before="0"/>
        <w:jc w:val="left"/>
        <w:rPr>
          <w:rFonts w:cs="Arial"/>
          <w:szCs w:val="24"/>
        </w:rPr>
      </w:pPr>
    </w:p>
    <w:p w:rsidR="0099445D" w:rsidRPr="001C5F69" w:rsidRDefault="0099445D" w:rsidP="00CE6886">
      <w:pPr>
        <w:pStyle w:val="ListParagraph"/>
        <w:autoSpaceDE w:val="0"/>
        <w:autoSpaceDN w:val="0"/>
        <w:adjustRightInd w:val="0"/>
        <w:spacing w:before="0"/>
        <w:jc w:val="left"/>
        <w:rPr>
          <w:rFonts w:cs="Arial"/>
          <w:szCs w:val="24"/>
        </w:rPr>
      </w:pPr>
    </w:p>
    <w:p w:rsidR="0099445D" w:rsidRPr="001C5F69" w:rsidRDefault="0099445D" w:rsidP="00CE6886">
      <w:pPr>
        <w:pStyle w:val="ListParagraph"/>
        <w:autoSpaceDE w:val="0"/>
        <w:autoSpaceDN w:val="0"/>
        <w:adjustRightInd w:val="0"/>
        <w:spacing w:before="0"/>
        <w:jc w:val="left"/>
        <w:rPr>
          <w:rFonts w:cs="Arial"/>
          <w:szCs w:val="24"/>
        </w:rPr>
      </w:pPr>
    </w:p>
    <w:p w:rsidR="0099445D" w:rsidRPr="001C5F69" w:rsidRDefault="0099445D" w:rsidP="00CE6886">
      <w:pPr>
        <w:pStyle w:val="ListParagraph"/>
        <w:autoSpaceDE w:val="0"/>
        <w:autoSpaceDN w:val="0"/>
        <w:adjustRightInd w:val="0"/>
        <w:spacing w:before="0"/>
        <w:jc w:val="left"/>
        <w:rPr>
          <w:rFonts w:cs="Arial"/>
          <w:szCs w:val="24"/>
        </w:rPr>
      </w:pPr>
    </w:p>
    <w:p w:rsidR="0099445D" w:rsidRPr="001C5F69" w:rsidRDefault="0099445D" w:rsidP="00CE6886">
      <w:pPr>
        <w:pStyle w:val="ListParagraph"/>
        <w:autoSpaceDE w:val="0"/>
        <w:autoSpaceDN w:val="0"/>
        <w:adjustRightInd w:val="0"/>
        <w:spacing w:before="0"/>
        <w:jc w:val="left"/>
        <w:rPr>
          <w:rFonts w:cs="Arial"/>
          <w:szCs w:val="24"/>
        </w:rPr>
      </w:pPr>
    </w:p>
    <w:p w:rsidR="0099445D" w:rsidRPr="001C5F69" w:rsidRDefault="0099445D" w:rsidP="00CE6886">
      <w:pPr>
        <w:pStyle w:val="ListParagraph"/>
        <w:autoSpaceDE w:val="0"/>
        <w:autoSpaceDN w:val="0"/>
        <w:adjustRightInd w:val="0"/>
        <w:spacing w:before="0"/>
        <w:jc w:val="left"/>
        <w:rPr>
          <w:rFonts w:cs="Arial"/>
          <w:szCs w:val="24"/>
        </w:rPr>
      </w:pPr>
    </w:p>
    <w:p w:rsidR="0099445D" w:rsidRPr="001C5F69" w:rsidRDefault="0099445D" w:rsidP="00CE6886">
      <w:pPr>
        <w:pStyle w:val="ListParagraph"/>
        <w:autoSpaceDE w:val="0"/>
        <w:autoSpaceDN w:val="0"/>
        <w:adjustRightInd w:val="0"/>
        <w:spacing w:before="0"/>
        <w:jc w:val="left"/>
        <w:rPr>
          <w:rFonts w:cs="Arial"/>
          <w:szCs w:val="24"/>
        </w:rPr>
      </w:pPr>
    </w:p>
    <w:p w:rsidR="0099445D" w:rsidRPr="001C5F69" w:rsidRDefault="0099445D" w:rsidP="00CE6886">
      <w:pPr>
        <w:pStyle w:val="ListParagraph"/>
        <w:autoSpaceDE w:val="0"/>
        <w:autoSpaceDN w:val="0"/>
        <w:adjustRightInd w:val="0"/>
        <w:spacing w:before="0"/>
        <w:jc w:val="left"/>
        <w:rPr>
          <w:rFonts w:cs="Arial"/>
          <w:szCs w:val="24"/>
        </w:rPr>
      </w:pPr>
    </w:p>
    <w:p w:rsidR="0099445D" w:rsidRPr="001C5F69" w:rsidRDefault="0099445D" w:rsidP="00CE6886">
      <w:pPr>
        <w:pStyle w:val="ListParagraph"/>
        <w:autoSpaceDE w:val="0"/>
        <w:autoSpaceDN w:val="0"/>
        <w:adjustRightInd w:val="0"/>
        <w:spacing w:before="0"/>
        <w:jc w:val="left"/>
        <w:rPr>
          <w:rFonts w:cs="Arial"/>
          <w:szCs w:val="24"/>
        </w:rPr>
      </w:pPr>
    </w:p>
    <w:p w:rsidR="00ED0252" w:rsidRPr="001C5F69" w:rsidRDefault="00ED0252" w:rsidP="00C81A0A">
      <w:pPr>
        <w:autoSpaceDE w:val="0"/>
        <w:autoSpaceDN w:val="0"/>
        <w:adjustRightInd w:val="0"/>
        <w:spacing w:before="0"/>
        <w:jc w:val="left"/>
        <w:rPr>
          <w:rFonts w:ascii="OptimaLTStd" w:eastAsia="OptimaLTStd" w:hAnsi="OptimaLTStd-Italic" w:cs="OptimaLTStd"/>
          <w:sz w:val="20"/>
        </w:rPr>
      </w:pPr>
    </w:p>
    <w:p w:rsidR="00876512" w:rsidRPr="001C5F69" w:rsidRDefault="00876512" w:rsidP="00237B32">
      <w:pPr>
        <w:pStyle w:val="ListParagraph"/>
        <w:numPr>
          <w:ilvl w:val="1"/>
          <w:numId w:val="42"/>
        </w:numPr>
        <w:autoSpaceDE w:val="0"/>
        <w:autoSpaceDN w:val="0"/>
        <w:adjustRightInd w:val="0"/>
        <w:spacing w:before="0"/>
        <w:jc w:val="left"/>
        <w:rPr>
          <w:rFonts w:cs="Arial"/>
          <w:bCs/>
          <w:sz w:val="22"/>
          <w:szCs w:val="22"/>
          <w:lang w:eastAsia="en-GB"/>
        </w:rPr>
      </w:pPr>
      <w:r w:rsidRPr="001C5F69">
        <w:rPr>
          <w:sz w:val="22"/>
          <w:szCs w:val="22"/>
        </w:rPr>
        <w:t>Preoperative showering</w:t>
      </w:r>
    </w:p>
    <w:p w:rsidR="00876512" w:rsidRPr="001C5F69" w:rsidRDefault="00876512" w:rsidP="00876512">
      <w:pPr>
        <w:pStyle w:val="ListParagraph"/>
        <w:autoSpaceDE w:val="0"/>
        <w:autoSpaceDN w:val="0"/>
        <w:adjustRightInd w:val="0"/>
        <w:spacing w:before="0"/>
        <w:ind w:left="1080"/>
        <w:jc w:val="left"/>
        <w:rPr>
          <w:rFonts w:cs="Arial"/>
          <w:bCs/>
          <w:sz w:val="22"/>
          <w:szCs w:val="22"/>
          <w:lang w:eastAsia="en-GB"/>
        </w:rPr>
      </w:pPr>
    </w:p>
    <w:p w:rsidR="004930F3" w:rsidRPr="001C5F69" w:rsidRDefault="004930F3" w:rsidP="00614A4C">
      <w:pPr>
        <w:pStyle w:val="ListParagraph"/>
        <w:autoSpaceDE w:val="0"/>
        <w:autoSpaceDN w:val="0"/>
        <w:adjustRightInd w:val="0"/>
        <w:spacing w:before="0"/>
        <w:ind w:left="709"/>
        <w:rPr>
          <w:rFonts w:cs="Arial"/>
          <w:bCs/>
          <w:sz w:val="22"/>
          <w:szCs w:val="22"/>
          <w:lang w:eastAsia="en-GB"/>
        </w:rPr>
      </w:pPr>
      <w:r w:rsidRPr="001C5F69">
        <w:rPr>
          <w:rFonts w:cs="Arial"/>
          <w:bCs/>
          <w:sz w:val="22"/>
          <w:szCs w:val="22"/>
          <w:lang w:eastAsia="en-GB"/>
        </w:rPr>
        <w:t>When skin is incised, microorganisms colonising the surface may contaminate the exposed tissues and subsequently proliferate and lead to an SSI. A decreased risk of SSI may occur if an intervention is put in place to reduce the number of microorganisms on the skin surrounding the incision. The microbial flora on the skin comprises transient microorganisms that are acquired by touch and easily removed (by washing with soap), and resident flora that normally live in the skin appendages such as hair follicles. Although the resident flora are generally not pathogenic they are not so readily removed by soap but their numbers can be reduced by antiseptics. Many studies have conducted research around the clinical effectiveness of preoperative bathing or showering with antiseptic</w:t>
      </w:r>
      <w:r w:rsidR="009D3917" w:rsidRPr="001C5F69">
        <w:rPr>
          <w:rFonts w:cs="Arial"/>
          <w:bCs/>
          <w:sz w:val="22"/>
          <w:szCs w:val="22"/>
          <w:lang w:eastAsia="en-GB"/>
        </w:rPr>
        <w:t>s for the prevention of SSI</w:t>
      </w:r>
      <w:r w:rsidR="009D3917" w:rsidRPr="001C5F69">
        <w:rPr>
          <w:rFonts w:cs="Arial"/>
          <w:bCs/>
          <w:sz w:val="22"/>
          <w:szCs w:val="22"/>
          <w:vertAlign w:val="superscript"/>
          <w:lang w:eastAsia="en-GB"/>
        </w:rPr>
        <w:t>1, 14, 15, 16, 17</w:t>
      </w:r>
      <w:r w:rsidR="009D3917" w:rsidRPr="001C5F69">
        <w:rPr>
          <w:rFonts w:cs="Arial"/>
          <w:bCs/>
          <w:sz w:val="22"/>
          <w:szCs w:val="22"/>
          <w:lang w:eastAsia="en-GB"/>
        </w:rPr>
        <w:t xml:space="preserve">. </w:t>
      </w:r>
    </w:p>
    <w:p w:rsidR="004930F3" w:rsidRPr="001C5F69" w:rsidRDefault="004930F3" w:rsidP="00614A4C">
      <w:pPr>
        <w:pStyle w:val="ListParagraph"/>
        <w:autoSpaceDE w:val="0"/>
        <w:autoSpaceDN w:val="0"/>
        <w:adjustRightInd w:val="0"/>
        <w:spacing w:before="0"/>
        <w:ind w:left="709"/>
        <w:jc w:val="left"/>
        <w:rPr>
          <w:rFonts w:cs="Arial"/>
          <w:bCs/>
          <w:sz w:val="22"/>
          <w:szCs w:val="22"/>
          <w:lang w:eastAsia="en-GB"/>
        </w:rPr>
      </w:pPr>
    </w:p>
    <w:p w:rsidR="00BA48C5" w:rsidRPr="001C5F69" w:rsidRDefault="00BA48C5" w:rsidP="00614A4C">
      <w:pPr>
        <w:pStyle w:val="ListParagraph"/>
        <w:tabs>
          <w:tab w:val="right" w:pos="360"/>
          <w:tab w:val="left" w:pos="540"/>
        </w:tabs>
        <w:autoSpaceDE w:val="0"/>
        <w:autoSpaceDN w:val="0"/>
        <w:adjustRightInd w:val="0"/>
        <w:ind w:left="709"/>
        <w:rPr>
          <w:rFonts w:cs="Arial"/>
          <w:sz w:val="22"/>
          <w:szCs w:val="22"/>
        </w:rPr>
      </w:pPr>
      <w:r w:rsidRPr="001C5F69">
        <w:rPr>
          <w:rFonts w:cs="Arial"/>
          <w:sz w:val="22"/>
          <w:szCs w:val="22"/>
        </w:rPr>
        <w:t xml:space="preserve">A search of electronic databases was undertaken by Chlebicki </w:t>
      </w:r>
      <w:r w:rsidRPr="001C5F69">
        <w:rPr>
          <w:rFonts w:cs="Arial"/>
          <w:i/>
          <w:sz w:val="22"/>
          <w:szCs w:val="22"/>
        </w:rPr>
        <w:t>et al.</w:t>
      </w:r>
      <w:r w:rsidR="009266BE" w:rsidRPr="001C5F69">
        <w:rPr>
          <w:rFonts w:cs="Arial"/>
          <w:sz w:val="22"/>
          <w:szCs w:val="22"/>
        </w:rPr>
        <w:t xml:space="preserve"> (2013)</w:t>
      </w:r>
      <w:r w:rsidRPr="001C5F69">
        <w:rPr>
          <w:rFonts w:cs="Arial"/>
          <w:sz w:val="22"/>
          <w:szCs w:val="22"/>
        </w:rPr>
        <w:t xml:space="preserve"> to identify prospective controlled trials evaluating whole-body preoperative bathing with chlorhexidine versus placebo or no bath for prevention of SSI</w:t>
      </w:r>
      <w:r w:rsidR="0084765E" w:rsidRPr="001C5F69">
        <w:rPr>
          <w:rFonts w:cs="Arial"/>
          <w:sz w:val="22"/>
          <w:szCs w:val="22"/>
          <w:vertAlign w:val="superscript"/>
        </w:rPr>
        <w:t>14</w:t>
      </w:r>
      <w:r w:rsidRPr="001C5F69">
        <w:rPr>
          <w:rFonts w:cs="Arial"/>
          <w:sz w:val="22"/>
          <w:szCs w:val="22"/>
        </w:rPr>
        <w:t xml:space="preserve">. Chlorhexidine bathing did not significantly reduce overall incidence of SSI when compared with soap, placebo, or no shower or bath (relative risk, 0.90; 95% confidence interval: 0.77-1.05, P =.19). Conclusions: Meta-analysis of available clinical trials suggests no appreciable benefit of preoperative whole-body chlorhexidine bathing for prevention of SSI. However, most studies omitted details of chlorhexidine application. Better designed trials with a specified duration and frequency of exposure to chlorhexidine are needed to determine whether preoperative whole-body chlorhexidine bathing reduces SSI. </w:t>
      </w:r>
    </w:p>
    <w:p w:rsidR="009D3917" w:rsidRPr="001C5F69" w:rsidRDefault="009D3917" w:rsidP="00614A4C">
      <w:pPr>
        <w:pStyle w:val="ListParagraph"/>
        <w:tabs>
          <w:tab w:val="right" w:pos="360"/>
          <w:tab w:val="left" w:pos="540"/>
        </w:tabs>
        <w:autoSpaceDE w:val="0"/>
        <w:autoSpaceDN w:val="0"/>
        <w:adjustRightInd w:val="0"/>
        <w:ind w:left="709"/>
        <w:rPr>
          <w:rFonts w:cs="Arial"/>
          <w:sz w:val="22"/>
          <w:szCs w:val="22"/>
        </w:rPr>
      </w:pPr>
    </w:p>
    <w:p w:rsidR="004930F3" w:rsidRPr="001C5F69" w:rsidRDefault="00DD312F" w:rsidP="0084765E">
      <w:pPr>
        <w:pStyle w:val="Default"/>
        <w:ind w:left="709"/>
        <w:jc w:val="both"/>
        <w:rPr>
          <w:rFonts w:ascii="Verdana" w:hAnsi="Verdana"/>
          <w:color w:val="auto"/>
          <w:sz w:val="22"/>
          <w:szCs w:val="22"/>
        </w:rPr>
      </w:pPr>
      <w:r w:rsidRPr="001C5F69">
        <w:rPr>
          <w:rFonts w:ascii="Verdana" w:hAnsi="Verdana"/>
          <w:bCs/>
          <w:color w:val="auto"/>
          <w:sz w:val="22"/>
          <w:szCs w:val="22"/>
          <w:lang w:eastAsia="en-GB"/>
        </w:rPr>
        <w:t>A Cochrane review by Webster and Osborne (2012)</w:t>
      </w:r>
      <w:r w:rsidR="0084765E" w:rsidRPr="001C5F69">
        <w:rPr>
          <w:rFonts w:ascii="Verdana" w:hAnsi="Verdana"/>
          <w:bCs/>
          <w:color w:val="auto"/>
          <w:sz w:val="22"/>
          <w:szCs w:val="22"/>
          <w:vertAlign w:val="superscript"/>
          <w:lang w:eastAsia="en-GB"/>
        </w:rPr>
        <w:t>15</w:t>
      </w:r>
      <w:r w:rsidRPr="001C5F69">
        <w:rPr>
          <w:rFonts w:ascii="Verdana" w:hAnsi="Verdana"/>
          <w:bCs/>
          <w:color w:val="auto"/>
          <w:sz w:val="22"/>
          <w:szCs w:val="22"/>
          <w:lang w:eastAsia="en-GB"/>
        </w:rPr>
        <w:t xml:space="preserve"> evaluated randomised controlled trials (7 trials) comparing preoperative showering or bathing with any antiseptic, before any type of surgery in any setting, to reduce SSI. All trails examined chlorhexidine. They concluded that while there was evidence to support the efficacy of preoperative showering as a measure to reduce the rate of SSI, there was no evidence of difference on SSI rates following use of chlorhexidine as a cleansing agent rather than a plain detergent or soap. Chlorhexidine was not foun</w:t>
      </w:r>
      <w:r w:rsidR="004930F3" w:rsidRPr="001C5F69">
        <w:rPr>
          <w:rFonts w:ascii="Verdana" w:hAnsi="Verdana"/>
          <w:bCs/>
          <w:color w:val="auto"/>
          <w:sz w:val="22"/>
          <w:szCs w:val="22"/>
          <w:lang w:eastAsia="en-GB"/>
        </w:rPr>
        <w:t>d to be cost-effective. However</w:t>
      </w:r>
      <w:r w:rsidRPr="001C5F69">
        <w:rPr>
          <w:rFonts w:ascii="Verdana" w:hAnsi="Verdana"/>
          <w:bCs/>
          <w:color w:val="auto"/>
          <w:sz w:val="22"/>
          <w:szCs w:val="22"/>
          <w:lang w:eastAsia="en-GB"/>
        </w:rPr>
        <w:t xml:space="preserve"> </w:t>
      </w:r>
      <w:r w:rsidR="004930F3" w:rsidRPr="001C5F69">
        <w:rPr>
          <w:rFonts w:ascii="Verdana" w:hAnsi="Verdana"/>
          <w:bCs/>
          <w:color w:val="auto"/>
          <w:sz w:val="22"/>
          <w:szCs w:val="22"/>
          <w:lang w:eastAsia="en-GB"/>
        </w:rPr>
        <w:t>limitations with the review were</w:t>
      </w:r>
      <w:r w:rsidRPr="001C5F69">
        <w:rPr>
          <w:rFonts w:ascii="Verdana" w:hAnsi="Verdana"/>
          <w:bCs/>
          <w:color w:val="auto"/>
          <w:sz w:val="22"/>
          <w:szCs w:val="22"/>
          <w:lang w:eastAsia="en-GB"/>
        </w:rPr>
        <w:t xml:space="preserve"> that only 1 study was published within the last 20 years. A systematic review by Jakobsson </w:t>
      </w:r>
      <w:r w:rsidRPr="001C5F69">
        <w:rPr>
          <w:rFonts w:ascii="Verdana" w:hAnsi="Verdana"/>
          <w:bCs/>
          <w:i/>
          <w:color w:val="auto"/>
          <w:sz w:val="22"/>
          <w:szCs w:val="22"/>
          <w:lang w:eastAsia="en-GB"/>
        </w:rPr>
        <w:t>et al.</w:t>
      </w:r>
      <w:r w:rsidRPr="001C5F69">
        <w:rPr>
          <w:rFonts w:ascii="Verdana" w:hAnsi="Verdana"/>
          <w:bCs/>
          <w:color w:val="auto"/>
          <w:sz w:val="22"/>
          <w:szCs w:val="22"/>
          <w:lang w:eastAsia="en-GB"/>
        </w:rPr>
        <w:t xml:space="preserve"> (2011)</w:t>
      </w:r>
      <w:r w:rsidR="0084765E" w:rsidRPr="001C5F69">
        <w:rPr>
          <w:rFonts w:ascii="Verdana" w:hAnsi="Verdana"/>
          <w:bCs/>
          <w:color w:val="auto"/>
          <w:sz w:val="22"/>
          <w:szCs w:val="22"/>
          <w:vertAlign w:val="superscript"/>
          <w:lang w:eastAsia="en-GB"/>
        </w:rPr>
        <w:t>16</w:t>
      </w:r>
      <w:r w:rsidRPr="001C5F69">
        <w:rPr>
          <w:rFonts w:ascii="Verdana" w:hAnsi="Verdana"/>
          <w:bCs/>
          <w:color w:val="auto"/>
          <w:sz w:val="22"/>
          <w:szCs w:val="22"/>
          <w:lang w:eastAsia="en-GB"/>
        </w:rPr>
        <w:t xml:space="preserve"> examined the effects of the number of antiseptic showers, and type of antiseptic on SSI.</w:t>
      </w:r>
      <w:r w:rsidRPr="001C5F69">
        <w:rPr>
          <w:rFonts w:ascii="Verdana" w:hAnsi="Verdana"/>
          <w:color w:val="auto"/>
          <w:sz w:val="22"/>
          <w:szCs w:val="22"/>
        </w:rPr>
        <w:t xml:space="preserve"> Randomised and non-randomised clinical trials of preoperative disinfection showers in any healthcare setting, examining outcomes of surgical site infection or level of skin bacteria, were included. Trials of disinfection of hands or materials were excluded. A total of 10 studies (n=7351) were </w:t>
      </w:r>
      <w:r w:rsidR="004930F3" w:rsidRPr="001C5F69">
        <w:rPr>
          <w:rFonts w:ascii="Verdana" w:hAnsi="Verdana"/>
          <w:color w:val="auto"/>
          <w:sz w:val="22"/>
          <w:szCs w:val="22"/>
        </w:rPr>
        <w:t xml:space="preserve">identified, which examined the effect of 1 shower (2 studies), 2 showers (5 studies), or 3 or more showers (3 studies). Most trials compared chlorhexidine with soap or placebo but differences between studies prevented meta-analysis. The authors stated that no definitive conclusion could be made about the optimal number of preoperative showers, but noted that in 8 of the studies, chlorhexidine led to a reduction in skin bacterial levels. However, skin bacteria do not necessarily correlate with surgical site infection risk. Limitations of most studies included that the number of showers was of secondary interest and the showering process was not explicitly described. Additionally, of the included studies, only 4 were assessed as being high quality evidence. A systematic review by </w:t>
      </w:r>
      <w:r w:rsidR="004930F3" w:rsidRPr="001C5F69">
        <w:rPr>
          <w:rFonts w:ascii="Verdana" w:hAnsi="Verdana"/>
          <w:bCs/>
          <w:color w:val="auto"/>
          <w:sz w:val="22"/>
          <w:szCs w:val="22"/>
        </w:rPr>
        <w:t xml:space="preserve">Kamel </w:t>
      </w:r>
      <w:r w:rsidR="004930F3" w:rsidRPr="001C5F69">
        <w:rPr>
          <w:rFonts w:ascii="Verdana" w:hAnsi="Verdana"/>
          <w:bCs/>
          <w:i/>
          <w:color w:val="auto"/>
          <w:sz w:val="22"/>
          <w:szCs w:val="22"/>
        </w:rPr>
        <w:t>et al.</w:t>
      </w:r>
      <w:r w:rsidR="004930F3" w:rsidRPr="001C5F69">
        <w:rPr>
          <w:rFonts w:ascii="Verdana" w:hAnsi="Verdana"/>
          <w:bCs/>
          <w:color w:val="auto"/>
          <w:sz w:val="22"/>
          <w:szCs w:val="22"/>
        </w:rPr>
        <w:t xml:space="preserve"> (2012)</w:t>
      </w:r>
      <w:r w:rsidR="0084765E" w:rsidRPr="001C5F69">
        <w:rPr>
          <w:rFonts w:ascii="Verdana" w:hAnsi="Verdana"/>
          <w:bCs/>
          <w:color w:val="auto"/>
          <w:sz w:val="22"/>
          <w:szCs w:val="22"/>
          <w:vertAlign w:val="superscript"/>
        </w:rPr>
        <w:t>17</w:t>
      </w:r>
      <w:r w:rsidR="0084765E" w:rsidRPr="001C5F69">
        <w:rPr>
          <w:rFonts w:ascii="Verdana" w:hAnsi="Verdana"/>
          <w:b/>
          <w:bCs/>
          <w:color w:val="auto"/>
          <w:sz w:val="22"/>
          <w:szCs w:val="22"/>
        </w:rPr>
        <w:t xml:space="preserve"> </w:t>
      </w:r>
      <w:r w:rsidR="004930F3" w:rsidRPr="001C5F69">
        <w:rPr>
          <w:rFonts w:ascii="Verdana" w:hAnsi="Verdana"/>
          <w:color w:val="auto"/>
          <w:sz w:val="22"/>
          <w:szCs w:val="22"/>
        </w:rPr>
        <w:t xml:space="preserve">also evaluated preoperative antiseptics for preventing surgical site infections. Randomised and non-randomised studies of 3 types of skin antiseptic (iodophors, alcohol, or chlorhexidine) used before thoracic, cardiac, plastic, orthopaedic, neurological, abdominal, or pelvic surgery were included. A total of 20 studies (n=9520) were identified, examining: one antiseptic versus another (9 studies), antiseptic showers (7 studies), iodophor incise drapes (3 studies), and antiseptic versus soap, alcohol or saline (2 studies). Heterogeneity between studies prevented meta-analysis. The authors stated that based on results from 3 RCTs and 4 cohort studies (n=2512), preoperative showering appeared to reduce skin bacterial levels, but that the effect on surgical site infection was inconclusive. They also stated that conclusions about the most effective antiseptic could not be made. </w:t>
      </w:r>
    </w:p>
    <w:p w:rsidR="004930F3" w:rsidRPr="001C5F69" w:rsidRDefault="004930F3" w:rsidP="00614A4C">
      <w:pPr>
        <w:pStyle w:val="Default"/>
        <w:ind w:left="709"/>
        <w:rPr>
          <w:color w:val="auto"/>
          <w:sz w:val="22"/>
          <w:szCs w:val="22"/>
        </w:rPr>
      </w:pPr>
    </w:p>
    <w:p w:rsidR="004930F3" w:rsidRPr="001C5F69" w:rsidRDefault="004930F3" w:rsidP="009266BE">
      <w:pPr>
        <w:pStyle w:val="Default"/>
        <w:ind w:left="709"/>
        <w:jc w:val="both"/>
        <w:rPr>
          <w:rFonts w:ascii="Verdana" w:hAnsi="Verdana"/>
          <w:color w:val="auto"/>
          <w:sz w:val="22"/>
          <w:szCs w:val="22"/>
        </w:rPr>
      </w:pPr>
      <w:r w:rsidRPr="001C5F69">
        <w:rPr>
          <w:rFonts w:ascii="Verdana" w:hAnsi="Verdana"/>
          <w:color w:val="auto"/>
          <w:sz w:val="22"/>
          <w:szCs w:val="22"/>
        </w:rPr>
        <w:t>Taken together, these studies indicate that the benefits of preoperative bathing or showering with antiseptics in preventing surgical site infection appear to be uncertain. Evidence for the most effective type of antiseptic wash also appears to be inconclusive. These data are unlikely to affect recommendations in NICE CG74</w:t>
      </w:r>
      <w:r w:rsidR="00614A4C" w:rsidRPr="001C5F69">
        <w:rPr>
          <w:rFonts w:ascii="Verdana" w:hAnsi="Verdana"/>
          <w:color w:val="auto"/>
          <w:sz w:val="22"/>
          <w:szCs w:val="22"/>
          <w:vertAlign w:val="superscript"/>
        </w:rPr>
        <w:t>1</w:t>
      </w:r>
      <w:r w:rsidRPr="001C5F69">
        <w:rPr>
          <w:rFonts w:ascii="Verdana" w:hAnsi="Verdana"/>
          <w:color w:val="auto"/>
          <w:sz w:val="22"/>
          <w:szCs w:val="22"/>
        </w:rPr>
        <w:t xml:space="preserve"> to have a shower or bath with soap before surgery. Further robust evidence is needed from large trials to compare no showering versus single or multiple showers, including comparisons of soap versus a range of antiseptics.</w:t>
      </w:r>
    </w:p>
    <w:p w:rsidR="0036754F" w:rsidRPr="001C5F69" w:rsidRDefault="00614A4C" w:rsidP="00614A4C">
      <w:pPr>
        <w:pStyle w:val="ListParagraph"/>
        <w:ind w:left="709"/>
        <w:rPr>
          <w:rFonts w:eastAsia="OptimaLTStd" w:cs="OptimaLTStd"/>
          <w:sz w:val="22"/>
          <w:szCs w:val="22"/>
        </w:rPr>
      </w:pPr>
      <w:r w:rsidRPr="001C5F69">
        <w:rPr>
          <w:rFonts w:eastAsia="OptimaLTStd" w:cs="OptimaLTStd"/>
          <w:sz w:val="22"/>
          <w:szCs w:val="22"/>
        </w:rPr>
        <w:t>No evidence was identified in respect to the optimal timing of preoperative showers prior to surgery. Based on best practice and expert opinion, showering should take place on the day of surgery if possible or otherwise the day before</w:t>
      </w:r>
      <w:r w:rsidRPr="001C5F69">
        <w:rPr>
          <w:rFonts w:eastAsia="OptimaLTStd" w:cs="OptimaLTStd"/>
          <w:sz w:val="22"/>
          <w:szCs w:val="22"/>
          <w:vertAlign w:val="superscript"/>
        </w:rPr>
        <w:t>7</w:t>
      </w:r>
      <w:r w:rsidRPr="001C5F69">
        <w:rPr>
          <w:rFonts w:eastAsia="OptimaLTStd" w:cs="OptimaLTStd"/>
          <w:sz w:val="22"/>
          <w:szCs w:val="22"/>
        </w:rPr>
        <w:t>.</w:t>
      </w:r>
      <w:r w:rsidR="003216DA" w:rsidRPr="001C5F69">
        <w:rPr>
          <w:rFonts w:eastAsia="OptimaLTStd" w:cs="OptimaLTStd"/>
          <w:sz w:val="22"/>
          <w:szCs w:val="22"/>
        </w:rPr>
        <w:t>The Department of Health high impact intervention</w:t>
      </w:r>
      <w:r w:rsidRPr="001C5F69">
        <w:rPr>
          <w:rFonts w:eastAsia="OptimaLTStd" w:cs="OptimaLTStd"/>
          <w:sz w:val="22"/>
          <w:szCs w:val="22"/>
          <w:vertAlign w:val="superscript"/>
        </w:rPr>
        <w:t>8</w:t>
      </w:r>
      <w:r w:rsidRPr="001C5F69">
        <w:rPr>
          <w:rFonts w:eastAsia="OptimaLTStd" w:cs="OptimaLTStd"/>
          <w:sz w:val="22"/>
          <w:szCs w:val="22"/>
        </w:rPr>
        <w:t xml:space="preserve"> and Scottish targeted literature review</w:t>
      </w:r>
      <w:r w:rsidRPr="001C5F69">
        <w:rPr>
          <w:rFonts w:eastAsia="OptimaLTStd" w:cs="OptimaLTStd"/>
          <w:sz w:val="22"/>
          <w:szCs w:val="22"/>
          <w:vertAlign w:val="superscript"/>
        </w:rPr>
        <w:t>7</w:t>
      </w:r>
      <w:r w:rsidR="003216DA" w:rsidRPr="001C5F69">
        <w:rPr>
          <w:rFonts w:eastAsia="OptimaLTStd" w:cs="OptimaLTStd"/>
          <w:sz w:val="22"/>
          <w:szCs w:val="22"/>
        </w:rPr>
        <w:t xml:space="preserve"> recommend the NICE guidelines which are as follows: </w:t>
      </w:r>
    </w:p>
    <w:p w:rsidR="00614A4C" w:rsidRPr="001C5F69" w:rsidRDefault="00614A4C" w:rsidP="00614A4C">
      <w:pPr>
        <w:pStyle w:val="ListParagraph"/>
        <w:ind w:left="709"/>
        <w:rPr>
          <w:rFonts w:eastAsia="OptimaLTStd" w:cs="OptimaLTStd"/>
          <w:sz w:val="22"/>
          <w:szCs w:val="22"/>
        </w:rPr>
      </w:pPr>
    </w:p>
    <w:p w:rsidR="00876512" w:rsidRPr="001C5F69" w:rsidRDefault="00876512" w:rsidP="00614A4C">
      <w:pPr>
        <w:pStyle w:val="ListParagraph"/>
        <w:autoSpaceDE w:val="0"/>
        <w:autoSpaceDN w:val="0"/>
        <w:adjustRightInd w:val="0"/>
        <w:spacing w:before="0"/>
        <w:ind w:left="709"/>
        <w:jc w:val="left"/>
        <w:rPr>
          <w:rFonts w:eastAsia="OptimaLTStd" w:cs="OptimaLTStd"/>
          <w:sz w:val="22"/>
          <w:szCs w:val="22"/>
        </w:rPr>
      </w:pPr>
      <w:r w:rsidRPr="001C5F69">
        <w:rPr>
          <w:rFonts w:eastAsia="OptimaLTStd" w:cs="OptimaLTStd"/>
          <w:sz w:val="22"/>
          <w:szCs w:val="22"/>
        </w:rPr>
        <w:t>Advise patients to shower or have a bath (or help patients to shower, bath or bed bath) using soap,</w:t>
      </w:r>
    </w:p>
    <w:p w:rsidR="00876512" w:rsidRPr="001C5F69" w:rsidRDefault="00876512" w:rsidP="00614A4C">
      <w:pPr>
        <w:pStyle w:val="ListParagraph"/>
        <w:ind w:left="709"/>
        <w:rPr>
          <w:rFonts w:eastAsia="OptimaLTStd" w:cs="OptimaLTStd"/>
          <w:szCs w:val="24"/>
        </w:rPr>
      </w:pPr>
      <w:r w:rsidRPr="001C5F69">
        <w:rPr>
          <w:rFonts w:eastAsia="OptimaLTStd" w:cs="OptimaLTStd"/>
          <w:sz w:val="22"/>
          <w:szCs w:val="22"/>
        </w:rPr>
        <w:t>either the day before, or on the day of, surgery</w:t>
      </w:r>
      <w:r w:rsidR="00614A4C" w:rsidRPr="001C5F69">
        <w:rPr>
          <w:rFonts w:eastAsia="OptimaLTStd" w:cs="OptimaLTStd"/>
          <w:sz w:val="22"/>
          <w:szCs w:val="22"/>
          <w:vertAlign w:val="superscript"/>
        </w:rPr>
        <w:t>1</w:t>
      </w:r>
      <w:r w:rsidR="00614A4C" w:rsidRPr="001C5F69">
        <w:rPr>
          <w:rFonts w:eastAsia="OptimaLTStd" w:cs="OptimaLTStd"/>
          <w:sz w:val="22"/>
          <w:szCs w:val="22"/>
        </w:rPr>
        <w:t>.</w:t>
      </w:r>
    </w:p>
    <w:p w:rsidR="00614A4C" w:rsidRPr="001C5F69" w:rsidRDefault="00614A4C" w:rsidP="00876512">
      <w:pPr>
        <w:pStyle w:val="ListParagraph"/>
        <w:rPr>
          <w:rFonts w:eastAsia="OptimaLTStd" w:cs="OptimaLTStd"/>
          <w:szCs w:val="24"/>
        </w:rPr>
      </w:pPr>
    </w:p>
    <w:p w:rsidR="00614A4C" w:rsidRPr="001C5F69" w:rsidRDefault="00012601" w:rsidP="00876512">
      <w:pPr>
        <w:pStyle w:val="ListParagraph"/>
        <w:rPr>
          <w:rFonts w:eastAsia="OptimaLTStd" w:cs="OptimaLTStd"/>
          <w:szCs w:val="24"/>
        </w:rPr>
      </w:pPr>
      <w:r>
        <w:rPr>
          <w:rFonts w:eastAsia="OptimaLTStd" w:cs="OptimaLTStd"/>
          <w:noProof/>
          <w:szCs w:val="24"/>
          <w:lang w:eastAsia="en-GB"/>
        </w:rPr>
        <mc:AlternateContent>
          <mc:Choice Requires="wps">
            <w:drawing>
              <wp:anchor distT="0" distB="0" distL="114300" distR="114300" simplePos="0" relativeHeight="251663360" behindDoc="0" locked="0" layoutInCell="1" allowOverlap="1">
                <wp:simplePos x="0" y="0"/>
                <wp:positionH relativeFrom="column">
                  <wp:posOffset>447040</wp:posOffset>
                </wp:positionH>
                <wp:positionV relativeFrom="paragraph">
                  <wp:posOffset>87630</wp:posOffset>
                </wp:positionV>
                <wp:extent cx="3712845" cy="1069975"/>
                <wp:effectExtent l="8890" t="7620" r="12065" b="825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1069975"/>
                        </a:xfrm>
                        <a:prstGeom prst="rect">
                          <a:avLst/>
                        </a:prstGeom>
                        <a:gradFill rotWithShape="1">
                          <a:gsLst>
                            <a:gs pos="0">
                              <a:srgbClr val="FFFFFF"/>
                            </a:gs>
                            <a:gs pos="100000">
                              <a:schemeClr val="bg1">
                                <a:lumMod val="95000"/>
                                <a:lumOff val="0"/>
                              </a:schemeClr>
                            </a:gs>
                          </a:gsLst>
                          <a:lin ang="5400000" scaled="1"/>
                        </a:gradFill>
                        <a:ln w="9525">
                          <a:solidFill>
                            <a:srgbClr val="000000"/>
                          </a:solidFill>
                          <a:miter lim="800000"/>
                          <a:headEnd/>
                          <a:tailEnd/>
                        </a:ln>
                      </wps:spPr>
                      <wps:txbx>
                        <w:txbxContent>
                          <w:p w:rsidR="003B18BA" w:rsidRPr="009266BE" w:rsidRDefault="003B18BA" w:rsidP="00614A4C">
                            <w:pPr>
                              <w:rPr>
                                <w:rFonts w:eastAsia="OptimaLTStd" w:cs="OptimaLTStd"/>
                                <w:b/>
                                <w:color w:val="231F20"/>
                                <w:sz w:val="22"/>
                                <w:szCs w:val="22"/>
                              </w:rPr>
                            </w:pPr>
                            <w:r w:rsidRPr="009266BE">
                              <w:rPr>
                                <w:rFonts w:eastAsia="OptimaLTStd" w:cs="OptimaLTStd"/>
                                <w:b/>
                                <w:color w:val="231F20"/>
                                <w:sz w:val="22"/>
                                <w:szCs w:val="22"/>
                              </w:rPr>
                              <w:t>Recommendation:</w:t>
                            </w:r>
                          </w:p>
                          <w:p w:rsidR="003B18BA" w:rsidRPr="009266BE" w:rsidRDefault="003B18BA" w:rsidP="00614A4C">
                            <w:pPr>
                              <w:pStyle w:val="ListParagraph"/>
                              <w:numPr>
                                <w:ilvl w:val="0"/>
                                <w:numId w:val="6"/>
                              </w:numPr>
                              <w:rPr>
                                <w:sz w:val="22"/>
                                <w:szCs w:val="22"/>
                              </w:rPr>
                            </w:pPr>
                            <w:r w:rsidRPr="009266BE">
                              <w:rPr>
                                <w:rFonts w:eastAsia="OptimaLTStd" w:cs="OptimaLTStd"/>
                                <w:color w:val="231F20"/>
                                <w:sz w:val="22"/>
                                <w:szCs w:val="22"/>
                              </w:rPr>
                              <w:t>Follow the NICE guidelines:</w:t>
                            </w:r>
                          </w:p>
                          <w:p w:rsidR="003B18BA" w:rsidRPr="009266BE" w:rsidRDefault="003B18BA" w:rsidP="00614A4C">
                            <w:pPr>
                              <w:pStyle w:val="ListParagraph"/>
                              <w:autoSpaceDE w:val="0"/>
                              <w:autoSpaceDN w:val="0"/>
                              <w:adjustRightInd w:val="0"/>
                              <w:spacing w:before="0"/>
                              <w:ind w:left="709"/>
                              <w:jc w:val="left"/>
                              <w:rPr>
                                <w:rFonts w:eastAsia="OptimaLTStd" w:cs="OptimaLTStd"/>
                                <w:color w:val="000000"/>
                                <w:sz w:val="22"/>
                                <w:szCs w:val="22"/>
                              </w:rPr>
                            </w:pPr>
                            <w:r w:rsidRPr="009266BE">
                              <w:rPr>
                                <w:rFonts w:eastAsia="OptimaLTStd" w:cs="OptimaLTStd"/>
                                <w:color w:val="000000"/>
                                <w:sz w:val="22"/>
                                <w:szCs w:val="22"/>
                              </w:rPr>
                              <w:t>Advise patients to shower or have a bath (or help patients to shower, bath or bed bath) using soap, either the day before, or on the day of, surgery.</w:t>
                            </w:r>
                            <w:r w:rsidRPr="009266BE">
                              <w:rPr>
                                <w:rFonts w:eastAsia="OptimaLTStd" w:cs="OptimaLTStd"/>
                                <w:color w:val="231F20"/>
                                <w:sz w:val="22"/>
                                <w:szCs w:val="22"/>
                              </w:rPr>
                              <w:t xml:space="preserve"> </w:t>
                            </w:r>
                          </w:p>
                          <w:p w:rsidR="003B18BA" w:rsidRPr="0099445D" w:rsidRDefault="003B18BA" w:rsidP="00614A4C">
                            <w:pPr>
                              <w:pStyle w:val="ListParagraph"/>
                            </w:pP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left:0;text-align:left;margin-left:35.2pt;margin-top:6.9pt;width:292.35pt;height:84.2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">
                <v:fill color2="#f2f2f2 [3052]" rotate="t" focus="100%" type="gradient"/>
                <v:textbox style="mso-fit-shape-to-text:t">
                  <w:txbxContent>
                    <w:p w:rsidR="003B18BA" w:rsidRPr="009266BE" w:rsidRDefault="003B18BA" w:rsidP="00614A4C">
                      <w:pPr>
                        <w:rPr>
                          <w:rFonts w:eastAsia="OptimaLTStd" w:cs="OptimaLTStd"/>
                          <w:b/>
                          <w:color w:val="231F20"/>
                          <w:sz w:val="22"/>
                          <w:szCs w:val="22"/>
                        </w:rPr>
                      </w:pPr>
                      <w:r w:rsidRPr="009266BE">
                        <w:rPr>
                          <w:rFonts w:eastAsia="OptimaLTStd" w:cs="OptimaLTStd"/>
                          <w:b/>
                          <w:color w:val="231F20"/>
                          <w:sz w:val="22"/>
                          <w:szCs w:val="22"/>
                        </w:rPr>
                        <w:t>Recommendation:</w:t>
                      </w:r>
                    </w:p>
                    <w:p w:rsidR="003B18BA" w:rsidRPr="009266BE" w:rsidRDefault="003B18BA" w:rsidP="00614A4C">
                      <w:pPr>
                        <w:pStyle w:val="ListParagraph"/>
                        <w:numPr>
                          <w:ilvl w:val="0"/>
                          <w:numId w:val="6"/>
                        </w:numPr>
                        <w:rPr>
                          <w:sz w:val="22"/>
                          <w:szCs w:val="22"/>
                        </w:rPr>
                      </w:pPr>
                      <w:r w:rsidRPr="009266BE">
                        <w:rPr>
                          <w:rFonts w:eastAsia="OptimaLTStd" w:cs="OptimaLTStd"/>
                          <w:color w:val="231F20"/>
                          <w:sz w:val="22"/>
                          <w:szCs w:val="22"/>
                        </w:rPr>
                        <w:t>Follow the NICE guidelines:</w:t>
                      </w:r>
                    </w:p>
                    <w:p w:rsidR="003B18BA" w:rsidRPr="009266BE" w:rsidRDefault="003B18BA" w:rsidP="00614A4C">
                      <w:pPr>
                        <w:pStyle w:val="ListParagraph"/>
                        <w:autoSpaceDE w:val="0"/>
                        <w:autoSpaceDN w:val="0"/>
                        <w:adjustRightInd w:val="0"/>
                        <w:spacing w:before="0"/>
                        <w:ind w:left="709"/>
                        <w:jc w:val="left"/>
                        <w:rPr>
                          <w:rFonts w:eastAsia="OptimaLTStd" w:cs="OptimaLTStd"/>
                          <w:color w:val="000000"/>
                          <w:sz w:val="22"/>
                          <w:szCs w:val="22"/>
                        </w:rPr>
                      </w:pPr>
                      <w:r w:rsidRPr="009266BE">
                        <w:rPr>
                          <w:rFonts w:eastAsia="OptimaLTStd" w:cs="OptimaLTStd"/>
                          <w:color w:val="000000"/>
                          <w:sz w:val="22"/>
                          <w:szCs w:val="22"/>
                        </w:rPr>
                        <w:t>Advise patients to shower or have a bath (or help patients to shower, bath or bed bath) using soap, either the day before, or on the day of, surgery.</w:t>
                      </w:r>
                      <w:r w:rsidRPr="009266BE">
                        <w:rPr>
                          <w:rFonts w:eastAsia="OptimaLTStd" w:cs="OptimaLTStd"/>
                          <w:color w:val="231F20"/>
                          <w:sz w:val="22"/>
                          <w:szCs w:val="22"/>
                        </w:rPr>
                        <w:t xml:space="preserve"> </w:t>
                      </w:r>
                    </w:p>
                    <w:p w:rsidR="003B18BA" w:rsidRPr="0099445D" w:rsidRDefault="003B18BA" w:rsidP="00614A4C">
                      <w:pPr>
                        <w:pStyle w:val="ListParagraph"/>
                      </w:pPr>
                    </w:p>
                  </w:txbxContent>
                </v:textbox>
              </v:shape>
            </w:pict>
          </mc:Fallback>
        </mc:AlternateContent>
      </w:r>
    </w:p>
    <w:p w:rsidR="00614A4C" w:rsidRPr="001C5F69" w:rsidRDefault="00614A4C" w:rsidP="00876512">
      <w:pPr>
        <w:pStyle w:val="ListParagraph"/>
        <w:rPr>
          <w:rFonts w:ascii="OptimaLTStd" w:eastAsia="OptimaLTStd" w:hAnsi="OptimaLTStd-Italic" w:cs="OptimaLTStd"/>
          <w:sz w:val="20"/>
        </w:rPr>
      </w:pPr>
    </w:p>
    <w:p w:rsidR="00913CF5" w:rsidRPr="001C5F69" w:rsidRDefault="00913CF5" w:rsidP="00876512">
      <w:pPr>
        <w:pStyle w:val="ListParagraph"/>
        <w:rPr>
          <w:rFonts w:eastAsia="OptimaLTStd" w:cs="OptimaLTStd"/>
          <w:szCs w:val="24"/>
        </w:rPr>
      </w:pPr>
    </w:p>
    <w:p w:rsidR="00876512" w:rsidRPr="001C5F69" w:rsidRDefault="00876512" w:rsidP="000871EE">
      <w:pPr>
        <w:pStyle w:val="ListParagraph"/>
        <w:autoSpaceDE w:val="0"/>
        <w:autoSpaceDN w:val="0"/>
        <w:adjustRightInd w:val="0"/>
        <w:spacing w:before="0"/>
        <w:jc w:val="left"/>
        <w:rPr>
          <w:rFonts w:ascii="OptimaLTStd" w:eastAsia="OptimaLTStd" w:hAnsi="OptimaLTStd-Italic" w:cs="OptimaLTStd"/>
          <w:sz w:val="20"/>
        </w:rPr>
      </w:pPr>
    </w:p>
    <w:p w:rsidR="00614A4C" w:rsidRPr="001C5F69" w:rsidRDefault="00614A4C" w:rsidP="000871EE">
      <w:pPr>
        <w:pStyle w:val="ListParagraph"/>
        <w:autoSpaceDE w:val="0"/>
        <w:autoSpaceDN w:val="0"/>
        <w:adjustRightInd w:val="0"/>
        <w:spacing w:before="0"/>
        <w:jc w:val="left"/>
        <w:rPr>
          <w:rFonts w:ascii="OptimaLTStd" w:eastAsia="OptimaLTStd" w:hAnsi="OptimaLTStd-Italic" w:cs="OptimaLTStd"/>
          <w:sz w:val="20"/>
        </w:rPr>
      </w:pPr>
    </w:p>
    <w:p w:rsidR="00614A4C" w:rsidRPr="001C5F69" w:rsidRDefault="00614A4C" w:rsidP="000871EE">
      <w:pPr>
        <w:pStyle w:val="ListParagraph"/>
        <w:autoSpaceDE w:val="0"/>
        <w:autoSpaceDN w:val="0"/>
        <w:adjustRightInd w:val="0"/>
        <w:spacing w:before="0"/>
        <w:jc w:val="left"/>
        <w:rPr>
          <w:rFonts w:ascii="OptimaLTStd" w:eastAsia="OptimaLTStd" w:hAnsi="OptimaLTStd-Italic" w:cs="OptimaLTStd"/>
          <w:sz w:val="20"/>
        </w:rPr>
      </w:pPr>
    </w:p>
    <w:p w:rsidR="00614A4C" w:rsidRPr="001C5F69" w:rsidRDefault="00614A4C" w:rsidP="000871EE">
      <w:pPr>
        <w:pStyle w:val="ListParagraph"/>
        <w:autoSpaceDE w:val="0"/>
        <w:autoSpaceDN w:val="0"/>
        <w:adjustRightInd w:val="0"/>
        <w:spacing w:before="0"/>
        <w:jc w:val="left"/>
        <w:rPr>
          <w:rFonts w:ascii="OptimaLTStd" w:eastAsia="OptimaLTStd" w:hAnsi="OptimaLTStd-Italic" w:cs="OptimaLTStd"/>
          <w:sz w:val="20"/>
        </w:rPr>
      </w:pPr>
    </w:p>
    <w:p w:rsidR="00614A4C" w:rsidRPr="001C5F69" w:rsidRDefault="00614A4C" w:rsidP="00614A4C">
      <w:pPr>
        <w:autoSpaceDE w:val="0"/>
        <w:autoSpaceDN w:val="0"/>
        <w:adjustRightInd w:val="0"/>
        <w:spacing w:before="0"/>
        <w:jc w:val="left"/>
        <w:rPr>
          <w:rFonts w:ascii="OptimaLTStd" w:eastAsia="OptimaLTStd" w:hAnsi="OptimaLTStd-Italic" w:cs="OptimaLTStd"/>
          <w:sz w:val="20"/>
        </w:rPr>
      </w:pPr>
    </w:p>
    <w:p w:rsidR="00614A4C" w:rsidRPr="001C5F69" w:rsidRDefault="00614A4C" w:rsidP="003C6354">
      <w:pPr>
        <w:autoSpaceDE w:val="0"/>
        <w:autoSpaceDN w:val="0"/>
        <w:adjustRightInd w:val="0"/>
        <w:spacing w:before="0"/>
        <w:jc w:val="left"/>
        <w:rPr>
          <w:rFonts w:ascii="OptimaLTStd" w:eastAsia="OptimaLTStd" w:hAnsi="OptimaLTStd-Italic" w:cs="OptimaLTStd"/>
          <w:sz w:val="20"/>
        </w:rPr>
      </w:pPr>
    </w:p>
    <w:p w:rsidR="00614A4C" w:rsidRPr="001C5F69" w:rsidRDefault="00614A4C" w:rsidP="000871EE">
      <w:pPr>
        <w:pStyle w:val="ListParagraph"/>
        <w:autoSpaceDE w:val="0"/>
        <w:autoSpaceDN w:val="0"/>
        <w:adjustRightInd w:val="0"/>
        <w:spacing w:before="0"/>
        <w:jc w:val="left"/>
        <w:rPr>
          <w:rFonts w:ascii="OptimaLTStd" w:eastAsia="OptimaLTStd" w:hAnsi="OptimaLTStd-Italic" w:cs="OptimaLTStd"/>
          <w:sz w:val="20"/>
        </w:rPr>
      </w:pPr>
    </w:p>
    <w:p w:rsidR="00C930D2" w:rsidRPr="001C5F69" w:rsidRDefault="00C930D2" w:rsidP="00C930D2">
      <w:pPr>
        <w:autoSpaceDE w:val="0"/>
        <w:autoSpaceDN w:val="0"/>
        <w:adjustRightInd w:val="0"/>
        <w:spacing w:before="0"/>
        <w:ind w:firstLine="360"/>
        <w:jc w:val="left"/>
        <w:rPr>
          <w:rFonts w:cs="Arial"/>
          <w:b/>
          <w:bCs/>
          <w:sz w:val="22"/>
          <w:szCs w:val="22"/>
          <w:lang w:eastAsia="en-GB"/>
        </w:rPr>
      </w:pPr>
      <w:r w:rsidRPr="001C5F69">
        <w:rPr>
          <w:rFonts w:cs="Arial"/>
          <w:b/>
          <w:bCs/>
          <w:szCs w:val="24"/>
          <w:lang w:eastAsia="en-GB"/>
        </w:rPr>
        <w:t xml:space="preserve">2. </w:t>
      </w:r>
      <w:r w:rsidRPr="001C5F69">
        <w:rPr>
          <w:rFonts w:cs="Arial"/>
          <w:b/>
          <w:bCs/>
          <w:sz w:val="22"/>
          <w:szCs w:val="22"/>
          <w:lang w:eastAsia="en-GB"/>
        </w:rPr>
        <w:t>Intra operative phase</w:t>
      </w:r>
    </w:p>
    <w:p w:rsidR="00C930D2" w:rsidRPr="001C5F69" w:rsidRDefault="00C930D2" w:rsidP="00C930D2">
      <w:pPr>
        <w:autoSpaceDE w:val="0"/>
        <w:autoSpaceDN w:val="0"/>
        <w:adjustRightInd w:val="0"/>
        <w:spacing w:before="0"/>
        <w:jc w:val="left"/>
        <w:rPr>
          <w:rFonts w:cs="Arial"/>
          <w:bCs/>
          <w:sz w:val="22"/>
          <w:szCs w:val="22"/>
          <w:lang w:eastAsia="en-GB"/>
        </w:rPr>
      </w:pPr>
    </w:p>
    <w:p w:rsidR="00C930D2" w:rsidRPr="001C5F69" w:rsidRDefault="00C930D2" w:rsidP="00623ED8">
      <w:pPr>
        <w:pStyle w:val="ListParagraph"/>
        <w:numPr>
          <w:ilvl w:val="1"/>
          <w:numId w:val="20"/>
        </w:numPr>
        <w:autoSpaceDE w:val="0"/>
        <w:autoSpaceDN w:val="0"/>
        <w:adjustRightInd w:val="0"/>
        <w:spacing w:before="0"/>
        <w:jc w:val="left"/>
        <w:rPr>
          <w:rFonts w:cs="Arial"/>
          <w:bCs/>
          <w:sz w:val="22"/>
          <w:szCs w:val="22"/>
          <w:lang w:eastAsia="en-GB"/>
        </w:rPr>
      </w:pPr>
      <w:r w:rsidRPr="001C5F69">
        <w:rPr>
          <w:rFonts w:cs="Arial"/>
          <w:bCs/>
          <w:sz w:val="22"/>
          <w:szCs w:val="22"/>
          <w:lang w:eastAsia="en-GB"/>
        </w:rPr>
        <w:t>Skin preparation</w:t>
      </w:r>
    </w:p>
    <w:p w:rsidR="006A7DD9" w:rsidRPr="001C5F69" w:rsidRDefault="006A7DD9" w:rsidP="00C930D2">
      <w:pPr>
        <w:autoSpaceDE w:val="0"/>
        <w:autoSpaceDN w:val="0"/>
        <w:adjustRightInd w:val="0"/>
        <w:spacing w:before="0"/>
        <w:jc w:val="left"/>
        <w:rPr>
          <w:rFonts w:ascii="OptimaLTStd" w:eastAsia="OptimaLTStd" w:hAnsiTheme="minorHAnsi" w:cs="OptimaLTStd"/>
          <w:sz w:val="22"/>
          <w:szCs w:val="22"/>
        </w:rPr>
      </w:pPr>
    </w:p>
    <w:p w:rsidR="00E17AE1" w:rsidRPr="001C5F69" w:rsidRDefault="006A7DD9" w:rsidP="0084765E">
      <w:pPr>
        <w:pStyle w:val="ListParagraph"/>
        <w:autoSpaceDE w:val="0"/>
        <w:autoSpaceDN w:val="0"/>
        <w:adjustRightInd w:val="0"/>
        <w:spacing w:before="0"/>
        <w:rPr>
          <w:rFonts w:eastAsia="OptimaLTStd" w:cs="OptimaLTStd"/>
          <w:sz w:val="22"/>
          <w:szCs w:val="22"/>
        </w:rPr>
      </w:pPr>
      <w:r w:rsidRPr="001C5F69">
        <w:rPr>
          <w:rFonts w:eastAsia="OptimaLTStd" w:cs="OptimaLTStd"/>
          <w:sz w:val="22"/>
          <w:szCs w:val="22"/>
        </w:rPr>
        <w:t xml:space="preserve">The focus of this intervention is the removal of both the transient and resident flora on the skin. Although transient microorganisms can be readily removed by soap and water, the use of antiseptics is required to remove the resident flora prior to surgery. The antimicrobial activity of different antiseptics has been considered </w:t>
      </w:r>
      <w:r w:rsidR="00C368F6" w:rsidRPr="001C5F69">
        <w:rPr>
          <w:rFonts w:eastAsia="OptimaLTStd" w:cs="OptimaLTStd"/>
          <w:sz w:val="22"/>
          <w:szCs w:val="22"/>
        </w:rPr>
        <w:t>with much debate around the use of chlorhexidine and povidone-iodine.</w:t>
      </w:r>
    </w:p>
    <w:p w:rsidR="00E17AE1" w:rsidRPr="001C5F69" w:rsidRDefault="00E17AE1" w:rsidP="00E17AE1">
      <w:pPr>
        <w:pStyle w:val="Default"/>
        <w:spacing w:after="80"/>
        <w:ind w:left="357" w:hanging="358"/>
        <w:rPr>
          <w:color w:val="auto"/>
          <w:sz w:val="22"/>
          <w:szCs w:val="22"/>
        </w:rPr>
      </w:pPr>
    </w:p>
    <w:p w:rsidR="00E17AE1" w:rsidRPr="001C5F69" w:rsidRDefault="00E17AE1" w:rsidP="003A52AE">
      <w:pPr>
        <w:pStyle w:val="Default"/>
        <w:spacing w:after="80"/>
        <w:ind w:left="709"/>
        <w:jc w:val="both"/>
        <w:rPr>
          <w:rFonts w:ascii="Verdana" w:hAnsi="Verdana"/>
          <w:color w:val="auto"/>
          <w:sz w:val="22"/>
          <w:szCs w:val="22"/>
        </w:rPr>
      </w:pPr>
      <w:r w:rsidRPr="001C5F69">
        <w:rPr>
          <w:rFonts w:ascii="Verdana" w:hAnsi="Verdana"/>
          <w:color w:val="auto"/>
          <w:sz w:val="22"/>
          <w:szCs w:val="22"/>
        </w:rPr>
        <w:t xml:space="preserve">A Cochrane review by </w:t>
      </w:r>
      <w:r w:rsidRPr="001C5F69">
        <w:rPr>
          <w:rFonts w:ascii="Verdana" w:hAnsi="Verdana"/>
          <w:bCs/>
          <w:color w:val="auto"/>
          <w:sz w:val="22"/>
          <w:szCs w:val="22"/>
        </w:rPr>
        <w:t xml:space="preserve">Hadiati </w:t>
      </w:r>
      <w:r w:rsidRPr="001C5F69">
        <w:rPr>
          <w:rFonts w:ascii="Verdana" w:hAnsi="Verdana"/>
          <w:bCs/>
          <w:i/>
          <w:color w:val="auto"/>
          <w:sz w:val="22"/>
          <w:szCs w:val="22"/>
        </w:rPr>
        <w:t>et al.</w:t>
      </w:r>
      <w:r w:rsidRPr="001C5F69">
        <w:rPr>
          <w:rFonts w:ascii="Verdana" w:hAnsi="Verdana"/>
          <w:bCs/>
          <w:color w:val="auto"/>
          <w:sz w:val="22"/>
          <w:szCs w:val="22"/>
        </w:rPr>
        <w:t xml:space="preserve"> (2012)</w:t>
      </w:r>
      <w:r w:rsidR="0031081F" w:rsidRPr="001C5F69">
        <w:rPr>
          <w:rFonts w:ascii="Verdana" w:hAnsi="Verdana"/>
          <w:bCs/>
          <w:color w:val="auto"/>
          <w:sz w:val="22"/>
          <w:szCs w:val="22"/>
          <w:vertAlign w:val="superscript"/>
        </w:rPr>
        <w:t>18</w:t>
      </w:r>
      <w:r w:rsidRPr="001C5F69">
        <w:rPr>
          <w:rFonts w:ascii="Verdana" w:hAnsi="Verdana"/>
          <w:b/>
          <w:bCs/>
          <w:color w:val="auto"/>
          <w:sz w:val="22"/>
          <w:szCs w:val="22"/>
        </w:rPr>
        <w:t xml:space="preserve"> </w:t>
      </w:r>
      <w:r w:rsidRPr="001C5F69">
        <w:rPr>
          <w:rFonts w:ascii="Verdana" w:hAnsi="Verdana"/>
          <w:color w:val="auto"/>
          <w:sz w:val="22"/>
          <w:szCs w:val="22"/>
        </w:rPr>
        <w:t xml:space="preserve">compared different types of preoperative skin preparation for preventing infection after caesarean section. Randomised, quasi-randomised, and cluster-randomised trials, evaluating any type of skin preparation of the incision area before elective or emergency caesarean section, were included. Studies of preoperative hand washing or bathing were excluded. A total of 5 trials (n=1462) were identified. Two trials compared incisional drapes with no drapes in women who had all received the same preoperative skin disinfection, and 3 trials compared different antiseptic preparations. In women who had received skin preparation preoperatively (with either iodine or chlorhexidine, though these antiseptics were not compared directly), the use of drapes versus no drapes did not make a significant difference to the primary outcome of surgical site infection (RR=1.29, 95% CI 0.97 to 1.71, p=0.084; 2 trials, n=1294). There was also no significant difference in infection with parachlorometaxylenol plus iodine versus iodine alone (RR=0.33, 95% CI 0.04 to 2.99, p=0.33; 1 trial, n=50). A single trial (n=79) comparing alcohol scrub plus iodophor drape versus iodophor scrub without drape reported no infections in either group. </w:t>
      </w:r>
    </w:p>
    <w:p w:rsidR="003A52AE" w:rsidRPr="001C5F69" w:rsidRDefault="003A52AE" w:rsidP="0031081F">
      <w:pPr>
        <w:pStyle w:val="Default"/>
        <w:spacing w:after="120"/>
        <w:ind w:left="709"/>
        <w:jc w:val="both"/>
        <w:rPr>
          <w:rFonts w:ascii="Verdana" w:hAnsi="Verdana"/>
          <w:color w:val="auto"/>
          <w:sz w:val="22"/>
          <w:szCs w:val="22"/>
        </w:rPr>
      </w:pPr>
    </w:p>
    <w:p w:rsidR="00E17AE1" w:rsidRPr="001C5F69" w:rsidRDefault="00E17AE1" w:rsidP="0031081F">
      <w:pPr>
        <w:pStyle w:val="Default"/>
        <w:spacing w:after="120"/>
        <w:ind w:left="709"/>
        <w:jc w:val="both"/>
        <w:rPr>
          <w:rFonts w:ascii="Verdana" w:hAnsi="Verdana"/>
          <w:color w:val="auto"/>
          <w:sz w:val="22"/>
          <w:szCs w:val="22"/>
        </w:rPr>
      </w:pPr>
      <w:r w:rsidRPr="001C5F69">
        <w:rPr>
          <w:rFonts w:ascii="Verdana" w:hAnsi="Verdana"/>
          <w:color w:val="auto"/>
          <w:sz w:val="22"/>
          <w:szCs w:val="22"/>
        </w:rPr>
        <w:t xml:space="preserve">Limitations of the evidence included the small number of trials identified, and the heterogeneity of disinfection methods which made pooling of data difficult. The authors concluded that there was insufficient evidence to determine the most effective type of skin preparation before caesarean section in preventing surgical site infection. </w:t>
      </w:r>
    </w:p>
    <w:p w:rsidR="00E17AE1" w:rsidRPr="001C5F69" w:rsidRDefault="00E17AE1" w:rsidP="0031081F">
      <w:pPr>
        <w:pStyle w:val="ListParagraph"/>
        <w:autoSpaceDE w:val="0"/>
        <w:autoSpaceDN w:val="0"/>
        <w:adjustRightInd w:val="0"/>
        <w:spacing w:before="0"/>
        <w:ind w:left="709"/>
        <w:rPr>
          <w:sz w:val="22"/>
          <w:szCs w:val="22"/>
        </w:rPr>
      </w:pPr>
      <w:r w:rsidRPr="001C5F69">
        <w:rPr>
          <w:sz w:val="22"/>
          <w:szCs w:val="22"/>
        </w:rPr>
        <w:t xml:space="preserve">The systematic review by Kamel </w:t>
      </w:r>
      <w:r w:rsidRPr="001C5F69">
        <w:rPr>
          <w:i/>
          <w:sz w:val="22"/>
          <w:szCs w:val="22"/>
        </w:rPr>
        <w:t>et al.</w:t>
      </w:r>
      <w:r w:rsidRPr="001C5F69">
        <w:rPr>
          <w:sz w:val="22"/>
          <w:szCs w:val="22"/>
        </w:rPr>
        <w:t xml:space="preserve"> (2012)</w:t>
      </w:r>
      <w:r w:rsidR="003A52AE" w:rsidRPr="001C5F69">
        <w:rPr>
          <w:sz w:val="22"/>
          <w:szCs w:val="22"/>
          <w:vertAlign w:val="superscript"/>
        </w:rPr>
        <w:t>17</w:t>
      </w:r>
      <w:r w:rsidR="00AD136A" w:rsidRPr="001C5F69">
        <w:rPr>
          <w:sz w:val="22"/>
          <w:szCs w:val="22"/>
        </w:rPr>
        <w:t xml:space="preserve"> </w:t>
      </w:r>
      <w:r w:rsidRPr="001C5F69">
        <w:rPr>
          <w:sz w:val="22"/>
          <w:szCs w:val="22"/>
        </w:rPr>
        <w:t>also examined antiseptic skin preparations. Based on mixed results from 5 RCTs, 2 cohort studies, and 2 case control-studies, the authors stated that conclusions about the most effective antiseptic could not be made.</w:t>
      </w:r>
    </w:p>
    <w:p w:rsidR="00E17AE1" w:rsidRPr="001C5F69" w:rsidRDefault="00E17AE1" w:rsidP="00E17AE1">
      <w:pPr>
        <w:pStyle w:val="ListParagraph"/>
        <w:autoSpaceDE w:val="0"/>
        <w:autoSpaceDN w:val="0"/>
        <w:adjustRightInd w:val="0"/>
        <w:spacing w:before="0"/>
        <w:jc w:val="left"/>
        <w:rPr>
          <w:sz w:val="22"/>
          <w:szCs w:val="22"/>
        </w:rPr>
      </w:pPr>
    </w:p>
    <w:p w:rsidR="00E17AE1" w:rsidRPr="001C5F69" w:rsidRDefault="003A52AE" w:rsidP="00AD136A">
      <w:pPr>
        <w:tabs>
          <w:tab w:val="right" w:pos="360"/>
          <w:tab w:val="left" w:pos="709"/>
        </w:tabs>
        <w:autoSpaceDE w:val="0"/>
        <w:autoSpaceDN w:val="0"/>
        <w:adjustRightInd w:val="0"/>
        <w:spacing w:after="240"/>
        <w:ind w:left="709"/>
        <w:rPr>
          <w:rFonts w:cs="Arial"/>
          <w:sz w:val="22"/>
          <w:szCs w:val="22"/>
        </w:rPr>
      </w:pPr>
      <w:r w:rsidRPr="001C5F69">
        <w:rPr>
          <w:rFonts w:cs="Arial"/>
          <w:sz w:val="22"/>
          <w:szCs w:val="22"/>
        </w:rPr>
        <w:t xml:space="preserve">Fournel </w:t>
      </w:r>
      <w:r w:rsidRPr="001C5F69">
        <w:rPr>
          <w:rFonts w:cs="Arial"/>
          <w:i/>
          <w:sz w:val="22"/>
          <w:szCs w:val="22"/>
        </w:rPr>
        <w:t>et al.</w:t>
      </w:r>
      <w:r w:rsidRPr="001C5F69">
        <w:rPr>
          <w:rFonts w:cs="Arial"/>
          <w:sz w:val="22"/>
          <w:szCs w:val="22"/>
        </w:rPr>
        <w:t xml:space="preserve"> (2010)</w:t>
      </w:r>
      <w:r w:rsidRPr="001C5F69">
        <w:rPr>
          <w:rFonts w:cs="Arial"/>
          <w:sz w:val="22"/>
          <w:szCs w:val="22"/>
          <w:vertAlign w:val="superscript"/>
        </w:rPr>
        <w:t>19</w:t>
      </w:r>
      <w:r w:rsidRPr="001C5F69">
        <w:rPr>
          <w:rFonts w:cs="Arial"/>
          <w:sz w:val="22"/>
          <w:szCs w:val="22"/>
        </w:rPr>
        <w:t xml:space="preserve"> performed a</w:t>
      </w:r>
      <w:r w:rsidR="00E17AE1" w:rsidRPr="001C5F69">
        <w:rPr>
          <w:rFonts w:cs="Arial"/>
          <w:sz w:val="22"/>
          <w:szCs w:val="22"/>
        </w:rPr>
        <w:t xml:space="preserve"> meta-analysis to assess the effect of intraoperative </w:t>
      </w:r>
      <w:r w:rsidRPr="001C5F69">
        <w:rPr>
          <w:rFonts w:cs="Arial"/>
          <w:sz w:val="22"/>
          <w:szCs w:val="22"/>
        </w:rPr>
        <w:t>povidone-iodine</w:t>
      </w:r>
      <w:r w:rsidR="00E17AE1" w:rsidRPr="001C5F69">
        <w:rPr>
          <w:rFonts w:cs="Arial"/>
          <w:sz w:val="22"/>
          <w:szCs w:val="22"/>
        </w:rPr>
        <w:t xml:space="preserve"> application compared with no antiseptic solution (sal</w:t>
      </w:r>
      <w:r w:rsidRPr="001C5F69">
        <w:rPr>
          <w:rFonts w:cs="Arial"/>
          <w:sz w:val="22"/>
          <w:szCs w:val="22"/>
        </w:rPr>
        <w:t xml:space="preserve">ine or nothing) on the SSI rate. </w:t>
      </w:r>
      <w:r w:rsidR="00E17AE1" w:rsidRPr="001C5F69">
        <w:rPr>
          <w:rFonts w:cs="Arial"/>
          <w:sz w:val="22"/>
          <w:szCs w:val="22"/>
        </w:rPr>
        <w:t xml:space="preserve">The meta-analysis included randomized controlled trials that compared intraoperative </w:t>
      </w:r>
      <w:r w:rsidRPr="001C5F69">
        <w:rPr>
          <w:rFonts w:cs="Arial"/>
          <w:sz w:val="22"/>
          <w:szCs w:val="22"/>
        </w:rPr>
        <w:t xml:space="preserve">povidone-iodine </w:t>
      </w:r>
      <w:r w:rsidR="00E17AE1" w:rsidRPr="001C5F69">
        <w:rPr>
          <w:rFonts w:cs="Arial"/>
          <w:sz w:val="22"/>
          <w:szCs w:val="22"/>
        </w:rPr>
        <w:t xml:space="preserve">lavage with no </w:t>
      </w:r>
      <w:r w:rsidRPr="001C5F69">
        <w:rPr>
          <w:rFonts w:cs="Arial"/>
          <w:sz w:val="22"/>
          <w:szCs w:val="22"/>
        </w:rPr>
        <w:t xml:space="preserve">povidone-iodine </w:t>
      </w:r>
      <w:r w:rsidR="00E17AE1" w:rsidRPr="001C5F69">
        <w:rPr>
          <w:rFonts w:cs="Arial"/>
          <w:sz w:val="22"/>
          <w:szCs w:val="22"/>
        </w:rPr>
        <w:t xml:space="preserve">in patients undergoing surgery with SSI as the primary outcome. The meta-analysis results suggested that the use of intraoperative </w:t>
      </w:r>
      <w:r w:rsidRPr="001C5F69">
        <w:rPr>
          <w:rFonts w:cs="Arial"/>
          <w:sz w:val="22"/>
          <w:szCs w:val="22"/>
        </w:rPr>
        <w:t xml:space="preserve">povidone-iodine </w:t>
      </w:r>
      <w:r w:rsidR="00E17AE1" w:rsidRPr="001C5F69">
        <w:rPr>
          <w:rFonts w:cs="Arial"/>
          <w:sz w:val="22"/>
          <w:szCs w:val="22"/>
        </w:rPr>
        <w:t xml:space="preserve">reduced rates of SSI.   </w:t>
      </w:r>
    </w:p>
    <w:p w:rsidR="003A52AE" w:rsidRPr="001C5F69" w:rsidRDefault="003A52AE" w:rsidP="003C6354">
      <w:pPr>
        <w:tabs>
          <w:tab w:val="right" w:pos="360"/>
          <w:tab w:val="left" w:pos="709"/>
        </w:tabs>
        <w:autoSpaceDE w:val="0"/>
        <w:autoSpaceDN w:val="0"/>
        <w:adjustRightInd w:val="0"/>
        <w:ind w:left="709"/>
        <w:rPr>
          <w:rFonts w:cs="Arial"/>
          <w:sz w:val="22"/>
          <w:szCs w:val="22"/>
        </w:rPr>
      </w:pPr>
      <w:r w:rsidRPr="001C5F69">
        <w:rPr>
          <w:rFonts w:cs="Arial"/>
          <w:sz w:val="22"/>
          <w:szCs w:val="22"/>
        </w:rPr>
        <w:t xml:space="preserve">Lee </w:t>
      </w:r>
      <w:r w:rsidRPr="001C5F69">
        <w:rPr>
          <w:rFonts w:cs="Arial"/>
          <w:i/>
          <w:sz w:val="22"/>
          <w:szCs w:val="22"/>
        </w:rPr>
        <w:t>et al.</w:t>
      </w:r>
      <w:r w:rsidRPr="001C5F69">
        <w:rPr>
          <w:rFonts w:cs="Arial"/>
          <w:sz w:val="22"/>
          <w:szCs w:val="22"/>
        </w:rPr>
        <w:t xml:space="preserve"> (2010)</w:t>
      </w:r>
      <w:r w:rsidRPr="001C5F69">
        <w:rPr>
          <w:rFonts w:cs="Arial"/>
          <w:sz w:val="22"/>
          <w:szCs w:val="22"/>
          <w:vertAlign w:val="superscript"/>
        </w:rPr>
        <w:t>20</w:t>
      </w:r>
      <w:r w:rsidRPr="001C5F69">
        <w:rPr>
          <w:rFonts w:cs="Arial"/>
          <w:sz w:val="22"/>
          <w:szCs w:val="22"/>
        </w:rPr>
        <w:t xml:space="preserve"> </w:t>
      </w:r>
      <w:r w:rsidR="00E17AE1" w:rsidRPr="001C5F69">
        <w:rPr>
          <w:rFonts w:cs="Arial"/>
          <w:sz w:val="22"/>
          <w:szCs w:val="22"/>
        </w:rPr>
        <w:t>compare</w:t>
      </w:r>
      <w:r w:rsidRPr="001C5F69">
        <w:rPr>
          <w:rFonts w:cs="Arial"/>
          <w:sz w:val="22"/>
          <w:szCs w:val="22"/>
        </w:rPr>
        <w:t>d the</w:t>
      </w:r>
      <w:r w:rsidR="00E17AE1" w:rsidRPr="001C5F69">
        <w:rPr>
          <w:rFonts w:cs="Arial"/>
          <w:sz w:val="22"/>
          <w:szCs w:val="22"/>
        </w:rPr>
        <w:t xml:space="preserve"> use of chlorhexidine with use of iodine for preoperative skin antisepsis with respect to effectiveness in preventing surgical site infections (SSIs) and cost. Included studies were systematic reviews, meta-analyses, or randomized controlled trials comparing preoperative skin antisepsis with chlorhexidine and with iodine and assessing for the outcomes of SSI or positive skin culture result after application. Using results from the meta-analysis and cost data from the Hospital of the University of Pennsylvania, </w:t>
      </w:r>
      <w:r w:rsidRPr="001C5F69">
        <w:rPr>
          <w:rFonts w:cs="Arial"/>
          <w:sz w:val="22"/>
          <w:szCs w:val="22"/>
        </w:rPr>
        <w:t>they</w:t>
      </w:r>
      <w:r w:rsidR="00E17AE1" w:rsidRPr="001C5F69">
        <w:rPr>
          <w:rFonts w:cs="Arial"/>
          <w:sz w:val="22"/>
          <w:szCs w:val="22"/>
        </w:rPr>
        <w:t xml:space="preserve"> developed a decision analytic cost-benefit model to compare the economic value, from the hospital perspective, of antisepsis with iodine versus antisepsis with 2 preparations of chlorhexidine (ie, 4% chlorhexidine bottle and single-use applicators of a 2% chlorhexidine gluconate [CHG] and 70% isopropyl alcohol [IPA] solution), and also performed sensitivity analyses. </w:t>
      </w:r>
      <w:r w:rsidRPr="001C5F69">
        <w:rPr>
          <w:rFonts w:cs="Arial"/>
          <w:sz w:val="22"/>
          <w:szCs w:val="22"/>
        </w:rPr>
        <w:t>The m</w:t>
      </w:r>
      <w:r w:rsidR="00E17AE1" w:rsidRPr="001C5F69">
        <w:rPr>
          <w:rFonts w:cs="Arial"/>
          <w:sz w:val="22"/>
          <w:szCs w:val="22"/>
        </w:rPr>
        <w:t>eta-analysis revealed that chlorhexidine antisepsis was associated</w:t>
      </w:r>
      <w:r w:rsidRPr="001C5F69">
        <w:rPr>
          <w:rFonts w:cs="Arial"/>
          <w:sz w:val="22"/>
          <w:szCs w:val="22"/>
        </w:rPr>
        <w:t xml:space="preserve"> with significantly fewer SSIs </w:t>
      </w:r>
      <w:r w:rsidR="00E17AE1" w:rsidRPr="001C5F69">
        <w:rPr>
          <w:rFonts w:cs="Arial"/>
          <w:sz w:val="22"/>
          <w:szCs w:val="22"/>
        </w:rPr>
        <w:t xml:space="preserve">and positive skin culture results than was iodine antisepsis. In the cost-benefit model baseline scenario, switching from iodine to chlorhexidine resulted in a net cost savings of $16-$26 per surgical case and $349,904-$568,594 per year for the Hospital of the University of Pennsylvania. </w:t>
      </w:r>
      <w:r w:rsidRPr="001C5F69">
        <w:rPr>
          <w:rFonts w:cs="Arial"/>
          <w:sz w:val="22"/>
          <w:szCs w:val="22"/>
        </w:rPr>
        <w:t>The authors concluded that</w:t>
      </w:r>
      <w:r w:rsidR="00E17AE1" w:rsidRPr="001C5F69">
        <w:rPr>
          <w:rFonts w:cs="Arial"/>
          <w:sz w:val="22"/>
          <w:szCs w:val="22"/>
        </w:rPr>
        <w:t xml:space="preserve"> </w:t>
      </w:r>
      <w:r w:rsidRPr="001C5F69">
        <w:rPr>
          <w:rFonts w:cs="Arial"/>
          <w:sz w:val="22"/>
          <w:szCs w:val="22"/>
        </w:rPr>
        <w:t>p</w:t>
      </w:r>
      <w:r w:rsidR="00E17AE1" w:rsidRPr="001C5F69">
        <w:rPr>
          <w:rFonts w:cs="Arial"/>
          <w:sz w:val="22"/>
          <w:szCs w:val="22"/>
        </w:rPr>
        <w:t xml:space="preserve">reoperative skin antisepsis with chlorhexidine is more effective than preoperative skin antisepsis with iodine for preventing SSI and results in cost savings. </w:t>
      </w:r>
    </w:p>
    <w:p w:rsidR="003A52AE" w:rsidRPr="001C5F69" w:rsidRDefault="003A52AE" w:rsidP="00AD136A">
      <w:pPr>
        <w:tabs>
          <w:tab w:val="right" w:pos="360"/>
          <w:tab w:val="left" w:pos="709"/>
        </w:tabs>
        <w:autoSpaceDE w:val="0"/>
        <w:autoSpaceDN w:val="0"/>
        <w:adjustRightInd w:val="0"/>
        <w:ind w:left="709"/>
        <w:rPr>
          <w:rFonts w:cs="Arial"/>
          <w:sz w:val="22"/>
          <w:szCs w:val="22"/>
        </w:rPr>
      </w:pPr>
      <w:r w:rsidRPr="001C5F69">
        <w:rPr>
          <w:rFonts w:cs="Arial"/>
          <w:sz w:val="22"/>
          <w:szCs w:val="22"/>
        </w:rPr>
        <w:t xml:space="preserve">Noorani </w:t>
      </w:r>
      <w:r w:rsidRPr="001C5F69">
        <w:rPr>
          <w:rFonts w:cs="Arial"/>
          <w:i/>
          <w:sz w:val="22"/>
          <w:szCs w:val="22"/>
        </w:rPr>
        <w:t>et al.</w:t>
      </w:r>
      <w:r w:rsidRPr="001C5F69">
        <w:rPr>
          <w:rFonts w:cs="Arial"/>
          <w:sz w:val="22"/>
          <w:szCs w:val="22"/>
        </w:rPr>
        <w:t xml:space="preserve"> (2010)21 carried out a systematic review and meta analysis of preoperative chlorhexidine versus povidone-iodine antisepsis prior to clean-contamin</w:t>
      </w:r>
      <w:r w:rsidR="009C25B9" w:rsidRPr="001C5F69">
        <w:rPr>
          <w:rFonts w:cs="Arial"/>
          <w:sz w:val="22"/>
          <w:szCs w:val="22"/>
        </w:rPr>
        <w:t xml:space="preserve">ated surgeries. The authors concluded that preoperative chlorhexidine should be used to prevent SSI as results showed reduction in SSI with chlorhexidine compared with povidone-iodine. However, in a study by Menderes </w:t>
      </w:r>
      <w:r w:rsidR="009C25B9" w:rsidRPr="001C5F69">
        <w:rPr>
          <w:rFonts w:cs="Arial"/>
          <w:i/>
          <w:sz w:val="22"/>
          <w:szCs w:val="22"/>
        </w:rPr>
        <w:t>et al.</w:t>
      </w:r>
      <w:r w:rsidR="009C25B9" w:rsidRPr="001C5F69">
        <w:rPr>
          <w:rFonts w:cs="Arial"/>
          <w:sz w:val="22"/>
          <w:szCs w:val="22"/>
        </w:rPr>
        <w:t xml:space="preserve"> (2012)</w:t>
      </w:r>
      <w:r w:rsidR="009C25B9" w:rsidRPr="001C5F69">
        <w:rPr>
          <w:rFonts w:cs="Arial"/>
          <w:sz w:val="22"/>
          <w:szCs w:val="22"/>
          <w:vertAlign w:val="superscript"/>
        </w:rPr>
        <w:t>22</w:t>
      </w:r>
      <w:r w:rsidR="009C25B9" w:rsidRPr="001C5F69">
        <w:rPr>
          <w:rFonts w:cs="Arial"/>
          <w:sz w:val="22"/>
          <w:szCs w:val="22"/>
        </w:rPr>
        <w:t xml:space="preserve"> the rates of SSI were similar between povidone-iodine and chlorhexidine when used as antisepsis prior to caesarean section deliveries. The authors concluded that operative time, not antiseptic protocol, was a predictor of SSI.</w:t>
      </w:r>
    </w:p>
    <w:p w:rsidR="00E17AE1" w:rsidRPr="001C5F69" w:rsidRDefault="00E17AE1" w:rsidP="003C6354">
      <w:pPr>
        <w:autoSpaceDE w:val="0"/>
        <w:autoSpaceDN w:val="0"/>
        <w:adjustRightInd w:val="0"/>
        <w:spacing w:before="0"/>
        <w:rPr>
          <w:rFonts w:eastAsia="OptimaLTStd" w:cs="OptimaLTStd"/>
          <w:sz w:val="22"/>
          <w:szCs w:val="22"/>
        </w:rPr>
      </w:pPr>
    </w:p>
    <w:p w:rsidR="00E17AE1" w:rsidRPr="001C5F69" w:rsidRDefault="0079421E" w:rsidP="003C6354">
      <w:pPr>
        <w:pStyle w:val="ListParagraph"/>
        <w:autoSpaceDE w:val="0"/>
        <w:autoSpaceDN w:val="0"/>
        <w:adjustRightInd w:val="0"/>
        <w:spacing w:before="0"/>
        <w:rPr>
          <w:rFonts w:cs="Arial"/>
          <w:sz w:val="22"/>
          <w:szCs w:val="22"/>
        </w:rPr>
      </w:pPr>
      <w:r w:rsidRPr="001C5F69">
        <w:rPr>
          <w:rFonts w:eastAsia="OptimaLTStd" w:cs="OptimaLTStd"/>
          <w:sz w:val="22"/>
          <w:szCs w:val="22"/>
        </w:rPr>
        <w:t>In addition there has been research around the use of alcohol-based solutions as these may be more effective than aqueous solutions.</w:t>
      </w:r>
      <w:r w:rsidR="00773FDB" w:rsidRPr="001C5F69">
        <w:rPr>
          <w:rFonts w:eastAsia="OptimaLTStd" w:cs="OptimaLTStd"/>
          <w:sz w:val="22"/>
          <w:szCs w:val="22"/>
        </w:rPr>
        <w:t xml:space="preserve"> Maiwald and Chan (2012)</w:t>
      </w:r>
      <w:r w:rsidR="00AD136A" w:rsidRPr="001C5F69">
        <w:rPr>
          <w:rFonts w:eastAsia="OptimaLTStd" w:cs="OptimaLTStd"/>
          <w:sz w:val="22"/>
          <w:szCs w:val="22"/>
          <w:vertAlign w:val="superscript"/>
        </w:rPr>
        <w:t>23</w:t>
      </w:r>
      <w:r w:rsidR="00773FDB" w:rsidRPr="001C5F69">
        <w:rPr>
          <w:rFonts w:eastAsia="OptimaLTStd" w:cs="OptimaLTStd"/>
          <w:sz w:val="22"/>
          <w:szCs w:val="22"/>
        </w:rPr>
        <w:t xml:space="preserve"> performed a systematic literature review of clinical trials and systematic reviews investigating chlorhexidine compounds for blood culture collection, vascular catheter insertion and surgical skin preparation. </w:t>
      </w:r>
      <w:r w:rsidR="0084765E" w:rsidRPr="001C5F69">
        <w:rPr>
          <w:rFonts w:cs="Arial"/>
          <w:sz w:val="22"/>
          <w:szCs w:val="22"/>
        </w:rPr>
        <w:t>They conducted meta-analyses of the clinical efficacy of chlorhexidine compounds and reviewed the appropriateness of the authors' attribution. In all three application areas and for all outcomes, good evidence favouring chlorhexidine-alcohol over aqueous competitors, but not over competitors combined with alcohols</w:t>
      </w:r>
      <w:r w:rsidR="00694732" w:rsidRPr="001C5F69">
        <w:rPr>
          <w:rFonts w:cs="Arial"/>
          <w:sz w:val="22"/>
          <w:szCs w:val="22"/>
        </w:rPr>
        <w:t xml:space="preserve"> was noted</w:t>
      </w:r>
      <w:r w:rsidR="0084765E" w:rsidRPr="001C5F69">
        <w:rPr>
          <w:rFonts w:cs="Arial"/>
          <w:sz w:val="22"/>
          <w:szCs w:val="22"/>
        </w:rPr>
        <w:t xml:space="preserve">. For blood cultures and surgery, </w:t>
      </w:r>
      <w:r w:rsidR="00AD136A" w:rsidRPr="001C5F69">
        <w:rPr>
          <w:rFonts w:cs="Arial"/>
          <w:sz w:val="22"/>
          <w:szCs w:val="22"/>
        </w:rPr>
        <w:t>the authors</w:t>
      </w:r>
      <w:r w:rsidR="0084765E" w:rsidRPr="001C5F69">
        <w:rPr>
          <w:rFonts w:cs="Arial"/>
          <w:sz w:val="22"/>
          <w:szCs w:val="22"/>
        </w:rPr>
        <w:t xml:space="preserve"> found no evidence supporting chlorhexidine alone. A range of 29 to 43% of articles attributed outcomes solely to chlorhexidine when the combination with alcohol was in fact used. Unsubstantiated recommendations for chlorhexidine alone instead of chlorhexidine-alcohol were identified in several practice recommendations and evidence-based guidelines</w:t>
      </w:r>
      <w:r w:rsidR="0084765E" w:rsidRPr="001C5F69">
        <w:rPr>
          <w:rFonts w:cs="Arial"/>
          <w:sz w:val="22"/>
          <w:szCs w:val="22"/>
        </w:rPr>
        <w:br/>
        <w:t>The authors concluded: Perceived efficacy of chlorhexidine is often in fact based on evidence for the efficacy of the chlorhexidine-alcohol combination. The role of alcohol has frequently been overlooked in evidence assessments. This has broader implications for knowledge translation as well as potential implications for patient safety.</w:t>
      </w:r>
      <w:r w:rsidR="00060CDA" w:rsidRPr="001C5F69">
        <w:rPr>
          <w:rFonts w:cs="Arial"/>
          <w:sz w:val="22"/>
          <w:szCs w:val="22"/>
        </w:rPr>
        <w:t xml:space="preserve"> </w:t>
      </w:r>
      <w:r w:rsidR="00B165B5" w:rsidRPr="001C5F69">
        <w:rPr>
          <w:rFonts w:eastAsia="OptimaLTStd" w:cs="OptimaLTStd"/>
          <w:sz w:val="22"/>
          <w:szCs w:val="22"/>
        </w:rPr>
        <w:t xml:space="preserve">Chlorhexidine is known to have a persistent effect and combined with alcohol which is fast drying </w:t>
      </w:r>
      <w:r w:rsidR="00E17AE1" w:rsidRPr="001C5F69">
        <w:rPr>
          <w:rFonts w:eastAsia="OptimaLTStd" w:cs="OptimaLTStd"/>
          <w:sz w:val="22"/>
          <w:szCs w:val="22"/>
        </w:rPr>
        <w:t xml:space="preserve">would </w:t>
      </w:r>
      <w:r w:rsidR="00B165B5" w:rsidRPr="001C5F69">
        <w:rPr>
          <w:rFonts w:eastAsia="OptimaLTStd" w:cs="OptimaLTStd"/>
          <w:sz w:val="22"/>
          <w:szCs w:val="22"/>
        </w:rPr>
        <w:t>make 2% chlorhexidine in 70% isopropyl alcohol a suitable product</w:t>
      </w:r>
      <w:r w:rsidR="00060CDA" w:rsidRPr="001C5F69">
        <w:rPr>
          <w:rFonts w:eastAsia="OptimaLTStd" w:cs="OptimaLTStd"/>
          <w:sz w:val="22"/>
          <w:szCs w:val="22"/>
          <w:vertAlign w:val="superscript"/>
        </w:rPr>
        <w:t>24</w:t>
      </w:r>
      <w:r w:rsidR="00060CDA" w:rsidRPr="001C5F69">
        <w:rPr>
          <w:rFonts w:eastAsia="OptimaLTStd" w:cs="OptimaLTStd"/>
          <w:sz w:val="22"/>
          <w:szCs w:val="22"/>
        </w:rPr>
        <w:t>.</w:t>
      </w:r>
      <w:r w:rsidR="00B165B5" w:rsidRPr="001C5F69">
        <w:rPr>
          <w:rFonts w:eastAsia="OptimaLTStd" w:cs="OptimaLTStd"/>
          <w:sz w:val="22"/>
          <w:szCs w:val="22"/>
        </w:rPr>
        <w:t xml:space="preserve"> </w:t>
      </w:r>
    </w:p>
    <w:p w:rsidR="00E17AE1" w:rsidRPr="001C5F69" w:rsidRDefault="00E17AE1" w:rsidP="000871EE">
      <w:pPr>
        <w:pStyle w:val="ListParagraph"/>
        <w:autoSpaceDE w:val="0"/>
        <w:autoSpaceDN w:val="0"/>
        <w:adjustRightInd w:val="0"/>
        <w:spacing w:before="0"/>
        <w:jc w:val="left"/>
        <w:rPr>
          <w:rFonts w:eastAsia="OptimaLTStd" w:cs="OptimaLTStd"/>
          <w:sz w:val="22"/>
          <w:szCs w:val="22"/>
        </w:rPr>
      </w:pPr>
    </w:p>
    <w:p w:rsidR="00060CDA" w:rsidRPr="001C5F69" w:rsidRDefault="0079421E" w:rsidP="00060CDA">
      <w:pPr>
        <w:pStyle w:val="Default"/>
        <w:spacing w:before="120"/>
        <w:ind w:left="709"/>
        <w:jc w:val="both"/>
        <w:rPr>
          <w:rFonts w:ascii="Verdana" w:hAnsi="Verdana"/>
          <w:color w:val="auto"/>
        </w:rPr>
      </w:pPr>
      <w:r w:rsidRPr="001C5F69">
        <w:rPr>
          <w:rFonts w:ascii="Verdana" w:eastAsia="OptimaLTStd" w:hAnsi="Verdana" w:cs="OptimaLTStd"/>
          <w:color w:val="auto"/>
          <w:sz w:val="22"/>
          <w:szCs w:val="22"/>
        </w:rPr>
        <w:t>Current evidence still remains uncertain as to the most effective antiseptic for skin preparation befo</w:t>
      </w:r>
      <w:r w:rsidR="00A93632" w:rsidRPr="001C5F69">
        <w:rPr>
          <w:rFonts w:ascii="Verdana" w:eastAsia="OptimaLTStd" w:hAnsi="Verdana" w:cs="OptimaLTStd"/>
          <w:color w:val="auto"/>
          <w:sz w:val="22"/>
          <w:szCs w:val="22"/>
        </w:rPr>
        <w:t xml:space="preserve">re surgical incision. The NICE </w:t>
      </w:r>
      <w:r w:rsidRPr="001C5F69">
        <w:rPr>
          <w:rFonts w:ascii="Verdana" w:eastAsia="OptimaLTStd" w:hAnsi="Verdana" w:cs="OptimaLTStd"/>
          <w:color w:val="auto"/>
          <w:sz w:val="22"/>
          <w:szCs w:val="22"/>
        </w:rPr>
        <w:t>SSI evidence update, June 2013</w:t>
      </w:r>
      <w:r w:rsidR="000B0413" w:rsidRPr="001C5F69">
        <w:rPr>
          <w:rFonts w:ascii="Verdana" w:eastAsia="OptimaLTStd" w:hAnsi="Verdana" w:cs="OptimaLTStd"/>
          <w:color w:val="auto"/>
          <w:sz w:val="22"/>
          <w:szCs w:val="22"/>
          <w:vertAlign w:val="superscript"/>
        </w:rPr>
        <w:t>25</w:t>
      </w:r>
      <w:r w:rsidRPr="001C5F69">
        <w:rPr>
          <w:rFonts w:ascii="Verdana" w:eastAsia="OptimaLTStd" w:hAnsi="Verdana" w:cs="OptimaLTStd"/>
          <w:color w:val="auto"/>
          <w:sz w:val="22"/>
          <w:szCs w:val="22"/>
        </w:rPr>
        <w:t xml:space="preserve"> suggest that the recommendations provided by the NICE CG74 should remain. It should be noted that the Department of Health high impact intervention states that patients skin has been prepared with 2% chlorhexidine gluconate in 70% isopropyl alcohol solution and allowed to air dry</w:t>
      </w:r>
      <w:r w:rsidR="00A93632" w:rsidRPr="001C5F69">
        <w:rPr>
          <w:rFonts w:ascii="Verdana" w:eastAsia="OptimaLTStd" w:hAnsi="Verdana" w:cs="OptimaLTStd"/>
          <w:color w:val="auto"/>
          <w:sz w:val="22"/>
          <w:szCs w:val="22"/>
        </w:rPr>
        <w:t xml:space="preserve"> (if the patient has a sensitivity, povi</w:t>
      </w:r>
      <w:r w:rsidR="00060CDA" w:rsidRPr="001C5F69">
        <w:rPr>
          <w:rFonts w:ascii="Verdana" w:eastAsia="OptimaLTStd" w:hAnsi="Verdana" w:cs="OptimaLTStd"/>
          <w:color w:val="auto"/>
          <w:sz w:val="22"/>
          <w:szCs w:val="22"/>
        </w:rPr>
        <w:t>done-iodine application is used</w:t>
      </w:r>
      <w:r w:rsidR="00694732" w:rsidRPr="001C5F69">
        <w:rPr>
          <w:rFonts w:ascii="Verdana" w:eastAsia="OptimaLTStd" w:hAnsi="Verdana" w:cs="OptimaLTStd"/>
          <w:color w:val="auto"/>
          <w:sz w:val="22"/>
          <w:szCs w:val="22"/>
        </w:rPr>
        <w:t>)</w:t>
      </w:r>
      <w:r w:rsidR="00060CDA" w:rsidRPr="001C5F69">
        <w:rPr>
          <w:rFonts w:ascii="Verdana" w:eastAsia="OptimaLTStd" w:hAnsi="Verdana" w:cs="OptimaLTStd"/>
          <w:color w:val="auto"/>
          <w:sz w:val="22"/>
          <w:szCs w:val="22"/>
          <w:vertAlign w:val="superscript"/>
        </w:rPr>
        <w:t>8</w:t>
      </w:r>
      <w:r w:rsidR="00A93632" w:rsidRPr="001C5F69">
        <w:rPr>
          <w:rFonts w:ascii="Verdana" w:eastAsia="OptimaLTStd" w:hAnsi="Verdana" w:cs="OptimaLTStd"/>
          <w:color w:val="auto"/>
          <w:sz w:val="22"/>
          <w:szCs w:val="22"/>
        </w:rPr>
        <w:t xml:space="preserve">. The evidence is based on a study (849 subjects) by Darouiche </w:t>
      </w:r>
      <w:r w:rsidR="00A93632" w:rsidRPr="001C5F69">
        <w:rPr>
          <w:rFonts w:ascii="Verdana" w:eastAsia="OptimaLTStd" w:hAnsi="Verdana" w:cs="OptimaLTStd"/>
          <w:i/>
          <w:color w:val="auto"/>
          <w:sz w:val="22"/>
          <w:szCs w:val="22"/>
        </w:rPr>
        <w:t>et al</w:t>
      </w:r>
      <w:r w:rsidR="00A93632" w:rsidRPr="001C5F69">
        <w:rPr>
          <w:rFonts w:ascii="Verdana" w:eastAsia="OptimaLTStd" w:hAnsi="Verdana" w:cs="OptimaLTStd"/>
          <w:color w:val="auto"/>
          <w:sz w:val="22"/>
          <w:szCs w:val="22"/>
        </w:rPr>
        <w:t>.</w:t>
      </w:r>
      <w:r w:rsidR="00060CDA" w:rsidRPr="001C5F69">
        <w:rPr>
          <w:rFonts w:ascii="Verdana" w:eastAsia="OptimaLTStd" w:hAnsi="Verdana" w:cs="OptimaLTStd"/>
          <w:color w:val="auto"/>
          <w:sz w:val="22"/>
          <w:szCs w:val="22"/>
        </w:rPr>
        <w:t>(2010)</w:t>
      </w:r>
      <w:r w:rsidR="00060CDA" w:rsidRPr="001C5F69">
        <w:rPr>
          <w:rFonts w:ascii="Verdana" w:eastAsia="OptimaLTStd" w:hAnsi="Verdana" w:cs="OptimaLTStd"/>
          <w:color w:val="auto"/>
          <w:sz w:val="22"/>
          <w:szCs w:val="22"/>
          <w:vertAlign w:val="superscript"/>
        </w:rPr>
        <w:t>2</w:t>
      </w:r>
      <w:r w:rsidR="000B0413" w:rsidRPr="001C5F69">
        <w:rPr>
          <w:rFonts w:ascii="Verdana" w:eastAsia="OptimaLTStd" w:hAnsi="Verdana" w:cs="OptimaLTStd"/>
          <w:color w:val="auto"/>
          <w:sz w:val="22"/>
          <w:szCs w:val="22"/>
          <w:vertAlign w:val="superscript"/>
        </w:rPr>
        <w:t>6</w:t>
      </w:r>
      <w:r w:rsidRPr="001C5F69">
        <w:rPr>
          <w:rFonts w:ascii="Verdana" w:eastAsia="OptimaLTStd" w:hAnsi="Verdana" w:cs="OptimaLTStd"/>
          <w:color w:val="auto"/>
          <w:sz w:val="22"/>
          <w:szCs w:val="22"/>
        </w:rPr>
        <w:t xml:space="preserve"> </w:t>
      </w:r>
      <w:r w:rsidR="00A93632" w:rsidRPr="001C5F69">
        <w:rPr>
          <w:rFonts w:ascii="Verdana" w:eastAsia="OptimaLTStd" w:hAnsi="Verdana" w:cs="OptimaLTStd"/>
          <w:color w:val="auto"/>
          <w:sz w:val="22"/>
          <w:szCs w:val="22"/>
        </w:rPr>
        <w:t>of chlorhexidine-alcohol versus povidone-iodine for surgical-si</w:t>
      </w:r>
      <w:r w:rsidR="00060CDA" w:rsidRPr="001C5F69">
        <w:rPr>
          <w:rFonts w:ascii="Verdana" w:eastAsia="OptimaLTStd" w:hAnsi="Verdana" w:cs="OptimaLTStd"/>
          <w:color w:val="auto"/>
          <w:sz w:val="22"/>
          <w:szCs w:val="22"/>
        </w:rPr>
        <w:t xml:space="preserve">te antisepsis. </w:t>
      </w:r>
      <w:r w:rsidR="00A93632" w:rsidRPr="001C5F69">
        <w:rPr>
          <w:rFonts w:ascii="Verdana" w:eastAsia="OptimaLTStd" w:hAnsi="Verdana" w:cs="OptimaLTStd"/>
          <w:color w:val="auto"/>
          <w:sz w:val="22"/>
          <w:szCs w:val="22"/>
        </w:rPr>
        <w:t>The overall SSI rate was significantly lower in the chlorhexidine-alcohol group than in the povidone-iodine group. The recommendation included in England has also been concluded as best practice in Scotland</w:t>
      </w:r>
      <w:r w:rsidR="00060CDA" w:rsidRPr="001C5F69">
        <w:rPr>
          <w:rFonts w:ascii="Verdana" w:eastAsia="OptimaLTStd" w:hAnsi="Verdana" w:cs="OptimaLTStd"/>
          <w:color w:val="auto"/>
          <w:sz w:val="22"/>
          <w:szCs w:val="22"/>
          <w:vertAlign w:val="superscript"/>
        </w:rPr>
        <w:t>7</w:t>
      </w:r>
      <w:r w:rsidR="00060CDA" w:rsidRPr="001C5F69">
        <w:rPr>
          <w:rFonts w:ascii="Verdana" w:eastAsia="OptimaLTStd" w:hAnsi="Verdana" w:cs="OptimaLTStd"/>
          <w:color w:val="auto"/>
          <w:sz w:val="22"/>
          <w:szCs w:val="22"/>
        </w:rPr>
        <w:t>.</w:t>
      </w:r>
      <w:r w:rsidR="00A93632" w:rsidRPr="001C5F69">
        <w:rPr>
          <w:rFonts w:ascii="Verdana" w:eastAsia="OptimaLTStd" w:hAnsi="Verdana" w:cs="OptimaLTStd"/>
          <w:color w:val="auto"/>
          <w:sz w:val="22"/>
          <w:szCs w:val="22"/>
        </w:rPr>
        <w:t xml:space="preserve"> </w:t>
      </w:r>
      <w:r w:rsidR="00060CDA" w:rsidRPr="001C5F69">
        <w:rPr>
          <w:rFonts w:ascii="Verdana" w:hAnsi="Verdana"/>
          <w:color w:val="auto"/>
          <w:sz w:val="22"/>
          <w:szCs w:val="22"/>
        </w:rPr>
        <w:t xml:space="preserve">Evidence from this RCT by Darouiche </w:t>
      </w:r>
      <w:r w:rsidR="00060CDA" w:rsidRPr="001C5F69">
        <w:rPr>
          <w:rFonts w:ascii="Verdana" w:hAnsi="Verdana"/>
          <w:i/>
          <w:color w:val="auto"/>
          <w:sz w:val="22"/>
          <w:szCs w:val="22"/>
        </w:rPr>
        <w:t>et al.</w:t>
      </w:r>
      <w:r w:rsidR="00060CDA" w:rsidRPr="001C5F69">
        <w:rPr>
          <w:rFonts w:ascii="Verdana" w:hAnsi="Verdana"/>
          <w:color w:val="auto"/>
          <w:sz w:val="22"/>
          <w:szCs w:val="22"/>
        </w:rPr>
        <w:t xml:space="preserve"> (2012) was noted during the decision whether to review NICE CG74 in 2011, but it was considered insufficient to warrant an update of the guideline at that time.</w:t>
      </w:r>
      <w:r w:rsidR="00060CDA" w:rsidRPr="001C5F69">
        <w:rPr>
          <w:rFonts w:ascii="Verdana" w:hAnsi="Verdana"/>
          <w:color w:val="auto"/>
        </w:rPr>
        <w:t xml:space="preserve"> </w:t>
      </w:r>
    </w:p>
    <w:p w:rsidR="006A7DD9" w:rsidRPr="001C5F69" w:rsidRDefault="006A7DD9" w:rsidP="000871EE">
      <w:pPr>
        <w:pStyle w:val="ListParagraph"/>
        <w:autoSpaceDE w:val="0"/>
        <w:autoSpaceDN w:val="0"/>
        <w:adjustRightInd w:val="0"/>
        <w:spacing w:before="0"/>
        <w:jc w:val="left"/>
        <w:rPr>
          <w:rFonts w:eastAsia="OptimaLTStd" w:cs="OptimaLTStd"/>
          <w:szCs w:val="24"/>
        </w:rPr>
      </w:pPr>
    </w:p>
    <w:p w:rsidR="00754B95" w:rsidRPr="001C5F69" w:rsidRDefault="00012601" w:rsidP="000871EE">
      <w:pPr>
        <w:pStyle w:val="ListParagraph"/>
        <w:autoSpaceDE w:val="0"/>
        <w:autoSpaceDN w:val="0"/>
        <w:adjustRightInd w:val="0"/>
        <w:spacing w:before="0"/>
        <w:jc w:val="left"/>
        <w:rPr>
          <w:rFonts w:eastAsia="OptimaLTStd" w:cs="OptimaLTStd"/>
          <w:szCs w:val="24"/>
        </w:rPr>
      </w:pPr>
      <w:r>
        <w:rPr>
          <w:rFonts w:ascii="OptimaLTStd" w:eastAsia="OptimaLTStd" w:hAnsiTheme="minorHAnsi" w:cs="OptimaLTStd"/>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425450</wp:posOffset>
                </wp:positionH>
                <wp:positionV relativeFrom="paragraph">
                  <wp:posOffset>76200</wp:posOffset>
                </wp:positionV>
                <wp:extent cx="3712845" cy="1824355"/>
                <wp:effectExtent l="13335" t="12065" r="7620" b="1143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1824355"/>
                        </a:xfrm>
                        <a:prstGeom prst="rect">
                          <a:avLst/>
                        </a:prstGeom>
                        <a:gradFill rotWithShape="1">
                          <a:gsLst>
                            <a:gs pos="0">
                              <a:srgbClr val="FFFFFF"/>
                            </a:gs>
                            <a:gs pos="100000">
                              <a:schemeClr val="bg1">
                                <a:lumMod val="95000"/>
                                <a:lumOff val="0"/>
                              </a:schemeClr>
                            </a:gs>
                          </a:gsLst>
                          <a:lin ang="5400000" scaled="1"/>
                        </a:gradFill>
                        <a:ln w="9525">
                          <a:solidFill>
                            <a:srgbClr val="000000"/>
                          </a:solidFill>
                          <a:miter lim="800000"/>
                          <a:headEnd/>
                          <a:tailEnd/>
                        </a:ln>
                      </wps:spPr>
                      <wps:txbx>
                        <w:txbxContent>
                          <w:p w:rsidR="003B18BA" w:rsidRPr="009266BE" w:rsidRDefault="003B18BA" w:rsidP="002763CD">
                            <w:pPr>
                              <w:rPr>
                                <w:rFonts w:eastAsia="OptimaLTStd" w:cs="OptimaLTStd"/>
                                <w:b/>
                                <w:color w:val="231F20"/>
                                <w:sz w:val="22"/>
                                <w:szCs w:val="22"/>
                              </w:rPr>
                            </w:pPr>
                            <w:r w:rsidRPr="009266BE">
                              <w:rPr>
                                <w:rFonts w:eastAsia="OptimaLTStd" w:cs="OptimaLTStd"/>
                                <w:b/>
                                <w:color w:val="231F20"/>
                                <w:sz w:val="22"/>
                                <w:szCs w:val="22"/>
                              </w:rPr>
                              <w:t>Recommendation:</w:t>
                            </w:r>
                          </w:p>
                          <w:p w:rsidR="003B18BA" w:rsidRPr="009266BE" w:rsidRDefault="003B18BA" w:rsidP="002763CD">
                            <w:pPr>
                              <w:pStyle w:val="ListParagraph"/>
                              <w:autoSpaceDE w:val="0"/>
                              <w:autoSpaceDN w:val="0"/>
                              <w:adjustRightInd w:val="0"/>
                              <w:spacing w:before="0"/>
                              <w:jc w:val="left"/>
                              <w:rPr>
                                <w:rFonts w:ascii="OptimaLTStd" w:eastAsia="OptimaLTStd" w:hAnsiTheme="minorHAnsi" w:cs="OptimaLTStd"/>
                                <w:color w:val="231F20"/>
                                <w:sz w:val="22"/>
                                <w:szCs w:val="22"/>
                              </w:rPr>
                            </w:pPr>
                          </w:p>
                          <w:p w:rsidR="003B18BA" w:rsidRPr="009266BE" w:rsidRDefault="003B18BA" w:rsidP="0065174F">
                            <w:pPr>
                              <w:pStyle w:val="ListParagraph"/>
                              <w:numPr>
                                <w:ilvl w:val="0"/>
                                <w:numId w:val="6"/>
                              </w:numPr>
                              <w:autoSpaceDE w:val="0"/>
                              <w:autoSpaceDN w:val="0"/>
                              <w:adjustRightInd w:val="0"/>
                              <w:spacing w:before="0"/>
                              <w:jc w:val="left"/>
                              <w:rPr>
                                <w:rFonts w:eastAsia="OptimaLTStd" w:cs="OptimaLTStd"/>
                                <w:color w:val="231F20"/>
                                <w:sz w:val="22"/>
                                <w:szCs w:val="22"/>
                              </w:rPr>
                            </w:pPr>
                            <w:r w:rsidRPr="009266BE">
                              <w:rPr>
                                <w:rFonts w:eastAsia="OptimaLTStd" w:cs="OptimaLTStd"/>
                                <w:color w:val="231F20"/>
                                <w:sz w:val="22"/>
                                <w:szCs w:val="22"/>
                              </w:rPr>
                              <w:t>Prepare the skin at the surgical site immediately before incision using an antiseptic (aqueous or alcohol-based) preparation: povidone-iodine or chlorhexidine are most suitable.</w:t>
                            </w:r>
                          </w:p>
                          <w:p w:rsidR="003B18BA" w:rsidRDefault="003B18BA" w:rsidP="0065174F">
                            <w:pPr>
                              <w:pStyle w:val="ListParagraph"/>
                              <w:autoSpaceDE w:val="0"/>
                              <w:autoSpaceDN w:val="0"/>
                              <w:adjustRightInd w:val="0"/>
                              <w:spacing w:before="0"/>
                              <w:jc w:val="left"/>
                              <w:rPr>
                                <w:rFonts w:eastAsia="OptimaLTStd" w:cs="OptimaLTStd"/>
                                <w:color w:val="231F20"/>
                                <w:szCs w:val="24"/>
                              </w:rPr>
                            </w:pPr>
                          </w:p>
                          <w:p w:rsidR="003B18BA" w:rsidRPr="0065174F" w:rsidRDefault="003B18BA" w:rsidP="0065174F">
                            <w:pPr>
                              <w:autoSpaceDE w:val="0"/>
                              <w:autoSpaceDN w:val="0"/>
                              <w:adjustRightInd w:val="0"/>
                              <w:spacing w:before="0"/>
                              <w:jc w:val="left"/>
                              <w:rPr>
                                <w:rFonts w:eastAsia="OptimaLTStd" w:cs="OptimaLTStd"/>
                                <w:color w:val="231F20"/>
                                <w:szCs w:val="24"/>
                              </w:rPr>
                            </w:pPr>
                            <w:r>
                              <w:rPr>
                                <w:rFonts w:ascii="OptimaLTStd" w:eastAsia="OptimaLTStd" w:hAnsiTheme="minorHAnsi" w:cs="OptimaLTStd"/>
                                <w:color w:val="231F20"/>
                                <w:sz w:val="20"/>
                              </w:rPr>
                              <w:t>The following is based on the Department of Health High Impact Intervention</w:t>
                            </w:r>
                            <w:r w:rsidRPr="0065174F">
                              <w:rPr>
                                <w:rFonts w:ascii="OptimaLTStd" w:eastAsia="OptimaLTStd" w:hAnsiTheme="minorHAnsi" w:cs="OptimaLTStd"/>
                                <w:color w:val="231F20"/>
                                <w:sz w:val="20"/>
                              </w:rPr>
                              <w:t xml:space="preserve"> </w:t>
                            </w:r>
                            <w:r>
                              <w:rPr>
                                <w:rFonts w:ascii="OptimaLTStd" w:eastAsia="OptimaLTStd" w:hAnsiTheme="minorHAnsi" w:cs="OptimaLTStd"/>
                                <w:color w:val="231F20"/>
                                <w:sz w:val="20"/>
                              </w:rPr>
                              <w:t>and should be considered in Wales:</w:t>
                            </w:r>
                          </w:p>
                          <w:p w:rsidR="003B18BA" w:rsidRPr="009266BE" w:rsidRDefault="003B18BA" w:rsidP="0065174F">
                            <w:pPr>
                              <w:pStyle w:val="ListParagraph"/>
                              <w:numPr>
                                <w:ilvl w:val="0"/>
                                <w:numId w:val="6"/>
                              </w:numPr>
                              <w:rPr>
                                <w:sz w:val="22"/>
                                <w:szCs w:val="22"/>
                              </w:rPr>
                            </w:pPr>
                            <w:r w:rsidRPr="009266BE">
                              <w:rPr>
                                <w:rFonts w:eastAsia="OptimaLTStd" w:cs="OptimaLTStd"/>
                                <w:color w:val="231F20"/>
                                <w:sz w:val="22"/>
                                <w:szCs w:val="22"/>
                              </w:rPr>
                              <w:t xml:space="preserve">Patients skin has been prepared with 2% chlorhexidine gluconate in 70% isopropyl alcohol solution and allowed to air dry (if the patient has a sensitivity, povidone-iodine application is used) </w:t>
                            </w:r>
                          </w:p>
                          <w:p w:rsidR="003B18BA" w:rsidRPr="009266BE" w:rsidRDefault="003B18BA" w:rsidP="009266BE">
                            <w:pPr>
                              <w:pStyle w:val="ListParagraph"/>
                              <w:rPr>
                                <w:sz w:val="22"/>
                                <w:szCs w:val="22"/>
                              </w:rPr>
                            </w:pP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9" type="#_x0000_t202" style="position:absolute;left:0;text-align:left;margin-left:33.5pt;margin-top:6pt;width:292.35pt;height:143.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">
                <v:fill color2="#f2f2f2 [3052]" rotate="t" focus="100%" type="gradient"/>
                <v:textbox style="mso-fit-shape-to-text:t">
                  <w:txbxContent>
                    <w:p w:rsidR="003B18BA" w:rsidRPr="009266BE" w:rsidRDefault="003B18BA" w:rsidP="002763CD">
                      <w:pPr>
                        <w:rPr>
                          <w:rFonts w:eastAsia="OptimaLTStd" w:cs="OptimaLTStd"/>
                          <w:b/>
                          <w:color w:val="231F20"/>
                          <w:sz w:val="22"/>
                          <w:szCs w:val="22"/>
                        </w:rPr>
                      </w:pPr>
                      <w:r w:rsidRPr="009266BE">
                        <w:rPr>
                          <w:rFonts w:eastAsia="OptimaLTStd" w:cs="OptimaLTStd"/>
                          <w:b/>
                          <w:color w:val="231F20"/>
                          <w:sz w:val="22"/>
                          <w:szCs w:val="22"/>
                        </w:rPr>
                        <w:t>Recommendation:</w:t>
                      </w:r>
                    </w:p>
                    <w:p w:rsidR="003B18BA" w:rsidRPr="009266BE" w:rsidRDefault="003B18BA" w:rsidP="002763CD">
                      <w:pPr>
                        <w:pStyle w:val="ListParagraph"/>
                        <w:autoSpaceDE w:val="0"/>
                        <w:autoSpaceDN w:val="0"/>
                        <w:adjustRightInd w:val="0"/>
                        <w:spacing w:before="0"/>
                        <w:jc w:val="left"/>
                        <w:rPr>
                          <w:rFonts w:ascii="OptimaLTStd" w:eastAsia="OptimaLTStd" w:hAnsiTheme="minorHAnsi" w:cs="OptimaLTStd"/>
                          <w:color w:val="231F20"/>
                          <w:sz w:val="22"/>
                          <w:szCs w:val="22"/>
                        </w:rPr>
                      </w:pPr>
                    </w:p>
                    <w:p w:rsidR="003B18BA" w:rsidRPr="009266BE" w:rsidRDefault="003B18BA" w:rsidP="0065174F">
                      <w:pPr>
                        <w:pStyle w:val="ListParagraph"/>
                        <w:numPr>
                          <w:ilvl w:val="0"/>
                          <w:numId w:val="6"/>
                        </w:numPr>
                        <w:autoSpaceDE w:val="0"/>
                        <w:autoSpaceDN w:val="0"/>
                        <w:adjustRightInd w:val="0"/>
                        <w:spacing w:before="0"/>
                        <w:jc w:val="left"/>
                        <w:rPr>
                          <w:rFonts w:eastAsia="OptimaLTStd" w:cs="OptimaLTStd"/>
                          <w:color w:val="231F20"/>
                          <w:sz w:val="22"/>
                          <w:szCs w:val="22"/>
                        </w:rPr>
                      </w:pPr>
                      <w:r w:rsidRPr="009266BE">
                        <w:rPr>
                          <w:rFonts w:eastAsia="OptimaLTStd" w:cs="OptimaLTStd"/>
                          <w:color w:val="231F20"/>
                          <w:sz w:val="22"/>
                          <w:szCs w:val="22"/>
                        </w:rPr>
                        <w:t>Prepare the skin at the surgical site immediately before incision using an antiseptic (aqueous or alcohol-based) preparation: povidone-iodine or chlorhexidine are most suitable.</w:t>
                      </w:r>
                    </w:p>
                    <w:p w:rsidR="003B18BA" w:rsidRDefault="003B18BA" w:rsidP="0065174F">
                      <w:pPr>
                        <w:pStyle w:val="ListParagraph"/>
                        <w:autoSpaceDE w:val="0"/>
                        <w:autoSpaceDN w:val="0"/>
                        <w:adjustRightInd w:val="0"/>
                        <w:spacing w:before="0"/>
                        <w:jc w:val="left"/>
                        <w:rPr>
                          <w:rFonts w:eastAsia="OptimaLTStd" w:cs="OptimaLTStd"/>
                          <w:color w:val="231F20"/>
                          <w:szCs w:val="24"/>
                        </w:rPr>
                      </w:pPr>
                    </w:p>
                    <w:p w:rsidR="003B18BA" w:rsidRPr="0065174F" w:rsidRDefault="003B18BA" w:rsidP="0065174F">
                      <w:pPr>
                        <w:autoSpaceDE w:val="0"/>
                        <w:autoSpaceDN w:val="0"/>
                        <w:adjustRightInd w:val="0"/>
                        <w:spacing w:before="0"/>
                        <w:jc w:val="left"/>
                        <w:rPr>
                          <w:rFonts w:eastAsia="OptimaLTStd" w:cs="OptimaLTStd"/>
                          <w:color w:val="231F20"/>
                          <w:szCs w:val="24"/>
                        </w:rPr>
                      </w:pPr>
                      <w:r>
                        <w:rPr>
                          <w:rFonts w:ascii="OptimaLTStd" w:eastAsia="OptimaLTStd" w:hAnsiTheme="minorHAnsi" w:cs="OptimaLTStd"/>
                          <w:color w:val="231F20"/>
                          <w:sz w:val="20"/>
                        </w:rPr>
                        <w:t>The following is based on the Department of Health High Impact Intervention</w:t>
                      </w:r>
                      <w:r w:rsidRPr="0065174F">
                        <w:rPr>
                          <w:rFonts w:ascii="OptimaLTStd" w:eastAsia="OptimaLTStd" w:hAnsiTheme="minorHAnsi" w:cs="OptimaLTStd"/>
                          <w:color w:val="231F20"/>
                          <w:sz w:val="20"/>
                        </w:rPr>
                        <w:t xml:space="preserve"> </w:t>
                      </w:r>
                      <w:r>
                        <w:rPr>
                          <w:rFonts w:ascii="OptimaLTStd" w:eastAsia="OptimaLTStd" w:hAnsiTheme="minorHAnsi" w:cs="OptimaLTStd"/>
                          <w:color w:val="231F20"/>
                          <w:sz w:val="20"/>
                        </w:rPr>
                        <w:t>and should be considered in Wales:</w:t>
                      </w:r>
                    </w:p>
                    <w:p w:rsidR="003B18BA" w:rsidRPr="009266BE" w:rsidRDefault="003B18BA" w:rsidP="0065174F">
                      <w:pPr>
                        <w:pStyle w:val="ListParagraph"/>
                        <w:numPr>
                          <w:ilvl w:val="0"/>
                          <w:numId w:val="6"/>
                        </w:numPr>
                        <w:rPr>
                          <w:sz w:val="22"/>
                          <w:szCs w:val="22"/>
                        </w:rPr>
                      </w:pPr>
                      <w:r w:rsidRPr="009266BE">
                        <w:rPr>
                          <w:rFonts w:eastAsia="OptimaLTStd" w:cs="OptimaLTStd"/>
                          <w:color w:val="231F20"/>
                          <w:sz w:val="22"/>
                          <w:szCs w:val="22"/>
                        </w:rPr>
                        <w:t xml:space="preserve">Patients skin has been prepared with 2% chlorhexidine gluconate in 70% isopropyl alcohol solution and allowed to air dry (if the patient has a sensitivity, povidone-iodine application is used) </w:t>
                      </w:r>
                    </w:p>
                    <w:p w:rsidR="003B18BA" w:rsidRPr="009266BE" w:rsidRDefault="003B18BA" w:rsidP="009266BE">
                      <w:pPr>
                        <w:pStyle w:val="ListParagraph"/>
                        <w:rPr>
                          <w:sz w:val="22"/>
                          <w:szCs w:val="22"/>
                        </w:rPr>
                      </w:pPr>
                    </w:p>
                  </w:txbxContent>
                </v:textbox>
              </v:shape>
            </w:pict>
          </mc:Fallback>
        </mc:AlternateContent>
      </w:r>
    </w:p>
    <w:p w:rsidR="002763CD" w:rsidRPr="001C5F69" w:rsidRDefault="002763CD" w:rsidP="000871EE">
      <w:pPr>
        <w:pStyle w:val="ListParagraph"/>
        <w:autoSpaceDE w:val="0"/>
        <w:autoSpaceDN w:val="0"/>
        <w:adjustRightInd w:val="0"/>
        <w:spacing w:before="0"/>
        <w:jc w:val="left"/>
        <w:rPr>
          <w:rFonts w:ascii="OptimaLTStd" w:eastAsia="OptimaLTStd" w:hAnsiTheme="minorHAnsi" w:cs="OptimaLTStd"/>
          <w:sz w:val="20"/>
        </w:rPr>
      </w:pPr>
    </w:p>
    <w:p w:rsidR="002763CD" w:rsidRPr="001C5F69" w:rsidRDefault="002763CD" w:rsidP="000871EE">
      <w:pPr>
        <w:pStyle w:val="ListParagraph"/>
        <w:autoSpaceDE w:val="0"/>
        <w:autoSpaceDN w:val="0"/>
        <w:adjustRightInd w:val="0"/>
        <w:spacing w:before="0"/>
        <w:jc w:val="left"/>
        <w:rPr>
          <w:rFonts w:ascii="OptimaLTStd" w:eastAsia="OptimaLTStd" w:hAnsiTheme="minorHAnsi" w:cs="OptimaLTStd"/>
          <w:sz w:val="20"/>
        </w:rPr>
      </w:pPr>
    </w:p>
    <w:p w:rsidR="002763CD" w:rsidRPr="001C5F69" w:rsidRDefault="002763CD" w:rsidP="000871EE">
      <w:pPr>
        <w:pStyle w:val="ListParagraph"/>
        <w:autoSpaceDE w:val="0"/>
        <w:autoSpaceDN w:val="0"/>
        <w:adjustRightInd w:val="0"/>
        <w:spacing w:before="0"/>
        <w:jc w:val="left"/>
        <w:rPr>
          <w:rFonts w:ascii="OptimaLTStd" w:eastAsia="OptimaLTStd" w:hAnsiTheme="minorHAnsi" w:cs="OptimaLTStd"/>
          <w:sz w:val="20"/>
        </w:rPr>
      </w:pPr>
    </w:p>
    <w:p w:rsidR="002763CD" w:rsidRPr="001C5F69" w:rsidRDefault="002763CD" w:rsidP="000871EE">
      <w:pPr>
        <w:pStyle w:val="ListParagraph"/>
        <w:autoSpaceDE w:val="0"/>
        <w:autoSpaceDN w:val="0"/>
        <w:adjustRightInd w:val="0"/>
        <w:spacing w:before="0"/>
        <w:jc w:val="left"/>
        <w:rPr>
          <w:rFonts w:ascii="OptimaLTStd" w:eastAsia="OptimaLTStd" w:hAnsiTheme="minorHAnsi" w:cs="OptimaLTStd"/>
          <w:sz w:val="20"/>
        </w:rPr>
      </w:pPr>
    </w:p>
    <w:p w:rsidR="002763CD" w:rsidRPr="001C5F69" w:rsidRDefault="002763CD" w:rsidP="000871EE">
      <w:pPr>
        <w:pStyle w:val="ListParagraph"/>
        <w:autoSpaceDE w:val="0"/>
        <w:autoSpaceDN w:val="0"/>
        <w:adjustRightInd w:val="0"/>
        <w:spacing w:before="0"/>
        <w:jc w:val="left"/>
        <w:rPr>
          <w:rFonts w:ascii="OptimaLTStd" w:eastAsia="OptimaLTStd" w:hAnsiTheme="minorHAnsi" w:cs="OptimaLTStd"/>
          <w:sz w:val="20"/>
        </w:rPr>
      </w:pPr>
    </w:p>
    <w:p w:rsidR="002763CD" w:rsidRPr="001C5F69" w:rsidRDefault="002763CD" w:rsidP="000871EE">
      <w:pPr>
        <w:pStyle w:val="ListParagraph"/>
        <w:autoSpaceDE w:val="0"/>
        <w:autoSpaceDN w:val="0"/>
        <w:adjustRightInd w:val="0"/>
        <w:spacing w:before="0"/>
        <w:jc w:val="left"/>
        <w:rPr>
          <w:rFonts w:ascii="OptimaLTStd" w:eastAsia="OptimaLTStd" w:hAnsiTheme="minorHAnsi" w:cs="OptimaLTStd"/>
          <w:sz w:val="20"/>
        </w:rPr>
      </w:pPr>
    </w:p>
    <w:p w:rsidR="002763CD" w:rsidRPr="001C5F69" w:rsidRDefault="002763CD" w:rsidP="000871EE">
      <w:pPr>
        <w:pStyle w:val="ListParagraph"/>
        <w:autoSpaceDE w:val="0"/>
        <w:autoSpaceDN w:val="0"/>
        <w:adjustRightInd w:val="0"/>
        <w:spacing w:before="0"/>
        <w:jc w:val="left"/>
        <w:rPr>
          <w:rFonts w:ascii="OptimaLTStd" w:eastAsia="OptimaLTStd" w:hAnsiTheme="minorHAnsi" w:cs="OptimaLTStd"/>
          <w:sz w:val="20"/>
        </w:rPr>
      </w:pPr>
    </w:p>
    <w:p w:rsidR="002763CD" w:rsidRPr="001C5F69" w:rsidRDefault="002763CD" w:rsidP="000871EE">
      <w:pPr>
        <w:pStyle w:val="ListParagraph"/>
        <w:autoSpaceDE w:val="0"/>
        <w:autoSpaceDN w:val="0"/>
        <w:adjustRightInd w:val="0"/>
        <w:spacing w:before="0"/>
        <w:jc w:val="left"/>
        <w:rPr>
          <w:rFonts w:ascii="OptimaLTStd" w:eastAsia="OptimaLTStd" w:hAnsiTheme="minorHAnsi" w:cs="OptimaLTStd"/>
          <w:sz w:val="20"/>
        </w:rPr>
      </w:pPr>
    </w:p>
    <w:p w:rsidR="001204CF" w:rsidRPr="001C5F69" w:rsidRDefault="001204CF" w:rsidP="00060CDA">
      <w:pPr>
        <w:tabs>
          <w:tab w:val="right" w:pos="360"/>
          <w:tab w:val="left" w:pos="540"/>
        </w:tabs>
        <w:autoSpaceDE w:val="0"/>
        <w:autoSpaceDN w:val="0"/>
        <w:adjustRightInd w:val="0"/>
        <w:spacing w:after="240"/>
        <w:rPr>
          <w:rFonts w:ascii="Arial" w:hAnsi="Arial" w:cs="Arial"/>
          <w:sz w:val="20"/>
        </w:rPr>
      </w:pPr>
    </w:p>
    <w:p w:rsidR="001E5FE1" w:rsidRPr="001C5F69" w:rsidRDefault="001E5FE1" w:rsidP="00060CDA">
      <w:pPr>
        <w:tabs>
          <w:tab w:val="right" w:pos="360"/>
          <w:tab w:val="left" w:pos="540"/>
        </w:tabs>
        <w:autoSpaceDE w:val="0"/>
        <w:autoSpaceDN w:val="0"/>
        <w:adjustRightInd w:val="0"/>
        <w:spacing w:after="240"/>
        <w:rPr>
          <w:rFonts w:ascii="Arial" w:hAnsi="Arial" w:cs="Arial"/>
          <w:sz w:val="20"/>
        </w:rPr>
      </w:pPr>
    </w:p>
    <w:p w:rsidR="001E5FE1" w:rsidRPr="001C5F69" w:rsidRDefault="001E5FE1" w:rsidP="00060CDA">
      <w:pPr>
        <w:tabs>
          <w:tab w:val="right" w:pos="360"/>
          <w:tab w:val="left" w:pos="540"/>
        </w:tabs>
        <w:autoSpaceDE w:val="0"/>
        <w:autoSpaceDN w:val="0"/>
        <w:adjustRightInd w:val="0"/>
        <w:spacing w:after="240"/>
        <w:rPr>
          <w:rFonts w:ascii="Arial" w:hAnsi="Arial" w:cs="Arial"/>
          <w:sz w:val="20"/>
        </w:rPr>
      </w:pPr>
    </w:p>
    <w:p w:rsidR="001E5FE1" w:rsidRPr="001C5F69" w:rsidRDefault="001E5FE1" w:rsidP="00060CDA">
      <w:pPr>
        <w:tabs>
          <w:tab w:val="right" w:pos="360"/>
          <w:tab w:val="left" w:pos="540"/>
        </w:tabs>
        <w:autoSpaceDE w:val="0"/>
        <w:autoSpaceDN w:val="0"/>
        <w:adjustRightInd w:val="0"/>
        <w:spacing w:after="240"/>
        <w:rPr>
          <w:rFonts w:ascii="Arial" w:hAnsi="Arial" w:cs="Arial"/>
          <w:sz w:val="20"/>
        </w:rPr>
      </w:pPr>
    </w:p>
    <w:p w:rsidR="001204CF" w:rsidRPr="001C5F69" w:rsidRDefault="001204CF" w:rsidP="00623ED8">
      <w:pPr>
        <w:pStyle w:val="ListParagraph"/>
        <w:numPr>
          <w:ilvl w:val="1"/>
          <w:numId w:val="20"/>
        </w:numPr>
        <w:autoSpaceDE w:val="0"/>
        <w:autoSpaceDN w:val="0"/>
        <w:adjustRightInd w:val="0"/>
        <w:spacing w:before="0"/>
        <w:jc w:val="left"/>
        <w:rPr>
          <w:rFonts w:cs="Arial"/>
          <w:bCs/>
          <w:sz w:val="22"/>
          <w:szCs w:val="22"/>
          <w:lang w:eastAsia="en-GB"/>
        </w:rPr>
      </w:pPr>
      <w:r w:rsidRPr="001C5F69">
        <w:rPr>
          <w:rFonts w:cs="Arial"/>
          <w:bCs/>
          <w:sz w:val="22"/>
          <w:szCs w:val="22"/>
          <w:lang w:eastAsia="en-GB"/>
        </w:rPr>
        <w:t>Antibiotic prophylaxis</w:t>
      </w:r>
    </w:p>
    <w:p w:rsidR="001204CF" w:rsidRPr="001C5F69" w:rsidRDefault="001204CF" w:rsidP="001204CF">
      <w:pPr>
        <w:pStyle w:val="ListParagraph"/>
        <w:autoSpaceDE w:val="0"/>
        <w:autoSpaceDN w:val="0"/>
        <w:adjustRightInd w:val="0"/>
        <w:spacing w:before="0"/>
        <w:ind w:left="1080"/>
        <w:jc w:val="left"/>
        <w:rPr>
          <w:rFonts w:cs="Arial"/>
          <w:bCs/>
          <w:sz w:val="22"/>
          <w:szCs w:val="22"/>
          <w:lang w:eastAsia="en-GB"/>
        </w:rPr>
      </w:pPr>
    </w:p>
    <w:p w:rsidR="00E7277C" w:rsidRPr="001C5F69" w:rsidRDefault="00CA05CD" w:rsidP="00DA7326">
      <w:pPr>
        <w:pStyle w:val="ListParagraph"/>
        <w:ind w:left="709"/>
        <w:rPr>
          <w:sz w:val="22"/>
          <w:szCs w:val="22"/>
        </w:rPr>
      </w:pPr>
      <w:r w:rsidRPr="001C5F69">
        <w:rPr>
          <w:sz w:val="22"/>
          <w:szCs w:val="22"/>
        </w:rPr>
        <w:t xml:space="preserve">Antibiotic prophylaxis has been used as a method to prevent SSI </w:t>
      </w:r>
      <w:r w:rsidR="00E7277C" w:rsidRPr="001C5F69">
        <w:rPr>
          <w:sz w:val="22"/>
          <w:szCs w:val="22"/>
        </w:rPr>
        <w:t>since 1969</w:t>
      </w:r>
      <w:r w:rsidRPr="001C5F69">
        <w:rPr>
          <w:sz w:val="22"/>
          <w:szCs w:val="22"/>
        </w:rPr>
        <w:t>, particularly for surgical procedures deemed as high risk</w:t>
      </w:r>
      <w:r w:rsidRPr="001C5F69">
        <w:rPr>
          <w:sz w:val="22"/>
          <w:szCs w:val="22"/>
          <w:vertAlign w:val="superscript"/>
        </w:rPr>
        <w:t>1, 7</w:t>
      </w:r>
      <w:r w:rsidRPr="001C5F69">
        <w:rPr>
          <w:sz w:val="22"/>
          <w:szCs w:val="22"/>
        </w:rPr>
        <w:t>. Antibiotic prophylaxis typically involves a single dose of antibiotic. The NICE guideline has provided evidence for an association with a reduction in SSI</w:t>
      </w:r>
      <w:r w:rsidRPr="001C5F69">
        <w:rPr>
          <w:sz w:val="22"/>
          <w:szCs w:val="22"/>
          <w:vertAlign w:val="superscript"/>
        </w:rPr>
        <w:t>1</w:t>
      </w:r>
      <w:r w:rsidRPr="001C5F69">
        <w:rPr>
          <w:sz w:val="22"/>
          <w:szCs w:val="22"/>
        </w:rPr>
        <w:t>.</w:t>
      </w:r>
      <w:r w:rsidR="00E7277C" w:rsidRPr="001C5F69">
        <w:rPr>
          <w:sz w:val="22"/>
          <w:szCs w:val="22"/>
        </w:rPr>
        <w:t xml:space="preserve"> In particular for C section procedures a Cochrane review was conducted by NICE</w:t>
      </w:r>
      <w:r w:rsidR="00E7277C" w:rsidRPr="001C5F69">
        <w:rPr>
          <w:sz w:val="22"/>
          <w:szCs w:val="22"/>
          <w:vertAlign w:val="superscript"/>
        </w:rPr>
        <w:t>1</w:t>
      </w:r>
      <w:r w:rsidR="00E7277C" w:rsidRPr="001C5F69">
        <w:rPr>
          <w:sz w:val="22"/>
          <w:szCs w:val="22"/>
        </w:rPr>
        <w:t xml:space="preserve"> (81 trials identified) that assessed the effect of prophylactic antibiotic treatment on infectious complications in women undergoing caesarean birth. Antibiotic prophylaxis was associated with a reduction in wound infections for patients undergoing this procedure (both under elective or emergency circumstances). </w:t>
      </w:r>
    </w:p>
    <w:p w:rsidR="00E7277C" w:rsidRPr="001C5F69" w:rsidRDefault="00E7277C" w:rsidP="00DA7326">
      <w:pPr>
        <w:pStyle w:val="ListParagraph"/>
        <w:ind w:left="709"/>
        <w:rPr>
          <w:sz w:val="22"/>
          <w:szCs w:val="22"/>
        </w:rPr>
      </w:pPr>
    </w:p>
    <w:p w:rsidR="00CA05CD" w:rsidRPr="001C5F69" w:rsidRDefault="00CA05CD" w:rsidP="00DA7326">
      <w:pPr>
        <w:pStyle w:val="ListParagraph"/>
        <w:ind w:left="709"/>
        <w:rPr>
          <w:sz w:val="22"/>
          <w:szCs w:val="22"/>
        </w:rPr>
      </w:pPr>
      <w:r w:rsidRPr="001C5F69">
        <w:rPr>
          <w:sz w:val="22"/>
          <w:szCs w:val="22"/>
        </w:rPr>
        <w:t>The NICE guidance recommends the following</w:t>
      </w:r>
      <w:r w:rsidR="00E7277C" w:rsidRPr="001C5F69">
        <w:rPr>
          <w:sz w:val="22"/>
          <w:szCs w:val="22"/>
        </w:rPr>
        <w:t xml:space="preserve"> in general</w:t>
      </w:r>
      <w:r w:rsidRPr="001C5F69">
        <w:rPr>
          <w:sz w:val="22"/>
          <w:szCs w:val="22"/>
        </w:rPr>
        <w:t>:</w:t>
      </w:r>
    </w:p>
    <w:p w:rsidR="00CA05CD" w:rsidRPr="001C5F69" w:rsidRDefault="00CA05CD" w:rsidP="00DA7326">
      <w:pPr>
        <w:autoSpaceDE w:val="0"/>
        <w:autoSpaceDN w:val="0"/>
        <w:adjustRightInd w:val="0"/>
        <w:spacing w:before="0"/>
        <w:ind w:left="709"/>
        <w:jc w:val="left"/>
        <w:rPr>
          <w:rFonts w:ascii="OptimaLTStd" w:eastAsia="OptimaLTStd" w:hAnsiTheme="minorHAnsi" w:cs="OptimaLTStd"/>
          <w:sz w:val="22"/>
          <w:szCs w:val="22"/>
        </w:rPr>
      </w:pPr>
    </w:p>
    <w:p w:rsidR="00CA05CD" w:rsidRPr="001C5F69" w:rsidRDefault="00CA05CD" w:rsidP="00DA7326">
      <w:pPr>
        <w:autoSpaceDE w:val="0"/>
        <w:autoSpaceDN w:val="0"/>
        <w:adjustRightInd w:val="0"/>
        <w:spacing w:before="0"/>
        <w:ind w:left="709"/>
        <w:jc w:val="left"/>
        <w:rPr>
          <w:rFonts w:eastAsia="OptimaLTStd" w:cs="OptimaLTStd"/>
          <w:sz w:val="22"/>
          <w:szCs w:val="22"/>
        </w:rPr>
      </w:pPr>
      <w:r w:rsidRPr="001C5F69">
        <w:rPr>
          <w:rFonts w:eastAsia="OptimaLTStd" w:cs="OptimaLTStd"/>
          <w:sz w:val="22"/>
          <w:szCs w:val="22"/>
        </w:rPr>
        <w:t>Give antibiotic prophylaxis to patients before:</w:t>
      </w:r>
    </w:p>
    <w:p w:rsidR="00CA05CD" w:rsidRPr="001C5F69" w:rsidRDefault="00097CDD" w:rsidP="00097CDD">
      <w:pPr>
        <w:pStyle w:val="ListParagraph"/>
        <w:numPr>
          <w:ilvl w:val="0"/>
          <w:numId w:val="36"/>
        </w:numPr>
        <w:autoSpaceDE w:val="0"/>
        <w:autoSpaceDN w:val="0"/>
        <w:adjustRightInd w:val="0"/>
        <w:spacing w:before="0"/>
        <w:ind w:left="1418"/>
        <w:jc w:val="left"/>
        <w:rPr>
          <w:rFonts w:eastAsia="OptimaLTStd" w:cs="OptimaLTStd"/>
          <w:sz w:val="22"/>
          <w:szCs w:val="22"/>
        </w:rPr>
      </w:pPr>
      <w:r w:rsidRPr="001C5F69">
        <w:rPr>
          <w:rFonts w:eastAsia="OptimaLTStd" w:cs="OptimaLTStd"/>
          <w:sz w:val="22"/>
          <w:szCs w:val="22"/>
        </w:rPr>
        <w:t>C</w:t>
      </w:r>
      <w:r w:rsidR="00CA05CD" w:rsidRPr="001C5F69">
        <w:rPr>
          <w:rFonts w:eastAsia="OptimaLTStd" w:cs="OptimaLTStd"/>
          <w:sz w:val="22"/>
          <w:szCs w:val="22"/>
        </w:rPr>
        <w:t>lean surgery involving the placement of a prosthesis or implant</w:t>
      </w:r>
    </w:p>
    <w:p w:rsidR="00CA05CD" w:rsidRPr="001C5F69" w:rsidRDefault="00097CDD" w:rsidP="00097CDD">
      <w:pPr>
        <w:pStyle w:val="ListParagraph"/>
        <w:numPr>
          <w:ilvl w:val="0"/>
          <w:numId w:val="36"/>
        </w:numPr>
        <w:autoSpaceDE w:val="0"/>
        <w:autoSpaceDN w:val="0"/>
        <w:adjustRightInd w:val="0"/>
        <w:spacing w:before="0"/>
        <w:ind w:left="1418"/>
        <w:jc w:val="left"/>
        <w:rPr>
          <w:rFonts w:eastAsia="OptimaLTStd" w:cs="OptimaLTStd"/>
          <w:sz w:val="22"/>
          <w:szCs w:val="22"/>
        </w:rPr>
      </w:pPr>
      <w:r w:rsidRPr="001C5F69">
        <w:rPr>
          <w:rFonts w:eastAsia="OptimaLTStd" w:cs="OptimaLTStd"/>
          <w:sz w:val="22"/>
          <w:szCs w:val="22"/>
        </w:rPr>
        <w:t>C</w:t>
      </w:r>
      <w:r w:rsidR="00CA05CD" w:rsidRPr="001C5F69">
        <w:rPr>
          <w:rFonts w:eastAsia="OptimaLTStd" w:cs="OptimaLTStd"/>
          <w:sz w:val="22"/>
          <w:szCs w:val="22"/>
        </w:rPr>
        <w:t>lean-contaminated surgery</w:t>
      </w:r>
    </w:p>
    <w:p w:rsidR="00DA7326" w:rsidRPr="001C5F69" w:rsidRDefault="00097CDD" w:rsidP="00097CDD">
      <w:pPr>
        <w:pStyle w:val="ListParagraph"/>
        <w:numPr>
          <w:ilvl w:val="0"/>
          <w:numId w:val="36"/>
        </w:numPr>
        <w:autoSpaceDE w:val="0"/>
        <w:autoSpaceDN w:val="0"/>
        <w:adjustRightInd w:val="0"/>
        <w:spacing w:before="0"/>
        <w:ind w:left="1418"/>
        <w:jc w:val="left"/>
        <w:rPr>
          <w:rFonts w:eastAsia="OptimaLTStd" w:cs="OptimaLTStd"/>
          <w:sz w:val="22"/>
          <w:szCs w:val="22"/>
        </w:rPr>
      </w:pPr>
      <w:r w:rsidRPr="001C5F69">
        <w:rPr>
          <w:rFonts w:eastAsia="OptimaLTStd" w:cs="OptimaLTStd"/>
          <w:sz w:val="22"/>
          <w:szCs w:val="22"/>
        </w:rPr>
        <w:t>C</w:t>
      </w:r>
      <w:r w:rsidR="00DA7326" w:rsidRPr="001C5F69">
        <w:rPr>
          <w:rFonts w:eastAsia="OptimaLTStd" w:cs="OptimaLTStd"/>
          <w:sz w:val="22"/>
          <w:szCs w:val="22"/>
        </w:rPr>
        <w:t>ontaminated surgery</w:t>
      </w:r>
    </w:p>
    <w:p w:rsidR="00CA05CD" w:rsidRPr="001C5F69" w:rsidRDefault="00CA05CD" w:rsidP="00DA7326">
      <w:pPr>
        <w:pStyle w:val="ListParagraph"/>
        <w:numPr>
          <w:ilvl w:val="0"/>
          <w:numId w:val="23"/>
        </w:numPr>
        <w:autoSpaceDE w:val="0"/>
        <w:autoSpaceDN w:val="0"/>
        <w:adjustRightInd w:val="0"/>
        <w:spacing w:before="0"/>
        <w:jc w:val="left"/>
        <w:rPr>
          <w:rFonts w:eastAsia="OptimaLTStd" w:cs="OptimaLTStd"/>
          <w:sz w:val="22"/>
          <w:szCs w:val="22"/>
        </w:rPr>
      </w:pPr>
      <w:r w:rsidRPr="001C5F69">
        <w:rPr>
          <w:rFonts w:eastAsia="OptimaLTStd" w:cs="OptimaLTStd"/>
          <w:sz w:val="22"/>
          <w:szCs w:val="22"/>
        </w:rPr>
        <w:t>Do not use antibiotic prophylaxis routinely for clean non-prosthetic uncomplicated surgery.</w:t>
      </w:r>
    </w:p>
    <w:p w:rsidR="00CA05CD" w:rsidRPr="001C5F69" w:rsidRDefault="00CA05CD" w:rsidP="00DA7326">
      <w:pPr>
        <w:pStyle w:val="ListParagraph"/>
        <w:numPr>
          <w:ilvl w:val="0"/>
          <w:numId w:val="23"/>
        </w:numPr>
        <w:autoSpaceDE w:val="0"/>
        <w:autoSpaceDN w:val="0"/>
        <w:adjustRightInd w:val="0"/>
        <w:spacing w:before="0"/>
        <w:jc w:val="left"/>
        <w:rPr>
          <w:rFonts w:eastAsia="OptimaLTStd" w:cs="OptimaLTStd"/>
          <w:sz w:val="22"/>
          <w:szCs w:val="22"/>
        </w:rPr>
      </w:pPr>
      <w:r w:rsidRPr="001C5F69">
        <w:rPr>
          <w:rFonts w:eastAsia="OptimaLTStd" w:cs="OptimaLTStd"/>
          <w:sz w:val="22"/>
          <w:szCs w:val="22"/>
        </w:rPr>
        <w:t>Use the local antibiotic formulary and always consider potential adverse effects when choosing</w:t>
      </w:r>
      <w:r w:rsidR="00E7277C" w:rsidRPr="001C5F69">
        <w:rPr>
          <w:rFonts w:eastAsia="OptimaLTStd" w:cs="OptimaLTStd"/>
          <w:sz w:val="22"/>
          <w:szCs w:val="22"/>
        </w:rPr>
        <w:t xml:space="preserve"> </w:t>
      </w:r>
      <w:r w:rsidRPr="001C5F69">
        <w:rPr>
          <w:rFonts w:eastAsia="OptimaLTStd" w:cs="OptimaLTStd"/>
          <w:sz w:val="22"/>
          <w:szCs w:val="22"/>
        </w:rPr>
        <w:t>specific antibiotics for prophylaxis.</w:t>
      </w:r>
    </w:p>
    <w:p w:rsidR="00CA05CD" w:rsidRPr="001C5F69" w:rsidRDefault="00CA05CD" w:rsidP="00DA7326">
      <w:pPr>
        <w:pStyle w:val="ListParagraph"/>
        <w:numPr>
          <w:ilvl w:val="0"/>
          <w:numId w:val="23"/>
        </w:numPr>
        <w:autoSpaceDE w:val="0"/>
        <w:autoSpaceDN w:val="0"/>
        <w:adjustRightInd w:val="0"/>
        <w:spacing w:before="0"/>
        <w:jc w:val="left"/>
        <w:rPr>
          <w:rFonts w:eastAsia="OptimaLTStd" w:cs="OptimaLTStd"/>
          <w:sz w:val="22"/>
          <w:szCs w:val="22"/>
        </w:rPr>
      </w:pPr>
      <w:r w:rsidRPr="001C5F69">
        <w:rPr>
          <w:rFonts w:eastAsia="OptimaLTStd" w:cs="OptimaLTStd"/>
          <w:sz w:val="22"/>
          <w:szCs w:val="22"/>
        </w:rPr>
        <w:t>Consider giving a single dose of antibiotic prophylaxis intravenously on starting anaesthesia.</w:t>
      </w:r>
    </w:p>
    <w:p w:rsidR="00DA7326" w:rsidRPr="001C5F69" w:rsidRDefault="00DA7326" w:rsidP="00DA7326">
      <w:pPr>
        <w:pStyle w:val="ListParagraph"/>
        <w:autoSpaceDE w:val="0"/>
        <w:autoSpaceDN w:val="0"/>
        <w:adjustRightInd w:val="0"/>
        <w:spacing w:before="0"/>
        <w:ind w:left="1429"/>
        <w:jc w:val="left"/>
        <w:rPr>
          <w:rFonts w:eastAsia="OptimaLTStd" w:cs="OptimaLTStd"/>
          <w:sz w:val="22"/>
          <w:szCs w:val="22"/>
        </w:rPr>
      </w:pPr>
    </w:p>
    <w:p w:rsidR="00CA05CD" w:rsidRPr="001C5F69" w:rsidRDefault="00E7277C" w:rsidP="00DA7326">
      <w:pPr>
        <w:pStyle w:val="ListParagraph"/>
        <w:ind w:left="709"/>
        <w:rPr>
          <w:sz w:val="22"/>
          <w:szCs w:val="22"/>
        </w:rPr>
      </w:pPr>
      <w:r w:rsidRPr="001C5F69">
        <w:rPr>
          <w:sz w:val="22"/>
          <w:szCs w:val="22"/>
        </w:rPr>
        <w:t xml:space="preserve">Although antibiotic prophylaxis is recommended for C section procedures there has been debate around the timing of the prophylaxis. Traditionally antibiotics were given after cord clamping due to concerns that the antibiotic could harm the baby if given prior to this time. </w:t>
      </w:r>
      <w:r w:rsidR="000B0413" w:rsidRPr="001C5F69">
        <w:rPr>
          <w:sz w:val="22"/>
          <w:szCs w:val="22"/>
        </w:rPr>
        <w:t>Studies into antibiotic timing have been conducted, for example,</w:t>
      </w:r>
      <w:r w:rsidR="00694732" w:rsidRPr="001C5F69">
        <w:rPr>
          <w:sz w:val="22"/>
          <w:szCs w:val="22"/>
        </w:rPr>
        <w:t>in the</w:t>
      </w:r>
      <w:r w:rsidR="000B0413" w:rsidRPr="001C5F69">
        <w:rPr>
          <w:sz w:val="22"/>
          <w:szCs w:val="22"/>
        </w:rPr>
        <w:t xml:space="preserve"> UK</w:t>
      </w:r>
      <w:r w:rsidR="000B0413" w:rsidRPr="001C5F69">
        <w:rPr>
          <w:sz w:val="22"/>
          <w:szCs w:val="22"/>
          <w:vertAlign w:val="superscript"/>
        </w:rPr>
        <w:t>1</w:t>
      </w:r>
      <w:r w:rsidR="000B0413" w:rsidRPr="001C5F69">
        <w:rPr>
          <w:sz w:val="22"/>
          <w:szCs w:val="22"/>
        </w:rPr>
        <w:t>, America</w:t>
      </w:r>
      <w:r w:rsidR="000B0413" w:rsidRPr="001C5F69">
        <w:rPr>
          <w:sz w:val="22"/>
          <w:szCs w:val="22"/>
          <w:vertAlign w:val="superscript"/>
        </w:rPr>
        <w:t xml:space="preserve">27, 28 </w:t>
      </w:r>
      <w:r w:rsidR="000B0413" w:rsidRPr="001C5F69">
        <w:rPr>
          <w:sz w:val="22"/>
          <w:szCs w:val="22"/>
        </w:rPr>
        <w:t>and Australia</w:t>
      </w:r>
      <w:r w:rsidR="000B0413" w:rsidRPr="001C5F69">
        <w:rPr>
          <w:sz w:val="22"/>
          <w:szCs w:val="22"/>
          <w:vertAlign w:val="superscript"/>
        </w:rPr>
        <w:t>29</w:t>
      </w:r>
      <w:r w:rsidR="000B0413" w:rsidRPr="001C5F69">
        <w:rPr>
          <w:sz w:val="22"/>
          <w:szCs w:val="22"/>
        </w:rPr>
        <w:t>.</w:t>
      </w:r>
    </w:p>
    <w:p w:rsidR="00CA05CD" w:rsidRPr="001C5F69" w:rsidRDefault="00CA05CD" w:rsidP="00DA7326">
      <w:pPr>
        <w:pStyle w:val="ListParagraph"/>
        <w:ind w:left="709"/>
        <w:rPr>
          <w:sz w:val="22"/>
          <w:szCs w:val="22"/>
        </w:rPr>
      </w:pPr>
    </w:p>
    <w:p w:rsidR="001204CF" w:rsidRPr="001C5F69" w:rsidRDefault="001204CF" w:rsidP="00DA7326">
      <w:pPr>
        <w:pStyle w:val="ListParagraph"/>
        <w:ind w:left="709"/>
        <w:rPr>
          <w:sz w:val="22"/>
          <w:szCs w:val="22"/>
        </w:rPr>
      </w:pPr>
      <w:r w:rsidRPr="001C5F69">
        <w:rPr>
          <w:sz w:val="22"/>
          <w:szCs w:val="22"/>
        </w:rPr>
        <w:t xml:space="preserve">The up-to-date guidance on antibiotic prophylaxis timing has been reviewed by </w:t>
      </w:r>
      <w:r w:rsidR="00862208" w:rsidRPr="001C5F69">
        <w:rPr>
          <w:sz w:val="22"/>
          <w:szCs w:val="22"/>
        </w:rPr>
        <w:t>NICE</w:t>
      </w:r>
      <w:r w:rsidRPr="001C5F69">
        <w:rPr>
          <w:sz w:val="22"/>
          <w:szCs w:val="22"/>
        </w:rPr>
        <w:t>. In their most recent guidance for C Sections (NICE clinical Guidline 132, issued November 2011)</w:t>
      </w:r>
      <w:r w:rsidR="00862208" w:rsidRPr="001C5F69">
        <w:rPr>
          <w:sz w:val="22"/>
          <w:szCs w:val="22"/>
          <w:vertAlign w:val="superscript"/>
        </w:rPr>
        <w:t>30</w:t>
      </w:r>
      <w:r w:rsidRPr="001C5F69">
        <w:rPr>
          <w:sz w:val="22"/>
          <w:szCs w:val="22"/>
        </w:rPr>
        <w:t xml:space="preserve"> the following is recommended:</w:t>
      </w:r>
    </w:p>
    <w:p w:rsidR="00862208" w:rsidRPr="001C5F69" w:rsidRDefault="00862208" w:rsidP="00DA7326">
      <w:pPr>
        <w:pStyle w:val="ListParagraph"/>
        <w:ind w:left="709"/>
        <w:rPr>
          <w:sz w:val="22"/>
          <w:szCs w:val="22"/>
        </w:rPr>
      </w:pPr>
    </w:p>
    <w:p w:rsidR="001204CF" w:rsidRPr="001C5F69" w:rsidRDefault="001204CF" w:rsidP="00DA7326">
      <w:pPr>
        <w:pStyle w:val="ListParagraph"/>
        <w:numPr>
          <w:ilvl w:val="0"/>
          <w:numId w:val="25"/>
        </w:numPr>
        <w:rPr>
          <w:sz w:val="22"/>
          <w:szCs w:val="22"/>
        </w:rPr>
      </w:pPr>
      <w:r w:rsidRPr="001C5F69">
        <w:rPr>
          <w:sz w:val="22"/>
          <w:szCs w:val="22"/>
        </w:rPr>
        <w:t>Offer women prophylactic antibiotics at CS before skin incision. Inform them that this reduces the risk of maternal infection more than prophylactic antibiotics given after skin incision, and that no effect on the baby has been demonstrated.</w:t>
      </w:r>
    </w:p>
    <w:p w:rsidR="00862208" w:rsidRPr="001C5F69" w:rsidRDefault="00862208" w:rsidP="00DA7326">
      <w:pPr>
        <w:pStyle w:val="ListParagraph"/>
        <w:ind w:left="709"/>
        <w:rPr>
          <w:sz w:val="22"/>
          <w:szCs w:val="22"/>
        </w:rPr>
      </w:pPr>
    </w:p>
    <w:p w:rsidR="00694732" w:rsidRPr="001C5F69" w:rsidRDefault="001204CF" w:rsidP="00694732">
      <w:pPr>
        <w:pStyle w:val="ListParagraph"/>
        <w:numPr>
          <w:ilvl w:val="0"/>
          <w:numId w:val="25"/>
        </w:numPr>
        <w:rPr>
          <w:sz w:val="22"/>
          <w:szCs w:val="22"/>
        </w:rPr>
      </w:pPr>
      <w:r w:rsidRPr="001C5F69">
        <w:rPr>
          <w:sz w:val="22"/>
          <w:szCs w:val="22"/>
        </w:rPr>
        <w:t>Offer women prophylactic antibiotics at CS to reduce the risk of postoperative infections. Choose antibiotics effective against endometritis, urinary tract and wound infections, which occur in about 8% of women who have had a CS.</w:t>
      </w:r>
    </w:p>
    <w:p w:rsidR="00694732" w:rsidRPr="001C5F69" w:rsidRDefault="00694732" w:rsidP="00694732">
      <w:pPr>
        <w:spacing w:before="0"/>
        <w:rPr>
          <w:sz w:val="16"/>
          <w:szCs w:val="16"/>
        </w:rPr>
      </w:pPr>
    </w:p>
    <w:p w:rsidR="001204CF" w:rsidRPr="001C5F69" w:rsidRDefault="001204CF" w:rsidP="00694732">
      <w:pPr>
        <w:pStyle w:val="ListParagraph"/>
        <w:numPr>
          <w:ilvl w:val="0"/>
          <w:numId w:val="25"/>
        </w:numPr>
        <w:spacing w:before="0"/>
        <w:rPr>
          <w:sz w:val="22"/>
          <w:szCs w:val="22"/>
        </w:rPr>
      </w:pPr>
      <w:r w:rsidRPr="001C5F69">
        <w:rPr>
          <w:sz w:val="22"/>
          <w:szCs w:val="22"/>
        </w:rPr>
        <w:t>Do not use co-amoxiclav when giving antibiotics before skin incision.</w:t>
      </w:r>
    </w:p>
    <w:p w:rsidR="00862208" w:rsidRPr="001C5F69" w:rsidRDefault="00862208" w:rsidP="00DA7326">
      <w:pPr>
        <w:pStyle w:val="ListParagraph"/>
        <w:ind w:left="709"/>
        <w:rPr>
          <w:sz w:val="22"/>
          <w:szCs w:val="22"/>
        </w:rPr>
      </w:pPr>
    </w:p>
    <w:p w:rsidR="00862208" w:rsidRPr="001C5F69" w:rsidRDefault="00862208" w:rsidP="00694732">
      <w:pPr>
        <w:autoSpaceDE w:val="0"/>
        <w:autoSpaceDN w:val="0"/>
        <w:adjustRightInd w:val="0"/>
        <w:spacing w:before="0"/>
        <w:ind w:left="709"/>
        <w:rPr>
          <w:rFonts w:eastAsia="OptimaLTStd" w:cs="OptimaLTStd"/>
          <w:sz w:val="22"/>
          <w:szCs w:val="22"/>
        </w:rPr>
      </w:pPr>
      <w:r w:rsidRPr="001C5F69">
        <w:rPr>
          <w:sz w:val="22"/>
          <w:szCs w:val="22"/>
        </w:rPr>
        <w:t>In addition NICE guidance has reviewed the timing of administration before incision</w:t>
      </w:r>
      <w:r w:rsidRPr="001C5F69">
        <w:rPr>
          <w:sz w:val="22"/>
          <w:szCs w:val="22"/>
          <w:vertAlign w:val="superscript"/>
        </w:rPr>
        <w:t>1</w:t>
      </w:r>
      <w:r w:rsidRPr="001C5F69">
        <w:rPr>
          <w:sz w:val="22"/>
          <w:szCs w:val="22"/>
        </w:rPr>
        <w:t xml:space="preserve">. </w:t>
      </w:r>
      <w:r w:rsidRPr="001C5F69">
        <w:rPr>
          <w:rFonts w:eastAsia="OptimaLTStd" w:cs="OptimaLTStd"/>
          <w:sz w:val="22"/>
          <w:szCs w:val="22"/>
        </w:rPr>
        <w:t>Th</w:t>
      </w:r>
      <w:r w:rsidR="00C8784F" w:rsidRPr="001C5F69">
        <w:rPr>
          <w:rFonts w:eastAsia="OptimaLTStd" w:cs="OptimaLTStd"/>
          <w:sz w:val="22"/>
          <w:szCs w:val="22"/>
        </w:rPr>
        <w:t>e guidance concluded that t</w:t>
      </w:r>
      <w:r w:rsidRPr="001C5F69">
        <w:rPr>
          <w:rFonts w:eastAsia="OptimaLTStd" w:cs="OptimaLTStd"/>
          <w:sz w:val="22"/>
          <w:szCs w:val="22"/>
        </w:rPr>
        <w:t>he lowest SSI rate</w:t>
      </w:r>
      <w:r w:rsidR="00694732" w:rsidRPr="001C5F69">
        <w:rPr>
          <w:rFonts w:eastAsia="OptimaLTStd" w:cs="OptimaLTStd"/>
          <w:sz w:val="22"/>
          <w:szCs w:val="22"/>
        </w:rPr>
        <w:t xml:space="preserve"> </w:t>
      </w:r>
      <w:r w:rsidRPr="001C5F69">
        <w:rPr>
          <w:rFonts w:eastAsia="OptimaLTStd" w:cs="OptimaLTStd"/>
          <w:sz w:val="22"/>
          <w:szCs w:val="22"/>
        </w:rPr>
        <w:t>occurred in patients receiving antibiotic prophylaxis 0–2 hours prior to surgery. A statistically</w:t>
      </w:r>
      <w:r w:rsidR="00C8784F" w:rsidRPr="001C5F69">
        <w:rPr>
          <w:rFonts w:eastAsia="OptimaLTStd" w:cs="OptimaLTStd"/>
          <w:sz w:val="22"/>
          <w:szCs w:val="22"/>
        </w:rPr>
        <w:t xml:space="preserve"> </w:t>
      </w:r>
      <w:r w:rsidRPr="001C5F69">
        <w:rPr>
          <w:rFonts w:eastAsia="OptimaLTStd" w:cs="OptimaLTStd"/>
          <w:sz w:val="22"/>
          <w:szCs w:val="22"/>
        </w:rPr>
        <w:t>significant trend was observed toward higher rates of infection with each successive hour</w:t>
      </w:r>
      <w:r w:rsidR="00C8784F" w:rsidRPr="001C5F69">
        <w:rPr>
          <w:rFonts w:eastAsia="OptimaLTStd" w:cs="OptimaLTStd"/>
          <w:sz w:val="22"/>
          <w:szCs w:val="22"/>
        </w:rPr>
        <w:t xml:space="preserve"> </w:t>
      </w:r>
      <w:r w:rsidRPr="001C5F69">
        <w:rPr>
          <w:rFonts w:eastAsia="OptimaLTStd" w:cs="OptimaLTStd"/>
          <w:sz w:val="22"/>
          <w:szCs w:val="22"/>
        </w:rPr>
        <w:t>that antibiotic administration was delayed after the surgical incision (</w:t>
      </w:r>
      <w:r w:rsidRPr="001C5F69">
        <w:rPr>
          <w:rFonts w:eastAsiaTheme="minorHAnsi" w:cs="OptimaLTStd-Italic"/>
          <w:i/>
          <w:iCs/>
          <w:sz w:val="22"/>
          <w:szCs w:val="22"/>
        </w:rPr>
        <w:t xml:space="preserve">z </w:t>
      </w:r>
      <w:r w:rsidRPr="001C5F69">
        <w:rPr>
          <w:rFonts w:eastAsia="OptimaLTStd" w:cs="OptimaLTStd"/>
          <w:sz w:val="22"/>
          <w:szCs w:val="22"/>
        </w:rPr>
        <w:t xml:space="preserve">score = 2.00, </w:t>
      </w:r>
      <w:r w:rsidRPr="001C5F69">
        <w:rPr>
          <w:rFonts w:eastAsiaTheme="minorHAnsi" w:cs="OptimaLTStd-Italic"/>
          <w:i/>
          <w:iCs/>
          <w:sz w:val="22"/>
          <w:szCs w:val="22"/>
        </w:rPr>
        <w:t xml:space="preserve">P </w:t>
      </w:r>
      <w:r w:rsidRPr="001C5F69">
        <w:rPr>
          <w:rFonts w:eastAsia="OptimaLTStd" w:cs="OptimaLTStd"/>
          <w:sz w:val="22"/>
          <w:szCs w:val="22"/>
        </w:rPr>
        <w:t>&lt; 0.05</w:t>
      </w:r>
      <w:r w:rsidR="00C8784F" w:rsidRPr="001C5F69">
        <w:rPr>
          <w:rFonts w:eastAsia="OptimaLTStd" w:cs="OptimaLTStd"/>
          <w:sz w:val="22"/>
          <w:szCs w:val="22"/>
        </w:rPr>
        <w:t xml:space="preserve"> (</w:t>
      </w:r>
      <w:r w:rsidRPr="001C5F69">
        <w:rPr>
          <w:rFonts w:eastAsia="OptimaLTStd" w:cs="OptimaLTStd"/>
          <w:sz w:val="22"/>
          <w:szCs w:val="22"/>
        </w:rPr>
        <w:t>Wilcoxon test).</w:t>
      </w:r>
      <w:r w:rsidR="00C8784F" w:rsidRPr="001C5F69">
        <w:rPr>
          <w:rFonts w:eastAsia="OptimaLTStd" w:cs="OptimaLTStd"/>
          <w:sz w:val="22"/>
          <w:szCs w:val="22"/>
        </w:rPr>
        <w:t xml:space="preserve"> The Canadian Agency for Drugs and Technologies in Health (2013)</w:t>
      </w:r>
      <w:r w:rsidR="00C8784F" w:rsidRPr="001C5F69">
        <w:rPr>
          <w:rFonts w:eastAsia="OptimaLTStd" w:cs="OptimaLTStd"/>
          <w:sz w:val="22"/>
          <w:szCs w:val="22"/>
          <w:vertAlign w:val="superscript"/>
        </w:rPr>
        <w:t>31</w:t>
      </w:r>
      <w:r w:rsidR="00C8784F" w:rsidRPr="001C5F69">
        <w:rPr>
          <w:rFonts w:eastAsia="OptimaLTStd" w:cs="OptimaLTStd"/>
          <w:sz w:val="22"/>
          <w:szCs w:val="22"/>
        </w:rPr>
        <w:t>, European Centre for Disease Prevention and Control (2013)</w:t>
      </w:r>
      <w:r w:rsidR="00C8784F" w:rsidRPr="001C5F69">
        <w:rPr>
          <w:rFonts w:eastAsia="OptimaLTStd" w:cs="OptimaLTStd"/>
          <w:sz w:val="22"/>
          <w:szCs w:val="22"/>
          <w:vertAlign w:val="superscript"/>
        </w:rPr>
        <w:t>32</w:t>
      </w:r>
      <w:r w:rsidR="00C8784F" w:rsidRPr="001C5F69">
        <w:rPr>
          <w:rFonts w:eastAsia="OptimaLTStd" w:cs="OptimaLTStd"/>
          <w:sz w:val="22"/>
          <w:szCs w:val="22"/>
        </w:rPr>
        <w:t>, Department of Health (2011)</w:t>
      </w:r>
      <w:r w:rsidR="00C8784F" w:rsidRPr="001C5F69">
        <w:rPr>
          <w:rFonts w:eastAsia="OptimaLTStd" w:cs="OptimaLTStd"/>
          <w:sz w:val="22"/>
          <w:szCs w:val="22"/>
          <w:vertAlign w:val="superscript"/>
        </w:rPr>
        <w:t>8</w:t>
      </w:r>
      <w:r w:rsidR="00C8784F" w:rsidRPr="001C5F69">
        <w:rPr>
          <w:rFonts w:eastAsia="OptimaLTStd" w:cs="OptimaLTStd"/>
          <w:sz w:val="22"/>
          <w:szCs w:val="22"/>
        </w:rPr>
        <w:t>, Scottish targeted literature review</w:t>
      </w:r>
      <w:r w:rsidR="00C8784F" w:rsidRPr="001C5F69">
        <w:rPr>
          <w:rFonts w:eastAsia="OptimaLTStd" w:cs="OptimaLTStd"/>
          <w:sz w:val="22"/>
          <w:szCs w:val="22"/>
          <w:vertAlign w:val="superscript"/>
        </w:rPr>
        <w:t>7</w:t>
      </w:r>
      <w:r w:rsidR="00C8784F" w:rsidRPr="001C5F69">
        <w:rPr>
          <w:rFonts w:eastAsia="OptimaLTStd" w:cs="OptimaLTStd"/>
          <w:sz w:val="22"/>
          <w:szCs w:val="22"/>
        </w:rPr>
        <w:t>, American College of Obstetricians and Gynaecologists (2010)</w:t>
      </w:r>
      <w:r w:rsidR="00C8784F" w:rsidRPr="001C5F69">
        <w:rPr>
          <w:rFonts w:eastAsia="OptimaLTStd" w:cs="OptimaLTStd"/>
          <w:sz w:val="22"/>
          <w:szCs w:val="22"/>
          <w:vertAlign w:val="superscript"/>
        </w:rPr>
        <w:t>33</w:t>
      </w:r>
      <w:r w:rsidR="00C8784F" w:rsidRPr="001C5F69">
        <w:rPr>
          <w:rFonts w:eastAsia="OptimaLTStd" w:cs="OptimaLTStd"/>
          <w:sz w:val="22"/>
          <w:szCs w:val="22"/>
        </w:rPr>
        <w:t xml:space="preserve"> concurred that the timing of administration should be within 60 minutes of surgery and this echoed a review paper published by James and Martinez in 2008</w:t>
      </w:r>
      <w:r w:rsidR="00C8784F" w:rsidRPr="001C5F69">
        <w:rPr>
          <w:rFonts w:eastAsia="OptimaLTStd" w:cs="OptimaLTStd"/>
          <w:sz w:val="22"/>
          <w:szCs w:val="22"/>
          <w:vertAlign w:val="superscript"/>
        </w:rPr>
        <w:t>34</w:t>
      </w:r>
      <w:r w:rsidR="00C8784F" w:rsidRPr="001C5F69">
        <w:rPr>
          <w:rFonts w:eastAsia="OptimaLTStd" w:cs="OptimaLTStd"/>
          <w:sz w:val="22"/>
          <w:szCs w:val="22"/>
        </w:rPr>
        <w:t xml:space="preserve">.  </w:t>
      </w:r>
    </w:p>
    <w:p w:rsidR="00592B1C" w:rsidRPr="001C5F69" w:rsidRDefault="00592B1C" w:rsidP="001204CF">
      <w:pPr>
        <w:pStyle w:val="ListParagraph"/>
        <w:ind w:left="390"/>
      </w:pPr>
    </w:p>
    <w:p w:rsidR="00DA7326" w:rsidRPr="001C5F69" w:rsidRDefault="00DA7326" w:rsidP="001204CF">
      <w:pPr>
        <w:pStyle w:val="ListParagraph"/>
        <w:ind w:left="390"/>
      </w:pPr>
    </w:p>
    <w:p w:rsidR="00DA7326" w:rsidRPr="001C5F69" w:rsidRDefault="00DA7326" w:rsidP="001204CF">
      <w:pPr>
        <w:pStyle w:val="ListParagraph"/>
        <w:ind w:left="390"/>
      </w:pPr>
    </w:p>
    <w:p w:rsidR="00DA7326" w:rsidRPr="001C5F69" w:rsidRDefault="00DA7326" w:rsidP="001204CF">
      <w:pPr>
        <w:pStyle w:val="ListParagraph"/>
        <w:ind w:left="390"/>
      </w:pPr>
    </w:p>
    <w:p w:rsidR="00DA7326" w:rsidRPr="001C5F69" w:rsidRDefault="00DA7326" w:rsidP="001204CF">
      <w:pPr>
        <w:pStyle w:val="ListParagraph"/>
        <w:ind w:left="390"/>
      </w:pPr>
    </w:p>
    <w:p w:rsidR="00DA7326" w:rsidRPr="001C5F69" w:rsidRDefault="00DA7326" w:rsidP="001204CF">
      <w:pPr>
        <w:pStyle w:val="ListParagraph"/>
        <w:ind w:left="390"/>
      </w:pPr>
    </w:p>
    <w:p w:rsidR="00DA7326" w:rsidRPr="001C5F69" w:rsidRDefault="00DA7326" w:rsidP="001204CF">
      <w:pPr>
        <w:pStyle w:val="ListParagraph"/>
        <w:ind w:left="390"/>
      </w:pPr>
    </w:p>
    <w:p w:rsidR="00DA7326" w:rsidRPr="001C5F69" w:rsidRDefault="00DA7326" w:rsidP="001204CF">
      <w:pPr>
        <w:pStyle w:val="ListParagraph"/>
        <w:ind w:left="390"/>
      </w:pPr>
    </w:p>
    <w:p w:rsidR="00DA7326" w:rsidRPr="001C5F69" w:rsidRDefault="00012601" w:rsidP="001204CF">
      <w:pPr>
        <w:pStyle w:val="ListParagraph"/>
        <w:ind w:left="390"/>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477520</wp:posOffset>
                </wp:positionH>
                <wp:positionV relativeFrom="paragraph">
                  <wp:posOffset>-390525</wp:posOffset>
                </wp:positionV>
                <wp:extent cx="3712845" cy="1715135"/>
                <wp:effectExtent l="10160" t="8255" r="10795" b="1016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1715135"/>
                        </a:xfrm>
                        <a:prstGeom prst="rect">
                          <a:avLst/>
                        </a:prstGeom>
                        <a:gradFill rotWithShape="1">
                          <a:gsLst>
                            <a:gs pos="0">
                              <a:srgbClr val="FFFFFF"/>
                            </a:gs>
                            <a:gs pos="100000">
                              <a:schemeClr val="bg1">
                                <a:lumMod val="95000"/>
                                <a:lumOff val="0"/>
                              </a:schemeClr>
                            </a:gs>
                          </a:gsLst>
                          <a:lin ang="5400000" scaled="1"/>
                        </a:gradFill>
                        <a:ln w="9525">
                          <a:solidFill>
                            <a:srgbClr val="000000"/>
                          </a:solidFill>
                          <a:miter lim="800000"/>
                          <a:headEnd/>
                          <a:tailEnd/>
                        </a:ln>
                      </wps:spPr>
                      <wps:txbx>
                        <w:txbxContent>
                          <w:p w:rsidR="003B18BA" w:rsidRPr="00097CDD" w:rsidRDefault="003B18BA" w:rsidP="00DA7326">
                            <w:pPr>
                              <w:rPr>
                                <w:rFonts w:eastAsia="OptimaLTStd" w:cs="OptimaLTStd"/>
                                <w:b/>
                                <w:color w:val="231F20"/>
                                <w:sz w:val="22"/>
                                <w:szCs w:val="22"/>
                              </w:rPr>
                            </w:pPr>
                            <w:r w:rsidRPr="00097CDD">
                              <w:rPr>
                                <w:rFonts w:eastAsia="OptimaLTStd" w:cs="OptimaLTStd"/>
                                <w:b/>
                                <w:color w:val="231F20"/>
                                <w:sz w:val="22"/>
                                <w:szCs w:val="22"/>
                              </w:rPr>
                              <w:t>Recommendation:</w:t>
                            </w:r>
                          </w:p>
                          <w:p w:rsidR="003B18BA" w:rsidRPr="00097CDD" w:rsidRDefault="003B18BA" w:rsidP="00DA7326">
                            <w:pPr>
                              <w:pStyle w:val="ListParagraph"/>
                              <w:autoSpaceDE w:val="0"/>
                              <w:autoSpaceDN w:val="0"/>
                              <w:adjustRightInd w:val="0"/>
                              <w:spacing w:before="0"/>
                              <w:jc w:val="left"/>
                              <w:rPr>
                                <w:rFonts w:ascii="OptimaLTStd" w:eastAsia="OptimaLTStd" w:hAnsiTheme="minorHAnsi" w:cs="OptimaLTStd"/>
                                <w:color w:val="231F20"/>
                                <w:sz w:val="22"/>
                                <w:szCs w:val="22"/>
                              </w:rPr>
                            </w:pPr>
                          </w:p>
                          <w:p w:rsidR="003B18BA" w:rsidRPr="00097CDD" w:rsidRDefault="003B18BA" w:rsidP="00DA7326">
                            <w:pPr>
                              <w:pStyle w:val="ListParagraph"/>
                              <w:numPr>
                                <w:ilvl w:val="0"/>
                                <w:numId w:val="26"/>
                              </w:numPr>
                              <w:ind w:left="709" w:hanging="425"/>
                              <w:rPr>
                                <w:sz w:val="22"/>
                                <w:szCs w:val="22"/>
                              </w:rPr>
                            </w:pPr>
                            <w:r w:rsidRPr="00097CDD">
                              <w:rPr>
                                <w:sz w:val="22"/>
                                <w:szCs w:val="22"/>
                              </w:rPr>
                              <w:t>Prophylactic antibiotics given at C Section before skin incision. Inform patient that this reduces the risk of maternal infection more than prophylactic antibiotics given after skin incision, and that no effect on the baby has been demonstrated.</w:t>
                            </w:r>
                          </w:p>
                          <w:p w:rsidR="003B18BA" w:rsidRPr="00097CDD" w:rsidRDefault="003B18BA" w:rsidP="00DA7326">
                            <w:pPr>
                              <w:pStyle w:val="ListParagraph"/>
                              <w:ind w:left="709"/>
                              <w:rPr>
                                <w:sz w:val="22"/>
                                <w:szCs w:val="22"/>
                              </w:rPr>
                            </w:pPr>
                          </w:p>
                          <w:p w:rsidR="003B18BA" w:rsidRPr="00097CDD" w:rsidRDefault="003B18BA" w:rsidP="00DA7326">
                            <w:pPr>
                              <w:pStyle w:val="ListParagraph"/>
                              <w:numPr>
                                <w:ilvl w:val="0"/>
                                <w:numId w:val="26"/>
                              </w:numPr>
                              <w:ind w:left="709" w:hanging="425"/>
                              <w:rPr>
                                <w:sz w:val="22"/>
                                <w:szCs w:val="22"/>
                              </w:rPr>
                            </w:pPr>
                            <w:r w:rsidRPr="00097CDD">
                              <w:rPr>
                                <w:rFonts w:eastAsia="OptimaLTStd" w:cs="OptimaLTStd"/>
                                <w:color w:val="231F20"/>
                                <w:sz w:val="22"/>
                                <w:szCs w:val="22"/>
                              </w:rPr>
                              <w:t>Appropriate antibiotics administered within 60 minutes prior to incision</w:t>
                            </w:r>
                          </w:p>
                          <w:p w:rsidR="003B18BA" w:rsidRPr="00097CDD" w:rsidRDefault="003B18BA" w:rsidP="00DA7326">
                            <w:pPr>
                              <w:pStyle w:val="ListParagraph"/>
                              <w:rPr>
                                <w:rFonts w:eastAsia="OptimaLTStd" w:cs="OptimaLTStd"/>
                                <w:color w:val="231F20"/>
                                <w:sz w:val="22"/>
                                <w:szCs w:val="22"/>
                              </w:rPr>
                            </w:pPr>
                          </w:p>
                          <w:p w:rsidR="003B18BA" w:rsidRPr="00097CDD" w:rsidRDefault="003B18BA" w:rsidP="00DA7326">
                            <w:pPr>
                              <w:pStyle w:val="ListParagraph"/>
                              <w:ind w:left="709"/>
                              <w:rPr>
                                <w:rFonts w:eastAsia="OptimaLTStd" w:cs="OptimaLTStd"/>
                                <w:color w:val="231F20"/>
                                <w:sz w:val="22"/>
                                <w:szCs w:val="22"/>
                              </w:rPr>
                            </w:pPr>
                            <w:r w:rsidRPr="00097CDD">
                              <w:rPr>
                                <w:rFonts w:eastAsia="OptimaLTStd" w:cs="OptimaLTStd"/>
                                <w:color w:val="231F20"/>
                                <w:sz w:val="22"/>
                                <w:szCs w:val="22"/>
                              </w:rPr>
                              <w:t xml:space="preserve">(Appropriate antibiotics – using antibiotic guidelines) </w:t>
                            </w:r>
                          </w:p>
                          <w:p w:rsidR="003B18BA" w:rsidRPr="00097CDD" w:rsidRDefault="003B18BA" w:rsidP="00DA7326">
                            <w:pPr>
                              <w:pStyle w:val="ListParagraph"/>
                              <w:ind w:left="709"/>
                              <w:rPr>
                                <w:sz w:val="22"/>
                                <w:szCs w:val="22"/>
                              </w:rPr>
                            </w:pP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0" type="#_x0000_t202" style="position:absolute;left:0;text-align:left;margin-left:37.6pt;margin-top:-30.75pt;width:292.35pt;height:135.0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">
                <v:fill color2="#f2f2f2 [3052]" rotate="t" focus="100%" type="gradient"/>
                <v:textbox style="mso-fit-shape-to-text:t">
                  <w:txbxContent>
                    <w:p w:rsidR="003B18BA" w:rsidRPr="00097CDD" w:rsidRDefault="003B18BA" w:rsidP="00DA7326">
                      <w:pPr>
                        <w:rPr>
                          <w:rFonts w:eastAsia="OptimaLTStd" w:cs="OptimaLTStd"/>
                          <w:b/>
                          <w:color w:val="231F20"/>
                          <w:sz w:val="22"/>
                          <w:szCs w:val="22"/>
                        </w:rPr>
                      </w:pPr>
                      <w:r w:rsidRPr="00097CDD">
                        <w:rPr>
                          <w:rFonts w:eastAsia="OptimaLTStd" w:cs="OptimaLTStd"/>
                          <w:b/>
                          <w:color w:val="231F20"/>
                          <w:sz w:val="22"/>
                          <w:szCs w:val="22"/>
                        </w:rPr>
                        <w:t>Recommendation:</w:t>
                      </w:r>
                    </w:p>
                    <w:p w:rsidR="003B18BA" w:rsidRPr="00097CDD" w:rsidRDefault="003B18BA" w:rsidP="00DA7326">
                      <w:pPr>
                        <w:pStyle w:val="ListParagraph"/>
                        <w:autoSpaceDE w:val="0"/>
                        <w:autoSpaceDN w:val="0"/>
                        <w:adjustRightInd w:val="0"/>
                        <w:spacing w:before="0"/>
                        <w:jc w:val="left"/>
                        <w:rPr>
                          <w:rFonts w:ascii="OptimaLTStd" w:eastAsia="OptimaLTStd" w:hAnsiTheme="minorHAnsi" w:cs="OptimaLTStd"/>
                          <w:color w:val="231F20"/>
                          <w:sz w:val="22"/>
                          <w:szCs w:val="22"/>
                        </w:rPr>
                      </w:pPr>
                    </w:p>
                    <w:p w:rsidR="003B18BA" w:rsidRPr="00097CDD" w:rsidRDefault="003B18BA" w:rsidP="00DA7326">
                      <w:pPr>
                        <w:pStyle w:val="ListParagraph"/>
                        <w:numPr>
                          <w:ilvl w:val="0"/>
                          <w:numId w:val="26"/>
                        </w:numPr>
                        <w:ind w:left="709" w:hanging="425"/>
                        <w:rPr>
                          <w:sz w:val="22"/>
                          <w:szCs w:val="22"/>
                        </w:rPr>
                      </w:pPr>
                      <w:r w:rsidRPr="00097CDD">
                        <w:rPr>
                          <w:sz w:val="22"/>
                          <w:szCs w:val="22"/>
                        </w:rPr>
                        <w:t>Prophylactic antibiotics given at C Section before skin incision. Inform patient that this reduces the risk of maternal infection more than prophylactic antibiotics given after skin incision, and that no effect on the baby has been demonstrated.</w:t>
                      </w:r>
                    </w:p>
                    <w:p w:rsidR="003B18BA" w:rsidRPr="00097CDD" w:rsidRDefault="003B18BA" w:rsidP="00DA7326">
                      <w:pPr>
                        <w:pStyle w:val="ListParagraph"/>
                        <w:ind w:left="709"/>
                        <w:rPr>
                          <w:sz w:val="22"/>
                          <w:szCs w:val="22"/>
                        </w:rPr>
                      </w:pPr>
                    </w:p>
                    <w:p w:rsidR="003B18BA" w:rsidRPr="00097CDD" w:rsidRDefault="003B18BA" w:rsidP="00DA7326">
                      <w:pPr>
                        <w:pStyle w:val="ListParagraph"/>
                        <w:numPr>
                          <w:ilvl w:val="0"/>
                          <w:numId w:val="26"/>
                        </w:numPr>
                        <w:ind w:left="709" w:hanging="425"/>
                        <w:rPr>
                          <w:sz w:val="22"/>
                          <w:szCs w:val="22"/>
                        </w:rPr>
                      </w:pPr>
                      <w:r w:rsidRPr="00097CDD">
                        <w:rPr>
                          <w:rFonts w:eastAsia="OptimaLTStd" w:cs="OptimaLTStd"/>
                          <w:color w:val="231F20"/>
                          <w:sz w:val="22"/>
                          <w:szCs w:val="22"/>
                        </w:rPr>
                        <w:t>Appropriate antibiotics administered within 60 minutes prior to incision</w:t>
                      </w:r>
                    </w:p>
                    <w:p w:rsidR="003B18BA" w:rsidRPr="00097CDD" w:rsidRDefault="003B18BA" w:rsidP="00DA7326">
                      <w:pPr>
                        <w:pStyle w:val="ListParagraph"/>
                        <w:rPr>
                          <w:rFonts w:eastAsia="OptimaLTStd" w:cs="OptimaLTStd"/>
                          <w:color w:val="231F20"/>
                          <w:sz w:val="22"/>
                          <w:szCs w:val="22"/>
                        </w:rPr>
                      </w:pPr>
                    </w:p>
                    <w:p w:rsidR="003B18BA" w:rsidRPr="00097CDD" w:rsidRDefault="003B18BA" w:rsidP="00DA7326">
                      <w:pPr>
                        <w:pStyle w:val="ListParagraph"/>
                        <w:ind w:left="709"/>
                        <w:rPr>
                          <w:rFonts w:eastAsia="OptimaLTStd" w:cs="OptimaLTStd"/>
                          <w:color w:val="231F20"/>
                          <w:sz w:val="22"/>
                          <w:szCs w:val="22"/>
                        </w:rPr>
                      </w:pPr>
                      <w:r w:rsidRPr="00097CDD">
                        <w:rPr>
                          <w:rFonts w:eastAsia="OptimaLTStd" w:cs="OptimaLTStd"/>
                          <w:color w:val="231F20"/>
                          <w:sz w:val="22"/>
                          <w:szCs w:val="22"/>
                        </w:rPr>
                        <w:t xml:space="preserve">(Appropriate antibiotics – using antibiotic guidelines) </w:t>
                      </w:r>
                    </w:p>
                    <w:p w:rsidR="003B18BA" w:rsidRPr="00097CDD" w:rsidRDefault="003B18BA" w:rsidP="00DA7326">
                      <w:pPr>
                        <w:pStyle w:val="ListParagraph"/>
                        <w:ind w:left="709"/>
                        <w:rPr>
                          <w:sz w:val="22"/>
                          <w:szCs w:val="22"/>
                        </w:rPr>
                      </w:pPr>
                    </w:p>
                  </w:txbxContent>
                </v:textbox>
              </v:shape>
            </w:pict>
          </mc:Fallback>
        </mc:AlternateContent>
      </w:r>
    </w:p>
    <w:p w:rsidR="00DA7326" w:rsidRPr="001C5F69" w:rsidRDefault="00DA7326" w:rsidP="001204CF">
      <w:pPr>
        <w:pStyle w:val="ListParagraph"/>
        <w:ind w:left="390"/>
      </w:pPr>
    </w:p>
    <w:p w:rsidR="00DA7326" w:rsidRPr="001C5F69" w:rsidRDefault="00DA7326" w:rsidP="001204CF">
      <w:pPr>
        <w:pStyle w:val="ListParagraph"/>
        <w:ind w:left="390"/>
      </w:pPr>
    </w:p>
    <w:p w:rsidR="00DA7326" w:rsidRPr="001C5F69" w:rsidRDefault="00DA7326" w:rsidP="001204CF">
      <w:pPr>
        <w:pStyle w:val="ListParagraph"/>
        <w:ind w:left="390"/>
      </w:pPr>
    </w:p>
    <w:p w:rsidR="00DA7326" w:rsidRPr="001C5F69" w:rsidRDefault="00DA7326" w:rsidP="001204CF">
      <w:pPr>
        <w:pStyle w:val="ListParagraph"/>
        <w:ind w:left="390"/>
      </w:pPr>
    </w:p>
    <w:p w:rsidR="00DA7326" w:rsidRPr="001C5F69" w:rsidRDefault="00DA7326" w:rsidP="001204CF">
      <w:pPr>
        <w:pStyle w:val="ListParagraph"/>
        <w:ind w:left="390"/>
      </w:pPr>
    </w:p>
    <w:p w:rsidR="00592B1C" w:rsidRPr="001C5F69" w:rsidRDefault="00592B1C" w:rsidP="001204CF">
      <w:pPr>
        <w:pStyle w:val="ListParagraph"/>
        <w:ind w:left="390"/>
      </w:pPr>
    </w:p>
    <w:p w:rsidR="000918B0" w:rsidRPr="001C5F69" w:rsidRDefault="000918B0" w:rsidP="000871EE">
      <w:pPr>
        <w:pStyle w:val="ListParagraph"/>
      </w:pPr>
    </w:p>
    <w:p w:rsidR="00DA7326" w:rsidRPr="001C5F69" w:rsidRDefault="00DA7326" w:rsidP="000871EE">
      <w:pPr>
        <w:pStyle w:val="ListParagraph"/>
      </w:pPr>
    </w:p>
    <w:p w:rsidR="00694732" w:rsidRPr="001C5F69" w:rsidRDefault="00694732" w:rsidP="000871EE">
      <w:pPr>
        <w:pStyle w:val="ListParagraph"/>
      </w:pPr>
    </w:p>
    <w:p w:rsidR="00694732" w:rsidRPr="001C5F69" w:rsidRDefault="00694732" w:rsidP="000871EE">
      <w:pPr>
        <w:pStyle w:val="ListParagraph"/>
      </w:pPr>
    </w:p>
    <w:p w:rsidR="0002674D" w:rsidRPr="001C5F69" w:rsidRDefault="0002674D" w:rsidP="000871EE">
      <w:pPr>
        <w:pStyle w:val="ListParagraph"/>
      </w:pPr>
    </w:p>
    <w:p w:rsidR="00623ED8" w:rsidRPr="001C5F69" w:rsidRDefault="00623ED8" w:rsidP="00623ED8">
      <w:pPr>
        <w:pStyle w:val="ListParagraph"/>
        <w:numPr>
          <w:ilvl w:val="1"/>
          <w:numId w:val="20"/>
        </w:numPr>
        <w:autoSpaceDE w:val="0"/>
        <w:autoSpaceDN w:val="0"/>
        <w:adjustRightInd w:val="0"/>
        <w:spacing w:before="0"/>
        <w:jc w:val="left"/>
        <w:rPr>
          <w:rFonts w:cs="Arial"/>
          <w:bCs/>
          <w:sz w:val="22"/>
          <w:szCs w:val="22"/>
          <w:lang w:eastAsia="en-GB"/>
        </w:rPr>
      </w:pPr>
      <w:r w:rsidRPr="001C5F69">
        <w:rPr>
          <w:rFonts w:cs="Arial"/>
          <w:bCs/>
          <w:sz w:val="22"/>
          <w:szCs w:val="22"/>
          <w:lang w:eastAsia="en-GB"/>
        </w:rPr>
        <w:t>Normothermia</w:t>
      </w:r>
    </w:p>
    <w:p w:rsidR="00623ED8" w:rsidRPr="001C5F69" w:rsidRDefault="00623ED8" w:rsidP="00623ED8">
      <w:pPr>
        <w:pStyle w:val="ListParagraph"/>
        <w:autoSpaceDE w:val="0"/>
        <w:autoSpaceDN w:val="0"/>
        <w:adjustRightInd w:val="0"/>
        <w:spacing w:before="0"/>
        <w:ind w:left="1080"/>
        <w:jc w:val="left"/>
        <w:rPr>
          <w:rFonts w:cs="Arial"/>
          <w:bCs/>
          <w:sz w:val="22"/>
          <w:szCs w:val="22"/>
          <w:lang w:eastAsia="en-GB"/>
        </w:rPr>
      </w:pPr>
    </w:p>
    <w:p w:rsidR="00623ED8" w:rsidRPr="001C5F69" w:rsidRDefault="00623ED8" w:rsidP="001C5F69">
      <w:pPr>
        <w:pStyle w:val="ListParagraph"/>
        <w:spacing w:before="100" w:beforeAutospacing="1" w:after="100" w:afterAutospacing="1"/>
        <w:ind w:left="709"/>
        <w:rPr>
          <w:sz w:val="22"/>
          <w:szCs w:val="22"/>
          <w:lang w:eastAsia="en-GB"/>
        </w:rPr>
      </w:pPr>
      <w:r w:rsidRPr="001C5F69">
        <w:rPr>
          <w:sz w:val="22"/>
          <w:szCs w:val="22"/>
          <w:lang w:eastAsia="en-GB"/>
        </w:rPr>
        <w:t xml:space="preserve">Adult surgical patients are at risk of developing hypothermia at any stage of the perioperative pathway. </w:t>
      </w:r>
      <w:r w:rsidR="004D6C70" w:rsidRPr="001C5F69">
        <w:rPr>
          <w:sz w:val="22"/>
          <w:szCs w:val="22"/>
          <w:lang w:eastAsia="en-GB"/>
        </w:rPr>
        <w:t>Hypothermia is defined as a patient core temperature of below 36</w:t>
      </w:r>
      <w:r w:rsidR="004D6C70" w:rsidRPr="001C5F69">
        <w:rPr>
          <w:sz w:val="22"/>
          <w:szCs w:val="22"/>
          <w:vertAlign w:val="superscript"/>
          <w:lang w:eastAsia="en-GB"/>
        </w:rPr>
        <w:t>o</w:t>
      </w:r>
      <w:r w:rsidR="004D6C70" w:rsidRPr="001C5F69">
        <w:rPr>
          <w:sz w:val="22"/>
          <w:szCs w:val="22"/>
          <w:lang w:eastAsia="en-GB"/>
        </w:rPr>
        <w:t>C</w:t>
      </w:r>
      <w:r w:rsidR="004D6C70" w:rsidRPr="001C5F69">
        <w:rPr>
          <w:sz w:val="22"/>
          <w:szCs w:val="22"/>
          <w:vertAlign w:val="superscript"/>
          <w:lang w:eastAsia="en-GB"/>
        </w:rPr>
        <w:t>35</w:t>
      </w:r>
      <w:r w:rsidR="004D6C70" w:rsidRPr="001C5F69">
        <w:rPr>
          <w:sz w:val="22"/>
          <w:szCs w:val="22"/>
          <w:lang w:eastAsia="en-GB"/>
        </w:rPr>
        <w:t>.</w:t>
      </w:r>
      <w:r w:rsidRPr="001C5F69">
        <w:rPr>
          <w:sz w:val="22"/>
          <w:szCs w:val="22"/>
          <w:lang w:eastAsia="en-GB"/>
        </w:rPr>
        <w:t xml:space="preserve"> During the first 30 to 40 minutes of anaesthesia, a patient's te</w:t>
      </w:r>
      <w:r w:rsidR="00741E05" w:rsidRPr="001C5F69">
        <w:rPr>
          <w:sz w:val="22"/>
          <w:szCs w:val="22"/>
          <w:lang w:eastAsia="en-GB"/>
        </w:rPr>
        <w:t>mperature can drop to below 35</w:t>
      </w:r>
      <w:r w:rsidRPr="001C5F69">
        <w:rPr>
          <w:sz w:val="22"/>
          <w:szCs w:val="22"/>
          <w:lang w:eastAsia="en-GB"/>
        </w:rPr>
        <w:t xml:space="preserve">°C. Reasons for this include loss of the behavioural response to cold and the impairment of thermoregulatory heat-preserving mechanisms under general or regional anaesthesia, anaesthesia-induced peripheral vasodilation (with associated heat loss), and the patient getting cold while waiting for surgery on the ward or in the emergency department. </w:t>
      </w:r>
    </w:p>
    <w:p w:rsidR="004D6C70" w:rsidRPr="001C5F69" w:rsidRDefault="004D6C70" w:rsidP="001C5F69">
      <w:pPr>
        <w:pStyle w:val="ListParagraph"/>
        <w:spacing w:before="100" w:beforeAutospacing="1" w:after="100" w:afterAutospacing="1"/>
        <w:ind w:left="709"/>
        <w:rPr>
          <w:sz w:val="22"/>
          <w:szCs w:val="22"/>
          <w:lang w:eastAsia="en-GB"/>
        </w:rPr>
      </w:pPr>
    </w:p>
    <w:p w:rsidR="00623ED8" w:rsidRPr="001C5F69" w:rsidRDefault="00623ED8" w:rsidP="001C5F69">
      <w:pPr>
        <w:pStyle w:val="ListParagraph"/>
        <w:spacing w:before="100" w:beforeAutospacing="1" w:after="100" w:afterAutospacing="1"/>
        <w:ind w:left="709"/>
        <w:rPr>
          <w:sz w:val="22"/>
          <w:szCs w:val="22"/>
          <w:lang w:eastAsia="en-GB"/>
        </w:rPr>
      </w:pPr>
      <w:r w:rsidRPr="001C5F69">
        <w:rPr>
          <w:sz w:val="22"/>
          <w:szCs w:val="22"/>
          <w:lang w:eastAsia="en-GB"/>
        </w:rPr>
        <w:t>It is important to prevent inadvertent perioperative hypothermia. Although there are several different types of patient warming devices available that can be used for prevention, the evidence for many of these was too limited for recommendations to be made</w:t>
      </w:r>
      <w:r w:rsidR="004D6C70" w:rsidRPr="001C5F69">
        <w:rPr>
          <w:sz w:val="22"/>
          <w:szCs w:val="22"/>
          <w:lang w:eastAsia="en-GB"/>
        </w:rPr>
        <w:t xml:space="preserve"> in the guidelines</w:t>
      </w:r>
      <w:r w:rsidRPr="001C5F69">
        <w:rPr>
          <w:sz w:val="22"/>
          <w:szCs w:val="22"/>
          <w:lang w:eastAsia="en-GB"/>
        </w:rPr>
        <w:t>, and further research in this area is required. There was sufficient evidence of clinical effectiveness and cost effectiveness for recommendations to be made on the use of forced air warming to prevent and treat perioperative hypothermia. The key priorities for implementation in th</w:t>
      </w:r>
      <w:r w:rsidR="00741E05" w:rsidRPr="001C5F69">
        <w:rPr>
          <w:sz w:val="22"/>
          <w:szCs w:val="22"/>
          <w:lang w:eastAsia="en-GB"/>
        </w:rPr>
        <w:t>e</w:t>
      </w:r>
      <w:r w:rsidRPr="001C5F69">
        <w:rPr>
          <w:sz w:val="22"/>
          <w:szCs w:val="22"/>
          <w:lang w:eastAsia="en-GB"/>
        </w:rPr>
        <w:t xml:space="preserve"> </w:t>
      </w:r>
      <w:r w:rsidR="00741E05" w:rsidRPr="001C5F69">
        <w:rPr>
          <w:sz w:val="22"/>
          <w:szCs w:val="22"/>
          <w:lang w:eastAsia="en-GB"/>
        </w:rPr>
        <w:t xml:space="preserve">NICE </w:t>
      </w:r>
      <w:r w:rsidRPr="001C5F69">
        <w:rPr>
          <w:sz w:val="22"/>
          <w:szCs w:val="22"/>
          <w:lang w:eastAsia="en-GB"/>
        </w:rPr>
        <w:t>guideline provide strong direction for healthcare professionals in helping to prevent perioperative hypothermia in adults undergoing surgery</w:t>
      </w:r>
      <w:r w:rsidR="004D6C70" w:rsidRPr="001C5F69">
        <w:rPr>
          <w:sz w:val="22"/>
          <w:szCs w:val="22"/>
          <w:vertAlign w:val="superscript"/>
          <w:lang w:eastAsia="en-GB"/>
        </w:rPr>
        <w:t>35</w:t>
      </w:r>
      <w:r w:rsidRPr="001C5F69">
        <w:rPr>
          <w:sz w:val="22"/>
          <w:szCs w:val="22"/>
          <w:lang w:eastAsia="en-GB"/>
        </w:rPr>
        <w:t xml:space="preserve">. </w:t>
      </w:r>
    </w:p>
    <w:p w:rsidR="008226F7" w:rsidRPr="001C5F69" w:rsidRDefault="008226F7" w:rsidP="001C5F69">
      <w:pPr>
        <w:autoSpaceDE w:val="0"/>
        <w:autoSpaceDN w:val="0"/>
        <w:adjustRightInd w:val="0"/>
        <w:spacing w:before="0"/>
        <w:ind w:left="709"/>
        <w:rPr>
          <w:rFonts w:cs="Arial"/>
          <w:bCs/>
          <w:sz w:val="22"/>
          <w:szCs w:val="22"/>
          <w:lang w:eastAsia="en-GB"/>
        </w:rPr>
      </w:pPr>
      <w:r w:rsidRPr="001C5F69">
        <w:rPr>
          <w:rFonts w:cs="Arial"/>
          <w:bCs/>
          <w:sz w:val="22"/>
          <w:szCs w:val="22"/>
          <w:lang w:eastAsia="en-GB"/>
        </w:rPr>
        <w:t>The NICE guidelines</w:t>
      </w:r>
      <w:r w:rsidR="0002674D" w:rsidRPr="001C5F69">
        <w:rPr>
          <w:rFonts w:cs="Arial"/>
          <w:bCs/>
          <w:sz w:val="22"/>
          <w:szCs w:val="22"/>
          <w:vertAlign w:val="superscript"/>
          <w:lang w:eastAsia="en-GB"/>
        </w:rPr>
        <w:t>1</w:t>
      </w:r>
      <w:r w:rsidRPr="001C5F69">
        <w:rPr>
          <w:rFonts w:cs="Arial"/>
          <w:bCs/>
          <w:sz w:val="22"/>
          <w:szCs w:val="22"/>
          <w:lang w:eastAsia="en-GB"/>
        </w:rPr>
        <w:t xml:space="preserve"> recommend the NICE; Inadvertent perioperative hypothermia (2008) guideline</w:t>
      </w:r>
      <w:r w:rsidR="0002674D" w:rsidRPr="001C5F69">
        <w:rPr>
          <w:rFonts w:cs="Arial"/>
          <w:bCs/>
          <w:sz w:val="22"/>
          <w:szCs w:val="22"/>
          <w:vertAlign w:val="superscript"/>
          <w:lang w:eastAsia="en-GB"/>
        </w:rPr>
        <w:t>35</w:t>
      </w:r>
      <w:r w:rsidRPr="001C5F69">
        <w:rPr>
          <w:rFonts w:cs="Arial"/>
          <w:bCs/>
          <w:sz w:val="22"/>
          <w:szCs w:val="22"/>
          <w:lang w:eastAsia="en-GB"/>
        </w:rPr>
        <w:t xml:space="preserve"> for maintaining patient temperature. The guideline defines normothermia as the body temperature being within the range of 36</w:t>
      </w:r>
      <w:r w:rsidR="00741E05" w:rsidRPr="001C5F69">
        <w:rPr>
          <w:rFonts w:cs="Arial"/>
          <w:bCs/>
          <w:sz w:val="22"/>
          <w:szCs w:val="22"/>
          <w:lang w:eastAsia="en-GB"/>
        </w:rPr>
        <w:t xml:space="preserve"> </w:t>
      </w:r>
      <w:r w:rsidRPr="001C5F69">
        <w:rPr>
          <w:rFonts w:cs="Arial"/>
          <w:bCs/>
          <w:sz w:val="22"/>
          <w:szCs w:val="22"/>
          <w:lang w:eastAsia="en-GB"/>
        </w:rPr>
        <w:t>and 37.5</w:t>
      </w:r>
      <w:r w:rsidR="00741E05" w:rsidRPr="001C5F69">
        <w:rPr>
          <w:rFonts w:cs="Arial"/>
          <w:bCs/>
          <w:sz w:val="22"/>
          <w:szCs w:val="22"/>
          <w:vertAlign w:val="superscript"/>
          <w:lang w:eastAsia="en-GB"/>
        </w:rPr>
        <w:t>o</w:t>
      </w:r>
      <w:r w:rsidRPr="001C5F69">
        <w:rPr>
          <w:rFonts w:cs="Arial"/>
          <w:bCs/>
          <w:sz w:val="22"/>
          <w:szCs w:val="22"/>
          <w:lang w:eastAsia="en-GB"/>
        </w:rPr>
        <w:t xml:space="preserve">C. There is </w:t>
      </w:r>
      <w:r w:rsidR="0002674D" w:rsidRPr="001C5F69">
        <w:rPr>
          <w:rFonts w:cs="Arial"/>
          <w:bCs/>
          <w:sz w:val="22"/>
          <w:szCs w:val="22"/>
          <w:lang w:eastAsia="en-GB"/>
        </w:rPr>
        <w:t xml:space="preserve">also further </w:t>
      </w:r>
      <w:r w:rsidRPr="001C5F69">
        <w:rPr>
          <w:rFonts w:cs="Arial"/>
          <w:bCs/>
          <w:sz w:val="22"/>
          <w:szCs w:val="22"/>
          <w:lang w:eastAsia="en-GB"/>
        </w:rPr>
        <w:t>evidence to support the maintenance of body temperature during the perioperative period</w:t>
      </w:r>
      <w:r w:rsidR="0002674D" w:rsidRPr="001C5F69">
        <w:rPr>
          <w:rFonts w:cs="Arial"/>
          <w:bCs/>
          <w:sz w:val="22"/>
          <w:szCs w:val="22"/>
          <w:vertAlign w:val="superscript"/>
          <w:lang w:eastAsia="en-GB"/>
        </w:rPr>
        <w:t>7</w:t>
      </w:r>
      <w:r w:rsidRPr="001C5F69">
        <w:rPr>
          <w:rFonts w:cs="Arial"/>
          <w:bCs/>
          <w:sz w:val="22"/>
          <w:szCs w:val="22"/>
          <w:lang w:eastAsia="en-GB"/>
        </w:rPr>
        <w:t>. Both the D</w:t>
      </w:r>
      <w:r w:rsidR="0002674D" w:rsidRPr="001C5F69">
        <w:rPr>
          <w:rFonts w:cs="Arial"/>
          <w:bCs/>
          <w:sz w:val="22"/>
          <w:szCs w:val="22"/>
          <w:lang w:eastAsia="en-GB"/>
        </w:rPr>
        <w:t xml:space="preserve">epartment of </w:t>
      </w:r>
      <w:r w:rsidRPr="001C5F69">
        <w:rPr>
          <w:rFonts w:cs="Arial"/>
          <w:bCs/>
          <w:sz w:val="22"/>
          <w:szCs w:val="22"/>
          <w:lang w:eastAsia="en-GB"/>
        </w:rPr>
        <w:t>H</w:t>
      </w:r>
      <w:r w:rsidR="0002674D" w:rsidRPr="001C5F69">
        <w:rPr>
          <w:rFonts w:cs="Arial"/>
          <w:bCs/>
          <w:sz w:val="22"/>
          <w:szCs w:val="22"/>
          <w:lang w:eastAsia="en-GB"/>
        </w:rPr>
        <w:t>ealth</w:t>
      </w:r>
      <w:r w:rsidRPr="001C5F69">
        <w:rPr>
          <w:rFonts w:cs="Arial"/>
          <w:bCs/>
          <w:sz w:val="22"/>
          <w:szCs w:val="22"/>
          <w:lang w:eastAsia="en-GB"/>
        </w:rPr>
        <w:t xml:space="preserve"> High impact intervention</w:t>
      </w:r>
      <w:r w:rsidR="0002674D" w:rsidRPr="001C5F69">
        <w:rPr>
          <w:rFonts w:cs="Arial"/>
          <w:bCs/>
          <w:sz w:val="22"/>
          <w:szCs w:val="22"/>
          <w:vertAlign w:val="superscript"/>
          <w:lang w:eastAsia="en-GB"/>
        </w:rPr>
        <w:t>8</w:t>
      </w:r>
      <w:r w:rsidRPr="001C5F69">
        <w:rPr>
          <w:rFonts w:cs="Arial"/>
          <w:bCs/>
          <w:sz w:val="22"/>
          <w:szCs w:val="22"/>
          <w:lang w:eastAsia="en-GB"/>
        </w:rPr>
        <w:t xml:space="preserve"> and the Scottish targeted literature review</w:t>
      </w:r>
      <w:r w:rsidR="0002674D" w:rsidRPr="001C5F69">
        <w:rPr>
          <w:rFonts w:cs="Arial"/>
          <w:bCs/>
          <w:sz w:val="22"/>
          <w:szCs w:val="22"/>
          <w:vertAlign w:val="superscript"/>
          <w:lang w:eastAsia="en-GB"/>
        </w:rPr>
        <w:t>7</w:t>
      </w:r>
      <w:r w:rsidRPr="001C5F69">
        <w:rPr>
          <w:rFonts w:cs="Arial"/>
          <w:bCs/>
          <w:sz w:val="22"/>
          <w:szCs w:val="22"/>
          <w:lang w:eastAsia="en-GB"/>
        </w:rPr>
        <w:t xml:space="preserve"> recommend that ‘body temperature is maintained above 36</w:t>
      </w:r>
      <w:r w:rsidR="0002674D" w:rsidRPr="001C5F69">
        <w:rPr>
          <w:rFonts w:cs="Arial"/>
          <w:bCs/>
          <w:sz w:val="22"/>
          <w:szCs w:val="22"/>
          <w:vertAlign w:val="superscript"/>
          <w:lang w:eastAsia="en-GB"/>
        </w:rPr>
        <w:t>o</w:t>
      </w:r>
      <w:r w:rsidRPr="001C5F69">
        <w:rPr>
          <w:rFonts w:cs="Arial"/>
          <w:bCs/>
          <w:sz w:val="22"/>
          <w:szCs w:val="22"/>
          <w:lang w:eastAsia="en-GB"/>
        </w:rPr>
        <w:t>C in the perioperative period’.</w:t>
      </w:r>
    </w:p>
    <w:p w:rsidR="0002674D" w:rsidRPr="001C5F69" w:rsidRDefault="0002674D" w:rsidP="001C5F69">
      <w:pPr>
        <w:autoSpaceDE w:val="0"/>
        <w:autoSpaceDN w:val="0"/>
        <w:adjustRightInd w:val="0"/>
        <w:spacing w:before="0"/>
        <w:ind w:left="709"/>
        <w:rPr>
          <w:rFonts w:cs="Arial"/>
          <w:bCs/>
          <w:szCs w:val="24"/>
          <w:lang w:eastAsia="en-GB"/>
        </w:rPr>
      </w:pPr>
    </w:p>
    <w:p w:rsidR="0002674D" w:rsidRPr="001C5F69" w:rsidRDefault="0002674D" w:rsidP="004D6C70">
      <w:pPr>
        <w:autoSpaceDE w:val="0"/>
        <w:autoSpaceDN w:val="0"/>
        <w:adjustRightInd w:val="0"/>
        <w:spacing w:before="0"/>
        <w:ind w:left="426"/>
        <w:rPr>
          <w:rFonts w:cs="Arial"/>
          <w:bCs/>
          <w:szCs w:val="24"/>
          <w:lang w:eastAsia="en-GB"/>
        </w:rPr>
      </w:pPr>
    </w:p>
    <w:p w:rsidR="0002674D" w:rsidRPr="001C5F69" w:rsidRDefault="0002674D" w:rsidP="004D6C70">
      <w:pPr>
        <w:autoSpaceDE w:val="0"/>
        <w:autoSpaceDN w:val="0"/>
        <w:adjustRightInd w:val="0"/>
        <w:spacing w:before="0"/>
        <w:ind w:left="426"/>
        <w:rPr>
          <w:rFonts w:cs="Arial"/>
          <w:bCs/>
          <w:szCs w:val="24"/>
          <w:lang w:eastAsia="en-GB"/>
        </w:rPr>
      </w:pPr>
    </w:p>
    <w:p w:rsidR="0002674D" w:rsidRPr="001C5F69" w:rsidRDefault="0002674D" w:rsidP="004D6C70">
      <w:pPr>
        <w:autoSpaceDE w:val="0"/>
        <w:autoSpaceDN w:val="0"/>
        <w:adjustRightInd w:val="0"/>
        <w:spacing w:before="0"/>
        <w:ind w:left="426"/>
        <w:rPr>
          <w:rFonts w:cs="Arial"/>
          <w:bCs/>
          <w:szCs w:val="24"/>
          <w:lang w:eastAsia="en-GB"/>
        </w:rPr>
      </w:pPr>
    </w:p>
    <w:p w:rsidR="0002674D" w:rsidRPr="001C5F69" w:rsidRDefault="0002674D" w:rsidP="004D6C70">
      <w:pPr>
        <w:autoSpaceDE w:val="0"/>
        <w:autoSpaceDN w:val="0"/>
        <w:adjustRightInd w:val="0"/>
        <w:spacing w:before="0"/>
        <w:ind w:left="426"/>
        <w:rPr>
          <w:rFonts w:cs="Arial"/>
          <w:bCs/>
          <w:szCs w:val="24"/>
          <w:lang w:eastAsia="en-GB"/>
        </w:rPr>
      </w:pPr>
    </w:p>
    <w:p w:rsidR="0002674D" w:rsidRPr="001C5F69" w:rsidRDefault="0002674D" w:rsidP="004D6C70">
      <w:pPr>
        <w:autoSpaceDE w:val="0"/>
        <w:autoSpaceDN w:val="0"/>
        <w:adjustRightInd w:val="0"/>
        <w:spacing w:before="0"/>
        <w:ind w:left="426"/>
        <w:rPr>
          <w:rFonts w:cs="Arial"/>
          <w:bCs/>
          <w:szCs w:val="24"/>
          <w:lang w:eastAsia="en-GB"/>
        </w:rPr>
      </w:pPr>
    </w:p>
    <w:p w:rsidR="0002674D" w:rsidRPr="001C5F69" w:rsidRDefault="0002674D" w:rsidP="004D6C70">
      <w:pPr>
        <w:autoSpaceDE w:val="0"/>
        <w:autoSpaceDN w:val="0"/>
        <w:adjustRightInd w:val="0"/>
        <w:spacing w:before="0"/>
        <w:ind w:left="426"/>
        <w:rPr>
          <w:rFonts w:cs="Arial"/>
          <w:bCs/>
          <w:szCs w:val="24"/>
          <w:lang w:eastAsia="en-GB"/>
        </w:rPr>
      </w:pPr>
    </w:p>
    <w:p w:rsidR="0002674D" w:rsidRPr="001C5F69" w:rsidRDefault="00012601" w:rsidP="004D6C70">
      <w:pPr>
        <w:autoSpaceDE w:val="0"/>
        <w:autoSpaceDN w:val="0"/>
        <w:adjustRightInd w:val="0"/>
        <w:spacing w:before="0"/>
        <w:ind w:left="426"/>
        <w:rPr>
          <w:rFonts w:cs="Arial"/>
          <w:bCs/>
          <w:szCs w:val="24"/>
          <w:lang w:eastAsia="en-GB"/>
        </w:rPr>
      </w:pPr>
      <w:r>
        <w:rPr>
          <w:rFonts w:cs="Arial"/>
          <w:bCs/>
          <w:noProof/>
          <w:szCs w:val="24"/>
          <w:lang w:eastAsia="en-GB"/>
        </w:rPr>
        <mc:AlternateContent>
          <mc:Choice Requires="wps">
            <w:drawing>
              <wp:anchor distT="0" distB="0" distL="114300" distR="114300" simplePos="0" relativeHeight="251665408" behindDoc="0" locked="0" layoutInCell="1" allowOverlap="1">
                <wp:simplePos x="0" y="0"/>
                <wp:positionH relativeFrom="column">
                  <wp:posOffset>464820</wp:posOffset>
                </wp:positionH>
                <wp:positionV relativeFrom="paragraph">
                  <wp:posOffset>-299720</wp:posOffset>
                </wp:positionV>
                <wp:extent cx="3712845" cy="1089660"/>
                <wp:effectExtent l="11430" t="9525" r="9525" b="571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1089660"/>
                        </a:xfrm>
                        <a:prstGeom prst="rect">
                          <a:avLst/>
                        </a:prstGeom>
                        <a:gradFill rotWithShape="1">
                          <a:gsLst>
                            <a:gs pos="0">
                              <a:srgbClr val="FFFFFF"/>
                            </a:gs>
                            <a:gs pos="100000">
                              <a:schemeClr val="bg1">
                                <a:lumMod val="95000"/>
                                <a:lumOff val="0"/>
                              </a:schemeClr>
                            </a:gs>
                          </a:gsLst>
                          <a:lin ang="5400000" scaled="1"/>
                        </a:gradFill>
                        <a:ln w="9525">
                          <a:solidFill>
                            <a:srgbClr val="000000"/>
                          </a:solidFill>
                          <a:miter lim="800000"/>
                          <a:headEnd/>
                          <a:tailEnd/>
                        </a:ln>
                      </wps:spPr>
                      <wps:txbx>
                        <w:txbxContent>
                          <w:p w:rsidR="003B18BA" w:rsidRPr="00097CDD" w:rsidRDefault="003B18BA" w:rsidP="0002674D">
                            <w:pPr>
                              <w:rPr>
                                <w:rFonts w:eastAsia="OptimaLTStd" w:cs="OptimaLTStd"/>
                                <w:b/>
                                <w:color w:val="231F20"/>
                                <w:sz w:val="22"/>
                                <w:szCs w:val="22"/>
                              </w:rPr>
                            </w:pPr>
                            <w:r w:rsidRPr="00097CDD">
                              <w:rPr>
                                <w:rFonts w:eastAsia="OptimaLTStd" w:cs="OptimaLTStd"/>
                                <w:b/>
                                <w:color w:val="231F20"/>
                                <w:sz w:val="22"/>
                                <w:szCs w:val="22"/>
                              </w:rPr>
                              <w:t>Recommendation:</w:t>
                            </w:r>
                          </w:p>
                          <w:p w:rsidR="003B18BA" w:rsidRPr="00097CDD" w:rsidRDefault="003B18BA" w:rsidP="0002674D">
                            <w:pPr>
                              <w:pStyle w:val="ListParagraph"/>
                              <w:autoSpaceDE w:val="0"/>
                              <w:autoSpaceDN w:val="0"/>
                              <w:adjustRightInd w:val="0"/>
                              <w:spacing w:before="0"/>
                              <w:jc w:val="left"/>
                              <w:rPr>
                                <w:rFonts w:ascii="OptimaLTStd" w:eastAsia="OptimaLTStd" w:hAnsiTheme="minorHAnsi" w:cs="OptimaLTStd"/>
                                <w:color w:val="231F20"/>
                                <w:sz w:val="22"/>
                                <w:szCs w:val="22"/>
                              </w:rPr>
                            </w:pPr>
                          </w:p>
                          <w:p w:rsidR="003B18BA" w:rsidRPr="00741E05" w:rsidRDefault="003B18BA" w:rsidP="00741E05">
                            <w:pPr>
                              <w:pStyle w:val="ListParagraph"/>
                              <w:numPr>
                                <w:ilvl w:val="0"/>
                                <w:numId w:val="26"/>
                              </w:numPr>
                              <w:ind w:left="709" w:hanging="425"/>
                              <w:rPr>
                                <w:sz w:val="22"/>
                                <w:szCs w:val="22"/>
                              </w:rPr>
                            </w:pPr>
                            <w:r w:rsidRPr="00097CDD">
                              <w:rPr>
                                <w:sz w:val="22"/>
                                <w:szCs w:val="22"/>
                              </w:rPr>
                              <w:t>Maintain body temperature above 36</w:t>
                            </w:r>
                            <w:r w:rsidRPr="00097CDD">
                              <w:rPr>
                                <w:sz w:val="22"/>
                                <w:szCs w:val="22"/>
                                <w:vertAlign w:val="superscript"/>
                              </w:rPr>
                              <w:t>o</w:t>
                            </w:r>
                            <w:r w:rsidRPr="00097CDD">
                              <w:rPr>
                                <w:sz w:val="22"/>
                                <w:szCs w:val="22"/>
                              </w:rPr>
                              <w:t>C in the peri-operative period</w:t>
                            </w:r>
                          </w:p>
                          <w:p w:rsidR="003B18BA" w:rsidRPr="00097CDD" w:rsidRDefault="003B18BA" w:rsidP="00097CDD">
                            <w:pPr>
                              <w:pStyle w:val="ListParagraph"/>
                              <w:numPr>
                                <w:ilvl w:val="0"/>
                                <w:numId w:val="26"/>
                              </w:numPr>
                              <w:ind w:left="709" w:hanging="425"/>
                              <w:rPr>
                                <w:sz w:val="22"/>
                                <w:szCs w:val="22"/>
                              </w:rPr>
                            </w:pPr>
                            <w:r w:rsidRPr="00097CDD">
                              <w:rPr>
                                <w:rFonts w:eastAsia="OptimaLTStd" w:cs="OptimaLTStd"/>
                                <w:color w:val="231F20"/>
                                <w:sz w:val="22"/>
                                <w:szCs w:val="22"/>
                              </w:rPr>
                              <w:t xml:space="preserve">Full guidance can be obtained from the </w:t>
                            </w:r>
                            <w:r w:rsidRPr="00097CDD">
                              <w:rPr>
                                <w:rFonts w:cs="Arial"/>
                                <w:bCs/>
                                <w:sz w:val="22"/>
                                <w:szCs w:val="22"/>
                                <w:lang w:eastAsia="en-GB"/>
                              </w:rPr>
                              <w:t>NICE; Inadvertent perioperative hypothermia (2008) guideline</w:t>
                            </w:r>
                            <w:r w:rsidRPr="00097CDD">
                              <w:rPr>
                                <w:rFonts w:cs="Arial"/>
                                <w:bCs/>
                                <w:sz w:val="22"/>
                                <w:szCs w:val="22"/>
                                <w:vertAlign w:val="superscript"/>
                                <w:lang w:eastAsia="en-GB"/>
                              </w:rPr>
                              <w:t>35</w:t>
                            </w:r>
                          </w:p>
                          <w:p w:rsidR="003B18BA" w:rsidRPr="00097CDD" w:rsidRDefault="003B18BA" w:rsidP="00097CDD">
                            <w:pPr>
                              <w:pStyle w:val="ListParagraph"/>
                              <w:rPr>
                                <w:sz w:val="22"/>
                                <w:szCs w:val="22"/>
                              </w:rPr>
                            </w:pPr>
                          </w:p>
                          <w:p w:rsidR="003B18BA" w:rsidRPr="00097CDD" w:rsidRDefault="003B18BA" w:rsidP="00097CDD">
                            <w:pPr>
                              <w:pStyle w:val="ListParagraph"/>
                              <w:ind w:left="709"/>
                              <w:rPr>
                                <w:sz w:val="22"/>
                                <w:szCs w:val="22"/>
                              </w:rPr>
                            </w:pP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1" type="#_x0000_t202" style="position:absolute;left:0;text-align:left;margin-left:36.6pt;margin-top:-23.6pt;width:292.35pt;height:85.8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">
                <v:fill color2="#f2f2f2 [3052]" rotate="t" focus="100%" type="gradient"/>
                <v:textbox style="mso-fit-shape-to-text:t">
                  <w:txbxContent>
                    <w:p w:rsidR="003B18BA" w:rsidRPr="00097CDD" w:rsidRDefault="003B18BA" w:rsidP="0002674D">
                      <w:pPr>
                        <w:rPr>
                          <w:rFonts w:eastAsia="OptimaLTStd" w:cs="OptimaLTStd"/>
                          <w:b/>
                          <w:color w:val="231F20"/>
                          <w:sz w:val="22"/>
                          <w:szCs w:val="22"/>
                        </w:rPr>
                      </w:pPr>
                      <w:r w:rsidRPr="00097CDD">
                        <w:rPr>
                          <w:rFonts w:eastAsia="OptimaLTStd" w:cs="OptimaLTStd"/>
                          <w:b/>
                          <w:color w:val="231F20"/>
                          <w:sz w:val="22"/>
                          <w:szCs w:val="22"/>
                        </w:rPr>
                        <w:t>Recommendation:</w:t>
                      </w:r>
                    </w:p>
                    <w:p w:rsidR="003B18BA" w:rsidRPr="00097CDD" w:rsidRDefault="003B18BA" w:rsidP="0002674D">
                      <w:pPr>
                        <w:pStyle w:val="ListParagraph"/>
                        <w:autoSpaceDE w:val="0"/>
                        <w:autoSpaceDN w:val="0"/>
                        <w:adjustRightInd w:val="0"/>
                        <w:spacing w:before="0"/>
                        <w:jc w:val="left"/>
                        <w:rPr>
                          <w:rFonts w:ascii="OptimaLTStd" w:eastAsia="OptimaLTStd" w:hAnsiTheme="minorHAnsi" w:cs="OptimaLTStd"/>
                          <w:color w:val="231F20"/>
                          <w:sz w:val="22"/>
                          <w:szCs w:val="22"/>
                        </w:rPr>
                      </w:pPr>
                    </w:p>
                    <w:p w:rsidR="003B18BA" w:rsidRPr="00741E05" w:rsidRDefault="003B18BA" w:rsidP="00741E05">
                      <w:pPr>
                        <w:pStyle w:val="ListParagraph"/>
                        <w:numPr>
                          <w:ilvl w:val="0"/>
                          <w:numId w:val="26"/>
                        </w:numPr>
                        <w:ind w:left="709" w:hanging="425"/>
                        <w:rPr>
                          <w:sz w:val="22"/>
                          <w:szCs w:val="22"/>
                        </w:rPr>
                      </w:pPr>
                      <w:r w:rsidRPr="00097CDD">
                        <w:rPr>
                          <w:sz w:val="22"/>
                          <w:szCs w:val="22"/>
                        </w:rPr>
                        <w:t>Maintain body temperature above 36</w:t>
                      </w:r>
                      <w:r w:rsidRPr="00097CDD">
                        <w:rPr>
                          <w:sz w:val="22"/>
                          <w:szCs w:val="22"/>
                          <w:vertAlign w:val="superscript"/>
                        </w:rPr>
                        <w:t>o</w:t>
                      </w:r>
                      <w:r w:rsidRPr="00097CDD">
                        <w:rPr>
                          <w:sz w:val="22"/>
                          <w:szCs w:val="22"/>
                        </w:rPr>
                        <w:t>C in the peri-operative period</w:t>
                      </w:r>
                    </w:p>
                    <w:p w:rsidR="003B18BA" w:rsidRPr="00097CDD" w:rsidRDefault="003B18BA" w:rsidP="00097CDD">
                      <w:pPr>
                        <w:pStyle w:val="ListParagraph"/>
                        <w:numPr>
                          <w:ilvl w:val="0"/>
                          <w:numId w:val="26"/>
                        </w:numPr>
                        <w:ind w:left="709" w:hanging="425"/>
                        <w:rPr>
                          <w:sz w:val="22"/>
                          <w:szCs w:val="22"/>
                        </w:rPr>
                      </w:pPr>
                      <w:r w:rsidRPr="00097CDD">
                        <w:rPr>
                          <w:rFonts w:eastAsia="OptimaLTStd" w:cs="OptimaLTStd"/>
                          <w:color w:val="231F20"/>
                          <w:sz w:val="22"/>
                          <w:szCs w:val="22"/>
                        </w:rPr>
                        <w:t xml:space="preserve">Full guidance can be obtained from the </w:t>
                      </w:r>
                      <w:r w:rsidRPr="00097CDD">
                        <w:rPr>
                          <w:rFonts w:cs="Arial"/>
                          <w:bCs/>
                          <w:sz w:val="22"/>
                          <w:szCs w:val="22"/>
                          <w:lang w:eastAsia="en-GB"/>
                        </w:rPr>
                        <w:t>NICE; Inadvertent perioperative hypothermia (2008) guideline</w:t>
                      </w:r>
                      <w:r w:rsidRPr="00097CDD">
                        <w:rPr>
                          <w:rFonts w:cs="Arial"/>
                          <w:bCs/>
                          <w:sz w:val="22"/>
                          <w:szCs w:val="22"/>
                          <w:vertAlign w:val="superscript"/>
                          <w:lang w:eastAsia="en-GB"/>
                        </w:rPr>
                        <w:t>35</w:t>
                      </w:r>
                    </w:p>
                    <w:p w:rsidR="003B18BA" w:rsidRPr="00097CDD" w:rsidRDefault="003B18BA" w:rsidP="00097CDD">
                      <w:pPr>
                        <w:pStyle w:val="ListParagraph"/>
                        <w:rPr>
                          <w:sz w:val="22"/>
                          <w:szCs w:val="22"/>
                        </w:rPr>
                      </w:pPr>
                    </w:p>
                    <w:p w:rsidR="003B18BA" w:rsidRPr="00097CDD" w:rsidRDefault="003B18BA" w:rsidP="00097CDD">
                      <w:pPr>
                        <w:pStyle w:val="ListParagraph"/>
                        <w:ind w:left="709"/>
                        <w:rPr>
                          <w:sz w:val="22"/>
                          <w:szCs w:val="22"/>
                        </w:rPr>
                      </w:pPr>
                    </w:p>
                  </w:txbxContent>
                </v:textbox>
              </v:shape>
            </w:pict>
          </mc:Fallback>
        </mc:AlternateContent>
      </w:r>
    </w:p>
    <w:p w:rsidR="0002674D" w:rsidRPr="001C5F69" w:rsidRDefault="0002674D" w:rsidP="004D6C70">
      <w:pPr>
        <w:autoSpaceDE w:val="0"/>
        <w:autoSpaceDN w:val="0"/>
        <w:adjustRightInd w:val="0"/>
        <w:spacing w:before="0"/>
        <w:ind w:left="426"/>
        <w:rPr>
          <w:rFonts w:cs="Arial"/>
          <w:bCs/>
          <w:szCs w:val="24"/>
          <w:lang w:eastAsia="en-GB"/>
        </w:rPr>
      </w:pPr>
    </w:p>
    <w:p w:rsidR="0002674D" w:rsidRPr="001C5F69" w:rsidRDefault="0002674D" w:rsidP="004D6C70">
      <w:pPr>
        <w:autoSpaceDE w:val="0"/>
        <w:autoSpaceDN w:val="0"/>
        <w:adjustRightInd w:val="0"/>
        <w:spacing w:before="0"/>
        <w:ind w:left="426"/>
        <w:rPr>
          <w:rFonts w:cs="Arial"/>
          <w:bCs/>
          <w:szCs w:val="24"/>
          <w:lang w:eastAsia="en-GB"/>
        </w:rPr>
      </w:pPr>
    </w:p>
    <w:p w:rsidR="0002674D" w:rsidRPr="001C5F69" w:rsidRDefault="0002674D" w:rsidP="004D6C70">
      <w:pPr>
        <w:autoSpaceDE w:val="0"/>
        <w:autoSpaceDN w:val="0"/>
        <w:adjustRightInd w:val="0"/>
        <w:spacing w:before="0"/>
        <w:ind w:left="426"/>
        <w:rPr>
          <w:rFonts w:cs="Arial"/>
          <w:bCs/>
          <w:szCs w:val="24"/>
          <w:lang w:eastAsia="en-GB"/>
        </w:rPr>
      </w:pPr>
    </w:p>
    <w:p w:rsidR="0002674D" w:rsidRPr="001C5F69" w:rsidRDefault="0002674D" w:rsidP="00097CDD">
      <w:pPr>
        <w:autoSpaceDE w:val="0"/>
        <w:autoSpaceDN w:val="0"/>
        <w:adjustRightInd w:val="0"/>
        <w:spacing w:before="0"/>
        <w:rPr>
          <w:rFonts w:cs="Arial"/>
          <w:bCs/>
          <w:szCs w:val="24"/>
          <w:lang w:eastAsia="en-GB"/>
        </w:rPr>
      </w:pPr>
    </w:p>
    <w:p w:rsidR="003C6354" w:rsidRPr="001C5F69" w:rsidRDefault="003C6354" w:rsidP="00097CDD">
      <w:pPr>
        <w:autoSpaceDE w:val="0"/>
        <w:autoSpaceDN w:val="0"/>
        <w:adjustRightInd w:val="0"/>
        <w:spacing w:before="0"/>
        <w:rPr>
          <w:rFonts w:cs="Arial"/>
          <w:bCs/>
          <w:szCs w:val="24"/>
          <w:lang w:eastAsia="en-GB"/>
        </w:rPr>
      </w:pPr>
    </w:p>
    <w:p w:rsidR="003C6354" w:rsidRPr="001C5F69" w:rsidRDefault="003C6354" w:rsidP="00097CDD">
      <w:pPr>
        <w:autoSpaceDE w:val="0"/>
        <w:autoSpaceDN w:val="0"/>
        <w:adjustRightInd w:val="0"/>
        <w:spacing w:before="0"/>
        <w:rPr>
          <w:rFonts w:cs="Arial"/>
          <w:bCs/>
          <w:szCs w:val="24"/>
          <w:lang w:eastAsia="en-GB"/>
        </w:rPr>
      </w:pPr>
    </w:p>
    <w:p w:rsidR="003C6354" w:rsidRPr="001C5F69" w:rsidRDefault="003C6354" w:rsidP="00097CDD">
      <w:pPr>
        <w:autoSpaceDE w:val="0"/>
        <w:autoSpaceDN w:val="0"/>
        <w:adjustRightInd w:val="0"/>
        <w:spacing w:before="0"/>
        <w:rPr>
          <w:rFonts w:cs="Arial"/>
          <w:bCs/>
          <w:szCs w:val="24"/>
          <w:lang w:eastAsia="en-GB"/>
        </w:rPr>
      </w:pPr>
    </w:p>
    <w:p w:rsidR="0002674D" w:rsidRPr="001C5F69" w:rsidRDefault="0002674D" w:rsidP="004D6C70">
      <w:pPr>
        <w:autoSpaceDE w:val="0"/>
        <w:autoSpaceDN w:val="0"/>
        <w:adjustRightInd w:val="0"/>
        <w:spacing w:before="0"/>
        <w:ind w:left="426"/>
        <w:rPr>
          <w:rFonts w:cs="Arial"/>
          <w:bCs/>
          <w:szCs w:val="24"/>
          <w:lang w:eastAsia="en-GB"/>
        </w:rPr>
      </w:pPr>
    </w:p>
    <w:p w:rsidR="00623ED8" w:rsidRPr="001C5F69" w:rsidRDefault="00623ED8" w:rsidP="00623ED8">
      <w:pPr>
        <w:pStyle w:val="ListParagraph"/>
        <w:numPr>
          <w:ilvl w:val="1"/>
          <w:numId w:val="21"/>
        </w:numPr>
        <w:rPr>
          <w:sz w:val="22"/>
          <w:szCs w:val="22"/>
        </w:rPr>
      </w:pPr>
      <w:r w:rsidRPr="001C5F69">
        <w:rPr>
          <w:sz w:val="22"/>
          <w:szCs w:val="22"/>
        </w:rPr>
        <w:t>Glucose control</w:t>
      </w:r>
    </w:p>
    <w:p w:rsidR="004D6DC6" w:rsidRPr="001C5F69" w:rsidRDefault="00BE55C2" w:rsidP="001C5F69">
      <w:pPr>
        <w:ind w:left="709"/>
        <w:rPr>
          <w:sz w:val="22"/>
          <w:szCs w:val="22"/>
        </w:rPr>
      </w:pPr>
      <w:r w:rsidRPr="001C5F69">
        <w:rPr>
          <w:sz w:val="22"/>
          <w:szCs w:val="22"/>
        </w:rPr>
        <w:t>The complication of infection is an additional risk for diabetic patients following surgery as the metabolic response to surgery can include insulin-resistant hyperglycaemia</w:t>
      </w:r>
      <w:r w:rsidR="00660F7F" w:rsidRPr="001C5F69">
        <w:rPr>
          <w:sz w:val="22"/>
          <w:szCs w:val="22"/>
          <w:vertAlign w:val="superscript"/>
        </w:rPr>
        <w:t>1, 7</w:t>
      </w:r>
      <w:r w:rsidR="00660F7F" w:rsidRPr="001C5F69">
        <w:rPr>
          <w:sz w:val="22"/>
          <w:szCs w:val="22"/>
        </w:rPr>
        <w:t xml:space="preserve">. </w:t>
      </w:r>
      <w:r w:rsidRPr="001C5F69">
        <w:rPr>
          <w:sz w:val="22"/>
          <w:szCs w:val="22"/>
        </w:rPr>
        <w:t xml:space="preserve">In critical illness, rigorous control of blood glucose levels has been shown to reduce infective complications. However, strict blood glucose control has not been universally adopted in routine surgical practice outside of the intensive care setting. </w:t>
      </w:r>
      <w:r w:rsidR="00D6050C" w:rsidRPr="001C5F69">
        <w:rPr>
          <w:sz w:val="22"/>
          <w:szCs w:val="22"/>
        </w:rPr>
        <w:t>The D</w:t>
      </w:r>
      <w:r w:rsidR="00660F7F" w:rsidRPr="001C5F69">
        <w:rPr>
          <w:sz w:val="22"/>
          <w:szCs w:val="22"/>
        </w:rPr>
        <w:t xml:space="preserve">epartment of </w:t>
      </w:r>
      <w:r w:rsidR="00D6050C" w:rsidRPr="001C5F69">
        <w:rPr>
          <w:sz w:val="22"/>
          <w:szCs w:val="22"/>
        </w:rPr>
        <w:t>H</w:t>
      </w:r>
      <w:r w:rsidR="00660F7F" w:rsidRPr="001C5F69">
        <w:rPr>
          <w:sz w:val="22"/>
          <w:szCs w:val="22"/>
        </w:rPr>
        <w:t>ealth</w:t>
      </w:r>
      <w:r w:rsidR="00D6050C" w:rsidRPr="001C5F69">
        <w:rPr>
          <w:sz w:val="22"/>
          <w:szCs w:val="22"/>
        </w:rPr>
        <w:t xml:space="preserve"> High impact intervention</w:t>
      </w:r>
      <w:r w:rsidR="00660F7F" w:rsidRPr="001C5F69">
        <w:rPr>
          <w:sz w:val="22"/>
          <w:szCs w:val="22"/>
          <w:vertAlign w:val="superscript"/>
        </w:rPr>
        <w:t>8</w:t>
      </w:r>
      <w:r w:rsidR="00D6050C" w:rsidRPr="001C5F69">
        <w:rPr>
          <w:sz w:val="22"/>
          <w:szCs w:val="22"/>
        </w:rPr>
        <w:t xml:space="preserve"> recommends that a glucose</w:t>
      </w:r>
      <w:r w:rsidR="00660F7F" w:rsidRPr="001C5F69">
        <w:rPr>
          <w:sz w:val="22"/>
          <w:szCs w:val="22"/>
        </w:rPr>
        <w:t xml:space="preserve"> </w:t>
      </w:r>
      <w:r w:rsidR="00D6050C" w:rsidRPr="001C5F69">
        <w:rPr>
          <w:sz w:val="22"/>
          <w:szCs w:val="22"/>
        </w:rPr>
        <w:t xml:space="preserve">level of &lt;11mmol/l should be maintained in diabetic patients. It is concluded that this is a key recommendation and that the blood glucose level is presented to ensure clarity of the action required. This recommendation has also been noted in the Scottish </w:t>
      </w:r>
      <w:r w:rsidR="00660F7F" w:rsidRPr="001C5F69">
        <w:rPr>
          <w:sz w:val="22"/>
          <w:szCs w:val="22"/>
        </w:rPr>
        <w:t>targeted literature review</w:t>
      </w:r>
      <w:r w:rsidR="00660F7F" w:rsidRPr="001C5F69">
        <w:rPr>
          <w:sz w:val="22"/>
          <w:szCs w:val="22"/>
          <w:vertAlign w:val="superscript"/>
        </w:rPr>
        <w:t>7</w:t>
      </w:r>
      <w:r w:rsidR="00D6050C" w:rsidRPr="001C5F69">
        <w:rPr>
          <w:sz w:val="22"/>
          <w:szCs w:val="22"/>
        </w:rPr>
        <w:t>.</w:t>
      </w:r>
    </w:p>
    <w:p w:rsidR="004D6DC6" w:rsidRPr="001C5F69" w:rsidRDefault="004D6DC6" w:rsidP="00623ED8">
      <w:pPr>
        <w:pStyle w:val="ListParagraph"/>
        <w:ind w:left="1080"/>
      </w:pPr>
    </w:p>
    <w:p w:rsidR="004D6DC6" w:rsidRPr="001C5F69" w:rsidRDefault="004D6DC6" w:rsidP="00623ED8">
      <w:pPr>
        <w:pStyle w:val="ListParagraph"/>
        <w:ind w:left="1080"/>
      </w:pPr>
    </w:p>
    <w:p w:rsidR="004D6DC6" w:rsidRPr="001C5F69" w:rsidRDefault="00012601" w:rsidP="00623ED8">
      <w:pPr>
        <w:pStyle w:val="ListParagraph"/>
        <w:ind w:left="1080"/>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412115</wp:posOffset>
                </wp:positionH>
                <wp:positionV relativeFrom="paragraph">
                  <wp:posOffset>80645</wp:posOffset>
                </wp:positionV>
                <wp:extent cx="3712845" cy="1715135"/>
                <wp:effectExtent l="13335" t="10795" r="7620" b="762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1715135"/>
                        </a:xfrm>
                        <a:prstGeom prst="rect">
                          <a:avLst/>
                        </a:prstGeom>
                        <a:gradFill rotWithShape="1">
                          <a:gsLst>
                            <a:gs pos="0">
                              <a:srgbClr val="FFFFFF"/>
                            </a:gs>
                            <a:gs pos="100000">
                              <a:schemeClr val="bg1">
                                <a:lumMod val="95000"/>
                                <a:lumOff val="0"/>
                              </a:schemeClr>
                            </a:gs>
                          </a:gsLst>
                          <a:lin ang="5400000" scaled="1"/>
                        </a:gradFill>
                        <a:ln w="9525">
                          <a:solidFill>
                            <a:srgbClr val="000000"/>
                          </a:solidFill>
                          <a:miter lim="800000"/>
                          <a:headEnd/>
                          <a:tailEnd/>
                        </a:ln>
                      </wps:spPr>
                      <wps:txbx>
                        <w:txbxContent>
                          <w:p w:rsidR="003B18BA" w:rsidRPr="00097CDD" w:rsidRDefault="003B18BA" w:rsidP="004D6DC6">
                            <w:pPr>
                              <w:rPr>
                                <w:rFonts w:eastAsia="OptimaLTStd" w:cs="OptimaLTStd"/>
                                <w:b/>
                                <w:color w:val="231F20"/>
                                <w:sz w:val="22"/>
                                <w:szCs w:val="22"/>
                              </w:rPr>
                            </w:pPr>
                            <w:r w:rsidRPr="00097CDD">
                              <w:rPr>
                                <w:rFonts w:eastAsia="OptimaLTStd" w:cs="OptimaLTStd"/>
                                <w:b/>
                                <w:color w:val="231F20"/>
                                <w:sz w:val="22"/>
                                <w:szCs w:val="22"/>
                              </w:rPr>
                              <w:t>Recommendation:</w:t>
                            </w:r>
                          </w:p>
                          <w:p w:rsidR="003B18BA" w:rsidRPr="00097CDD" w:rsidRDefault="003B18BA" w:rsidP="004D6DC6">
                            <w:pPr>
                              <w:pStyle w:val="ListParagraph"/>
                              <w:autoSpaceDE w:val="0"/>
                              <w:autoSpaceDN w:val="0"/>
                              <w:adjustRightInd w:val="0"/>
                              <w:spacing w:before="0"/>
                              <w:jc w:val="left"/>
                              <w:rPr>
                                <w:rFonts w:ascii="OptimaLTStd" w:eastAsia="OptimaLTStd" w:hAnsiTheme="minorHAnsi" w:cs="OptimaLTStd"/>
                                <w:color w:val="231F20"/>
                                <w:sz w:val="22"/>
                                <w:szCs w:val="22"/>
                              </w:rPr>
                            </w:pPr>
                          </w:p>
                          <w:p w:rsidR="003B18BA" w:rsidRPr="00097CDD" w:rsidRDefault="003B18BA" w:rsidP="004D6DC6">
                            <w:pPr>
                              <w:pStyle w:val="ListParagraph"/>
                              <w:numPr>
                                <w:ilvl w:val="0"/>
                                <w:numId w:val="26"/>
                              </w:numPr>
                              <w:ind w:left="709" w:hanging="425"/>
                              <w:rPr>
                                <w:sz w:val="22"/>
                                <w:szCs w:val="22"/>
                              </w:rPr>
                            </w:pPr>
                            <w:r w:rsidRPr="00097CDD">
                              <w:rPr>
                                <w:sz w:val="22"/>
                                <w:szCs w:val="22"/>
                              </w:rPr>
                              <w:t>Do not give insulin routinely to patients who do not have diabetes to optimise blood glucose postoperatively as a means of reducing the risk of SSI</w:t>
                            </w:r>
                          </w:p>
                          <w:p w:rsidR="003B18BA" w:rsidRPr="00097CDD" w:rsidRDefault="003B18BA" w:rsidP="004D6DC6">
                            <w:pPr>
                              <w:pStyle w:val="ListParagraph"/>
                              <w:ind w:left="709"/>
                              <w:rPr>
                                <w:sz w:val="22"/>
                                <w:szCs w:val="22"/>
                              </w:rPr>
                            </w:pPr>
                          </w:p>
                          <w:p w:rsidR="003B18BA" w:rsidRPr="00097CDD" w:rsidRDefault="003B18BA" w:rsidP="004D6DC6">
                            <w:pPr>
                              <w:pStyle w:val="ListParagraph"/>
                              <w:ind w:left="284"/>
                              <w:rPr>
                                <w:sz w:val="22"/>
                                <w:szCs w:val="22"/>
                              </w:rPr>
                            </w:pPr>
                            <w:r w:rsidRPr="00097CDD">
                              <w:rPr>
                                <w:sz w:val="22"/>
                                <w:szCs w:val="22"/>
                              </w:rPr>
                              <w:t>The Department of Health High Impact Intervention</w:t>
                            </w:r>
                            <w:r w:rsidRPr="00097CDD">
                              <w:rPr>
                                <w:sz w:val="22"/>
                                <w:szCs w:val="22"/>
                                <w:vertAlign w:val="superscript"/>
                              </w:rPr>
                              <w:t>8</w:t>
                            </w:r>
                            <w:r w:rsidRPr="00097CDD">
                              <w:rPr>
                                <w:sz w:val="22"/>
                                <w:szCs w:val="22"/>
                              </w:rPr>
                              <w:t xml:space="preserve"> recommends the following:</w:t>
                            </w:r>
                          </w:p>
                          <w:p w:rsidR="003B18BA" w:rsidRPr="00097CDD" w:rsidRDefault="003B18BA" w:rsidP="004D6DC6">
                            <w:pPr>
                              <w:pStyle w:val="ListParagraph"/>
                              <w:ind w:left="709" w:hanging="425"/>
                              <w:rPr>
                                <w:sz w:val="22"/>
                                <w:szCs w:val="22"/>
                              </w:rPr>
                            </w:pPr>
                          </w:p>
                          <w:p w:rsidR="003B18BA" w:rsidRDefault="003B18BA" w:rsidP="00097CDD">
                            <w:pPr>
                              <w:pStyle w:val="ListParagraph"/>
                              <w:numPr>
                                <w:ilvl w:val="0"/>
                                <w:numId w:val="26"/>
                              </w:numPr>
                              <w:ind w:left="709" w:hanging="425"/>
                              <w:rPr>
                                <w:sz w:val="22"/>
                                <w:szCs w:val="22"/>
                              </w:rPr>
                            </w:pPr>
                            <w:r w:rsidRPr="00097CDD">
                              <w:rPr>
                                <w:sz w:val="22"/>
                                <w:szCs w:val="22"/>
                              </w:rPr>
                              <w:t>A glucose level of &lt;11mmol/l should be maintained in diabetic patients</w:t>
                            </w:r>
                          </w:p>
                          <w:p w:rsidR="003B18BA" w:rsidRPr="00097CDD" w:rsidRDefault="003B18BA" w:rsidP="00097CDD">
                            <w:pPr>
                              <w:pStyle w:val="ListParagraph"/>
                              <w:ind w:left="709"/>
                              <w:rPr>
                                <w:sz w:val="22"/>
                                <w:szCs w:val="22"/>
                              </w:rPr>
                            </w:pP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2" type="#_x0000_t202" style="position:absolute;left:0;text-align:left;margin-left:32.45pt;margin-top:6.35pt;width:292.35pt;height:135.0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">
                <v:fill color2="#f2f2f2 [3052]" rotate="t" focus="100%" type="gradient"/>
                <v:textbox style="mso-fit-shape-to-text:t">
                  <w:txbxContent>
                    <w:p w:rsidR="003B18BA" w:rsidRPr="00097CDD" w:rsidRDefault="003B18BA" w:rsidP="004D6DC6">
                      <w:pPr>
                        <w:rPr>
                          <w:rFonts w:eastAsia="OptimaLTStd" w:cs="OptimaLTStd"/>
                          <w:b/>
                          <w:color w:val="231F20"/>
                          <w:sz w:val="22"/>
                          <w:szCs w:val="22"/>
                        </w:rPr>
                      </w:pPr>
                      <w:r w:rsidRPr="00097CDD">
                        <w:rPr>
                          <w:rFonts w:eastAsia="OptimaLTStd" w:cs="OptimaLTStd"/>
                          <w:b/>
                          <w:color w:val="231F20"/>
                          <w:sz w:val="22"/>
                          <w:szCs w:val="22"/>
                        </w:rPr>
                        <w:t>Recommendation:</w:t>
                      </w:r>
                    </w:p>
                    <w:p w:rsidR="003B18BA" w:rsidRPr="00097CDD" w:rsidRDefault="003B18BA" w:rsidP="004D6DC6">
                      <w:pPr>
                        <w:pStyle w:val="ListParagraph"/>
                        <w:autoSpaceDE w:val="0"/>
                        <w:autoSpaceDN w:val="0"/>
                        <w:adjustRightInd w:val="0"/>
                        <w:spacing w:before="0"/>
                        <w:jc w:val="left"/>
                        <w:rPr>
                          <w:rFonts w:ascii="OptimaLTStd" w:eastAsia="OptimaLTStd" w:hAnsiTheme="minorHAnsi" w:cs="OptimaLTStd"/>
                          <w:color w:val="231F20"/>
                          <w:sz w:val="22"/>
                          <w:szCs w:val="22"/>
                        </w:rPr>
                      </w:pPr>
                    </w:p>
                    <w:p w:rsidR="003B18BA" w:rsidRPr="00097CDD" w:rsidRDefault="003B18BA" w:rsidP="004D6DC6">
                      <w:pPr>
                        <w:pStyle w:val="ListParagraph"/>
                        <w:numPr>
                          <w:ilvl w:val="0"/>
                          <w:numId w:val="26"/>
                        </w:numPr>
                        <w:ind w:left="709" w:hanging="425"/>
                        <w:rPr>
                          <w:sz w:val="22"/>
                          <w:szCs w:val="22"/>
                        </w:rPr>
                      </w:pPr>
                      <w:r w:rsidRPr="00097CDD">
                        <w:rPr>
                          <w:sz w:val="22"/>
                          <w:szCs w:val="22"/>
                        </w:rPr>
                        <w:t>Do not give insulin routinely to patients who do not have diabetes to optimise blood glucose postoperatively as a means of reducing the risk of SSI</w:t>
                      </w:r>
                    </w:p>
                    <w:p w:rsidR="003B18BA" w:rsidRPr="00097CDD" w:rsidRDefault="003B18BA" w:rsidP="004D6DC6">
                      <w:pPr>
                        <w:pStyle w:val="ListParagraph"/>
                        <w:ind w:left="709"/>
                        <w:rPr>
                          <w:sz w:val="22"/>
                          <w:szCs w:val="22"/>
                        </w:rPr>
                      </w:pPr>
                    </w:p>
                    <w:p w:rsidR="003B18BA" w:rsidRPr="00097CDD" w:rsidRDefault="003B18BA" w:rsidP="004D6DC6">
                      <w:pPr>
                        <w:pStyle w:val="ListParagraph"/>
                        <w:ind w:left="284"/>
                        <w:rPr>
                          <w:sz w:val="22"/>
                          <w:szCs w:val="22"/>
                        </w:rPr>
                      </w:pPr>
                      <w:r w:rsidRPr="00097CDD">
                        <w:rPr>
                          <w:sz w:val="22"/>
                          <w:szCs w:val="22"/>
                        </w:rPr>
                        <w:t>The Department of Health High Impact Intervention</w:t>
                      </w:r>
                      <w:r w:rsidRPr="00097CDD">
                        <w:rPr>
                          <w:sz w:val="22"/>
                          <w:szCs w:val="22"/>
                          <w:vertAlign w:val="superscript"/>
                        </w:rPr>
                        <w:t>8</w:t>
                      </w:r>
                      <w:r w:rsidRPr="00097CDD">
                        <w:rPr>
                          <w:sz w:val="22"/>
                          <w:szCs w:val="22"/>
                        </w:rPr>
                        <w:t xml:space="preserve"> recommends the following:</w:t>
                      </w:r>
                    </w:p>
                    <w:p w:rsidR="003B18BA" w:rsidRPr="00097CDD" w:rsidRDefault="003B18BA" w:rsidP="004D6DC6">
                      <w:pPr>
                        <w:pStyle w:val="ListParagraph"/>
                        <w:ind w:left="709" w:hanging="425"/>
                        <w:rPr>
                          <w:sz w:val="22"/>
                          <w:szCs w:val="22"/>
                        </w:rPr>
                      </w:pPr>
                    </w:p>
                    <w:p w:rsidR="003B18BA" w:rsidRDefault="003B18BA" w:rsidP="00097CDD">
                      <w:pPr>
                        <w:pStyle w:val="ListParagraph"/>
                        <w:numPr>
                          <w:ilvl w:val="0"/>
                          <w:numId w:val="26"/>
                        </w:numPr>
                        <w:ind w:left="709" w:hanging="425"/>
                        <w:rPr>
                          <w:sz w:val="22"/>
                          <w:szCs w:val="22"/>
                        </w:rPr>
                      </w:pPr>
                      <w:r w:rsidRPr="00097CDD">
                        <w:rPr>
                          <w:sz w:val="22"/>
                          <w:szCs w:val="22"/>
                        </w:rPr>
                        <w:t>A glucose level of &lt;11mmol/l should be maintained in diabetic patients</w:t>
                      </w:r>
                    </w:p>
                    <w:p w:rsidR="003B18BA" w:rsidRPr="00097CDD" w:rsidRDefault="003B18BA" w:rsidP="00097CDD">
                      <w:pPr>
                        <w:pStyle w:val="ListParagraph"/>
                        <w:ind w:left="709"/>
                        <w:rPr>
                          <w:sz w:val="22"/>
                          <w:szCs w:val="22"/>
                        </w:rPr>
                      </w:pPr>
                    </w:p>
                  </w:txbxContent>
                </v:textbox>
              </v:shape>
            </w:pict>
          </mc:Fallback>
        </mc:AlternateContent>
      </w:r>
    </w:p>
    <w:p w:rsidR="004D6DC6" w:rsidRPr="001C5F69" w:rsidRDefault="004D6DC6" w:rsidP="00623ED8">
      <w:pPr>
        <w:pStyle w:val="ListParagraph"/>
        <w:ind w:left="1080"/>
      </w:pPr>
    </w:p>
    <w:p w:rsidR="004D6DC6" w:rsidRPr="001C5F69" w:rsidRDefault="004D6DC6" w:rsidP="00623ED8">
      <w:pPr>
        <w:pStyle w:val="ListParagraph"/>
        <w:ind w:left="1080"/>
      </w:pPr>
    </w:p>
    <w:p w:rsidR="00623ED8" w:rsidRPr="001C5F69" w:rsidRDefault="00623ED8" w:rsidP="00623ED8">
      <w:pPr>
        <w:pStyle w:val="ListParagraph"/>
      </w:pPr>
    </w:p>
    <w:p w:rsidR="00097CDD" w:rsidRPr="001C5F69" w:rsidRDefault="00097CDD" w:rsidP="00626B6A">
      <w:pPr>
        <w:autoSpaceDE w:val="0"/>
        <w:autoSpaceDN w:val="0"/>
        <w:adjustRightInd w:val="0"/>
        <w:spacing w:before="0"/>
        <w:jc w:val="left"/>
        <w:rPr>
          <w:rFonts w:cs="Arial"/>
          <w:bCs/>
          <w:i/>
          <w:szCs w:val="24"/>
          <w:lang w:eastAsia="en-GB"/>
        </w:rPr>
      </w:pPr>
    </w:p>
    <w:p w:rsidR="00097CDD" w:rsidRPr="001C5F69" w:rsidRDefault="00097CDD" w:rsidP="00626B6A">
      <w:pPr>
        <w:autoSpaceDE w:val="0"/>
        <w:autoSpaceDN w:val="0"/>
        <w:adjustRightInd w:val="0"/>
        <w:spacing w:before="0"/>
        <w:jc w:val="left"/>
        <w:rPr>
          <w:rFonts w:cs="Arial"/>
          <w:bCs/>
          <w:i/>
          <w:szCs w:val="24"/>
          <w:lang w:eastAsia="en-GB"/>
        </w:rPr>
      </w:pPr>
    </w:p>
    <w:p w:rsidR="00097CDD" w:rsidRPr="001C5F69" w:rsidRDefault="00097CDD" w:rsidP="00626B6A">
      <w:pPr>
        <w:autoSpaceDE w:val="0"/>
        <w:autoSpaceDN w:val="0"/>
        <w:adjustRightInd w:val="0"/>
        <w:spacing w:before="0"/>
        <w:jc w:val="left"/>
        <w:rPr>
          <w:rFonts w:cs="Arial"/>
          <w:bCs/>
          <w:i/>
          <w:szCs w:val="24"/>
          <w:lang w:eastAsia="en-GB"/>
        </w:rPr>
      </w:pPr>
    </w:p>
    <w:p w:rsidR="00097CDD" w:rsidRPr="001C5F69" w:rsidRDefault="00097CDD" w:rsidP="00626B6A">
      <w:pPr>
        <w:autoSpaceDE w:val="0"/>
        <w:autoSpaceDN w:val="0"/>
        <w:adjustRightInd w:val="0"/>
        <w:spacing w:before="0"/>
        <w:jc w:val="left"/>
        <w:rPr>
          <w:rFonts w:cs="Arial"/>
          <w:bCs/>
          <w:i/>
          <w:szCs w:val="24"/>
          <w:lang w:eastAsia="en-GB"/>
        </w:rPr>
      </w:pPr>
    </w:p>
    <w:p w:rsidR="00097CDD" w:rsidRPr="001C5F69" w:rsidRDefault="00097CDD" w:rsidP="00626B6A">
      <w:pPr>
        <w:autoSpaceDE w:val="0"/>
        <w:autoSpaceDN w:val="0"/>
        <w:adjustRightInd w:val="0"/>
        <w:spacing w:before="0"/>
        <w:jc w:val="left"/>
        <w:rPr>
          <w:rFonts w:cs="Arial"/>
          <w:bCs/>
          <w:i/>
          <w:szCs w:val="24"/>
          <w:lang w:eastAsia="en-GB"/>
        </w:rPr>
      </w:pPr>
    </w:p>
    <w:p w:rsidR="00097CDD" w:rsidRPr="001C5F69" w:rsidRDefault="00097CDD" w:rsidP="00626B6A">
      <w:pPr>
        <w:autoSpaceDE w:val="0"/>
        <w:autoSpaceDN w:val="0"/>
        <w:adjustRightInd w:val="0"/>
        <w:spacing w:before="0"/>
        <w:jc w:val="left"/>
        <w:rPr>
          <w:rFonts w:cs="Arial"/>
          <w:bCs/>
          <w:i/>
          <w:szCs w:val="24"/>
          <w:lang w:eastAsia="en-GB"/>
        </w:rPr>
      </w:pPr>
    </w:p>
    <w:p w:rsidR="00097CDD" w:rsidRPr="001C5F69" w:rsidRDefault="00097CDD" w:rsidP="00626B6A">
      <w:pPr>
        <w:autoSpaceDE w:val="0"/>
        <w:autoSpaceDN w:val="0"/>
        <w:adjustRightInd w:val="0"/>
        <w:spacing w:before="0"/>
        <w:jc w:val="left"/>
        <w:rPr>
          <w:rFonts w:cs="Arial"/>
          <w:bCs/>
          <w:i/>
          <w:szCs w:val="24"/>
          <w:lang w:eastAsia="en-GB"/>
        </w:rPr>
      </w:pPr>
    </w:p>
    <w:p w:rsidR="00097CDD" w:rsidRPr="001C5F69" w:rsidRDefault="00097CDD" w:rsidP="00626B6A">
      <w:pPr>
        <w:autoSpaceDE w:val="0"/>
        <w:autoSpaceDN w:val="0"/>
        <w:adjustRightInd w:val="0"/>
        <w:spacing w:before="0"/>
        <w:jc w:val="left"/>
        <w:rPr>
          <w:rFonts w:cs="Arial"/>
          <w:bCs/>
          <w:i/>
          <w:szCs w:val="24"/>
          <w:lang w:eastAsia="en-GB"/>
        </w:rPr>
      </w:pPr>
    </w:p>
    <w:p w:rsidR="00097CDD" w:rsidRPr="001C5F69" w:rsidRDefault="00097CDD" w:rsidP="00626B6A">
      <w:pPr>
        <w:autoSpaceDE w:val="0"/>
        <w:autoSpaceDN w:val="0"/>
        <w:adjustRightInd w:val="0"/>
        <w:spacing w:before="0"/>
        <w:jc w:val="left"/>
        <w:rPr>
          <w:rFonts w:cs="Arial"/>
          <w:bCs/>
          <w:i/>
          <w:szCs w:val="24"/>
          <w:lang w:eastAsia="en-GB"/>
        </w:rPr>
      </w:pPr>
    </w:p>
    <w:p w:rsidR="00097CDD" w:rsidRPr="001C5F69" w:rsidRDefault="00097CDD" w:rsidP="00626B6A">
      <w:pPr>
        <w:autoSpaceDE w:val="0"/>
        <w:autoSpaceDN w:val="0"/>
        <w:adjustRightInd w:val="0"/>
        <w:spacing w:before="0"/>
        <w:jc w:val="left"/>
        <w:rPr>
          <w:rFonts w:cs="Arial"/>
          <w:bCs/>
          <w:i/>
          <w:szCs w:val="24"/>
          <w:lang w:eastAsia="en-GB"/>
        </w:rPr>
      </w:pPr>
    </w:p>
    <w:p w:rsidR="00097CDD" w:rsidRPr="001C5F69" w:rsidRDefault="00097CDD" w:rsidP="00626B6A">
      <w:pPr>
        <w:autoSpaceDE w:val="0"/>
        <w:autoSpaceDN w:val="0"/>
        <w:adjustRightInd w:val="0"/>
        <w:spacing w:before="0"/>
        <w:jc w:val="left"/>
        <w:rPr>
          <w:rFonts w:cs="Arial"/>
          <w:bCs/>
          <w:i/>
          <w:szCs w:val="24"/>
          <w:lang w:eastAsia="en-GB"/>
        </w:rPr>
      </w:pPr>
    </w:p>
    <w:p w:rsidR="00097CDD" w:rsidRPr="001C5F69" w:rsidRDefault="00097CDD" w:rsidP="00626B6A">
      <w:pPr>
        <w:autoSpaceDE w:val="0"/>
        <w:autoSpaceDN w:val="0"/>
        <w:adjustRightInd w:val="0"/>
        <w:spacing w:before="0"/>
        <w:jc w:val="left"/>
        <w:rPr>
          <w:rFonts w:cs="Arial"/>
          <w:bCs/>
          <w:i/>
          <w:szCs w:val="24"/>
          <w:lang w:eastAsia="en-GB"/>
        </w:rPr>
      </w:pPr>
    </w:p>
    <w:p w:rsidR="00626B6A" w:rsidRPr="001C5F69" w:rsidRDefault="00237B32" w:rsidP="00DF05EE">
      <w:pPr>
        <w:autoSpaceDE w:val="0"/>
        <w:autoSpaceDN w:val="0"/>
        <w:adjustRightInd w:val="0"/>
        <w:spacing w:before="0"/>
        <w:ind w:firstLine="284"/>
        <w:jc w:val="left"/>
        <w:rPr>
          <w:rFonts w:cs="Arial"/>
          <w:bCs/>
          <w:i/>
          <w:sz w:val="22"/>
          <w:szCs w:val="22"/>
          <w:lang w:eastAsia="en-GB"/>
        </w:rPr>
      </w:pPr>
      <w:r w:rsidRPr="001C5F69">
        <w:rPr>
          <w:rFonts w:cs="Arial"/>
          <w:bCs/>
          <w:i/>
          <w:sz w:val="22"/>
          <w:szCs w:val="22"/>
          <w:lang w:eastAsia="en-GB"/>
        </w:rPr>
        <w:t xml:space="preserve">2.5 </w:t>
      </w:r>
      <w:r w:rsidR="00626B6A" w:rsidRPr="001C5F69">
        <w:rPr>
          <w:rFonts w:cs="Arial"/>
          <w:bCs/>
          <w:i/>
          <w:sz w:val="22"/>
          <w:szCs w:val="22"/>
          <w:lang w:eastAsia="en-GB"/>
        </w:rPr>
        <w:t>Other considerations:</w:t>
      </w:r>
    </w:p>
    <w:p w:rsidR="00626B6A" w:rsidRPr="001C5F69" w:rsidRDefault="00626B6A" w:rsidP="00626B6A">
      <w:pPr>
        <w:autoSpaceDE w:val="0"/>
        <w:autoSpaceDN w:val="0"/>
        <w:adjustRightInd w:val="0"/>
        <w:spacing w:before="0"/>
        <w:jc w:val="left"/>
        <w:rPr>
          <w:rFonts w:cs="Arial"/>
          <w:bCs/>
          <w:sz w:val="22"/>
          <w:szCs w:val="22"/>
          <w:lang w:eastAsia="en-GB"/>
        </w:rPr>
      </w:pPr>
    </w:p>
    <w:p w:rsidR="00626B6A" w:rsidRPr="001C5F69" w:rsidRDefault="00626B6A" w:rsidP="00DF05EE">
      <w:pPr>
        <w:autoSpaceDE w:val="0"/>
        <w:autoSpaceDN w:val="0"/>
        <w:adjustRightInd w:val="0"/>
        <w:spacing w:before="0"/>
        <w:ind w:firstLine="284"/>
        <w:jc w:val="left"/>
        <w:rPr>
          <w:rFonts w:cs="Arial"/>
          <w:bCs/>
          <w:sz w:val="22"/>
          <w:szCs w:val="22"/>
          <w:lang w:eastAsia="en-GB"/>
        </w:rPr>
      </w:pPr>
      <w:r w:rsidRPr="001C5F69">
        <w:rPr>
          <w:rFonts w:cs="Arial"/>
          <w:bCs/>
          <w:sz w:val="22"/>
          <w:szCs w:val="22"/>
          <w:lang w:eastAsia="en-GB"/>
        </w:rPr>
        <w:t>Incise drapes</w:t>
      </w:r>
    </w:p>
    <w:p w:rsidR="00A466A8" w:rsidRPr="001C5F69" w:rsidRDefault="00A466A8" w:rsidP="00626B6A">
      <w:pPr>
        <w:autoSpaceDE w:val="0"/>
        <w:autoSpaceDN w:val="0"/>
        <w:adjustRightInd w:val="0"/>
        <w:spacing w:before="0"/>
        <w:jc w:val="left"/>
        <w:rPr>
          <w:rFonts w:cs="Arial"/>
          <w:bCs/>
          <w:sz w:val="22"/>
          <w:szCs w:val="22"/>
          <w:lang w:eastAsia="en-GB"/>
        </w:rPr>
      </w:pPr>
    </w:p>
    <w:p w:rsidR="00741E05" w:rsidRPr="001C5F69" w:rsidRDefault="00A466A8" w:rsidP="00DF05EE">
      <w:pPr>
        <w:autoSpaceDE w:val="0"/>
        <w:autoSpaceDN w:val="0"/>
        <w:adjustRightInd w:val="0"/>
        <w:spacing w:before="0"/>
        <w:ind w:left="709"/>
        <w:rPr>
          <w:sz w:val="22"/>
          <w:szCs w:val="22"/>
        </w:rPr>
      </w:pPr>
      <w:r w:rsidRPr="001C5F69">
        <w:rPr>
          <w:sz w:val="22"/>
          <w:szCs w:val="22"/>
        </w:rPr>
        <w:t>One of the commonly used operative strategies to reduce SSI is the use of a plastic adhesive incise drape. Preoperative skin preparation is intended to leave the skin as free as possible from microorganisms which may potentially access the surgical wound. Incise drapes are an additional intervention and comprise of adhesive films which cover the skin at the incision site to further minimise the risk of contamination of the wound by acting as a barrier to microorganisms</w:t>
      </w:r>
      <w:r w:rsidRPr="001C5F69">
        <w:rPr>
          <w:sz w:val="22"/>
          <w:szCs w:val="22"/>
          <w:vertAlign w:val="superscript"/>
        </w:rPr>
        <w:t>1, 7</w:t>
      </w:r>
      <w:r w:rsidRPr="001C5F69">
        <w:rPr>
          <w:sz w:val="22"/>
          <w:szCs w:val="22"/>
        </w:rPr>
        <w:t>.</w:t>
      </w:r>
      <w:r w:rsidRPr="001C5F69">
        <w:rPr>
          <w:position w:val="8"/>
          <w:sz w:val="22"/>
          <w:szCs w:val="22"/>
          <w:vertAlign w:val="superscript"/>
        </w:rPr>
        <w:t xml:space="preserve"> </w:t>
      </w:r>
      <w:r w:rsidRPr="001C5F69">
        <w:rPr>
          <w:sz w:val="22"/>
          <w:szCs w:val="22"/>
        </w:rPr>
        <w:t>A Cochrane review found that there was insufficient evidence that the use of plastic adhesive drapes are associated with a reduction of SSI rate but there was some evidence that they increase infection rates</w:t>
      </w:r>
      <w:r w:rsidRPr="001C5F69">
        <w:rPr>
          <w:sz w:val="22"/>
          <w:szCs w:val="22"/>
          <w:vertAlign w:val="superscript"/>
        </w:rPr>
        <w:t>7</w:t>
      </w:r>
      <w:r w:rsidRPr="001C5F69">
        <w:rPr>
          <w:sz w:val="22"/>
          <w:szCs w:val="22"/>
        </w:rPr>
        <w:t>.</w:t>
      </w:r>
      <w:r w:rsidRPr="001C5F69">
        <w:rPr>
          <w:position w:val="8"/>
          <w:sz w:val="22"/>
          <w:szCs w:val="22"/>
          <w:vertAlign w:val="superscript"/>
        </w:rPr>
        <w:t xml:space="preserve"> </w:t>
      </w:r>
      <w:r w:rsidRPr="001C5F69">
        <w:rPr>
          <w:sz w:val="22"/>
          <w:szCs w:val="22"/>
        </w:rPr>
        <w:t xml:space="preserve">Following the use of plastic adhesive, there was a move towards </w:t>
      </w:r>
      <w:r w:rsidR="00813D98">
        <w:rPr>
          <w:sz w:val="22"/>
          <w:szCs w:val="22"/>
        </w:rPr>
        <w:t xml:space="preserve">the </w:t>
      </w:r>
      <w:r w:rsidRPr="001C5F69">
        <w:rPr>
          <w:sz w:val="22"/>
          <w:szCs w:val="22"/>
        </w:rPr>
        <w:t>use of antiseptic impregnated incise drapes such as iodophor impregnated drapes. An evaluation of their effectiveness undertaken in a systematic review however found no additional benefit in terms of reducing the SSI rate, although there was no association of increased risk</w:t>
      </w:r>
      <w:r w:rsidRPr="001C5F69">
        <w:rPr>
          <w:sz w:val="22"/>
          <w:szCs w:val="22"/>
          <w:vertAlign w:val="superscript"/>
        </w:rPr>
        <w:t>36</w:t>
      </w:r>
      <w:r w:rsidRPr="001C5F69">
        <w:rPr>
          <w:sz w:val="22"/>
          <w:szCs w:val="22"/>
        </w:rPr>
        <w:t>.</w:t>
      </w:r>
    </w:p>
    <w:p w:rsidR="00A466A8" w:rsidRPr="001C5F69" w:rsidRDefault="00A466A8" w:rsidP="00DF05EE">
      <w:pPr>
        <w:autoSpaceDE w:val="0"/>
        <w:autoSpaceDN w:val="0"/>
        <w:adjustRightInd w:val="0"/>
        <w:spacing w:before="0"/>
        <w:ind w:left="709"/>
        <w:rPr>
          <w:position w:val="8"/>
          <w:sz w:val="22"/>
          <w:szCs w:val="22"/>
          <w:vertAlign w:val="superscript"/>
        </w:rPr>
      </w:pPr>
      <w:r w:rsidRPr="001C5F69">
        <w:rPr>
          <w:position w:val="8"/>
          <w:sz w:val="22"/>
          <w:szCs w:val="22"/>
          <w:vertAlign w:val="superscript"/>
        </w:rPr>
        <w:t xml:space="preserve"> </w:t>
      </w:r>
    </w:p>
    <w:p w:rsidR="00A466A8" w:rsidRPr="00DF05EE" w:rsidRDefault="00A466A8" w:rsidP="00DF05EE">
      <w:pPr>
        <w:autoSpaceDE w:val="0"/>
        <w:autoSpaceDN w:val="0"/>
        <w:adjustRightInd w:val="0"/>
        <w:spacing w:before="0"/>
        <w:ind w:left="709"/>
        <w:rPr>
          <w:sz w:val="22"/>
          <w:szCs w:val="22"/>
        </w:rPr>
      </w:pPr>
      <w:r w:rsidRPr="001C5F69">
        <w:rPr>
          <w:sz w:val="22"/>
          <w:szCs w:val="22"/>
        </w:rPr>
        <w:t>NICE guidelines</w:t>
      </w:r>
      <w:r w:rsidRPr="001C5F69">
        <w:rPr>
          <w:sz w:val="22"/>
          <w:szCs w:val="22"/>
          <w:vertAlign w:val="superscript"/>
        </w:rPr>
        <w:t>1</w:t>
      </w:r>
      <w:r w:rsidRPr="001C5F69">
        <w:rPr>
          <w:sz w:val="22"/>
          <w:szCs w:val="22"/>
        </w:rPr>
        <w:t xml:space="preserve"> recommend that if incise drapes are used they are impregnated with an antiseptic. This is also recommended within the Department of Health High Impact Intervention</w:t>
      </w:r>
      <w:r w:rsidRPr="001C5F69">
        <w:rPr>
          <w:sz w:val="22"/>
          <w:szCs w:val="22"/>
          <w:vertAlign w:val="superscript"/>
        </w:rPr>
        <w:t>8</w:t>
      </w:r>
      <w:r w:rsidR="00DF05EE">
        <w:rPr>
          <w:sz w:val="22"/>
          <w:szCs w:val="22"/>
        </w:rPr>
        <w:t>.</w:t>
      </w:r>
    </w:p>
    <w:p w:rsidR="00A466A8" w:rsidRPr="001C5F69" w:rsidRDefault="00A466A8" w:rsidP="00A466A8">
      <w:pPr>
        <w:autoSpaceDE w:val="0"/>
        <w:autoSpaceDN w:val="0"/>
        <w:adjustRightInd w:val="0"/>
        <w:spacing w:before="0"/>
        <w:ind w:left="426"/>
        <w:rPr>
          <w:sz w:val="22"/>
          <w:szCs w:val="22"/>
          <w:vertAlign w:val="superscript"/>
        </w:rPr>
      </w:pPr>
    </w:p>
    <w:p w:rsidR="00A466A8" w:rsidRPr="001C5F69" w:rsidRDefault="00A466A8" w:rsidP="00A466A8">
      <w:pPr>
        <w:autoSpaceDE w:val="0"/>
        <w:autoSpaceDN w:val="0"/>
        <w:adjustRightInd w:val="0"/>
        <w:spacing w:before="0"/>
        <w:ind w:left="426"/>
        <w:rPr>
          <w:rFonts w:cs="Arial"/>
          <w:bCs/>
          <w:sz w:val="22"/>
          <w:szCs w:val="22"/>
          <w:lang w:eastAsia="en-GB"/>
        </w:rPr>
      </w:pPr>
    </w:p>
    <w:p w:rsidR="00626B6A" w:rsidRPr="001C5F69" w:rsidRDefault="00626B6A" w:rsidP="00DF05EE">
      <w:pPr>
        <w:autoSpaceDE w:val="0"/>
        <w:autoSpaceDN w:val="0"/>
        <w:adjustRightInd w:val="0"/>
        <w:spacing w:before="0"/>
        <w:ind w:firstLine="284"/>
        <w:jc w:val="left"/>
        <w:rPr>
          <w:rFonts w:cs="Arial"/>
          <w:bCs/>
          <w:sz w:val="22"/>
          <w:szCs w:val="22"/>
          <w:lang w:eastAsia="en-GB"/>
        </w:rPr>
      </w:pPr>
      <w:r w:rsidRPr="001C5F69">
        <w:rPr>
          <w:rFonts w:cs="Arial"/>
          <w:bCs/>
          <w:sz w:val="22"/>
          <w:szCs w:val="22"/>
          <w:lang w:eastAsia="en-GB"/>
        </w:rPr>
        <w:t>Supplemented oxygen</w:t>
      </w:r>
    </w:p>
    <w:p w:rsidR="00C07AD5" w:rsidRPr="001C5F69" w:rsidRDefault="00C07AD5" w:rsidP="00626B6A">
      <w:pPr>
        <w:autoSpaceDE w:val="0"/>
        <w:autoSpaceDN w:val="0"/>
        <w:adjustRightInd w:val="0"/>
        <w:spacing w:before="0"/>
        <w:jc w:val="left"/>
        <w:rPr>
          <w:rFonts w:cs="Arial"/>
          <w:bCs/>
          <w:sz w:val="22"/>
          <w:szCs w:val="22"/>
          <w:lang w:eastAsia="en-GB"/>
        </w:rPr>
      </w:pPr>
    </w:p>
    <w:p w:rsidR="00C07AD5" w:rsidRPr="001C5F69" w:rsidRDefault="00C07AD5" w:rsidP="00DF05EE">
      <w:pPr>
        <w:pStyle w:val="Default"/>
        <w:ind w:left="709"/>
        <w:jc w:val="both"/>
        <w:rPr>
          <w:rFonts w:ascii="Verdana" w:hAnsi="Verdana"/>
          <w:color w:val="auto"/>
          <w:position w:val="8"/>
          <w:sz w:val="22"/>
          <w:szCs w:val="22"/>
        </w:rPr>
      </w:pPr>
      <w:r w:rsidRPr="001C5F69">
        <w:rPr>
          <w:rFonts w:ascii="Verdana" w:hAnsi="Verdana"/>
          <w:color w:val="auto"/>
          <w:sz w:val="22"/>
          <w:szCs w:val="22"/>
        </w:rPr>
        <w:t>The possibility of reducing SSI by the use of perioperative oxygenation has been examined in some studies however there has been variation in the conclusions resulting from the available data. Whereas some studies have shown significant reduction in SSI following perioperative inhalation of an oxygen-enriched (80%) mixture, conversely, other studies reported a lack of association of improved rates of SSI</w:t>
      </w:r>
      <w:r w:rsidRPr="001C5F69">
        <w:rPr>
          <w:rFonts w:ascii="Verdana" w:hAnsi="Verdana"/>
          <w:color w:val="auto"/>
          <w:position w:val="8"/>
          <w:sz w:val="22"/>
          <w:szCs w:val="22"/>
          <w:vertAlign w:val="superscript"/>
        </w:rPr>
        <w:t>37-40</w:t>
      </w:r>
      <w:r w:rsidRPr="001C5F69">
        <w:rPr>
          <w:rFonts w:ascii="Verdana" w:hAnsi="Verdana"/>
          <w:color w:val="auto"/>
          <w:position w:val="8"/>
          <w:sz w:val="22"/>
          <w:szCs w:val="22"/>
        </w:rPr>
        <w:t>.</w:t>
      </w:r>
    </w:p>
    <w:p w:rsidR="00C07AD5" w:rsidRPr="001C5F69" w:rsidRDefault="00C07AD5" w:rsidP="00DF05EE">
      <w:pPr>
        <w:pStyle w:val="Default"/>
        <w:ind w:left="709"/>
        <w:jc w:val="both"/>
        <w:rPr>
          <w:rFonts w:ascii="Verdana" w:hAnsi="Verdana"/>
          <w:color w:val="auto"/>
          <w:position w:val="8"/>
          <w:sz w:val="22"/>
          <w:szCs w:val="22"/>
        </w:rPr>
      </w:pPr>
    </w:p>
    <w:p w:rsidR="00C07AD5" w:rsidRPr="001C5F69" w:rsidRDefault="00C07AD5" w:rsidP="00DF05EE">
      <w:pPr>
        <w:autoSpaceDE w:val="0"/>
        <w:autoSpaceDN w:val="0"/>
        <w:adjustRightInd w:val="0"/>
        <w:spacing w:before="0"/>
        <w:ind w:left="709"/>
        <w:rPr>
          <w:rFonts w:cs="Arial"/>
          <w:bCs/>
          <w:sz w:val="22"/>
          <w:szCs w:val="22"/>
          <w:lang w:eastAsia="en-GB"/>
        </w:rPr>
      </w:pPr>
      <w:r w:rsidRPr="001C5F69">
        <w:rPr>
          <w:sz w:val="22"/>
          <w:szCs w:val="22"/>
        </w:rPr>
        <w:t>Evidence from NICE</w:t>
      </w:r>
      <w:r w:rsidRPr="001C5F69">
        <w:rPr>
          <w:sz w:val="22"/>
          <w:szCs w:val="22"/>
          <w:vertAlign w:val="superscript"/>
        </w:rPr>
        <w:t>1</w:t>
      </w:r>
      <w:r w:rsidRPr="001C5F69">
        <w:rPr>
          <w:sz w:val="22"/>
          <w:szCs w:val="22"/>
        </w:rPr>
        <w:t xml:space="preserve"> states that the physiological mechanisms underlying the use of a FiO</w:t>
      </w:r>
      <w:r w:rsidRPr="001C5F69">
        <w:rPr>
          <w:sz w:val="22"/>
          <w:szCs w:val="22"/>
          <w:vertAlign w:val="subscript"/>
        </w:rPr>
        <w:t>2</w:t>
      </w:r>
      <w:r w:rsidRPr="001C5F69">
        <w:rPr>
          <w:sz w:val="22"/>
          <w:szCs w:val="22"/>
        </w:rPr>
        <w:t xml:space="preserve"> of 80% to reduce the incidence of SSI are unclear. However, optimisation of perioperative oxygen delivery by careful regard to fluid balance, inotropes, blood glucose control and warming has been shown as a benefit in secondary outcome measures such as reduction of length of stay and this may form the basis of future research, in particular in relation to the incidence of SSI. The NICE guideline further examines the evidence alongside expert opinion and concludes that optimal oxygenation should be maintained during and post surgery to ensure maintenance of &gt;95% saturation of haemoglobin</w:t>
      </w:r>
    </w:p>
    <w:p w:rsidR="00C07AD5" w:rsidRPr="001C5F69" w:rsidRDefault="00C07AD5" w:rsidP="00DF05EE">
      <w:pPr>
        <w:pStyle w:val="Default"/>
        <w:ind w:left="709"/>
        <w:jc w:val="both"/>
        <w:rPr>
          <w:rFonts w:ascii="Verdana" w:hAnsi="Verdana"/>
          <w:color w:val="auto"/>
          <w:sz w:val="22"/>
          <w:szCs w:val="22"/>
        </w:rPr>
      </w:pPr>
      <w:r w:rsidRPr="001C5F69">
        <w:rPr>
          <w:rFonts w:ascii="Verdana" w:hAnsi="Verdana"/>
          <w:color w:val="auto"/>
          <w:position w:val="8"/>
          <w:sz w:val="22"/>
          <w:szCs w:val="22"/>
          <w:vertAlign w:val="superscript"/>
        </w:rPr>
        <w:t xml:space="preserve"> </w:t>
      </w:r>
    </w:p>
    <w:p w:rsidR="00C07AD5" w:rsidRPr="001C5F69" w:rsidRDefault="00C07AD5" w:rsidP="00DF05EE">
      <w:pPr>
        <w:autoSpaceDE w:val="0"/>
        <w:autoSpaceDN w:val="0"/>
        <w:adjustRightInd w:val="0"/>
        <w:spacing w:before="0"/>
        <w:ind w:left="709"/>
        <w:rPr>
          <w:sz w:val="22"/>
          <w:szCs w:val="22"/>
        </w:rPr>
      </w:pPr>
      <w:r w:rsidRPr="001C5F69">
        <w:rPr>
          <w:sz w:val="22"/>
          <w:szCs w:val="22"/>
        </w:rPr>
        <w:t>The Department of Health high impact intervention recommends that Patients’ haemoglobin saturation is maintained above 95% (or as high as possible if there is underlying respiratory insufficiency) in the peri and post operative stages (recovery room)</w:t>
      </w:r>
      <w:r w:rsidRPr="001C5F69">
        <w:rPr>
          <w:sz w:val="22"/>
          <w:szCs w:val="22"/>
          <w:vertAlign w:val="superscript"/>
        </w:rPr>
        <w:t>8</w:t>
      </w:r>
      <w:r w:rsidRPr="001C5F69">
        <w:rPr>
          <w:sz w:val="22"/>
          <w:szCs w:val="22"/>
        </w:rPr>
        <w:t>. This later recommendation has also been concluded as a key recommendation in the Scottish targeted literature review</w:t>
      </w:r>
      <w:r w:rsidRPr="001C5F69">
        <w:rPr>
          <w:sz w:val="22"/>
          <w:szCs w:val="22"/>
          <w:vertAlign w:val="superscript"/>
        </w:rPr>
        <w:t>7</w:t>
      </w:r>
      <w:r w:rsidRPr="001C5F69">
        <w:rPr>
          <w:sz w:val="22"/>
          <w:szCs w:val="22"/>
        </w:rPr>
        <w:t>.</w:t>
      </w:r>
    </w:p>
    <w:p w:rsidR="00C07AD5" w:rsidRPr="001C5F69" w:rsidRDefault="00C07AD5" w:rsidP="00C07AD5">
      <w:pPr>
        <w:autoSpaceDE w:val="0"/>
        <w:autoSpaceDN w:val="0"/>
        <w:adjustRightInd w:val="0"/>
        <w:spacing w:before="0"/>
        <w:ind w:left="426"/>
        <w:rPr>
          <w:rFonts w:cs="Arial"/>
          <w:bCs/>
          <w:sz w:val="22"/>
          <w:szCs w:val="22"/>
          <w:lang w:eastAsia="en-GB"/>
        </w:rPr>
      </w:pPr>
    </w:p>
    <w:p w:rsidR="006D01D5" w:rsidRPr="001C5F69" w:rsidRDefault="00273F7B" w:rsidP="00DF05EE">
      <w:pPr>
        <w:autoSpaceDE w:val="0"/>
        <w:autoSpaceDN w:val="0"/>
        <w:adjustRightInd w:val="0"/>
        <w:spacing w:before="0"/>
        <w:ind w:firstLine="284"/>
        <w:jc w:val="left"/>
        <w:rPr>
          <w:rFonts w:cs="Arial"/>
          <w:bCs/>
          <w:sz w:val="22"/>
          <w:szCs w:val="22"/>
          <w:lang w:eastAsia="en-GB"/>
        </w:rPr>
      </w:pPr>
      <w:r w:rsidRPr="001C5F69">
        <w:rPr>
          <w:rFonts w:cs="Arial"/>
          <w:bCs/>
          <w:sz w:val="22"/>
          <w:szCs w:val="22"/>
          <w:lang w:eastAsia="en-GB"/>
        </w:rPr>
        <w:t>Wound</w:t>
      </w:r>
      <w:r w:rsidR="006D01D5" w:rsidRPr="001C5F69">
        <w:rPr>
          <w:rFonts w:cs="Arial"/>
          <w:bCs/>
          <w:sz w:val="22"/>
          <w:szCs w:val="22"/>
          <w:lang w:eastAsia="en-GB"/>
        </w:rPr>
        <w:t xml:space="preserve"> closure methods</w:t>
      </w:r>
    </w:p>
    <w:p w:rsidR="006D01D5" w:rsidRPr="001C5F69" w:rsidRDefault="006D01D5" w:rsidP="00626B6A">
      <w:pPr>
        <w:autoSpaceDE w:val="0"/>
        <w:autoSpaceDN w:val="0"/>
        <w:adjustRightInd w:val="0"/>
        <w:spacing w:before="0"/>
        <w:jc w:val="left"/>
        <w:rPr>
          <w:rFonts w:cs="Arial"/>
          <w:bCs/>
          <w:sz w:val="22"/>
          <w:szCs w:val="22"/>
          <w:lang w:eastAsia="en-GB"/>
        </w:rPr>
      </w:pPr>
    </w:p>
    <w:p w:rsidR="006D01D5" w:rsidRPr="001C5F69" w:rsidRDefault="006D01D5" w:rsidP="00DF05EE">
      <w:pPr>
        <w:autoSpaceDE w:val="0"/>
        <w:autoSpaceDN w:val="0"/>
        <w:adjustRightInd w:val="0"/>
        <w:spacing w:before="0"/>
        <w:ind w:left="709"/>
        <w:rPr>
          <w:rFonts w:cs="Arial"/>
          <w:bCs/>
          <w:sz w:val="22"/>
          <w:szCs w:val="22"/>
          <w:lang w:eastAsia="en-GB"/>
        </w:rPr>
      </w:pPr>
      <w:r w:rsidRPr="001C5F69">
        <w:rPr>
          <w:rFonts w:cs="Arial"/>
          <w:bCs/>
          <w:sz w:val="22"/>
          <w:szCs w:val="22"/>
          <w:lang w:eastAsia="en-GB"/>
        </w:rPr>
        <w:t xml:space="preserve">A review of the method of </w:t>
      </w:r>
      <w:r w:rsidR="00273F7B" w:rsidRPr="001C5F69">
        <w:rPr>
          <w:rFonts w:cs="Arial"/>
          <w:bCs/>
          <w:sz w:val="22"/>
          <w:szCs w:val="22"/>
          <w:lang w:eastAsia="en-GB"/>
        </w:rPr>
        <w:t>wound</w:t>
      </w:r>
      <w:r w:rsidRPr="001C5F69">
        <w:rPr>
          <w:rFonts w:cs="Arial"/>
          <w:bCs/>
          <w:sz w:val="22"/>
          <w:szCs w:val="22"/>
          <w:lang w:eastAsia="en-GB"/>
        </w:rPr>
        <w:t xml:space="preserve"> closure could be conducted in Wales using the current C Section SSI surveillance scheme (WHAIP). The scheme has data on the use of removable</w:t>
      </w:r>
      <w:r w:rsidR="00741E05" w:rsidRPr="001C5F69">
        <w:rPr>
          <w:rFonts w:cs="Arial"/>
          <w:bCs/>
          <w:sz w:val="22"/>
          <w:szCs w:val="22"/>
          <w:lang w:eastAsia="en-GB"/>
        </w:rPr>
        <w:t xml:space="preserve"> sutures</w:t>
      </w:r>
      <w:r w:rsidRPr="001C5F69">
        <w:rPr>
          <w:rFonts w:cs="Arial"/>
          <w:bCs/>
          <w:sz w:val="22"/>
          <w:szCs w:val="22"/>
          <w:lang w:eastAsia="en-GB"/>
        </w:rPr>
        <w:t>, dissolvable</w:t>
      </w:r>
      <w:r w:rsidR="00741E05" w:rsidRPr="001C5F69">
        <w:rPr>
          <w:rFonts w:cs="Arial"/>
          <w:bCs/>
          <w:sz w:val="22"/>
          <w:szCs w:val="22"/>
          <w:lang w:eastAsia="en-GB"/>
        </w:rPr>
        <w:t xml:space="preserve"> sutures</w:t>
      </w:r>
      <w:r w:rsidRPr="001C5F69">
        <w:rPr>
          <w:rFonts w:cs="Arial"/>
          <w:bCs/>
          <w:sz w:val="22"/>
          <w:szCs w:val="22"/>
          <w:lang w:eastAsia="en-GB"/>
        </w:rPr>
        <w:t xml:space="preserve">, glue and staples for </w:t>
      </w:r>
      <w:r w:rsidR="00741E05" w:rsidRPr="001C5F69">
        <w:rPr>
          <w:rFonts w:cs="Arial"/>
          <w:bCs/>
          <w:sz w:val="22"/>
          <w:szCs w:val="22"/>
          <w:lang w:eastAsia="en-GB"/>
        </w:rPr>
        <w:t>wound</w:t>
      </w:r>
      <w:r w:rsidRPr="001C5F69">
        <w:rPr>
          <w:rFonts w:cs="Arial"/>
          <w:bCs/>
          <w:sz w:val="22"/>
          <w:szCs w:val="22"/>
          <w:lang w:eastAsia="en-GB"/>
        </w:rPr>
        <w:t xml:space="preserve"> closure. SSI rates by </w:t>
      </w:r>
      <w:r w:rsidR="00741E05" w:rsidRPr="001C5F69">
        <w:rPr>
          <w:rFonts w:cs="Arial"/>
          <w:bCs/>
          <w:sz w:val="22"/>
          <w:szCs w:val="22"/>
          <w:lang w:eastAsia="en-GB"/>
        </w:rPr>
        <w:t>wound</w:t>
      </w:r>
      <w:r w:rsidRPr="001C5F69">
        <w:rPr>
          <w:rFonts w:cs="Arial"/>
          <w:bCs/>
          <w:sz w:val="22"/>
          <w:szCs w:val="22"/>
          <w:lang w:eastAsia="en-GB"/>
        </w:rPr>
        <w:t xml:space="preserve"> closure method could be determined.</w:t>
      </w:r>
    </w:p>
    <w:p w:rsidR="006D01D5" w:rsidRPr="001C5F69" w:rsidRDefault="006D01D5" w:rsidP="00626B6A">
      <w:pPr>
        <w:autoSpaceDE w:val="0"/>
        <w:autoSpaceDN w:val="0"/>
        <w:adjustRightInd w:val="0"/>
        <w:spacing w:before="0"/>
        <w:jc w:val="left"/>
        <w:rPr>
          <w:rFonts w:cs="Arial"/>
          <w:bCs/>
          <w:sz w:val="22"/>
          <w:szCs w:val="22"/>
          <w:lang w:eastAsia="en-GB"/>
        </w:rPr>
      </w:pPr>
    </w:p>
    <w:p w:rsidR="00626B6A" w:rsidRPr="001C5F69" w:rsidRDefault="00626B6A" w:rsidP="00DF05EE">
      <w:pPr>
        <w:autoSpaceDE w:val="0"/>
        <w:autoSpaceDN w:val="0"/>
        <w:adjustRightInd w:val="0"/>
        <w:spacing w:before="0"/>
        <w:ind w:firstLine="284"/>
        <w:jc w:val="left"/>
        <w:rPr>
          <w:rFonts w:cs="Arial"/>
          <w:bCs/>
          <w:sz w:val="22"/>
          <w:szCs w:val="22"/>
          <w:lang w:eastAsia="en-GB"/>
        </w:rPr>
      </w:pPr>
      <w:r w:rsidRPr="001C5F69">
        <w:rPr>
          <w:rFonts w:cs="Arial"/>
          <w:bCs/>
          <w:sz w:val="22"/>
          <w:szCs w:val="22"/>
          <w:lang w:eastAsia="en-GB"/>
        </w:rPr>
        <w:t>Theatre environment</w:t>
      </w:r>
    </w:p>
    <w:p w:rsidR="008A7776" w:rsidRPr="001C5F69" w:rsidRDefault="008A7776" w:rsidP="008A7776">
      <w:pPr>
        <w:pStyle w:val="ListParagraph"/>
        <w:ind w:left="426"/>
        <w:rPr>
          <w:i/>
          <w:sz w:val="22"/>
          <w:szCs w:val="22"/>
        </w:rPr>
      </w:pPr>
      <w:r w:rsidRPr="001C5F69">
        <w:rPr>
          <w:i/>
          <w:sz w:val="22"/>
          <w:szCs w:val="22"/>
        </w:rPr>
        <w:t>Theatre wear</w:t>
      </w:r>
    </w:p>
    <w:p w:rsidR="008A7776" w:rsidRPr="001C5F69" w:rsidRDefault="008A7776" w:rsidP="008A7776">
      <w:pPr>
        <w:pStyle w:val="ListParagraph"/>
        <w:ind w:left="426"/>
        <w:rPr>
          <w:i/>
          <w:sz w:val="22"/>
          <w:szCs w:val="22"/>
        </w:rPr>
      </w:pPr>
    </w:p>
    <w:p w:rsidR="00626B6A" w:rsidRPr="001C5F69" w:rsidRDefault="008A7776" w:rsidP="00DF05EE">
      <w:pPr>
        <w:pStyle w:val="ListParagraph"/>
        <w:ind w:left="709"/>
        <w:rPr>
          <w:sz w:val="22"/>
          <w:szCs w:val="22"/>
        </w:rPr>
      </w:pPr>
      <w:r w:rsidRPr="001C5F69">
        <w:rPr>
          <w:sz w:val="22"/>
          <w:szCs w:val="22"/>
        </w:rPr>
        <w:t>NICE guidelines</w:t>
      </w:r>
      <w:r w:rsidRPr="001C5F69">
        <w:rPr>
          <w:sz w:val="22"/>
          <w:szCs w:val="22"/>
          <w:vertAlign w:val="superscript"/>
        </w:rPr>
        <w:t>1</w:t>
      </w:r>
      <w:r w:rsidRPr="001C5F69">
        <w:rPr>
          <w:sz w:val="22"/>
          <w:szCs w:val="22"/>
        </w:rPr>
        <w:t xml:space="preserve"> recommend all staff should wear non-sterile theatre wear in all areas where operations are undertaken. Staff leaving the operating area (wearing non-sterile theatre wear) should keep their movements in and out of the operating area to a minimum.</w:t>
      </w:r>
    </w:p>
    <w:p w:rsidR="008A7776" w:rsidRPr="001C5F69" w:rsidRDefault="008A7776" w:rsidP="008A7776">
      <w:pPr>
        <w:pStyle w:val="ListParagraph"/>
        <w:ind w:left="426"/>
        <w:rPr>
          <w:i/>
          <w:sz w:val="22"/>
          <w:szCs w:val="22"/>
        </w:rPr>
      </w:pPr>
    </w:p>
    <w:p w:rsidR="008A7776" w:rsidRPr="001C5F69" w:rsidRDefault="008A7776" w:rsidP="008A7776">
      <w:pPr>
        <w:pStyle w:val="ListParagraph"/>
        <w:ind w:left="426"/>
        <w:rPr>
          <w:i/>
          <w:sz w:val="22"/>
          <w:szCs w:val="22"/>
        </w:rPr>
      </w:pPr>
      <w:r w:rsidRPr="001C5F69">
        <w:rPr>
          <w:i/>
          <w:sz w:val="22"/>
          <w:szCs w:val="22"/>
        </w:rPr>
        <w:t>Theatre staff</w:t>
      </w:r>
    </w:p>
    <w:p w:rsidR="008A7776" w:rsidRPr="001C5F69" w:rsidRDefault="008A7776" w:rsidP="008A7776">
      <w:pPr>
        <w:pStyle w:val="ListParagraph"/>
        <w:ind w:left="426"/>
        <w:rPr>
          <w:sz w:val="22"/>
          <w:szCs w:val="22"/>
        </w:rPr>
      </w:pPr>
    </w:p>
    <w:p w:rsidR="008A7776" w:rsidRPr="001C5F69" w:rsidRDefault="008A7776" w:rsidP="00DF05EE">
      <w:pPr>
        <w:pStyle w:val="ListParagraph"/>
        <w:ind w:left="709"/>
        <w:rPr>
          <w:sz w:val="22"/>
          <w:szCs w:val="22"/>
        </w:rPr>
      </w:pPr>
      <w:r w:rsidRPr="001C5F69">
        <w:rPr>
          <w:sz w:val="22"/>
          <w:szCs w:val="22"/>
        </w:rPr>
        <w:t xml:space="preserve">The number of personnel / healthcare staff within the theatre during the C </w:t>
      </w:r>
      <w:r w:rsidR="00741E05" w:rsidRPr="001C5F69">
        <w:rPr>
          <w:sz w:val="22"/>
          <w:szCs w:val="22"/>
        </w:rPr>
        <w:t>s</w:t>
      </w:r>
      <w:r w:rsidRPr="001C5F69">
        <w:rPr>
          <w:sz w:val="22"/>
          <w:szCs w:val="22"/>
        </w:rPr>
        <w:t>ection procedure should be questioned as should the movement of staff in and out of the theatre during the procedure. Research / studies should be conducted into the effect of theatre traffic on the theatre environment during the procedure. Does this have an impact on SSI?</w:t>
      </w:r>
    </w:p>
    <w:p w:rsidR="007003AA" w:rsidRPr="001C5F69" w:rsidRDefault="007003AA" w:rsidP="008A7776">
      <w:pPr>
        <w:pStyle w:val="ListParagraph"/>
        <w:ind w:left="426"/>
        <w:rPr>
          <w:sz w:val="22"/>
          <w:szCs w:val="22"/>
        </w:rPr>
      </w:pPr>
    </w:p>
    <w:p w:rsidR="007003AA" w:rsidRPr="001C5F69" w:rsidRDefault="007003AA" w:rsidP="008A7776">
      <w:pPr>
        <w:pStyle w:val="ListParagraph"/>
        <w:ind w:left="426"/>
        <w:rPr>
          <w:i/>
          <w:sz w:val="22"/>
          <w:szCs w:val="22"/>
        </w:rPr>
      </w:pPr>
      <w:r w:rsidRPr="001C5F69">
        <w:rPr>
          <w:i/>
          <w:sz w:val="22"/>
          <w:szCs w:val="22"/>
        </w:rPr>
        <w:t>Cleaning of the theatre</w:t>
      </w:r>
    </w:p>
    <w:p w:rsidR="007003AA" w:rsidRPr="001C5F69" w:rsidRDefault="007003AA" w:rsidP="008A7776">
      <w:pPr>
        <w:pStyle w:val="ListParagraph"/>
        <w:ind w:left="426"/>
        <w:rPr>
          <w:sz w:val="22"/>
          <w:szCs w:val="22"/>
        </w:rPr>
      </w:pPr>
    </w:p>
    <w:p w:rsidR="007003AA" w:rsidRPr="001C5F69" w:rsidRDefault="007003AA" w:rsidP="00DF05EE">
      <w:pPr>
        <w:pStyle w:val="ListParagraph"/>
        <w:ind w:left="709"/>
        <w:rPr>
          <w:sz w:val="22"/>
          <w:szCs w:val="22"/>
        </w:rPr>
      </w:pPr>
      <w:r w:rsidRPr="001C5F69">
        <w:rPr>
          <w:sz w:val="22"/>
          <w:szCs w:val="22"/>
        </w:rPr>
        <w:t xml:space="preserve">Recommendations for cleaning procedures to be adopted within theatres specifically around </w:t>
      </w:r>
      <w:r w:rsidR="001C5F69" w:rsidRPr="001C5F69">
        <w:rPr>
          <w:sz w:val="22"/>
          <w:szCs w:val="22"/>
        </w:rPr>
        <w:t>C</w:t>
      </w:r>
      <w:r w:rsidRPr="001C5F69">
        <w:rPr>
          <w:sz w:val="22"/>
          <w:szCs w:val="22"/>
        </w:rPr>
        <w:t xml:space="preserve"> sections are outside the remit of this document. However, local policy / guidelines should be considered when determining the risk </w:t>
      </w:r>
      <w:r w:rsidR="00741E05" w:rsidRPr="001C5F69">
        <w:rPr>
          <w:sz w:val="22"/>
          <w:szCs w:val="22"/>
        </w:rPr>
        <w:t>of SSI with theatre cleanliness and may be an important intervention for consideration.</w:t>
      </w:r>
    </w:p>
    <w:p w:rsidR="00623ED8" w:rsidRPr="001C5F69" w:rsidRDefault="00623ED8" w:rsidP="00623ED8">
      <w:pPr>
        <w:pStyle w:val="ListParagraph"/>
        <w:rPr>
          <w:sz w:val="22"/>
          <w:szCs w:val="22"/>
        </w:rPr>
      </w:pPr>
    </w:p>
    <w:p w:rsidR="00112357" w:rsidRPr="001C5F69" w:rsidRDefault="00112357" w:rsidP="00112357">
      <w:pPr>
        <w:pStyle w:val="ListParagraph"/>
        <w:rPr>
          <w:sz w:val="22"/>
          <w:szCs w:val="22"/>
        </w:rPr>
      </w:pPr>
    </w:p>
    <w:p w:rsidR="00626B6A" w:rsidRPr="001C5F69" w:rsidRDefault="00626B6A" w:rsidP="00237B32">
      <w:pPr>
        <w:pStyle w:val="ListParagraph"/>
        <w:numPr>
          <w:ilvl w:val="0"/>
          <w:numId w:val="43"/>
        </w:numPr>
        <w:autoSpaceDE w:val="0"/>
        <w:autoSpaceDN w:val="0"/>
        <w:adjustRightInd w:val="0"/>
        <w:spacing w:before="0"/>
        <w:jc w:val="left"/>
        <w:rPr>
          <w:rFonts w:cs="Arial"/>
          <w:b/>
          <w:bCs/>
          <w:sz w:val="22"/>
          <w:szCs w:val="22"/>
          <w:lang w:eastAsia="en-GB"/>
        </w:rPr>
      </w:pPr>
      <w:r w:rsidRPr="001C5F69">
        <w:rPr>
          <w:rFonts w:cs="Arial"/>
          <w:b/>
          <w:bCs/>
          <w:sz w:val="22"/>
          <w:szCs w:val="22"/>
          <w:lang w:eastAsia="en-GB"/>
        </w:rPr>
        <w:t>Post operative phase</w:t>
      </w:r>
    </w:p>
    <w:p w:rsidR="00626B6A" w:rsidRPr="001C5F69" w:rsidRDefault="00626B6A" w:rsidP="00626B6A">
      <w:pPr>
        <w:autoSpaceDE w:val="0"/>
        <w:autoSpaceDN w:val="0"/>
        <w:adjustRightInd w:val="0"/>
        <w:spacing w:before="0"/>
        <w:jc w:val="left"/>
        <w:rPr>
          <w:rFonts w:cs="Arial"/>
          <w:bCs/>
          <w:sz w:val="22"/>
          <w:szCs w:val="22"/>
          <w:lang w:eastAsia="en-GB"/>
        </w:rPr>
      </w:pPr>
    </w:p>
    <w:p w:rsidR="00626B6A" w:rsidRPr="001C5F69" w:rsidRDefault="00626B6A" w:rsidP="00273F7B">
      <w:pPr>
        <w:pStyle w:val="ListParagraph"/>
        <w:numPr>
          <w:ilvl w:val="1"/>
          <w:numId w:val="27"/>
        </w:numPr>
        <w:autoSpaceDE w:val="0"/>
        <w:autoSpaceDN w:val="0"/>
        <w:adjustRightInd w:val="0"/>
        <w:spacing w:before="0"/>
        <w:jc w:val="left"/>
        <w:rPr>
          <w:rFonts w:cs="Arial"/>
          <w:bCs/>
          <w:sz w:val="22"/>
          <w:szCs w:val="22"/>
          <w:lang w:eastAsia="en-GB"/>
        </w:rPr>
      </w:pPr>
      <w:r w:rsidRPr="001C5F69">
        <w:rPr>
          <w:rFonts w:cs="Arial"/>
          <w:bCs/>
          <w:sz w:val="22"/>
          <w:szCs w:val="22"/>
          <w:lang w:eastAsia="en-GB"/>
        </w:rPr>
        <w:t>Surgical dressing</w:t>
      </w:r>
    </w:p>
    <w:p w:rsidR="00273F7B" w:rsidRPr="001C5F69" w:rsidRDefault="00273F7B" w:rsidP="00273F7B">
      <w:pPr>
        <w:autoSpaceDE w:val="0"/>
        <w:autoSpaceDN w:val="0"/>
        <w:adjustRightInd w:val="0"/>
        <w:spacing w:before="0"/>
        <w:jc w:val="left"/>
        <w:rPr>
          <w:rFonts w:cs="Arial"/>
          <w:bCs/>
          <w:sz w:val="22"/>
          <w:szCs w:val="22"/>
          <w:lang w:eastAsia="en-GB"/>
        </w:rPr>
      </w:pPr>
    </w:p>
    <w:p w:rsidR="00273F7B" w:rsidRPr="001C5F69" w:rsidRDefault="00273F7B" w:rsidP="00DF05EE">
      <w:pPr>
        <w:pStyle w:val="Default"/>
        <w:ind w:left="709"/>
        <w:jc w:val="both"/>
        <w:rPr>
          <w:rFonts w:ascii="Verdana" w:hAnsi="Verdana"/>
          <w:color w:val="auto"/>
          <w:sz w:val="22"/>
          <w:szCs w:val="22"/>
        </w:rPr>
      </w:pPr>
      <w:r w:rsidRPr="001C5F69">
        <w:rPr>
          <w:rFonts w:ascii="Verdana" w:hAnsi="Verdana"/>
          <w:color w:val="auto"/>
          <w:sz w:val="22"/>
          <w:szCs w:val="22"/>
        </w:rPr>
        <w:t>As the majority of surgical procedures result in wounds, there is often a requirement that they are covered with a dressing that acts as a barrier between the wound and the outside environment. Wound dressings are important to absorb leakage as protection from microorganisms and should ideally promote or maintain an optimal environment to aid the healing process</w:t>
      </w:r>
      <w:r w:rsidR="00C80465" w:rsidRPr="001C5F69">
        <w:rPr>
          <w:rFonts w:ascii="Verdana" w:hAnsi="Verdana"/>
          <w:color w:val="auto"/>
          <w:sz w:val="22"/>
          <w:szCs w:val="22"/>
          <w:vertAlign w:val="superscript"/>
        </w:rPr>
        <w:t>1</w:t>
      </w:r>
      <w:r w:rsidRPr="001C5F69">
        <w:rPr>
          <w:rFonts w:ascii="Verdana" w:hAnsi="Verdana"/>
          <w:color w:val="auto"/>
          <w:sz w:val="22"/>
          <w:szCs w:val="22"/>
        </w:rPr>
        <w:t>.</w:t>
      </w:r>
      <w:r w:rsidRPr="001C5F69">
        <w:rPr>
          <w:rFonts w:ascii="Verdana" w:hAnsi="Verdana"/>
          <w:color w:val="auto"/>
          <w:position w:val="8"/>
          <w:sz w:val="22"/>
          <w:szCs w:val="22"/>
          <w:vertAlign w:val="superscript"/>
        </w:rPr>
        <w:t xml:space="preserve"> </w:t>
      </w:r>
      <w:r w:rsidRPr="001C5F69">
        <w:rPr>
          <w:rFonts w:ascii="Verdana" w:hAnsi="Verdana"/>
          <w:color w:val="auto"/>
          <w:sz w:val="22"/>
          <w:szCs w:val="22"/>
        </w:rPr>
        <w:t>There are many products available now for use in chronic wound care and there have been numerous studies which have examined their appropriateness and effectiveness for surgical wounds and their potential to reduce SSI. The NICE guideline</w:t>
      </w:r>
      <w:r w:rsidR="00C80465" w:rsidRPr="001C5F69">
        <w:rPr>
          <w:rFonts w:ascii="Verdana" w:hAnsi="Verdana"/>
          <w:color w:val="auto"/>
          <w:sz w:val="22"/>
          <w:szCs w:val="22"/>
          <w:vertAlign w:val="superscript"/>
        </w:rPr>
        <w:t>1</w:t>
      </w:r>
      <w:r w:rsidRPr="001C5F69">
        <w:rPr>
          <w:rFonts w:ascii="Verdana" w:hAnsi="Verdana"/>
          <w:color w:val="auto"/>
          <w:sz w:val="22"/>
          <w:szCs w:val="22"/>
        </w:rPr>
        <w:t xml:space="preserve"> conducted a review of the evidence of a number of dressing types including hydroactive, hydrocolloid, polyurethane and absorbent dressings.</w:t>
      </w:r>
      <w:r w:rsidRPr="001C5F69">
        <w:rPr>
          <w:rFonts w:ascii="Verdana" w:hAnsi="Verdana"/>
          <w:color w:val="auto"/>
          <w:position w:val="8"/>
          <w:sz w:val="22"/>
          <w:szCs w:val="22"/>
          <w:vertAlign w:val="superscript"/>
        </w:rPr>
        <w:t xml:space="preserve"> </w:t>
      </w:r>
      <w:r w:rsidRPr="001C5F69">
        <w:rPr>
          <w:rFonts w:ascii="Verdana" w:hAnsi="Verdana"/>
          <w:color w:val="auto"/>
          <w:sz w:val="22"/>
          <w:szCs w:val="22"/>
        </w:rPr>
        <w:t>It was concluded that although there was a lack of quality evidence to support the use of a postoperative dressing in reduction of SSI, it was clearly good clinical practice that a wound should be covered with an appropriate dressing. There is insufficient consensus of evidence to recommend one particular dressing type, however dressings such as semi-permeable film membrane which are in general use would be appropriate. This was substantiated by the findings of a Cochrane systematic review of dressings for reduction of SSI which concluded that decisions on wound dressing should be based on cost and/or patient preference</w:t>
      </w:r>
      <w:r w:rsidR="00C80465" w:rsidRPr="001C5F69">
        <w:rPr>
          <w:rFonts w:ascii="Verdana" w:hAnsi="Verdana"/>
          <w:color w:val="auto"/>
          <w:sz w:val="22"/>
          <w:szCs w:val="22"/>
          <w:vertAlign w:val="superscript"/>
        </w:rPr>
        <w:t>41</w:t>
      </w:r>
      <w:r w:rsidRPr="001C5F69">
        <w:rPr>
          <w:rFonts w:ascii="Verdana" w:hAnsi="Verdana"/>
          <w:color w:val="auto"/>
          <w:sz w:val="22"/>
          <w:szCs w:val="22"/>
        </w:rPr>
        <w:t>.</w:t>
      </w:r>
      <w:r w:rsidRPr="001C5F69">
        <w:rPr>
          <w:rFonts w:ascii="Verdana" w:hAnsi="Verdana"/>
          <w:color w:val="auto"/>
          <w:position w:val="8"/>
          <w:sz w:val="22"/>
          <w:szCs w:val="22"/>
          <w:vertAlign w:val="superscript"/>
        </w:rPr>
        <w:t xml:space="preserve"> </w:t>
      </w:r>
      <w:r w:rsidRPr="001C5F69">
        <w:rPr>
          <w:rFonts w:ascii="Verdana" w:hAnsi="Verdana"/>
          <w:color w:val="auto"/>
          <w:sz w:val="22"/>
          <w:szCs w:val="22"/>
        </w:rPr>
        <w:t>The D</w:t>
      </w:r>
      <w:r w:rsidR="00C80465" w:rsidRPr="001C5F69">
        <w:rPr>
          <w:rFonts w:ascii="Verdana" w:hAnsi="Verdana"/>
          <w:color w:val="auto"/>
          <w:sz w:val="22"/>
          <w:szCs w:val="22"/>
        </w:rPr>
        <w:t xml:space="preserve">epartment of </w:t>
      </w:r>
      <w:r w:rsidRPr="001C5F69">
        <w:rPr>
          <w:rFonts w:ascii="Verdana" w:hAnsi="Verdana"/>
          <w:color w:val="auto"/>
          <w:sz w:val="22"/>
          <w:szCs w:val="22"/>
        </w:rPr>
        <w:t>H</w:t>
      </w:r>
      <w:r w:rsidR="00C80465" w:rsidRPr="001C5F69">
        <w:rPr>
          <w:rFonts w:ascii="Verdana" w:hAnsi="Verdana"/>
          <w:color w:val="auto"/>
          <w:sz w:val="22"/>
          <w:szCs w:val="22"/>
        </w:rPr>
        <w:t>ealth</w:t>
      </w:r>
      <w:r w:rsidRPr="001C5F69">
        <w:rPr>
          <w:rFonts w:ascii="Verdana" w:hAnsi="Verdana"/>
          <w:color w:val="auto"/>
          <w:sz w:val="22"/>
          <w:szCs w:val="22"/>
        </w:rPr>
        <w:t xml:space="preserve"> high impact intervention</w:t>
      </w:r>
      <w:r w:rsidR="00C80465" w:rsidRPr="001C5F69">
        <w:rPr>
          <w:rFonts w:ascii="Verdana" w:hAnsi="Verdana"/>
          <w:color w:val="auto"/>
          <w:sz w:val="22"/>
          <w:szCs w:val="22"/>
          <w:vertAlign w:val="superscript"/>
        </w:rPr>
        <w:t>8</w:t>
      </w:r>
      <w:r w:rsidRPr="001C5F69">
        <w:rPr>
          <w:rFonts w:ascii="Verdana" w:hAnsi="Verdana"/>
          <w:color w:val="auto"/>
          <w:position w:val="8"/>
          <w:sz w:val="22"/>
          <w:szCs w:val="22"/>
          <w:vertAlign w:val="superscript"/>
        </w:rPr>
        <w:t xml:space="preserve"> </w:t>
      </w:r>
      <w:r w:rsidRPr="001C5F69">
        <w:rPr>
          <w:rFonts w:ascii="Verdana" w:hAnsi="Verdana"/>
          <w:color w:val="auto"/>
          <w:sz w:val="22"/>
          <w:szCs w:val="22"/>
        </w:rPr>
        <w:t xml:space="preserve">recommends </w:t>
      </w:r>
      <w:r w:rsidR="00C80465" w:rsidRPr="001C5F69">
        <w:rPr>
          <w:rFonts w:ascii="Verdana" w:hAnsi="Verdana"/>
          <w:color w:val="auto"/>
          <w:sz w:val="22"/>
          <w:szCs w:val="22"/>
        </w:rPr>
        <w:t xml:space="preserve">that </w:t>
      </w:r>
      <w:r w:rsidRPr="001C5F69">
        <w:rPr>
          <w:rFonts w:ascii="Verdana" w:hAnsi="Verdana"/>
          <w:color w:val="auto"/>
          <w:sz w:val="22"/>
          <w:szCs w:val="22"/>
        </w:rPr>
        <w:t>the wound is covered with an interactive dressing at the end of surgery</w:t>
      </w:r>
      <w:r w:rsidR="00383186" w:rsidRPr="001C5F69">
        <w:rPr>
          <w:rFonts w:ascii="Verdana" w:hAnsi="Verdana"/>
          <w:color w:val="auto"/>
          <w:sz w:val="22"/>
          <w:szCs w:val="22"/>
        </w:rPr>
        <w:t xml:space="preserve"> and while the wound is healing</w:t>
      </w:r>
      <w:r w:rsidRPr="001C5F69">
        <w:rPr>
          <w:rFonts w:ascii="Verdana" w:hAnsi="Verdana"/>
          <w:color w:val="auto"/>
          <w:sz w:val="22"/>
          <w:szCs w:val="22"/>
        </w:rPr>
        <w:t>. A sterile dressing is taken as standard.</w:t>
      </w:r>
      <w:r w:rsidR="00383186" w:rsidRPr="001C5F69">
        <w:rPr>
          <w:rFonts w:ascii="Verdana" w:hAnsi="Verdana"/>
          <w:color w:val="auto"/>
          <w:sz w:val="22"/>
          <w:szCs w:val="22"/>
        </w:rPr>
        <w:t xml:space="preserve"> This </w:t>
      </w:r>
      <w:r w:rsidR="00741E05" w:rsidRPr="001C5F69">
        <w:rPr>
          <w:rFonts w:ascii="Verdana" w:hAnsi="Verdana"/>
          <w:color w:val="auto"/>
          <w:sz w:val="22"/>
          <w:szCs w:val="22"/>
        </w:rPr>
        <w:t xml:space="preserve">is </w:t>
      </w:r>
      <w:r w:rsidR="00383186" w:rsidRPr="001C5F69">
        <w:rPr>
          <w:rFonts w:ascii="Verdana" w:hAnsi="Verdana"/>
          <w:color w:val="auto"/>
          <w:sz w:val="22"/>
          <w:szCs w:val="22"/>
        </w:rPr>
        <w:t>also recommended in the Scottish targeted literature review</w:t>
      </w:r>
      <w:r w:rsidR="00383186" w:rsidRPr="001C5F69">
        <w:rPr>
          <w:rFonts w:ascii="Verdana" w:hAnsi="Verdana"/>
          <w:color w:val="auto"/>
          <w:sz w:val="22"/>
          <w:szCs w:val="22"/>
          <w:vertAlign w:val="superscript"/>
        </w:rPr>
        <w:t>7</w:t>
      </w:r>
      <w:r w:rsidR="00383186" w:rsidRPr="001C5F69">
        <w:rPr>
          <w:rFonts w:ascii="Verdana" w:hAnsi="Verdana"/>
          <w:color w:val="auto"/>
          <w:sz w:val="22"/>
          <w:szCs w:val="22"/>
        </w:rPr>
        <w:t>.</w:t>
      </w:r>
    </w:p>
    <w:p w:rsidR="00273F7B" w:rsidRPr="001C5F69" w:rsidRDefault="00273F7B" w:rsidP="00DF05EE">
      <w:pPr>
        <w:autoSpaceDE w:val="0"/>
        <w:autoSpaceDN w:val="0"/>
        <w:adjustRightInd w:val="0"/>
        <w:spacing w:before="0"/>
        <w:ind w:left="709"/>
        <w:rPr>
          <w:rFonts w:cs="Arial"/>
          <w:bCs/>
          <w:sz w:val="22"/>
          <w:szCs w:val="22"/>
          <w:lang w:eastAsia="en-GB"/>
        </w:rPr>
      </w:pPr>
    </w:p>
    <w:p w:rsidR="00273F7B" w:rsidRPr="001C5F69" w:rsidRDefault="00273F7B" w:rsidP="00DF05EE">
      <w:pPr>
        <w:autoSpaceDE w:val="0"/>
        <w:autoSpaceDN w:val="0"/>
        <w:adjustRightInd w:val="0"/>
        <w:spacing w:before="0"/>
        <w:ind w:left="709"/>
        <w:rPr>
          <w:rFonts w:cs="Arial"/>
          <w:bCs/>
          <w:sz w:val="22"/>
          <w:szCs w:val="22"/>
          <w:lang w:eastAsia="en-GB"/>
        </w:rPr>
      </w:pPr>
    </w:p>
    <w:p w:rsidR="00273F7B" w:rsidRPr="001C5F69" w:rsidRDefault="00273F7B" w:rsidP="00DF05EE">
      <w:pPr>
        <w:autoSpaceDE w:val="0"/>
        <w:autoSpaceDN w:val="0"/>
        <w:adjustRightInd w:val="0"/>
        <w:spacing w:before="0"/>
        <w:ind w:left="709"/>
        <w:rPr>
          <w:rFonts w:cs="Arial"/>
          <w:bCs/>
          <w:sz w:val="22"/>
          <w:szCs w:val="22"/>
          <w:lang w:eastAsia="en-GB"/>
        </w:rPr>
      </w:pPr>
      <w:r w:rsidRPr="001C5F69">
        <w:rPr>
          <w:rFonts w:cs="Arial"/>
          <w:bCs/>
          <w:sz w:val="22"/>
          <w:szCs w:val="22"/>
          <w:lang w:eastAsia="en-GB"/>
        </w:rPr>
        <w:t>NICE guidelines</w:t>
      </w:r>
      <w:r w:rsidRPr="001C5F69">
        <w:rPr>
          <w:rFonts w:cs="Arial"/>
          <w:bCs/>
          <w:sz w:val="22"/>
          <w:szCs w:val="22"/>
          <w:vertAlign w:val="superscript"/>
          <w:lang w:eastAsia="en-GB"/>
        </w:rPr>
        <w:t>1</w:t>
      </w:r>
      <w:r w:rsidRPr="001C5F69">
        <w:rPr>
          <w:rFonts w:cs="Arial"/>
          <w:bCs/>
          <w:sz w:val="22"/>
          <w:szCs w:val="22"/>
          <w:lang w:eastAsia="en-GB"/>
        </w:rPr>
        <w:t xml:space="preserve"> recommend that the surgical incision is covered with an appropriate interactive dressing at the end of the operation. However, it does not make any recommendations about specific types of dressing.</w:t>
      </w:r>
    </w:p>
    <w:p w:rsidR="00383186" w:rsidRPr="001C5F69" w:rsidRDefault="00383186" w:rsidP="00DF05EE">
      <w:pPr>
        <w:autoSpaceDE w:val="0"/>
        <w:autoSpaceDN w:val="0"/>
        <w:adjustRightInd w:val="0"/>
        <w:spacing w:before="0"/>
        <w:ind w:left="709"/>
        <w:rPr>
          <w:rFonts w:cs="Arial"/>
          <w:bCs/>
          <w:sz w:val="22"/>
          <w:szCs w:val="22"/>
          <w:lang w:eastAsia="en-GB"/>
        </w:rPr>
      </w:pPr>
    </w:p>
    <w:p w:rsidR="00C61B9E" w:rsidRPr="001C5F69" w:rsidRDefault="00383186" w:rsidP="00DF05EE">
      <w:pPr>
        <w:autoSpaceDE w:val="0"/>
        <w:autoSpaceDN w:val="0"/>
        <w:adjustRightInd w:val="0"/>
        <w:spacing w:before="0"/>
        <w:ind w:left="709"/>
        <w:rPr>
          <w:rFonts w:cs="Arial"/>
          <w:bCs/>
          <w:sz w:val="22"/>
          <w:szCs w:val="22"/>
          <w:lang w:eastAsia="en-GB"/>
        </w:rPr>
      </w:pPr>
      <w:r w:rsidRPr="001C5F69">
        <w:rPr>
          <w:rFonts w:cs="Arial"/>
          <w:bCs/>
          <w:sz w:val="22"/>
          <w:szCs w:val="22"/>
          <w:lang w:eastAsia="en-GB"/>
        </w:rPr>
        <w:t xml:space="preserve">The time that the wound dressing should be left in place post surgery has also been examined. There </w:t>
      </w:r>
      <w:r w:rsidR="00862D69" w:rsidRPr="001C5F69">
        <w:rPr>
          <w:rFonts w:cs="Arial"/>
          <w:bCs/>
          <w:sz w:val="22"/>
          <w:szCs w:val="22"/>
          <w:lang w:eastAsia="en-GB"/>
        </w:rPr>
        <w:t>does not appear to be sufficient evidence to determine whether wound dressing should be left in place for 12 hours or 48 hours</w:t>
      </w:r>
      <w:r w:rsidR="00741E05" w:rsidRPr="001C5F69">
        <w:rPr>
          <w:rFonts w:cs="Arial"/>
          <w:bCs/>
          <w:sz w:val="22"/>
          <w:szCs w:val="22"/>
          <w:lang w:eastAsia="en-GB"/>
        </w:rPr>
        <w:t xml:space="preserve"> or more</w:t>
      </w:r>
      <w:r w:rsidR="00862D69" w:rsidRPr="001C5F69">
        <w:rPr>
          <w:rFonts w:cs="Arial"/>
          <w:bCs/>
          <w:sz w:val="22"/>
          <w:szCs w:val="22"/>
          <w:vertAlign w:val="superscript"/>
          <w:lang w:eastAsia="en-GB"/>
        </w:rPr>
        <w:t>1</w:t>
      </w:r>
      <w:r w:rsidR="00862D69" w:rsidRPr="001C5F69">
        <w:rPr>
          <w:rFonts w:cs="Arial"/>
          <w:bCs/>
          <w:sz w:val="22"/>
          <w:szCs w:val="22"/>
          <w:lang w:eastAsia="en-GB"/>
        </w:rPr>
        <w:t xml:space="preserve">. </w:t>
      </w:r>
      <w:r w:rsidR="00C61B9E" w:rsidRPr="001C5F69">
        <w:rPr>
          <w:rFonts w:cs="Arial"/>
          <w:bCs/>
          <w:sz w:val="22"/>
          <w:szCs w:val="22"/>
          <w:lang w:eastAsia="en-GB"/>
        </w:rPr>
        <w:t>However the NICE caesarean section guidelines (2011) CG 132 recommends that the dressing should be removed 24 hours after the c section</w:t>
      </w:r>
      <w:r w:rsidR="00C61B9E" w:rsidRPr="001C5F69">
        <w:rPr>
          <w:rFonts w:cs="Arial"/>
          <w:bCs/>
          <w:sz w:val="22"/>
          <w:szCs w:val="22"/>
          <w:vertAlign w:val="superscript"/>
          <w:lang w:eastAsia="en-GB"/>
        </w:rPr>
        <w:t>42</w:t>
      </w:r>
      <w:r w:rsidR="00C61B9E" w:rsidRPr="001C5F69">
        <w:rPr>
          <w:rFonts w:cs="Arial"/>
          <w:bCs/>
          <w:sz w:val="22"/>
          <w:szCs w:val="22"/>
          <w:lang w:eastAsia="en-GB"/>
        </w:rPr>
        <w:t>. Best practice has traditionally been to allow the wound to remain covered for 48 hours. The latter practice remains in the Department of Health high impact intervention</w:t>
      </w:r>
      <w:r w:rsidR="00C61B9E" w:rsidRPr="001C5F69">
        <w:rPr>
          <w:rFonts w:cs="Arial"/>
          <w:bCs/>
          <w:sz w:val="22"/>
          <w:szCs w:val="22"/>
          <w:vertAlign w:val="superscript"/>
          <w:lang w:eastAsia="en-GB"/>
        </w:rPr>
        <w:t>8</w:t>
      </w:r>
      <w:r w:rsidR="00C61B9E" w:rsidRPr="001C5F69">
        <w:rPr>
          <w:rFonts w:cs="Arial"/>
          <w:bCs/>
          <w:sz w:val="22"/>
          <w:szCs w:val="22"/>
          <w:lang w:eastAsia="en-GB"/>
        </w:rPr>
        <w:t xml:space="preserve"> and the Scottish targeted literature review</w:t>
      </w:r>
      <w:r w:rsidR="00C61B9E" w:rsidRPr="001C5F69">
        <w:rPr>
          <w:rFonts w:cs="Arial"/>
          <w:bCs/>
          <w:sz w:val="22"/>
          <w:szCs w:val="22"/>
          <w:vertAlign w:val="superscript"/>
          <w:lang w:eastAsia="en-GB"/>
        </w:rPr>
        <w:t>7</w:t>
      </w:r>
      <w:r w:rsidR="00C61B9E" w:rsidRPr="001C5F69">
        <w:rPr>
          <w:rFonts w:cs="Arial"/>
          <w:bCs/>
          <w:sz w:val="22"/>
          <w:szCs w:val="22"/>
          <w:lang w:eastAsia="en-GB"/>
        </w:rPr>
        <w:t>. However, these guidelines may be for wounds in general whilst 24 hour coverage should be considered specifically for c sections.</w:t>
      </w:r>
    </w:p>
    <w:p w:rsidR="00C61B9E" w:rsidRPr="001C5F69" w:rsidRDefault="00C61B9E" w:rsidP="00273F7B">
      <w:pPr>
        <w:autoSpaceDE w:val="0"/>
        <w:autoSpaceDN w:val="0"/>
        <w:adjustRightInd w:val="0"/>
        <w:spacing w:before="0"/>
        <w:ind w:left="426"/>
        <w:rPr>
          <w:rFonts w:cs="Arial"/>
          <w:bCs/>
          <w:szCs w:val="24"/>
          <w:lang w:eastAsia="en-GB"/>
        </w:rPr>
      </w:pPr>
    </w:p>
    <w:p w:rsidR="00383186" w:rsidRPr="001C5F69" w:rsidRDefault="00012601" w:rsidP="00273F7B">
      <w:pPr>
        <w:autoSpaceDE w:val="0"/>
        <w:autoSpaceDN w:val="0"/>
        <w:adjustRightInd w:val="0"/>
        <w:spacing w:before="0"/>
        <w:ind w:left="426"/>
        <w:rPr>
          <w:rFonts w:cs="Arial"/>
          <w:bCs/>
          <w:szCs w:val="24"/>
          <w:lang w:eastAsia="en-GB"/>
        </w:rPr>
      </w:pPr>
      <w:r>
        <w:rPr>
          <w:rFonts w:cs="Arial"/>
          <w:bCs/>
          <w:noProof/>
          <w:szCs w:val="24"/>
          <w:lang w:eastAsia="en-GB"/>
        </w:rPr>
        <mc:AlternateContent>
          <mc:Choice Requires="wps">
            <w:drawing>
              <wp:anchor distT="0" distB="0" distL="114300" distR="114300" simplePos="0" relativeHeight="251667456" behindDoc="0" locked="0" layoutInCell="1" allowOverlap="1">
                <wp:simplePos x="0" y="0"/>
                <wp:positionH relativeFrom="column">
                  <wp:posOffset>433705</wp:posOffset>
                </wp:positionH>
                <wp:positionV relativeFrom="paragraph">
                  <wp:posOffset>87630</wp:posOffset>
                </wp:positionV>
                <wp:extent cx="3712845" cy="1361440"/>
                <wp:effectExtent l="8890" t="11430" r="12065" b="825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1361440"/>
                        </a:xfrm>
                        <a:prstGeom prst="rect">
                          <a:avLst/>
                        </a:prstGeom>
                        <a:gradFill rotWithShape="1">
                          <a:gsLst>
                            <a:gs pos="0">
                              <a:srgbClr val="FFFFFF"/>
                            </a:gs>
                            <a:gs pos="100000">
                              <a:schemeClr val="bg1">
                                <a:lumMod val="95000"/>
                                <a:lumOff val="0"/>
                              </a:schemeClr>
                            </a:gs>
                          </a:gsLst>
                          <a:lin ang="5400000" scaled="1"/>
                        </a:gradFill>
                        <a:ln w="9525">
                          <a:solidFill>
                            <a:srgbClr val="000000"/>
                          </a:solidFill>
                          <a:miter lim="800000"/>
                          <a:headEnd/>
                          <a:tailEnd/>
                        </a:ln>
                      </wps:spPr>
                      <wps:txbx>
                        <w:txbxContent>
                          <w:p w:rsidR="003B18BA" w:rsidRPr="003C6354" w:rsidRDefault="003B18BA" w:rsidP="00C61B9E">
                            <w:pPr>
                              <w:rPr>
                                <w:rFonts w:eastAsia="OptimaLTStd" w:cs="OptimaLTStd"/>
                                <w:b/>
                                <w:color w:val="231F20"/>
                                <w:sz w:val="22"/>
                                <w:szCs w:val="22"/>
                              </w:rPr>
                            </w:pPr>
                            <w:r w:rsidRPr="003C6354">
                              <w:rPr>
                                <w:rFonts w:eastAsia="OptimaLTStd" w:cs="OptimaLTStd"/>
                                <w:b/>
                                <w:color w:val="231F20"/>
                                <w:sz w:val="22"/>
                                <w:szCs w:val="22"/>
                              </w:rPr>
                              <w:t>Recommendation:</w:t>
                            </w:r>
                          </w:p>
                          <w:p w:rsidR="003B18BA" w:rsidRPr="003C6354" w:rsidRDefault="003B18BA" w:rsidP="00C61B9E">
                            <w:pPr>
                              <w:pStyle w:val="ListParagraph"/>
                              <w:autoSpaceDE w:val="0"/>
                              <w:autoSpaceDN w:val="0"/>
                              <w:adjustRightInd w:val="0"/>
                              <w:spacing w:before="0"/>
                              <w:jc w:val="left"/>
                              <w:rPr>
                                <w:rFonts w:ascii="OptimaLTStd" w:eastAsia="OptimaLTStd" w:hAnsiTheme="minorHAnsi" w:cs="OptimaLTStd"/>
                                <w:color w:val="231F20"/>
                                <w:sz w:val="22"/>
                                <w:szCs w:val="22"/>
                              </w:rPr>
                            </w:pPr>
                          </w:p>
                          <w:p w:rsidR="003B18BA" w:rsidRPr="003C6354" w:rsidRDefault="003B18BA" w:rsidP="00C61B9E">
                            <w:pPr>
                              <w:pStyle w:val="ListParagraph"/>
                              <w:numPr>
                                <w:ilvl w:val="0"/>
                                <w:numId w:val="26"/>
                              </w:numPr>
                              <w:ind w:left="709" w:hanging="425"/>
                              <w:rPr>
                                <w:sz w:val="22"/>
                                <w:szCs w:val="22"/>
                              </w:rPr>
                            </w:pPr>
                            <w:r w:rsidRPr="003C6354">
                              <w:rPr>
                                <w:rFonts w:cs="Arial"/>
                                <w:bCs/>
                                <w:sz w:val="22"/>
                                <w:szCs w:val="22"/>
                                <w:lang w:eastAsia="en-GB"/>
                              </w:rPr>
                              <w:t>NICE guidelines</w:t>
                            </w:r>
                            <w:r w:rsidRPr="003C6354">
                              <w:rPr>
                                <w:rFonts w:cs="Arial"/>
                                <w:bCs/>
                                <w:sz w:val="22"/>
                                <w:szCs w:val="22"/>
                                <w:vertAlign w:val="superscript"/>
                                <w:lang w:eastAsia="en-GB"/>
                              </w:rPr>
                              <w:t>1</w:t>
                            </w:r>
                            <w:r w:rsidRPr="003C6354">
                              <w:rPr>
                                <w:rFonts w:cs="Arial"/>
                                <w:bCs/>
                                <w:sz w:val="22"/>
                                <w:szCs w:val="22"/>
                                <w:lang w:eastAsia="en-GB"/>
                              </w:rPr>
                              <w:t xml:space="preserve"> recommend that the surgical incision is covered with an appropriate interactive dressing at the end of the operation.</w:t>
                            </w:r>
                          </w:p>
                          <w:p w:rsidR="003B18BA" w:rsidRPr="003C6354" w:rsidRDefault="003B18BA" w:rsidP="00C61B9E">
                            <w:pPr>
                              <w:pStyle w:val="ListParagraph"/>
                              <w:ind w:left="709"/>
                              <w:rPr>
                                <w:sz w:val="22"/>
                                <w:szCs w:val="22"/>
                              </w:rPr>
                            </w:pPr>
                          </w:p>
                          <w:p w:rsidR="003B18BA" w:rsidRPr="003C6354" w:rsidRDefault="003B18BA" w:rsidP="00C61B9E">
                            <w:pPr>
                              <w:pStyle w:val="ListParagraph"/>
                              <w:numPr>
                                <w:ilvl w:val="0"/>
                                <w:numId w:val="26"/>
                              </w:numPr>
                              <w:ind w:left="709" w:hanging="425"/>
                              <w:rPr>
                                <w:sz w:val="22"/>
                                <w:szCs w:val="22"/>
                              </w:rPr>
                            </w:pPr>
                            <w:r w:rsidRPr="003C6354">
                              <w:rPr>
                                <w:sz w:val="22"/>
                                <w:szCs w:val="22"/>
                              </w:rPr>
                              <w:t>C Section NICE guidelines</w:t>
                            </w:r>
                            <w:r w:rsidRPr="003C6354">
                              <w:rPr>
                                <w:sz w:val="22"/>
                                <w:szCs w:val="22"/>
                                <w:vertAlign w:val="superscript"/>
                              </w:rPr>
                              <w:t>42</w:t>
                            </w:r>
                            <w:r w:rsidRPr="003C6354">
                              <w:rPr>
                                <w:sz w:val="22"/>
                                <w:szCs w:val="22"/>
                              </w:rPr>
                              <w:t xml:space="preserve"> recommend that the dressing should be removed 24 hours after the c section. </w:t>
                            </w:r>
                          </w:p>
                          <w:p w:rsidR="003B18BA" w:rsidRPr="00DA7326" w:rsidRDefault="003B18BA" w:rsidP="00C61B9E">
                            <w:pPr>
                              <w:pStyle w:val="ListParagraph"/>
                              <w:rPr>
                                <w:rFonts w:eastAsia="OptimaLTStd" w:cs="OptimaLTStd"/>
                                <w:color w:val="231F20"/>
                                <w:szCs w:val="24"/>
                              </w:rPr>
                            </w:pPr>
                          </w:p>
                          <w:p w:rsidR="003B18BA" w:rsidRPr="0099445D" w:rsidRDefault="003B18BA" w:rsidP="00C61B9E">
                            <w:pPr>
                              <w:pStyle w:val="ListParagraph"/>
                              <w:ind w:left="709"/>
                            </w:pP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3" type="#_x0000_t202" style="position:absolute;left:0;text-align:left;margin-left:34.15pt;margin-top:6.9pt;width:292.35pt;height:107.2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">
                <v:fill color2="#f2f2f2 [3052]" rotate="t" focus="100%" type="gradient"/>
                <v:textbox style="mso-fit-shape-to-text:t">
                  <w:txbxContent>
                    <w:p w:rsidR="003B18BA" w:rsidRPr="003C6354" w:rsidRDefault="003B18BA" w:rsidP="00C61B9E">
                      <w:pPr>
                        <w:rPr>
                          <w:rFonts w:eastAsia="OptimaLTStd" w:cs="OptimaLTStd"/>
                          <w:b/>
                          <w:color w:val="231F20"/>
                          <w:sz w:val="22"/>
                          <w:szCs w:val="22"/>
                        </w:rPr>
                      </w:pPr>
                      <w:r w:rsidRPr="003C6354">
                        <w:rPr>
                          <w:rFonts w:eastAsia="OptimaLTStd" w:cs="OptimaLTStd"/>
                          <w:b/>
                          <w:color w:val="231F20"/>
                          <w:sz w:val="22"/>
                          <w:szCs w:val="22"/>
                        </w:rPr>
                        <w:t>Recommendation:</w:t>
                      </w:r>
                    </w:p>
                    <w:p w:rsidR="003B18BA" w:rsidRPr="003C6354" w:rsidRDefault="003B18BA" w:rsidP="00C61B9E">
                      <w:pPr>
                        <w:pStyle w:val="ListParagraph"/>
                        <w:autoSpaceDE w:val="0"/>
                        <w:autoSpaceDN w:val="0"/>
                        <w:adjustRightInd w:val="0"/>
                        <w:spacing w:before="0"/>
                        <w:jc w:val="left"/>
                        <w:rPr>
                          <w:rFonts w:ascii="OptimaLTStd" w:eastAsia="OptimaLTStd" w:hAnsiTheme="minorHAnsi" w:cs="OptimaLTStd"/>
                          <w:color w:val="231F20"/>
                          <w:sz w:val="22"/>
                          <w:szCs w:val="22"/>
                        </w:rPr>
                      </w:pPr>
                    </w:p>
                    <w:p w:rsidR="003B18BA" w:rsidRPr="003C6354" w:rsidRDefault="003B18BA" w:rsidP="00C61B9E">
                      <w:pPr>
                        <w:pStyle w:val="ListParagraph"/>
                        <w:numPr>
                          <w:ilvl w:val="0"/>
                          <w:numId w:val="26"/>
                        </w:numPr>
                        <w:ind w:left="709" w:hanging="425"/>
                        <w:rPr>
                          <w:sz w:val="22"/>
                          <w:szCs w:val="22"/>
                        </w:rPr>
                      </w:pPr>
                      <w:r w:rsidRPr="003C6354">
                        <w:rPr>
                          <w:rFonts w:cs="Arial"/>
                          <w:bCs/>
                          <w:sz w:val="22"/>
                          <w:szCs w:val="22"/>
                          <w:lang w:eastAsia="en-GB"/>
                        </w:rPr>
                        <w:t>NICE guidelines</w:t>
                      </w:r>
                      <w:r w:rsidRPr="003C6354">
                        <w:rPr>
                          <w:rFonts w:cs="Arial"/>
                          <w:bCs/>
                          <w:sz w:val="22"/>
                          <w:szCs w:val="22"/>
                          <w:vertAlign w:val="superscript"/>
                          <w:lang w:eastAsia="en-GB"/>
                        </w:rPr>
                        <w:t>1</w:t>
                      </w:r>
                      <w:r w:rsidRPr="003C6354">
                        <w:rPr>
                          <w:rFonts w:cs="Arial"/>
                          <w:bCs/>
                          <w:sz w:val="22"/>
                          <w:szCs w:val="22"/>
                          <w:lang w:eastAsia="en-GB"/>
                        </w:rPr>
                        <w:t xml:space="preserve"> recommend that the surgical incision is covered with an appropriate interactive dressing at the end of the operation.</w:t>
                      </w:r>
                    </w:p>
                    <w:p w:rsidR="003B18BA" w:rsidRPr="003C6354" w:rsidRDefault="003B18BA" w:rsidP="00C61B9E">
                      <w:pPr>
                        <w:pStyle w:val="ListParagraph"/>
                        <w:ind w:left="709"/>
                        <w:rPr>
                          <w:sz w:val="22"/>
                          <w:szCs w:val="22"/>
                        </w:rPr>
                      </w:pPr>
                    </w:p>
                    <w:p w:rsidR="003B18BA" w:rsidRPr="003C6354" w:rsidRDefault="003B18BA" w:rsidP="00C61B9E">
                      <w:pPr>
                        <w:pStyle w:val="ListParagraph"/>
                        <w:numPr>
                          <w:ilvl w:val="0"/>
                          <w:numId w:val="26"/>
                        </w:numPr>
                        <w:ind w:left="709" w:hanging="425"/>
                        <w:rPr>
                          <w:sz w:val="22"/>
                          <w:szCs w:val="22"/>
                        </w:rPr>
                      </w:pPr>
                      <w:r w:rsidRPr="003C6354">
                        <w:rPr>
                          <w:sz w:val="22"/>
                          <w:szCs w:val="22"/>
                        </w:rPr>
                        <w:t>C Section NICE guidelines</w:t>
                      </w:r>
                      <w:r w:rsidRPr="003C6354">
                        <w:rPr>
                          <w:sz w:val="22"/>
                          <w:szCs w:val="22"/>
                          <w:vertAlign w:val="superscript"/>
                        </w:rPr>
                        <w:t>42</w:t>
                      </w:r>
                      <w:r w:rsidRPr="003C6354">
                        <w:rPr>
                          <w:sz w:val="22"/>
                          <w:szCs w:val="22"/>
                        </w:rPr>
                        <w:t xml:space="preserve"> recommend that the dressing should be removed 24 hours after the c section. </w:t>
                      </w:r>
                    </w:p>
                    <w:p w:rsidR="003B18BA" w:rsidRPr="00DA7326" w:rsidRDefault="003B18BA" w:rsidP="00C61B9E">
                      <w:pPr>
                        <w:pStyle w:val="ListParagraph"/>
                        <w:rPr>
                          <w:rFonts w:eastAsia="OptimaLTStd" w:cs="OptimaLTStd"/>
                          <w:color w:val="231F20"/>
                          <w:szCs w:val="24"/>
                        </w:rPr>
                      </w:pPr>
                    </w:p>
                    <w:p w:rsidR="003B18BA" w:rsidRPr="0099445D" w:rsidRDefault="003B18BA" w:rsidP="00C61B9E">
                      <w:pPr>
                        <w:pStyle w:val="ListParagraph"/>
                        <w:ind w:left="709"/>
                      </w:pPr>
                    </w:p>
                  </w:txbxContent>
                </v:textbox>
              </v:shape>
            </w:pict>
          </mc:Fallback>
        </mc:AlternateContent>
      </w:r>
      <w:r w:rsidR="00C61B9E" w:rsidRPr="001C5F69">
        <w:rPr>
          <w:rFonts w:cs="Arial"/>
          <w:bCs/>
          <w:szCs w:val="24"/>
          <w:lang w:eastAsia="en-GB"/>
        </w:rPr>
        <w:t xml:space="preserve"> </w:t>
      </w:r>
    </w:p>
    <w:p w:rsidR="00862D69" w:rsidRPr="001C5F69" w:rsidRDefault="00862D69" w:rsidP="00273F7B">
      <w:pPr>
        <w:autoSpaceDE w:val="0"/>
        <w:autoSpaceDN w:val="0"/>
        <w:adjustRightInd w:val="0"/>
        <w:spacing w:before="0"/>
        <w:ind w:left="426"/>
        <w:rPr>
          <w:rFonts w:cs="Arial"/>
          <w:bCs/>
          <w:szCs w:val="24"/>
          <w:lang w:eastAsia="en-GB"/>
        </w:rPr>
      </w:pPr>
    </w:p>
    <w:p w:rsidR="00C61B9E" w:rsidRPr="001C5F69" w:rsidRDefault="00C61B9E" w:rsidP="00273F7B">
      <w:pPr>
        <w:autoSpaceDE w:val="0"/>
        <w:autoSpaceDN w:val="0"/>
        <w:adjustRightInd w:val="0"/>
        <w:spacing w:before="0"/>
        <w:ind w:left="426"/>
        <w:rPr>
          <w:rFonts w:cs="Arial"/>
          <w:bCs/>
          <w:szCs w:val="24"/>
          <w:lang w:eastAsia="en-GB"/>
        </w:rPr>
      </w:pPr>
    </w:p>
    <w:p w:rsidR="00C61B9E" w:rsidRPr="001C5F69" w:rsidRDefault="00C61B9E" w:rsidP="00273F7B">
      <w:pPr>
        <w:autoSpaceDE w:val="0"/>
        <w:autoSpaceDN w:val="0"/>
        <w:adjustRightInd w:val="0"/>
        <w:spacing w:before="0"/>
        <w:ind w:left="426"/>
        <w:rPr>
          <w:rFonts w:cs="Arial"/>
          <w:bCs/>
          <w:szCs w:val="24"/>
          <w:lang w:eastAsia="en-GB"/>
        </w:rPr>
      </w:pPr>
    </w:p>
    <w:p w:rsidR="00C61B9E" w:rsidRPr="001C5F69" w:rsidRDefault="00C61B9E" w:rsidP="00273F7B">
      <w:pPr>
        <w:autoSpaceDE w:val="0"/>
        <w:autoSpaceDN w:val="0"/>
        <w:adjustRightInd w:val="0"/>
        <w:spacing w:before="0"/>
        <w:ind w:left="426"/>
        <w:rPr>
          <w:rFonts w:cs="Arial"/>
          <w:bCs/>
          <w:szCs w:val="24"/>
          <w:lang w:eastAsia="en-GB"/>
        </w:rPr>
      </w:pPr>
    </w:p>
    <w:p w:rsidR="00C61B9E" w:rsidRPr="001C5F69" w:rsidRDefault="00C61B9E" w:rsidP="00273F7B">
      <w:pPr>
        <w:autoSpaceDE w:val="0"/>
        <w:autoSpaceDN w:val="0"/>
        <w:adjustRightInd w:val="0"/>
        <w:spacing w:before="0"/>
        <w:ind w:left="426"/>
        <w:rPr>
          <w:rFonts w:cs="Arial"/>
          <w:bCs/>
          <w:szCs w:val="24"/>
          <w:lang w:eastAsia="en-GB"/>
        </w:rPr>
      </w:pPr>
    </w:p>
    <w:p w:rsidR="00C61B9E" w:rsidRPr="001C5F69" w:rsidRDefault="00C61B9E" w:rsidP="00273F7B">
      <w:pPr>
        <w:autoSpaceDE w:val="0"/>
        <w:autoSpaceDN w:val="0"/>
        <w:adjustRightInd w:val="0"/>
        <w:spacing w:before="0"/>
        <w:ind w:left="426"/>
        <w:rPr>
          <w:rFonts w:cs="Arial"/>
          <w:bCs/>
          <w:szCs w:val="24"/>
          <w:lang w:eastAsia="en-GB"/>
        </w:rPr>
      </w:pPr>
    </w:p>
    <w:p w:rsidR="00C61B9E" w:rsidRPr="001C5F69" w:rsidRDefault="00C61B9E" w:rsidP="00273F7B">
      <w:pPr>
        <w:autoSpaceDE w:val="0"/>
        <w:autoSpaceDN w:val="0"/>
        <w:adjustRightInd w:val="0"/>
        <w:spacing w:before="0"/>
        <w:ind w:left="426"/>
        <w:rPr>
          <w:rFonts w:cs="Arial"/>
          <w:bCs/>
          <w:szCs w:val="24"/>
          <w:lang w:eastAsia="en-GB"/>
        </w:rPr>
      </w:pPr>
    </w:p>
    <w:p w:rsidR="00C61B9E" w:rsidRPr="001C5F69" w:rsidRDefault="00C61B9E" w:rsidP="00C61B9E">
      <w:pPr>
        <w:autoSpaceDE w:val="0"/>
        <w:autoSpaceDN w:val="0"/>
        <w:adjustRightInd w:val="0"/>
        <w:spacing w:before="0"/>
        <w:ind w:left="426"/>
        <w:rPr>
          <w:rFonts w:eastAsiaTheme="minorHAnsi" w:cs="Arial"/>
          <w:szCs w:val="24"/>
        </w:rPr>
      </w:pPr>
    </w:p>
    <w:p w:rsidR="00C61B9E" w:rsidRPr="001C5F69" w:rsidRDefault="00C61B9E" w:rsidP="00C61B9E">
      <w:pPr>
        <w:autoSpaceDE w:val="0"/>
        <w:autoSpaceDN w:val="0"/>
        <w:adjustRightInd w:val="0"/>
        <w:spacing w:before="0"/>
        <w:ind w:left="426"/>
        <w:rPr>
          <w:rFonts w:eastAsiaTheme="minorHAnsi" w:cs="Arial"/>
          <w:szCs w:val="24"/>
        </w:rPr>
      </w:pPr>
    </w:p>
    <w:p w:rsidR="00C61B9E" w:rsidRPr="001C5F69" w:rsidRDefault="00C61B9E" w:rsidP="00C61B9E">
      <w:pPr>
        <w:autoSpaceDE w:val="0"/>
        <w:autoSpaceDN w:val="0"/>
        <w:adjustRightInd w:val="0"/>
        <w:spacing w:before="0"/>
        <w:ind w:left="426"/>
        <w:rPr>
          <w:rFonts w:eastAsiaTheme="minorHAnsi" w:cs="Arial"/>
          <w:szCs w:val="24"/>
        </w:rPr>
      </w:pPr>
    </w:p>
    <w:p w:rsidR="00C61B9E" w:rsidRPr="001C5F69" w:rsidRDefault="00C61B9E" w:rsidP="00C61B9E">
      <w:pPr>
        <w:autoSpaceDE w:val="0"/>
        <w:autoSpaceDN w:val="0"/>
        <w:adjustRightInd w:val="0"/>
        <w:spacing w:before="0"/>
        <w:ind w:left="426"/>
        <w:rPr>
          <w:rFonts w:eastAsiaTheme="minorHAnsi" w:cs="Arial"/>
          <w:szCs w:val="24"/>
        </w:rPr>
      </w:pPr>
    </w:p>
    <w:p w:rsidR="00273F7B" w:rsidRPr="001C5F69" w:rsidRDefault="00273F7B" w:rsidP="00273F7B">
      <w:pPr>
        <w:autoSpaceDE w:val="0"/>
        <w:autoSpaceDN w:val="0"/>
        <w:adjustRightInd w:val="0"/>
        <w:spacing w:before="0"/>
        <w:jc w:val="left"/>
        <w:rPr>
          <w:rFonts w:cs="Arial"/>
          <w:bCs/>
          <w:szCs w:val="24"/>
          <w:lang w:eastAsia="en-GB"/>
        </w:rPr>
      </w:pPr>
    </w:p>
    <w:p w:rsidR="00626B6A" w:rsidRPr="001C5F69" w:rsidRDefault="00626B6A" w:rsidP="00273F7B">
      <w:pPr>
        <w:pStyle w:val="ListParagraph"/>
        <w:numPr>
          <w:ilvl w:val="1"/>
          <w:numId w:val="27"/>
        </w:numPr>
        <w:autoSpaceDE w:val="0"/>
        <w:autoSpaceDN w:val="0"/>
        <w:adjustRightInd w:val="0"/>
        <w:spacing w:before="0"/>
        <w:jc w:val="left"/>
        <w:rPr>
          <w:rFonts w:cs="Arial"/>
          <w:bCs/>
          <w:sz w:val="22"/>
          <w:szCs w:val="22"/>
          <w:lang w:eastAsia="en-GB"/>
        </w:rPr>
      </w:pPr>
      <w:r w:rsidRPr="001C5F69">
        <w:rPr>
          <w:rFonts w:cs="Arial"/>
          <w:bCs/>
          <w:sz w:val="22"/>
          <w:szCs w:val="22"/>
          <w:lang w:eastAsia="en-GB"/>
        </w:rPr>
        <w:t>Hand hygiene</w:t>
      </w:r>
    </w:p>
    <w:p w:rsidR="006F7856" w:rsidRPr="001C5F69" w:rsidRDefault="006F7856" w:rsidP="006F7856">
      <w:pPr>
        <w:autoSpaceDE w:val="0"/>
        <w:autoSpaceDN w:val="0"/>
        <w:adjustRightInd w:val="0"/>
        <w:spacing w:before="0"/>
        <w:jc w:val="left"/>
        <w:rPr>
          <w:rFonts w:cs="Arial"/>
          <w:bCs/>
          <w:szCs w:val="24"/>
          <w:lang w:eastAsia="en-GB"/>
        </w:rPr>
      </w:pPr>
    </w:p>
    <w:p w:rsidR="00A227D6" w:rsidRPr="001C5F69" w:rsidRDefault="00012601" w:rsidP="006F7856">
      <w:pPr>
        <w:autoSpaceDE w:val="0"/>
        <w:autoSpaceDN w:val="0"/>
        <w:adjustRightInd w:val="0"/>
        <w:spacing w:before="0"/>
        <w:ind w:left="426"/>
        <w:jc w:val="left"/>
        <w:rPr>
          <w:rFonts w:cs="Arial"/>
          <w:bCs/>
          <w:szCs w:val="24"/>
          <w:lang w:eastAsia="en-GB"/>
        </w:rPr>
      </w:pPr>
      <w:r>
        <w:rPr>
          <w:rFonts w:cs="Arial"/>
          <w:bCs/>
          <w:noProof/>
          <w:szCs w:val="24"/>
          <w:lang w:eastAsia="en-GB"/>
        </w:rPr>
        <mc:AlternateContent>
          <mc:Choice Requires="wps">
            <w:drawing>
              <wp:anchor distT="0" distB="0" distL="114300" distR="114300" simplePos="0" relativeHeight="251668480" behindDoc="0" locked="0" layoutInCell="1" allowOverlap="1">
                <wp:simplePos x="0" y="0"/>
                <wp:positionH relativeFrom="column">
                  <wp:posOffset>433705</wp:posOffset>
                </wp:positionH>
                <wp:positionV relativeFrom="paragraph">
                  <wp:posOffset>93980</wp:posOffset>
                </wp:positionV>
                <wp:extent cx="3651250" cy="883285"/>
                <wp:effectExtent l="8890" t="7620" r="6985" b="139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883285"/>
                        </a:xfrm>
                        <a:prstGeom prst="rect">
                          <a:avLst/>
                        </a:prstGeom>
                        <a:gradFill rotWithShape="1">
                          <a:gsLst>
                            <a:gs pos="0">
                              <a:srgbClr val="FFFFFF"/>
                            </a:gs>
                            <a:gs pos="100000">
                              <a:schemeClr val="bg1">
                                <a:lumMod val="95000"/>
                                <a:lumOff val="0"/>
                              </a:schemeClr>
                            </a:gs>
                          </a:gsLst>
                          <a:lin ang="5400000" scaled="1"/>
                        </a:gradFill>
                        <a:ln w="9525">
                          <a:solidFill>
                            <a:srgbClr val="000000"/>
                          </a:solidFill>
                          <a:miter lim="800000"/>
                          <a:headEnd/>
                          <a:tailEnd/>
                        </a:ln>
                      </wps:spPr>
                      <wps:txbx>
                        <w:txbxContent>
                          <w:p w:rsidR="003B18BA" w:rsidRPr="003C6354" w:rsidRDefault="003B18BA" w:rsidP="00A227D6">
                            <w:pPr>
                              <w:rPr>
                                <w:rFonts w:eastAsia="OptimaLTStd" w:cs="OptimaLTStd"/>
                                <w:b/>
                                <w:color w:val="231F20"/>
                                <w:sz w:val="22"/>
                                <w:szCs w:val="22"/>
                              </w:rPr>
                            </w:pPr>
                            <w:r w:rsidRPr="003C6354">
                              <w:rPr>
                                <w:rFonts w:eastAsia="OptimaLTStd" w:cs="OptimaLTStd"/>
                                <w:b/>
                                <w:color w:val="231F20"/>
                                <w:sz w:val="22"/>
                                <w:szCs w:val="22"/>
                              </w:rPr>
                              <w:t>Recommendation:</w:t>
                            </w:r>
                          </w:p>
                          <w:p w:rsidR="003B18BA" w:rsidRPr="003C6354" w:rsidRDefault="003B18BA" w:rsidP="00A227D6">
                            <w:pPr>
                              <w:pStyle w:val="ListParagraph"/>
                              <w:autoSpaceDE w:val="0"/>
                              <w:autoSpaceDN w:val="0"/>
                              <w:adjustRightInd w:val="0"/>
                              <w:spacing w:before="0"/>
                              <w:jc w:val="left"/>
                              <w:rPr>
                                <w:rFonts w:ascii="OptimaLTStd" w:eastAsia="OptimaLTStd" w:hAnsiTheme="minorHAnsi" w:cs="OptimaLTStd"/>
                                <w:color w:val="231F20"/>
                                <w:sz w:val="22"/>
                                <w:szCs w:val="22"/>
                              </w:rPr>
                            </w:pPr>
                          </w:p>
                          <w:p w:rsidR="003B18BA" w:rsidRPr="003C6354" w:rsidRDefault="003B18BA" w:rsidP="003C6354">
                            <w:pPr>
                              <w:pStyle w:val="ListParagraph"/>
                              <w:numPr>
                                <w:ilvl w:val="0"/>
                                <w:numId w:val="26"/>
                              </w:numPr>
                              <w:autoSpaceDE w:val="0"/>
                              <w:autoSpaceDN w:val="0"/>
                              <w:adjustRightInd w:val="0"/>
                              <w:spacing w:before="0"/>
                              <w:ind w:left="709" w:hanging="425"/>
                              <w:jc w:val="left"/>
                              <w:rPr>
                                <w:rFonts w:cs="Arial"/>
                                <w:bCs/>
                                <w:sz w:val="22"/>
                                <w:szCs w:val="22"/>
                                <w:lang w:eastAsia="en-GB"/>
                              </w:rPr>
                            </w:pPr>
                            <w:r w:rsidRPr="003C6354">
                              <w:rPr>
                                <w:rFonts w:cs="Arial"/>
                                <w:bCs/>
                                <w:sz w:val="22"/>
                                <w:szCs w:val="22"/>
                                <w:lang w:eastAsia="en-GB"/>
                              </w:rPr>
                              <w:t>NICE guidelines</w:t>
                            </w:r>
                            <w:r w:rsidRPr="003C6354">
                              <w:rPr>
                                <w:rFonts w:cs="Arial"/>
                                <w:bCs/>
                                <w:sz w:val="22"/>
                                <w:szCs w:val="22"/>
                                <w:vertAlign w:val="superscript"/>
                                <w:lang w:eastAsia="en-GB"/>
                              </w:rPr>
                              <w:t>1</w:t>
                            </w:r>
                            <w:r w:rsidRPr="003C6354">
                              <w:rPr>
                                <w:rFonts w:cs="Arial"/>
                                <w:bCs/>
                                <w:sz w:val="22"/>
                                <w:szCs w:val="22"/>
                                <w:lang w:eastAsia="en-GB"/>
                              </w:rPr>
                              <w:t xml:space="preserve"> recommend using an aseptic non-touch technique for changing or removing surgical wound dressings.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34.15pt;margin-top:7.4pt;width:287.5pt;height:6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">
                <v:fill color2="#f2f2f2 [3052]" rotate="t" focus="100%" type="gradient"/>
                <v:textbox>
                  <w:txbxContent>
                    <w:p w:rsidR="003B18BA" w:rsidRPr="003C6354" w:rsidRDefault="003B18BA" w:rsidP="00A227D6">
                      <w:pPr>
                        <w:rPr>
                          <w:rFonts w:eastAsia="OptimaLTStd" w:cs="OptimaLTStd"/>
                          <w:b/>
                          <w:color w:val="231F20"/>
                          <w:sz w:val="22"/>
                          <w:szCs w:val="22"/>
                        </w:rPr>
                      </w:pPr>
                      <w:r w:rsidRPr="003C6354">
                        <w:rPr>
                          <w:rFonts w:eastAsia="OptimaLTStd" w:cs="OptimaLTStd"/>
                          <w:b/>
                          <w:color w:val="231F20"/>
                          <w:sz w:val="22"/>
                          <w:szCs w:val="22"/>
                        </w:rPr>
                        <w:t>Recommendation:</w:t>
                      </w:r>
                    </w:p>
                    <w:p w:rsidR="003B18BA" w:rsidRPr="003C6354" w:rsidRDefault="003B18BA" w:rsidP="00A227D6">
                      <w:pPr>
                        <w:pStyle w:val="ListParagraph"/>
                        <w:autoSpaceDE w:val="0"/>
                        <w:autoSpaceDN w:val="0"/>
                        <w:adjustRightInd w:val="0"/>
                        <w:spacing w:before="0"/>
                        <w:jc w:val="left"/>
                        <w:rPr>
                          <w:rFonts w:ascii="OptimaLTStd" w:eastAsia="OptimaLTStd" w:hAnsiTheme="minorHAnsi" w:cs="OptimaLTStd"/>
                          <w:color w:val="231F20"/>
                          <w:sz w:val="22"/>
                          <w:szCs w:val="22"/>
                        </w:rPr>
                      </w:pPr>
                    </w:p>
                    <w:p w:rsidR="003B18BA" w:rsidRPr="003C6354" w:rsidRDefault="003B18BA" w:rsidP="003C6354">
                      <w:pPr>
                        <w:pStyle w:val="ListParagraph"/>
                        <w:numPr>
                          <w:ilvl w:val="0"/>
                          <w:numId w:val="26"/>
                        </w:numPr>
                        <w:autoSpaceDE w:val="0"/>
                        <w:autoSpaceDN w:val="0"/>
                        <w:adjustRightInd w:val="0"/>
                        <w:spacing w:before="0"/>
                        <w:ind w:left="709" w:hanging="425"/>
                        <w:jc w:val="left"/>
                        <w:rPr>
                          <w:rFonts w:cs="Arial"/>
                          <w:bCs/>
                          <w:sz w:val="22"/>
                          <w:szCs w:val="22"/>
                          <w:lang w:eastAsia="en-GB"/>
                        </w:rPr>
                      </w:pPr>
                      <w:r w:rsidRPr="003C6354">
                        <w:rPr>
                          <w:rFonts w:cs="Arial"/>
                          <w:bCs/>
                          <w:sz w:val="22"/>
                          <w:szCs w:val="22"/>
                          <w:lang w:eastAsia="en-GB"/>
                        </w:rPr>
                        <w:t>NICE guidelines</w:t>
                      </w:r>
                      <w:r w:rsidRPr="003C6354">
                        <w:rPr>
                          <w:rFonts w:cs="Arial"/>
                          <w:bCs/>
                          <w:sz w:val="22"/>
                          <w:szCs w:val="22"/>
                          <w:vertAlign w:val="superscript"/>
                          <w:lang w:eastAsia="en-GB"/>
                        </w:rPr>
                        <w:t>1</w:t>
                      </w:r>
                      <w:r w:rsidRPr="003C6354">
                        <w:rPr>
                          <w:rFonts w:cs="Arial"/>
                          <w:bCs/>
                          <w:sz w:val="22"/>
                          <w:szCs w:val="22"/>
                          <w:lang w:eastAsia="en-GB"/>
                        </w:rPr>
                        <w:t xml:space="preserve"> recommend using an aseptic non-touch technique for changing or removing surgical wound dressings.</w:t>
                      </w:r>
                    </w:p>
                  </w:txbxContent>
                </v:textbox>
              </v:shape>
            </w:pict>
          </mc:Fallback>
        </mc:AlternateContent>
      </w:r>
    </w:p>
    <w:p w:rsidR="00A227D6" w:rsidRPr="001C5F69" w:rsidRDefault="00A227D6" w:rsidP="006F7856">
      <w:pPr>
        <w:autoSpaceDE w:val="0"/>
        <w:autoSpaceDN w:val="0"/>
        <w:adjustRightInd w:val="0"/>
        <w:spacing w:before="0"/>
        <w:ind w:left="426"/>
        <w:jc w:val="left"/>
        <w:rPr>
          <w:rFonts w:cs="Arial"/>
          <w:bCs/>
          <w:szCs w:val="24"/>
          <w:lang w:eastAsia="en-GB"/>
        </w:rPr>
      </w:pPr>
    </w:p>
    <w:p w:rsidR="00A227D6" w:rsidRPr="001C5F69" w:rsidRDefault="00A227D6" w:rsidP="006F7856">
      <w:pPr>
        <w:autoSpaceDE w:val="0"/>
        <w:autoSpaceDN w:val="0"/>
        <w:adjustRightInd w:val="0"/>
        <w:spacing w:before="0"/>
        <w:ind w:left="426"/>
        <w:jc w:val="left"/>
        <w:rPr>
          <w:rFonts w:cs="Arial"/>
          <w:bCs/>
          <w:szCs w:val="24"/>
          <w:lang w:eastAsia="en-GB"/>
        </w:rPr>
      </w:pPr>
    </w:p>
    <w:p w:rsidR="00A227D6" w:rsidRPr="001C5F69" w:rsidRDefault="00A227D6" w:rsidP="006F7856">
      <w:pPr>
        <w:autoSpaceDE w:val="0"/>
        <w:autoSpaceDN w:val="0"/>
        <w:adjustRightInd w:val="0"/>
        <w:spacing w:before="0"/>
        <w:ind w:left="426"/>
        <w:jc w:val="left"/>
        <w:rPr>
          <w:rFonts w:cs="Arial"/>
          <w:bCs/>
          <w:szCs w:val="24"/>
          <w:lang w:eastAsia="en-GB"/>
        </w:rPr>
      </w:pPr>
    </w:p>
    <w:p w:rsidR="00A227D6" w:rsidRPr="001C5F69" w:rsidRDefault="00A227D6" w:rsidP="006F7856">
      <w:pPr>
        <w:autoSpaceDE w:val="0"/>
        <w:autoSpaceDN w:val="0"/>
        <w:adjustRightInd w:val="0"/>
        <w:spacing w:before="0"/>
        <w:ind w:left="426"/>
        <w:jc w:val="left"/>
        <w:rPr>
          <w:rFonts w:cs="Arial"/>
          <w:bCs/>
          <w:szCs w:val="24"/>
          <w:lang w:eastAsia="en-GB"/>
        </w:rPr>
      </w:pPr>
    </w:p>
    <w:p w:rsidR="00A227D6" w:rsidRPr="001C5F69" w:rsidRDefault="00A227D6" w:rsidP="006F7856">
      <w:pPr>
        <w:autoSpaceDE w:val="0"/>
        <w:autoSpaceDN w:val="0"/>
        <w:adjustRightInd w:val="0"/>
        <w:spacing w:before="0"/>
        <w:ind w:left="426"/>
        <w:jc w:val="left"/>
        <w:rPr>
          <w:rFonts w:cs="Arial"/>
          <w:bCs/>
          <w:szCs w:val="24"/>
          <w:lang w:eastAsia="en-GB"/>
        </w:rPr>
      </w:pPr>
    </w:p>
    <w:p w:rsidR="00A227D6" w:rsidRPr="001C5F69" w:rsidRDefault="00A227D6" w:rsidP="006F7856">
      <w:pPr>
        <w:autoSpaceDE w:val="0"/>
        <w:autoSpaceDN w:val="0"/>
        <w:adjustRightInd w:val="0"/>
        <w:spacing w:before="0"/>
        <w:ind w:left="426"/>
        <w:jc w:val="left"/>
        <w:rPr>
          <w:rFonts w:cs="Arial"/>
          <w:bCs/>
          <w:szCs w:val="24"/>
          <w:lang w:eastAsia="en-GB"/>
        </w:rPr>
      </w:pPr>
    </w:p>
    <w:p w:rsidR="00A227D6" w:rsidRPr="001C5F69" w:rsidRDefault="00A227D6" w:rsidP="006F7856">
      <w:pPr>
        <w:autoSpaceDE w:val="0"/>
        <w:autoSpaceDN w:val="0"/>
        <w:adjustRightInd w:val="0"/>
        <w:spacing w:before="0"/>
        <w:ind w:left="426"/>
        <w:jc w:val="left"/>
        <w:rPr>
          <w:rFonts w:cs="Arial"/>
          <w:bCs/>
          <w:szCs w:val="24"/>
          <w:lang w:eastAsia="en-GB"/>
        </w:rPr>
      </w:pPr>
    </w:p>
    <w:p w:rsidR="00A227D6" w:rsidRPr="001C5F69" w:rsidRDefault="00A227D6" w:rsidP="006F7856">
      <w:pPr>
        <w:autoSpaceDE w:val="0"/>
        <w:autoSpaceDN w:val="0"/>
        <w:adjustRightInd w:val="0"/>
        <w:spacing w:before="0"/>
        <w:ind w:left="426"/>
        <w:jc w:val="left"/>
        <w:rPr>
          <w:rFonts w:cs="Arial"/>
          <w:bCs/>
          <w:szCs w:val="24"/>
          <w:lang w:eastAsia="en-GB"/>
        </w:rPr>
      </w:pPr>
    </w:p>
    <w:p w:rsidR="00626B6A" w:rsidRPr="001C5F69" w:rsidRDefault="00626B6A" w:rsidP="00626B6A">
      <w:pPr>
        <w:pStyle w:val="ListParagraph"/>
        <w:autoSpaceDE w:val="0"/>
        <w:autoSpaceDN w:val="0"/>
        <w:adjustRightInd w:val="0"/>
        <w:spacing w:before="0"/>
        <w:jc w:val="left"/>
        <w:rPr>
          <w:rFonts w:cs="Arial"/>
          <w:bCs/>
          <w:szCs w:val="24"/>
          <w:lang w:eastAsia="en-GB"/>
        </w:rPr>
      </w:pPr>
    </w:p>
    <w:p w:rsidR="00626B6A" w:rsidRPr="001C5F69" w:rsidRDefault="00237B32" w:rsidP="00DF05EE">
      <w:pPr>
        <w:autoSpaceDE w:val="0"/>
        <w:autoSpaceDN w:val="0"/>
        <w:adjustRightInd w:val="0"/>
        <w:spacing w:before="0"/>
        <w:ind w:firstLine="426"/>
        <w:jc w:val="left"/>
        <w:rPr>
          <w:rFonts w:cs="Arial"/>
          <w:bCs/>
          <w:i/>
          <w:sz w:val="22"/>
          <w:szCs w:val="22"/>
          <w:lang w:eastAsia="en-GB"/>
        </w:rPr>
      </w:pPr>
      <w:r w:rsidRPr="001C5F69">
        <w:rPr>
          <w:rFonts w:cs="Arial"/>
          <w:bCs/>
          <w:i/>
          <w:sz w:val="22"/>
          <w:szCs w:val="22"/>
          <w:lang w:eastAsia="en-GB"/>
        </w:rPr>
        <w:t xml:space="preserve">3.3 </w:t>
      </w:r>
      <w:r w:rsidR="00626B6A" w:rsidRPr="001C5F69">
        <w:rPr>
          <w:rFonts w:cs="Arial"/>
          <w:bCs/>
          <w:i/>
          <w:sz w:val="22"/>
          <w:szCs w:val="22"/>
          <w:lang w:eastAsia="en-GB"/>
        </w:rPr>
        <w:t>Other consideration</w:t>
      </w:r>
      <w:r w:rsidR="00443DB6" w:rsidRPr="001C5F69">
        <w:rPr>
          <w:rFonts w:cs="Arial"/>
          <w:bCs/>
          <w:i/>
          <w:sz w:val="22"/>
          <w:szCs w:val="22"/>
          <w:lang w:eastAsia="en-GB"/>
        </w:rPr>
        <w:t>s</w:t>
      </w:r>
      <w:r w:rsidR="00626B6A" w:rsidRPr="001C5F69">
        <w:rPr>
          <w:rFonts w:cs="Arial"/>
          <w:bCs/>
          <w:i/>
          <w:sz w:val="22"/>
          <w:szCs w:val="22"/>
          <w:lang w:eastAsia="en-GB"/>
        </w:rPr>
        <w:t>:</w:t>
      </w:r>
    </w:p>
    <w:p w:rsidR="00626B6A" w:rsidRPr="001C5F69" w:rsidRDefault="00626B6A" w:rsidP="00626B6A">
      <w:pPr>
        <w:autoSpaceDE w:val="0"/>
        <w:autoSpaceDN w:val="0"/>
        <w:adjustRightInd w:val="0"/>
        <w:spacing w:before="0"/>
        <w:jc w:val="left"/>
        <w:rPr>
          <w:rFonts w:cs="Arial"/>
          <w:bCs/>
          <w:sz w:val="22"/>
          <w:szCs w:val="22"/>
          <w:lang w:eastAsia="en-GB"/>
        </w:rPr>
      </w:pPr>
    </w:p>
    <w:p w:rsidR="00626B6A" w:rsidRPr="001C5F69" w:rsidRDefault="00626B6A" w:rsidP="00DF05EE">
      <w:pPr>
        <w:autoSpaceDE w:val="0"/>
        <w:autoSpaceDN w:val="0"/>
        <w:adjustRightInd w:val="0"/>
        <w:spacing w:before="0"/>
        <w:ind w:firstLine="426"/>
        <w:jc w:val="left"/>
        <w:rPr>
          <w:rFonts w:cs="Arial"/>
          <w:bCs/>
          <w:sz w:val="22"/>
          <w:szCs w:val="22"/>
          <w:lang w:eastAsia="en-GB"/>
        </w:rPr>
      </w:pPr>
      <w:r w:rsidRPr="001C5F69">
        <w:rPr>
          <w:rFonts w:cs="Arial"/>
          <w:bCs/>
          <w:sz w:val="22"/>
          <w:szCs w:val="22"/>
          <w:lang w:eastAsia="en-GB"/>
        </w:rPr>
        <w:t>Educating women (pre operative and post operative)</w:t>
      </w:r>
    </w:p>
    <w:p w:rsidR="006F7856" w:rsidRPr="001C5F69" w:rsidRDefault="006F7856" w:rsidP="00626B6A">
      <w:pPr>
        <w:autoSpaceDE w:val="0"/>
        <w:autoSpaceDN w:val="0"/>
        <w:adjustRightInd w:val="0"/>
        <w:spacing w:before="0"/>
        <w:jc w:val="left"/>
        <w:rPr>
          <w:rFonts w:cs="Arial"/>
          <w:bCs/>
          <w:sz w:val="22"/>
          <w:szCs w:val="22"/>
          <w:lang w:eastAsia="en-GB"/>
        </w:rPr>
      </w:pPr>
    </w:p>
    <w:p w:rsidR="006F7856" w:rsidRPr="001C5F69" w:rsidRDefault="006F7856" w:rsidP="00DF05EE">
      <w:pPr>
        <w:autoSpaceDE w:val="0"/>
        <w:autoSpaceDN w:val="0"/>
        <w:adjustRightInd w:val="0"/>
        <w:spacing w:before="0"/>
        <w:ind w:left="709"/>
        <w:rPr>
          <w:rFonts w:cs="Arial"/>
          <w:bCs/>
          <w:sz w:val="22"/>
          <w:szCs w:val="22"/>
          <w:lang w:eastAsia="en-GB"/>
        </w:rPr>
      </w:pPr>
      <w:r w:rsidRPr="001C5F69">
        <w:rPr>
          <w:rFonts w:cs="Arial"/>
          <w:bCs/>
          <w:sz w:val="22"/>
          <w:szCs w:val="22"/>
          <w:lang w:eastAsia="en-GB"/>
        </w:rPr>
        <w:t xml:space="preserve">The c section SSI surveillance scheme run by WHAIP has identified that hospitals in Wales provide patient leaflets to women before a planned </w:t>
      </w:r>
      <w:r w:rsidR="001C5F69" w:rsidRPr="001C5F69">
        <w:rPr>
          <w:rFonts w:cs="Arial"/>
          <w:bCs/>
          <w:sz w:val="22"/>
          <w:szCs w:val="22"/>
          <w:lang w:eastAsia="en-GB"/>
        </w:rPr>
        <w:t>C</w:t>
      </w:r>
      <w:r w:rsidRPr="001C5F69">
        <w:rPr>
          <w:rFonts w:cs="Arial"/>
          <w:bCs/>
          <w:sz w:val="22"/>
          <w:szCs w:val="22"/>
          <w:lang w:eastAsia="en-GB"/>
        </w:rPr>
        <w:t xml:space="preserve"> section. The content may vary from hospital to hospital but should include information such as shaving of pubic hair before planned surgery</w:t>
      </w:r>
      <w:r w:rsidR="001C2DD2" w:rsidRPr="001C5F69">
        <w:rPr>
          <w:rFonts w:cs="Arial"/>
          <w:bCs/>
          <w:sz w:val="22"/>
          <w:szCs w:val="22"/>
          <w:lang w:eastAsia="en-GB"/>
        </w:rPr>
        <w:t xml:space="preserve"> and</w:t>
      </w:r>
      <w:r w:rsidRPr="001C5F69">
        <w:rPr>
          <w:rFonts w:cs="Arial"/>
          <w:bCs/>
          <w:sz w:val="22"/>
          <w:szCs w:val="22"/>
          <w:lang w:eastAsia="en-GB"/>
        </w:rPr>
        <w:t xml:space="preserve"> bathing before surgery</w:t>
      </w:r>
      <w:r w:rsidR="001C2DD2" w:rsidRPr="001C5F69">
        <w:rPr>
          <w:rFonts w:cs="Arial"/>
          <w:bCs/>
          <w:sz w:val="22"/>
          <w:szCs w:val="22"/>
          <w:lang w:eastAsia="en-GB"/>
        </w:rPr>
        <w:t xml:space="preserve"> for example.</w:t>
      </w:r>
    </w:p>
    <w:p w:rsidR="001C2DD2" w:rsidRPr="001C5F69" w:rsidRDefault="001C2DD2" w:rsidP="00DF05EE">
      <w:pPr>
        <w:autoSpaceDE w:val="0"/>
        <w:autoSpaceDN w:val="0"/>
        <w:adjustRightInd w:val="0"/>
        <w:spacing w:before="0"/>
        <w:ind w:left="709"/>
        <w:rPr>
          <w:rFonts w:cs="Arial"/>
          <w:bCs/>
          <w:sz w:val="22"/>
          <w:szCs w:val="22"/>
          <w:lang w:eastAsia="en-GB"/>
        </w:rPr>
      </w:pPr>
    </w:p>
    <w:p w:rsidR="001C2DD2" w:rsidRPr="001C5F69" w:rsidRDefault="001C2DD2" w:rsidP="00DF05EE">
      <w:pPr>
        <w:autoSpaceDE w:val="0"/>
        <w:autoSpaceDN w:val="0"/>
        <w:adjustRightInd w:val="0"/>
        <w:spacing w:before="0"/>
        <w:ind w:left="709"/>
        <w:rPr>
          <w:rFonts w:cs="Arial"/>
          <w:bCs/>
          <w:sz w:val="22"/>
          <w:szCs w:val="22"/>
          <w:lang w:eastAsia="en-GB"/>
        </w:rPr>
      </w:pPr>
      <w:r w:rsidRPr="001C5F69">
        <w:rPr>
          <w:rFonts w:cs="Arial"/>
          <w:bCs/>
          <w:sz w:val="22"/>
          <w:szCs w:val="22"/>
          <w:lang w:eastAsia="en-GB"/>
        </w:rPr>
        <w:t>The mother should receive a wound care leaflet before leaving hospital following a c section. This should include information on how to take care of the wound, encourage the mother to wear loose comfortable clothes and cotton underwear</w:t>
      </w:r>
      <w:r w:rsidRPr="001C5F69">
        <w:rPr>
          <w:rFonts w:cs="Arial"/>
          <w:bCs/>
          <w:sz w:val="22"/>
          <w:szCs w:val="22"/>
          <w:vertAlign w:val="superscript"/>
          <w:lang w:eastAsia="en-GB"/>
        </w:rPr>
        <w:t>42</w:t>
      </w:r>
      <w:r w:rsidRPr="001C5F69">
        <w:rPr>
          <w:rFonts w:cs="Arial"/>
          <w:bCs/>
          <w:sz w:val="22"/>
          <w:szCs w:val="22"/>
          <w:lang w:eastAsia="en-GB"/>
        </w:rPr>
        <w:t>. The leaflet should also cover signs and symptoms of a wound infection and have clear instruction on who to contact with concerns. The NICE guidelines</w:t>
      </w:r>
      <w:r w:rsidRPr="001C5F69">
        <w:rPr>
          <w:rFonts w:cs="Arial"/>
          <w:bCs/>
          <w:sz w:val="22"/>
          <w:szCs w:val="22"/>
          <w:vertAlign w:val="superscript"/>
          <w:lang w:eastAsia="en-GB"/>
        </w:rPr>
        <w:t>1</w:t>
      </w:r>
      <w:r w:rsidRPr="001C5F69">
        <w:rPr>
          <w:rFonts w:cs="Arial"/>
          <w:bCs/>
          <w:sz w:val="22"/>
          <w:szCs w:val="22"/>
          <w:lang w:eastAsia="en-GB"/>
        </w:rPr>
        <w:t xml:space="preserve"> recommend the following:</w:t>
      </w:r>
    </w:p>
    <w:p w:rsidR="001C2DD2" w:rsidRPr="001C5F69" w:rsidRDefault="001C2DD2" w:rsidP="001C2DD2">
      <w:pPr>
        <w:autoSpaceDE w:val="0"/>
        <w:autoSpaceDN w:val="0"/>
        <w:adjustRightInd w:val="0"/>
        <w:spacing w:before="0"/>
        <w:ind w:left="426"/>
        <w:rPr>
          <w:rFonts w:cs="Arial"/>
          <w:bCs/>
          <w:sz w:val="22"/>
          <w:szCs w:val="22"/>
          <w:lang w:eastAsia="en-GB"/>
        </w:rPr>
      </w:pPr>
    </w:p>
    <w:p w:rsidR="001C2DD2" w:rsidRPr="001C5F69" w:rsidRDefault="001C2DD2" w:rsidP="001C2DD2">
      <w:pPr>
        <w:pStyle w:val="ListParagraph"/>
        <w:numPr>
          <w:ilvl w:val="1"/>
          <w:numId w:val="29"/>
        </w:numPr>
        <w:autoSpaceDE w:val="0"/>
        <w:autoSpaceDN w:val="0"/>
        <w:adjustRightInd w:val="0"/>
        <w:spacing w:before="0"/>
        <w:ind w:left="1843" w:hanging="425"/>
        <w:rPr>
          <w:rFonts w:eastAsia="OptimaLTStd" w:cs="OptimaLTStd"/>
          <w:sz w:val="22"/>
          <w:szCs w:val="22"/>
        </w:rPr>
      </w:pPr>
      <w:r w:rsidRPr="001C5F69">
        <w:rPr>
          <w:rFonts w:eastAsia="OptimaLTStd" w:cs="OptimaLTStd"/>
          <w:sz w:val="22"/>
          <w:szCs w:val="22"/>
        </w:rPr>
        <w:t>Offer patients and carers clear, consistent information and advice throughout all stages of their care. This should include the risks of surgical site infections, what is being done to reduce them and how they are managed.</w:t>
      </w:r>
    </w:p>
    <w:p w:rsidR="001C2DD2" w:rsidRPr="001C5F69" w:rsidRDefault="001C2DD2" w:rsidP="001C2DD2">
      <w:pPr>
        <w:pStyle w:val="ListParagraph"/>
        <w:numPr>
          <w:ilvl w:val="1"/>
          <w:numId w:val="29"/>
        </w:numPr>
        <w:autoSpaceDE w:val="0"/>
        <w:autoSpaceDN w:val="0"/>
        <w:adjustRightInd w:val="0"/>
        <w:spacing w:before="0"/>
        <w:ind w:left="1843" w:hanging="425"/>
        <w:rPr>
          <w:rFonts w:eastAsia="OptimaLTStd" w:cs="OptimaLTStd"/>
          <w:sz w:val="22"/>
          <w:szCs w:val="22"/>
        </w:rPr>
      </w:pPr>
      <w:r w:rsidRPr="001C5F69">
        <w:rPr>
          <w:rFonts w:eastAsia="OptimaLTStd" w:cs="OptimaLTStd"/>
          <w:sz w:val="22"/>
          <w:szCs w:val="22"/>
        </w:rPr>
        <w:t>Offer patients and carers information and advice on how to care for their wound after discharge.</w:t>
      </w:r>
    </w:p>
    <w:p w:rsidR="001C2DD2" w:rsidRPr="001C5F69" w:rsidRDefault="001C2DD2" w:rsidP="001C2DD2">
      <w:pPr>
        <w:pStyle w:val="ListParagraph"/>
        <w:numPr>
          <w:ilvl w:val="1"/>
          <w:numId w:val="29"/>
        </w:numPr>
        <w:autoSpaceDE w:val="0"/>
        <w:autoSpaceDN w:val="0"/>
        <w:adjustRightInd w:val="0"/>
        <w:spacing w:before="0"/>
        <w:ind w:left="1843" w:hanging="425"/>
        <w:rPr>
          <w:rFonts w:eastAsia="OptimaLTStd" w:cs="OptimaLTStd"/>
          <w:sz w:val="22"/>
          <w:szCs w:val="22"/>
        </w:rPr>
      </w:pPr>
      <w:r w:rsidRPr="001C5F69">
        <w:rPr>
          <w:rFonts w:eastAsia="OptimaLTStd" w:cs="OptimaLTStd"/>
          <w:sz w:val="22"/>
          <w:szCs w:val="22"/>
        </w:rPr>
        <w:t xml:space="preserve">Offer patients and carers information and advice about how to recognise a surgical site infection and who to contact if they are concerned. </w:t>
      </w:r>
    </w:p>
    <w:p w:rsidR="001C2DD2" w:rsidRPr="001C5F69" w:rsidRDefault="001C2DD2" w:rsidP="001C2DD2">
      <w:pPr>
        <w:pStyle w:val="ListParagraph"/>
        <w:numPr>
          <w:ilvl w:val="1"/>
          <w:numId w:val="29"/>
        </w:numPr>
        <w:autoSpaceDE w:val="0"/>
        <w:autoSpaceDN w:val="0"/>
        <w:adjustRightInd w:val="0"/>
        <w:spacing w:before="0"/>
        <w:ind w:left="1843" w:hanging="425"/>
        <w:rPr>
          <w:rFonts w:eastAsia="OptimaLTStd" w:cs="OptimaLTStd"/>
          <w:sz w:val="22"/>
          <w:szCs w:val="22"/>
        </w:rPr>
      </w:pPr>
      <w:r w:rsidRPr="001C5F69">
        <w:rPr>
          <w:rFonts w:eastAsia="OptimaLTStd" w:cs="OptimaLTStd"/>
          <w:sz w:val="22"/>
          <w:szCs w:val="22"/>
        </w:rPr>
        <w:t xml:space="preserve">Use an integrated care pathway for healthcare-associated infections to help communicate this information to both patients and all those involved in their care after discharge. </w:t>
      </w:r>
    </w:p>
    <w:p w:rsidR="001C2DD2" w:rsidRPr="001C5F69" w:rsidRDefault="001C2DD2" w:rsidP="001C2DD2">
      <w:pPr>
        <w:autoSpaceDE w:val="0"/>
        <w:autoSpaceDN w:val="0"/>
        <w:adjustRightInd w:val="0"/>
        <w:spacing w:before="0"/>
        <w:ind w:left="426"/>
        <w:rPr>
          <w:rFonts w:cs="Arial"/>
          <w:bCs/>
          <w:sz w:val="22"/>
          <w:szCs w:val="22"/>
          <w:lang w:eastAsia="en-GB"/>
        </w:rPr>
      </w:pPr>
    </w:p>
    <w:p w:rsidR="001C2DD2" w:rsidRPr="001C5F69" w:rsidRDefault="001C2DD2" w:rsidP="001C2DD2">
      <w:pPr>
        <w:autoSpaceDE w:val="0"/>
        <w:autoSpaceDN w:val="0"/>
        <w:adjustRightInd w:val="0"/>
        <w:spacing w:before="0"/>
        <w:ind w:left="426"/>
        <w:rPr>
          <w:rFonts w:cs="Arial"/>
          <w:bCs/>
          <w:sz w:val="22"/>
          <w:szCs w:val="22"/>
          <w:lang w:eastAsia="en-GB"/>
        </w:rPr>
      </w:pPr>
    </w:p>
    <w:p w:rsidR="001C2DD2" w:rsidRPr="001C5F69" w:rsidRDefault="001C2DD2" w:rsidP="00DF05EE">
      <w:pPr>
        <w:autoSpaceDE w:val="0"/>
        <w:autoSpaceDN w:val="0"/>
        <w:adjustRightInd w:val="0"/>
        <w:spacing w:before="0"/>
        <w:ind w:left="709"/>
        <w:rPr>
          <w:rFonts w:cs="Arial"/>
          <w:bCs/>
          <w:sz w:val="22"/>
          <w:szCs w:val="22"/>
          <w:lang w:eastAsia="en-GB"/>
        </w:rPr>
      </w:pPr>
      <w:r w:rsidRPr="001C5F69">
        <w:rPr>
          <w:rFonts w:cs="Arial"/>
          <w:bCs/>
          <w:sz w:val="22"/>
          <w:szCs w:val="22"/>
          <w:lang w:eastAsia="en-GB"/>
        </w:rPr>
        <w:t xml:space="preserve">Education of community midwives on diagnosing a wound specific to </w:t>
      </w:r>
      <w:r w:rsidR="001C5F69" w:rsidRPr="001C5F69">
        <w:rPr>
          <w:rFonts w:cs="Arial"/>
          <w:bCs/>
          <w:sz w:val="22"/>
          <w:szCs w:val="22"/>
          <w:lang w:eastAsia="en-GB"/>
        </w:rPr>
        <w:t>C</w:t>
      </w:r>
      <w:r w:rsidRPr="001C5F69">
        <w:rPr>
          <w:rFonts w:cs="Arial"/>
          <w:bCs/>
          <w:sz w:val="22"/>
          <w:szCs w:val="22"/>
          <w:lang w:eastAsia="en-GB"/>
        </w:rPr>
        <w:t xml:space="preserve"> sections</w:t>
      </w:r>
    </w:p>
    <w:p w:rsidR="00563A9B" w:rsidRPr="001C5F69" w:rsidRDefault="00443DB6" w:rsidP="00DF05EE">
      <w:pPr>
        <w:pStyle w:val="ListParagraph"/>
        <w:ind w:left="709"/>
        <w:rPr>
          <w:rFonts w:cs="Arial"/>
          <w:sz w:val="22"/>
          <w:szCs w:val="22"/>
        </w:rPr>
      </w:pPr>
      <w:r w:rsidRPr="001C5F69">
        <w:rPr>
          <w:rFonts w:cs="Arial"/>
          <w:sz w:val="22"/>
          <w:szCs w:val="22"/>
        </w:rPr>
        <w:t xml:space="preserve">As part of the c section SSI surveillance scheme, community midwives complete a form to determine whether a mother has had an SSI (up to 30 days after the procedure). The surveillance uses CDC definitions of an SSI and an SSI tool describing the different types of SSI </w:t>
      </w:r>
      <w:r w:rsidR="00741E05" w:rsidRPr="001C5F69">
        <w:rPr>
          <w:rFonts w:cs="Arial"/>
          <w:sz w:val="22"/>
          <w:szCs w:val="22"/>
        </w:rPr>
        <w:t>is</w:t>
      </w:r>
      <w:r w:rsidRPr="001C5F69">
        <w:rPr>
          <w:rFonts w:cs="Arial"/>
          <w:sz w:val="22"/>
          <w:szCs w:val="22"/>
        </w:rPr>
        <w:t xml:space="preserve"> available from WHAIP. WHAIP (in conjunction with the c section SSI surveillance steering group) have developed an SSI prevention pathway which incorporates training on wound diagnosis. This should be available in 2014. </w:t>
      </w:r>
      <w:r w:rsidR="001C5F69" w:rsidRPr="001C5F69">
        <w:rPr>
          <w:rFonts w:cs="Arial"/>
          <w:sz w:val="22"/>
          <w:szCs w:val="22"/>
        </w:rPr>
        <w:t xml:space="preserve">To date the C section surveillance scheme has noted a significant decrease in the SSI rate for hospitals where training has been provided on wound diagnosis. Training around the C section surveillance definitions is essential. </w:t>
      </w:r>
    </w:p>
    <w:p w:rsidR="008D2BFB" w:rsidRPr="001C5F69" w:rsidRDefault="00443DB6" w:rsidP="000616FC">
      <w:pPr>
        <w:spacing w:before="0" w:after="200" w:line="276" w:lineRule="auto"/>
        <w:jc w:val="left"/>
        <w:rPr>
          <w:b/>
          <w:sz w:val="22"/>
          <w:szCs w:val="22"/>
        </w:rPr>
      </w:pPr>
      <w:r w:rsidRPr="001C5F69">
        <w:rPr>
          <w:b/>
          <w:sz w:val="22"/>
          <w:szCs w:val="22"/>
        </w:rPr>
        <w:br w:type="page"/>
      </w:r>
    </w:p>
    <w:p w:rsidR="00D74ED5" w:rsidRPr="001C5F69" w:rsidRDefault="00E72425">
      <w:pPr>
        <w:rPr>
          <w:b/>
        </w:rPr>
      </w:pPr>
      <w:r w:rsidRPr="001C5F69">
        <w:rPr>
          <w:b/>
        </w:rPr>
        <w:t>References</w:t>
      </w:r>
    </w:p>
    <w:p w:rsidR="00E6485D" w:rsidRPr="001C5F69" w:rsidRDefault="00E6485D" w:rsidP="00E72425">
      <w:pPr>
        <w:pStyle w:val="ListParagraph"/>
        <w:numPr>
          <w:ilvl w:val="0"/>
          <w:numId w:val="5"/>
        </w:numPr>
        <w:rPr>
          <w:sz w:val="22"/>
          <w:szCs w:val="22"/>
        </w:rPr>
      </w:pPr>
      <w:r w:rsidRPr="001C5F69">
        <w:rPr>
          <w:sz w:val="22"/>
          <w:szCs w:val="22"/>
        </w:rPr>
        <w:t xml:space="preserve">National Institute </w:t>
      </w:r>
      <w:r w:rsidR="008D2BFB" w:rsidRPr="001C5F69">
        <w:rPr>
          <w:sz w:val="22"/>
          <w:szCs w:val="22"/>
        </w:rPr>
        <w:t>for</w:t>
      </w:r>
      <w:r w:rsidRPr="001C5F69">
        <w:rPr>
          <w:sz w:val="22"/>
          <w:szCs w:val="22"/>
        </w:rPr>
        <w:t xml:space="preserve"> Health and Clinical Excellence. Surgical site infection. Prevention and treatment of surgical site infection. NICE 2008;Clinical Guideline CG 74</w:t>
      </w:r>
    </w:p>
    <w:p w:rsidR="00E6485D" w:rsidRPr="001C5F69" w:rsidRDefault="00E6485D" w:rsidP="00E72425">
      <w:pPr>
        <w:pStyle w:val="ListParagraph"/>
        <w:numPr>
          <w:ilvl w:val="0"/>
          <w:numId w:val="5"/>
        </w:numPr>
        <w:rPr>
          <w:sz w:val="22"/>
          <w:szCs w:val="22"/>
        </w:rPr>
      </w:pPr>
      <w:r w:rsidRPr="001C5F69">
        <w:rPr>
          <w:sz w:val="22"/>
          <w:szCs w:val="22"/>
        </w:rPr>
        <w:t>Welsh Healthcare Associated Infection Programme</w:t>
      </w:r>
      <w:r w:rsidR="008D2BFB" w:rsidRPr="001C5F69">
        <w:rPr>
          <w:sz w:val="22"/>
          <w:szCs w:val="22"/>
        </w:rPr>
        <w:t>.</w:t>
      </w:r>
      <w:r w:rsidRPr="001C5F69">
        <w:rPr>
          <w:sz w:val="22"/>
          <w:szCs w:val="22"/>
        </w:rPr>
        <w:t xml:space="preserve"> Point Prevalence Survey of Healthcare associated infections, medical device usage and antimicrobial usage. Final Report all Wales 2011; Public Health Wales.</w:t>
      </w:r>
    </w:p>
    <w:p w:rsidR="008D2BFB" w:rsidRPr="001C5F69" w:rsidRDefault="008D2BFB" w:rsidP="008D2BFB">
      <w:pPr>
        <w:pStyle w:val="ListParagraph"/>
        <w:numPr>
          <w:ilvl w:val="0"/>
          <w:numId w:val="5"/>
        </w:numPr>
        <w:rPr>
          <w:sz w:val="22"/>
          <w:szCs w:val="22"/>
        </w:rPr>
      </w:pPr>
      <w:r w:rsidRPr="001C5F69">
        <w:rPr>
          <w:sz w:val="22"/>
          <w:szCs w:val="22"/>
        </w:rPr>
        <w:t xml:space="preserve">Plowman </w:t>
      </w:r>
      <w:r w:rsidRPr="001C5F69">
        <w:rPr>
          <w:i/>
          <w:sz w:val="22"/>
          <w:szCs w:val="22"/>
        </w:rPr>
        <w:t>et al.</w:t>
      </w:r>
      <w:r w:rsidRPr="001C5F69">
        <w:rPr>
          <w:sz w:val="22"/>
          <w:szCs w:val="22"/>
        </w:rPr>
        <w:t xml:space="preserve"> </w:t>
      </w:r>
      <w:r w:rsidR="000616FC" w:rsidRPr="001C5F69">
        <w:rPr>
          <w:iCs/>
          <w:sz w:val="22"/>
          <w:szCs w:val="22"/>
        </w:rPr>
        <w:t>The Socio-economic burden of hospital acquired i</w:t>
      </w:r>
      <w:r w:rsidRPr="001C5F69">
        <w:rPr>
          <w:iCs/>
          <w:sz w:val="22"/>
          <w:szCs w:val="22"/>
        </w:rPr>
        <w:t>nfection</w:t>
      </w:r>
      <w:r w:rsidRPr="001C5F69">
        <w:rPr>
          <w:sz w:val="22"/>
          <w:szCs w:val="22"/>
        </w:rPr>
        <w:t>.</w:t>
      </w:r>
      <w:r w:rsidR="000616FC" w:rsidRPr="001C5F69">
        <w:rPr>
          <w:sz w:val="22"/>
          <w:szCs w:val="22"/>
        </w:rPr>
        <w:t xml:space="preserve"> </w:t>
      </w:r>
      <w:r w:rsidRPr="001C5F69">
        <w:rPr>
          <w:sz w:val="22"/>
          <w:szCs w:val="22"/>
        </w:rPr>
        <w:t>Public Health Laboratory Service 1999, London.</w:t>
      </w:r>
    </w:p>
    <w:p w:rsidR="008D2BFB" w:rsidRPr="001C5F69" w:rsidRDefault="008D2BFB" w:rsidP="008D2BFB">
      <w:pPr>
        <w:pStyle w:val="ListParagraph"/>
        <w:numPr>
          <w:ilvl w:val="0"/>
          <w:numId w:val="5"/>
        </w:numPr>
        <w:rPr>
          <w:sz w:val="22"/>
          <w:szCs w:val="22"/>
        </w:rPr>
      </w:pPr>
      <w:r w:rsidRPr="001C5F69">
        <w:rPr>
          <w:sz w:val="22"/>
          <w:szCs w:val="22"/>
        </w:rPr>
        <w:t xml:space="preserve">Coello </w:t>
      </w:r>
      <w:r w:rsidRPr="001C5F69">
        <w:rPr>
          <w:i/>
          <w:sz w:val="22"/>
          <w:szCs w:val="22"/>
        </w:rPr>
        <w:t>et al</w:t>
      </w:r>
      <w:r w:rsidRPr="001C5F69">
        <w:rPr>
          <w:sz w:val="22"/>
          <w:szCs w:val="22"/>
        </w:rPr>
        <w:t xml:space="preserve">. Adverse impact of surgical site infections in English hospitals. </w:t>
      </w:r>
      <w:r w:rsidRPr="001C5F69">
        <w:rPr>
          <w:i/>
          <w:sz w:val="22"/>
          <w:szCs w:val="22"/>
        </w:rPr>
        <w:t>J</w:t>
      </w:r>
      <w:r w:rsidR="002E7912" w:rsidRPr="001C5F69">
        <w:rPr>
          <w:i/>
          <w:sz w:val="22"/>
          <w:szCs w:val="22"/>
        </w:rPr>
        <w:t>ournal of</w:t>
      </w:r>
      <w:r w:rsidRPr="001C5F69">
        <w:rPr>
          <w:i/>
          <w:sz w:val="22"/>
          <w:szCs w:val="22"/>
        </w:rPr>
        <w:t xml:space="preserve"> Hosp</w:t>
      </w:r>
      <w:r w:rsidR="002E7912" w:rsidRPr="001C5F69">
        <w:rPr>
          <w:i/>
          <w:sz w:val="22"/>
          <w:szCs w:val="22"/>
        </w:rPr>
        <w:t>ital</w:t>
      </w:r>
      <w:r w:rsidRPr="001C5F69">
        <w:rPr>
          <w:i/>
          <w:sz w:val="22"/>
          <w:szCs w:val="22"/>
        </w:rPr>
        <w:t xml:space="preserve"> Infect</w:t>
      </w:r>
      <w:r w:rsidR="002E7912" w:rsidRPr="001C5F69">
        <w:rPr>
          <w:i/>
          <w:sz w:val="22"/>
          <w:szCs w:val="22"/>
        </w:rPr>
        <w:t>ion</w:t>
      </w:r>
      <w:r w:rsidRPr="001C5F69">
        <w:rPr>
          <w:sz w:val="22"/>
          <w:szCs w:val="22"/>
        </w:rPr>
        <w:t xml:space="preserve"> 2005 Jun;60(2):93-103.</w:t>
      </w:r>
    </w:p>
    <w:p w:rsidR="008D2BFB" w:rsidRPr="001C5F69" w:rsidRDefault="008D2BFB" w:rsidP="008D2BFB">
      <w:pPr>
        <w:pStyle w:val="ListParagraph"/>
        <w:numPr>
          <w:ilvl w:val="0"/>
          <w:numId w:val="5"/>
        </w:numPr>
        <w:rPr>
          <w:sz w:val="22"/>
          <w:szCs w:val="22"/>
        </w:rPr>
      </w:pPr>
      <w:r w:rsidRPr="001C5F69">
        <w:rPr>
          <w:sz w:val="22"/>
          <w:szCs w:val="22"/>
        </w:rPr>
        <w:t xml:space="preserve">Sykes </w:t>
      </w:r>
      <w:r w:rsidRPr="001C5F69">
        <w:rPr>
          <w:i/>
          <w:sz w:val="22"/>
          <w:szCs w:val="22"/>
        </w:rPr>
        <w:t>et al.</w:t>
      </w:r>
      <w:r w:rsidRPr="001C5F69">
        <w:rPr>
          <w:sz w:val="22"/>
          <w:szCs w:val="22"/>
        </w:rPr>
        <w:t xml:space="preserve"> When continuous surgical site infection surveillance is interrupted: </w:t>
      </w:r>
      <w:r w:rsidR="000616FC" w:rsidRPr="001C5F69">
        <w:rPr>
          <w:sz w:val="22"/>
          <w:szCs w:val="22"/>
        </w:rPr>
        <w:t>T</w:t>
      </w:r>
      <w:r w:rsidRPr="001C5F69">
        <w:rPr>
          <w:sz w:val="22"/>
          <w:szCs w:val="22"/>
        </w:rPr>
        <w:t xml:space="preserve">he Royal Hobart </w:t>
      </w:r>
      <w:r w:rsidR="000616FC" w:rsidRPr="001C5F69">
        <w:rPr>
          <w:sz w:val="22"/>
          <w:szCs w:val="22"/>
        </w:rPr>
        <w:t>h</w:t>
      </w:r>
      <w:r w:rsidRPr="001C5F69">
        <w:rPr>
          <w:sz w:val="22"/>
          <w:szCs w:val="22"/>
        </w:rPr>
        <w:t xml:space="preserve">ospital experience. </w:t>
      </w:r>
      <w:r w:rsidRPr="001C5F69">
        <w:rPr>
          <w:i/>
          <w:sz w:val="22"/>
          <w:szCs w:val="22"/>
        </w:rPr>
        <w:t>American Journal of Infection Control</w:t>
      </w:r>
      <w:r w:rsidRPr="001C5F69">
        <w:rPr>
          <w:sz w:val="22"/>
          <w:szCs w:val="22"/>
        </w:rPr>
        <w:t xml:space="preserve"> 2005; 33: 422-427</w:t>
      </w:r>
      <w:r w:rsidR="000616FC" w:rsidRPr="001C5F69">
        <w:rPr>
          <w:sz w:val="22"/>
          <w:szCs w:val="22"/>
        </w:rPr>
        <w:t>.</w:t>
      </w:r>
    </w:p>
    <w:p w:rsidR="008D2BFB" w:rsidRPr="001C5F69" w:rsidRDefault="008D2BFB" w:rsidP="008D2BFB">
      <w:pPr>
        <w:pStyle w:val="ListParagraph"/>
        <w:numPr>
          <w:ilvl w:val="0"/>
          <w:numId w:val="5"/>
        </w:numPr>
        <w:rPr>
          <w:sz w:val="22"/>
          <w:szCs w:val="22"/>
        </w:rPr>
      </w:pPr>
      <w:r w:rsidRPr="001C5F69">
        <w:rPr>
          <w:sz w:val="22"/>
          <w:szCs w:val="22"/>
        </w:rPr>
        <w:t>Centers for Disease Control and Prevention. Guideline for prevention of surgical site infection</w:t>
      </w:r>
      <w:r w:rsidR="0003640E" w:rsidRPr="001C5F69">
        <w:rPr>
          <w:sz w:val="22"/>
          <w:szCs w:val="22"/>
        </w:rPr>
        <w:t xml:space="preserve">. </w:t>
      </w:r>
      <w:r w:rsidR="0003640E" w:rsidRPr="001C5F69">
        <w:rPr>
          <w:i/>
          <w:sz w:val="22"/>
          <w:szCs w:val="22"/>
        </w:rPr>
        <w:t>J</w:t>
      </w:r>
      <w:r w:rsidR="002E7912" w:rsidRPr="001C5F69">
        <w:rPr>
          <w:i/>
          <w:sz w:val="22"/>
          <w:szCs w:val="22"/>
        </w:rPr>
        <w:t>ournal of</w:t>
      </w:r>
      <w:r w:rsidR="0003640E" w:rsidRPr="001C5F69">
        <w:rPr>
          <w:i/>
          <w:sz w:val="22"/>
          <w:szCs w:val="22"/>
        </w:rPr>
        <w:t xml:space="preserve"> Hosp</w:t>
      </w:r>
      <w:r w:rsidR="002E7912" w:rsidRPr="001C5F69">
        <w:rPr>
          <w:i/>
          <w:sz w:val="22"/>
          <w:szCs w:val="22"/>
        </w:rPr>
        <w:t>ital</w:t>
      </w:r>
      <w:r w:rsidR="0003640E" w:rsidRPr="001C5F69">
        <w:rPr>
          <w:i/>
          <w:sz w:val="22"/>
          <w:szCs w:val="22"/>
        </w:rPr>
        <w:t xml:space="preserve"> Infect</w:t>
      </w:r>
      <w:r w:rsidR="002E7912" w:rsidRPr="001C5F69">
        <w:rPr>
          <w:i/>
          <w:sz w:val="22"/>
          <w:szCs w:val="22"/>
        </w:rPr>
        <w:t>ion</w:t>
      </w:r>
      <w:r w:rsidR="0003640E" w:rsidRPr="001C5F69">
        <w:rPr>
          <w:sz w:val="22"/>
          <w:szCs w:val="22"/>
        </w:rPr>
        <w:t xml:space="preserve"> 1999 Apr 20(4): 247-278.</w:t>
      </w:r>
    </w:p>
    <w:p w:rsidR="0003640E" w:rsidRPr="001C5F69" w:rsidRDefault="0003640E" w:rsidP="008D2BFB">
      <w:pPr>
        <w:pStyle w:val="ListParagraph"/>
        <w:numPr>
          <w:ilvl w:val="0"/>
          <w:numId w:val="5"/>
        </w:numPr>
        <w:rPr>
          <w:sz w:val="22"/>
          <w:szCs w:val="22"/>
        </w:rPr>
      </w:pPr>
      <w:r w:rsidRPr="001C5F69">
        <w:rPr>
          <w:rFonts w:cs="Arial"/>
          <w:sz w:val="22"/>
          <w:szCs w:val="22"/>
        </w:rPr>
        <w:t xml:space="preserve">Health Protection Scotland. </w:t>
      </w:r>
      <w:r w:rsidRPr="001C5F69">
        <w:rPr>
          <w:rFonts w:cs="Arial"/>
          <w:bCs/>
          <w:sz w:val="22"/>
          <w:szCs w:val="22"/>
        </w:rPr>
        <w:t>Targeted literature review: What are the key infection prevention and control recommendations to inform a surgical site infection (SSI) prevention quality improvement tool?</w:t>
      </w:r>
      <w:r w:rsidRPr="001C5F69">
        <w:rPr>
          <w:rFonts w:cs="Arial"/>
          <w:sz w:val="22"/>
          <w:szCs w:val="22"/>
        </w:rPr>
        <w:t xml:space="preserve"> 2012</w:t>
      </w:r>
      <w:r w:rsidR="000616FC" w:rsidRPr="001C5F69">
        <w:rPr>
          <w:rFonts w:cs="Arial"/>
          <w:sz w:val="22"/>
          <w:szCs w:val="22"/>
        </w:rPr>
        <w:t>.</w:t>
      </w:r>
      <w:r w:rsidRPr="001C5F69">
        <w:rPr>
          <w:rFonts w:cs="Arial"/>
          <w:sz w:val="22"/>
          <w:szCs w:val="22"/>
        </w:rPr>
        <w:t xml:space="preserve"> </w:t>
      </w:r>
    </w:p>
    <w:p w:rsidR="0003640E" w:rsidRPr="001C5F69" w:rsidRDefault="00F576FB" w:rsidP="008D2BFB">
      <w:pPr>
        <w:pStyle w:val="ListParagraph"/>
        <w:numPr>
          <w:ilvl w:val="0"/>
          <w:numId w:val="5"/>
        </w:numPr>
        <w:rPr>
          <w:sz w:val="22"/>
          <w:szCs w:val="22"/>
        </w:rPr>
      </w:pPr>
      <w:r w:rsidRPr="001C5F69">
        <w:rPr>
          <w:sz w:val="22"/>
          <w:szCs w:val="22"/>
        </w:rPr>
        <w:t>Health Protection Agency. High Impact Intervention. Care bundle to p</w:t>
      </w:r>
      <w:r w:rsidR="000616FC" w:rsidRPr="001C5F69">
        <w:rPr>
          <w:sz w:val="22"/>
          <w:szCs w:val="22"/>
        </w:rPr>
        <w:t>revent surgical site infection, 2011, Department of Health</w:t>
      </w:r>
      <w:r w:rsidRPr="001C5F69">
        <w:rPr>
          <w:sz w:val="22"/>
          <w:szCs w:val="22"/>
        </w:rPr>
        <w:t>.</w:t>
      </w:r>
    </w:p>
    <w:p w:rsidR="00F576FB" w:rsidRPr="001C5F69" w:rsidRDefault="00F576FB" w:rsidP="00F576FB">
      <w:pPr>
        <w:pStyle w:val="ListParagraph"/>
        <w:numPr>
          <w:ilvl w:val="0"/>
          <w:numId w:val="5"/>
        </w:numPr>
        <w:rPr>
          <w:sz w:val="22"/>
          <w:szCs w:val="22"/>
        </w:rPr>
      </w:pPr>
      <w:r w:rsidRPr="001C5F69">
        <w:rPr>
          <w:sz w:val="22"/>
          <w:szCs w:val="22"/>
        </w:rPr>
        <w:t>Health Protection Scotland NSS. NHS Scotland MRSA Screening Pathfinder Programme Final Report Executive Summary 2011.</w:t>
      </w:r>
    </w:p>
    <w:p w:rsidR="003B6A4F" w:rsidRPr="001C5F69" w:rsidRDefault="000616FC" w:rsidP="00CE4EB4">
      <w:pPr>
        <w:pStyle w:val="ListParagraph"/>
        <w:numPr>
          <w:ilvl w:val="0"/>
          <w:numId w:val="5"/>
        </w:numPr>
        <w:autoSpaceDE w:val="0"/>
        <w:autoSpaceDN w:val="0"/>
        <w:adjustRightInd w:val="0"/>
        <w:spacing w:before="0"/>
        <w:ind w:left="709" w:hanging="349"/>
        <w:rPr>
          <w:rFonts w:eastAsiaTheme="minorHAnsi" w:cs="AGaramond-Italic"/>
          <w:i/>
          <w:iCs/>
          <w:sz w:val="22"/>
          <w:szCs w:val="22"/>
        </w:rPr>
      </w:pPr>
      <w:r w:rsidRPr="001C5F69">
        <w:rPr>
          <w:sz w:val="22"/>
          <w:szCs w:val="22"/>
        </w:rPr>
        <w:t xml:space="preserve">Tanner </w:t>
      </w:r>
      <w:r w:rsidRPr="001C5F69">
        <w:rPr>
          <w:i/>
          <w:sz w:val="22"/>
          <w:szCs w:val="22"/>
        </w:rPr>
        <w:t>et al</w:t>
      </w:r>
      <w:r w:rsidR="003B6A4F" w:rsidRPr="001C5F69">
        <w:rPr>
          <w:rFonts w:eastAsiaTheme="minorHAnsi" w:cs="AGaramond-Regular"/>
          <w:i/>
          <w:sz w:val="22"/>
          <w:szCs w:val="22"/>
        </w:rPr>
        <w:t>.</w:t>
      </w:r>
      <w:r w:rsidR="003B6A4F" w:rsidRPr="001C5F69">
        <w:rPr>
          <w:rFonts w:eastAsiaTheme="minorHAnsi" w:cs="AGaramond-Regular"/>
          <w:sz w:val="22"/>
          <w:szCs w:val="22"/>
        </w:rPr>
        <w:t xml:space="preserve"> Preoperative hair removal to reduce surgical site infection. </w:t>
      </w:r>
      <w:r w:rsidR="003B6A4F" w:rsidRPr="001C5F69">
        <w:rPr>
          <w:rFonts w:eastAsiaTheme="minorHAnsi" w:cs="AGaramond-Italic"/>
          <w:i/>
          <w:iCs/>
          <w:sz w:val="22"/>
          <w:szCs w:val="22"/>
        </w:rPr>
        <w:t xml:space="preserve">Cochrane Database of Systematic Reviews </w:t>
      </w:r>
      <w:r w:rsidR="003B6A4F" w:rsidRPr="001C5F69">
        <w:rPr>
          <w:rFonts w:eastAsiaTheme="minorHAnsi" w:cs="AGaramond-Italic"/>
          <w:iCs/>
          <w:sz w:val="22"/>
          <w:szCs w:val="22"/>
        </w:rPr>
        <w:t>2006, Issue 3:</w:t>
      </w:r>
      <w:r w:rsidR="00A06E9B" w:rsidRPr="001C5F69">
        <w:rPr>
          <w:rFonts w:cs="Arial"/>
          <w:sz w:val="22"/>
          <w:szCs w:val="22"/>
        </w:rPr>
        <w:t xml:space="preserve"> CD004122.</w:t>
      </w:r>
    </w:p>
    <w:p w:rsidR="003B6A4F" w:rsidRPr="001C5F69" w:rsidRDefault="003B6A4F" w:rsidP="00CE4EB4">
      <w:pPr>
        <w:pStyle w:val="ListParagraph"/>
        <w:numPr>
          <w:ilvl w:val="0"/>
          <w:numId w:val="5"/>
        </w:numPr>
        <w:autoSpaceDE w:val="0"/>
        <w:autoSpaceDN w:val="0"/>
        <w:adjustRightInd w:val="0"/>
        <w:spacing w:before="0"/>
        <w:ind w:left="709" w:hanging="349"/>
        <w:rPr>
          <w:rFonts w:eastAsiaTheme="minorHAnsi" w:cs="AGaramond-Italic"/>
          <w:i/>
          <w:iCs/>
          <w:sz w:val="22"/>
          <w:szCs w:val="22"/>
        </w:rPr>
      </w:pPr>
      <w:r w:rsidRPr="001C5F69">
        <w:rPr>
          <w:sz w:val="22"/>
          <w:szCs w:val="22"/>
        </w:rPr>
        <w:t xml:space="preserve">Tanner </w:t>
      </w:r>
      <w:r w:rsidR="000616FC" w:rsidRPr="001C5F69">
        <w:rPr>
          <w:i/>
          <w:sz w:val="22"/>
          <w:szCs w:val="22"/>
        </w:rPr>
        <w:t>et al.</w:t>
      </w:r>
      <w:r w:rsidRPr="001C5F69">
        <w:rPr>
          <w:sz w:val="22"/>
          <w:szCs w:val="22"/>
        </w:rPr>
        <w:t xml:space="preserve"> Preoperative hair removal to reduce surgical site infection. </w:t>
      </w:r>
      <w:r w:rsidRPr="001C5F69">
        <w:rPr>
          <w:i/>
          <w:sz w:val="22"/>
          <w:szCs w:val="22"/>
        </w:rPr>
        <w:t>Cochrane Database of Systematic Reviews</w:t>
      </w:r>
      <w:r w:rsidR="00F556B6" w:rsidRPr="001C5F69">
        <w:rPr>
          <w:sz w:val="22"/>
          <w:szCs w:val="22"/>
        </w:rPr>
        <w:t xml:space="preserve"> 2011,</w:t>
      </w:r>
      <w:r w:rsidRPr="001C5F69">
        <w:rPr>
          <w:sz w:val="22"/>
          <w:szCs w:val="22"/>
        </w:rPr>
        <w:t xml:space="preserve"> </w:t>
      </w:r>
      <w:r w:rsidR="00F556B6" w:rsidRPr="001C5F69">
        <w:rPr>
          <w:sz w:val="22"/>
          <w:szCs w:val="22"/>
        </w:rPr>
        <w:t>I</w:t>
      </w:r>
      <w:r w:rsidRPr="001C5F69">
        <w:rPr>
          <w:sz w:val="22"/>
          <w:szCs w:val="22"/>
        </w:rPr>
        <w:t>ssue 11: CD004122</w:t>
      </w:r>
      <w:r w:rsidR="00A06E9B" w:rsidRPr="001C5F69">
        <w:rPr>
          <w:sz w:val="22"/>
          <w:szCs w:val="22"/>
        </w:rPr>
        <w:t>.</w:t>
      </w:r>
    </w:p>
    <w:p w:rsidR="00A06E9B" w:rsidRPr="001C5F69" w:rsidRDefault="00A06E9B" w:rsidP="00CE4EB4">
      <w:pPr>
        <w:pStyle w:val="ListParagraph"/>
        <w:numPr>
          <w:ilvl w:val="0"/>
          <w:numId w:val="5"/>
        </w:numPr>
        <w:autoSpaceDE w:val="0"/>
        <w:autoSpaceDN w:val="0"/>
        <w:adjustRightInd w:val="0"/>
        <w:spacing w:before="0"/>
        <w:ind w:left="709" w:hanging="349"/>
        <w:rPr>
          <w:rFonts w:eastAsiaTheme="minorHAnsi" w:cs="AGaramond-Italic"/>
          <w:i/>
          <w:iCs/>
          <w:sz w:val="22"/>
          <w:szCs w:val="22"/>
        </w:rPr>
      </w:pPr>
      <w:r w:rsidRPr="001C5F69">
        <w:rPr>
          <w:rFonts w:cs="Arial"/>
          <w:sz w:val="22"/>
          <w:szCs w:val="22"/>
        </w:rPr>
        <w:t xml:space="preserve">Tanner </w:t>
      </w:r>
      <w:r w:rsidR="00F556B6" w:rsidRPr="001C5F69">
        <w:rPr>
          <w:rFonts w:cs="Arial"/>
          <w:i/>
          <w:sz w:val="22"/>
          <w:szCs w:val="22"/>
        </w:rPr>
        <w:t>et al</w:t>
      </w:r>
      <w:r w:rsidRPr="001C5F69">
        <w:rPr>
          <w:rFonts w:cs="Arial"/>
          <w:i/>
          <w:sz w:val="22"/>
          <w:szCs w:val="22"/>
        </w:rPr>
        <w:t>.</w:t>
      </w:r>
      <w:r w:rsidRPr="001C5F69">
        <w:rPr>
          <w:rFonts w:cs="Arial"/>
          <w:sz w:val="22"/>
          <w:szCs w:val="22"/>
        </w:rPr>
        <w:t xml:space="preserve"> </w:t>
      </w:r>
      <w:r w:rsidRPr="001C5F69">
        <w:rPr>
          <w:rFonts w:cs="Arial"/>
          <w:bCs/>
          <w:sz w:val="22"/>
          <w:szCs w:val="22"/>
        </w:rPr>
        <w:t>Preoperative hair removal: a systematic review.</w:t>
      </w:r>
      <w:r w:rsidRPr="001C5F69">
        <w:rPr>
          <w:rFonts w:cs="Arial"/>
          <w:b/>
          <w:bCs/>
          <w:sz w:val="22"/>
          <w:szCs w:val="22"/>
        </w:rPr>
        <w:t xml:space="preserve"> </w:t>
      </w:r>
      <w:r w:rsidRPr="001C5F69">
        <w:rPr>
          <w:rFonts w:cs="Arial"/>
          <w:i/>
          <w:iCs/>
          <w:sz w:val="22"/>
          <w:szCs w:val="22"/>
        </w:rPr>
        <w:t>J</w:t>
      </w:r>
      <w:r w:rsidR="002E7912" w:rsidRPr="001C5F69">
        <w:rPr>
          <w:rFonts w:cs="Arial"/>
          <w:i/>
          <w:iCs/>
          <w:sz w:val="22"/>
          <w:szCs w:val="22"/>
        </w:rPr>
        <w:t>ournal of</w:t>
      </w:r>
      <w:r w:rsidRPr="001C5F69">
        <w:rPr>
          <w:rFonts w:cs="Arial"/>
          <w:i/>
          <w:iCs/>
          <w:sz w:val="22"/>
          <w:szCs w:val="22"/>
        </w:rPr>
        <w:t xml:space="preserve"> Perioper</w:t>
      </w:r>
      <w:r w:rsidR="002E7912" w:rsidRPr="001C5F69">
        <w:rPr>
          <w:rFonts w:cs="Arial"/>
          <w:i/>
          <w:iCs/>
          <w:sz w:val="22"/>
          <w:szCs w:val="22"/>
        </w:rPr>
        <w:t>ative</w:t>
      </w:r>
      <w:r w:rsidRPr="001C5F69">
        <w:rPr>
          <w:rFonts w:cs="Arial"/>
          <w:i/>
          <w:iCs/>
          <w:sz w:val="22"/>
          <w:szCs w:val="22"/>
        </w:rPr>
        <w:t xml:space="preserve"> Pract</w:t>
      </w:r>
      <w:r w:rsidR="002E7912" w:rsidRPr="001C5F69">
        <w:rPr>
          <w:rFonts w:cs="Arial"/>
          <w:i/>
          <w:iCs/>
          <w:sz w:val="22"/>
          <w:szCs w:val="22"/>
        </w:rPr>
        <w:t>ice</w:t>
      </w:r>
      <w:r w:rsidRPr="001C5F69">
        <w:rPr>
          <w:rFonts w:cs="Arial"/>
          <w:i/>
          <w:iCs/>
          <w:sz w:val="22"/>
          <w:szCs w:val="22"/>
        </w:rPr>
        <w:t xml:space="preserve"> </w:t>
      </w:r>
      <w:r w:rsidRPr="001C5F69">
        <w:rPr>
          <w:rFonts w:cs="Arial"/>
          <w:iCs/>
          <w:sz w:val="22"/>
          <w:szCs w:val="22"/>
        </w:rPr>
        <w:t>2007;17(3):118-21, 124-32</w:t>
      </w:r>
      <w:r w:rsidR="004B3386" w:rsidRPr="001C5F69">
        <w:rPr>
          <w:rFonts w:cs="Arial"/>
          <w:iCs/>
          <w:sz w:val="22"/>
          <w:szCs w:val="22"/>
        </w:rPr>
        <w:t>.</w:t>
      </w:r>
    </w:p>
    <w:p w:rsidR="004B3386" w:rsidRPr="001C5F69" w:rsidRDefault="004B3386" w:rsidP="00CE4EB4">
      <w:pPr>
        <w:pStyle w:val="ListParagraph"/>
        <w:numPr>
          <w:ilvl w:val="0"/>
          <w:numId w:val="5"/>
        </w:numPr>
        <w:autoSpaceDE w:val="0"/>
        <w:autoSpaceDN w:val="0"/>
        <w:adjustRightInd w:val="0"/>
        <w:spacing w:before="0"/>
        <w:ind w:left="709" w:hanging="349"/>
        <w:rPr>
          <w:rFonts w:cs="Arial"/>
          <w:sz w:val="22"/>
          <w:szCs w:val="22"/>
        </w:rPr>
      </w:pPr>
      <w:r w:rsidRPr="001C5F69">
        <w:rPr>
          <w:rFonts w:eastAsiaTheme="minorHAnsi" w:cs="OptimaLTStd-Italic"/>
          <w:iCs/>
          <w:sz w:val="22"/>
          <w:szCs w:val="22"/>
        </w:rPr>
        <w:t>1000 Lives campaign. The ‘How to Guide’ for reducing surgical complications. Post operative wound (surgical site) infections – appropriate hair removal, version 2, August 2008, 1000 Lives Campaign</w:t>
      </w:r>
      <w:r w:rsidR="00F556B6" w:rsidRPr="001C5F69">
        <w:rPr>
          <w:rFonts w:eastAsiaTheme="minorHAnsi" w:cs="OptimaLTStd-Italic"/>
          <w:iCs/>
          <w:sz w:val="22"/>
          <w:szCs w:val="22"/>
        </w:rPr>
        <w:t>.</w:t>
      </w:r>
    </w:p>
    <w:p w:rsidR="009D3917" w:rsidRPr="001C5F69" w:rsidRDefault="009D3917" w:rsidP="00CE4EB4">
      <w:pPr>
        <w:pStyle w:val="ListParagraph"/>
        <w:numPr>
          <w:ilvl w:val="0"/>
          <w:numId w:val="5"/>
        </w:numPr>
        <w:autoSpaceDE w:val="0"/>
        <w:autoSpaceDN w:val="0"/>
        <w:adjustRightInd w:val="0"/>
        <w:spacing w:before="0"/>
        <w:ind w:left="709" w:hanging="349"/>
        <w:rPr>
          <w:rFonts w:eastAsiaTheme="minorHAnsi" w:cs="AGaramond-Italic"/>
          <w:i/>
          <w:iCs/>
          <w:sz w:val="22"/>
          <w:szCs w:val="22"/>
        </w:rPr>
      </w:pPr>
      <w:r w:rsidRPr="001C5F69">
        <w:rPr>
          <w:rFonts w:cs="Arial"/>
          <w:sz w:val="22"/>
          <w:szCs w:val="22"/>
        </w:rPr>
        <w:t xml:space="preserve">Chlebicki </w:t>
      </w:r>
      <w:r w:rsidRPr="001C5F69">
        <w:rPr>
          <w:rFonts w:cs="Arial"/>
          <w:i/>
          <w:sz w:val="22"/>
          <w:szCs w:val="22"/>
        </w:rPr>
        <w:t>et al.</w:t>
      </w:r>
      <w:r w:rsidRPr="001C5F69">
        <w:rPr>
          <w:rFonts w:cs="Arial"/>
          <w:sz w:val="22"/>
          <w:szCs w:val="22"/>
        </w:rPr>
        <w:t xml:space="preserve"> </w:t>
      </w:r>
      <w:r w:rsidRPr="001C5F69">
        <w:rPr>
          <w:rFonts w:cs="Arial"/>
          <w:bCs/>
          <w:sz w:val="22"/>
          <w:szCs w:val="22"/>
        </w:rPr>
        <w:t>Preoperative chlorhexidine shower or bath for prevention of surgical site infection: A meta-analysis</w:t>
      </w:r>
      <w:r w:rsidRPr="001C5F69">
        <w:rPr>
          <w:rFonts w:cs="Arial"/>
          <w:sz w:val="22"/>
          <w:szCs w:val="22"/>
        </w:rPr>
        <w:t xml:space="preserve">. </w:t>
      </w:r>
      <w:r w:rsidRPr="001C5F69">
        <w:rPr>
          <w:rFonts w:cs="Arial"/>
          <w:i/>
          <w:iCs/>
          <w:sz w:val="22"/>
          <w:szCs w:val="22"/>
        </w:rPr>
        <w:t>Am</w:t>
      </w:r>
      <w:r w:rsidR="002E7912" w:rsidRPr="001C5F69">
        <w:rPr>
          <w:rFonts w:cs="Arial"/>
          <w:i/>
          <w:iCs/>
          <w:sz w:val="22"/>
          <w:szCs w:val="22"/>
        </w:rPr>
        <w:t>erican</w:t>
      </w:r>
      <w:r w:rsidRPr="001C5F69">
        <w:rPr>
          <w:rFonts w:cs="Arial"/>
          <w:i/>
          <w:iCs/>
          <w:sz w:val="22"/>
          <w:szCs w:val="22"/>
        </w:rPr>
        <w:t xml:space="preserve"> J</w:t>
      </w:r>
      <w:r w:rsidR="002E7912" w:rsidRPr="001C5F69">
        <w:rPr>
          <w:rFonts w:cs="Arial"/>
          <w:i/>
          <w:iCs/>
          <w:sz w:val="22"/>
          <w:szCs w:val="22"/>
        </w:rPr>
        <w:t>ournal of</w:t>
      </w:r>
      <w:r w:rsidRPr="001C5F69">
        <w:rPr>
          <w:rFonts w:cs="Arial"/>
          <w:i/>
          <w:iCs/>
          <w:sz w:val="22"/>
          <w:szCs w:val="22"/>
        </w:rPr>
        <w:t xml:space="preserve"> Infect</w:t>
      </w:r>
      <w:r w:rsidR="002E7912" w:rsidRPr="001C5F69">
        <w:rPr>
          <w:rFonts w:cs="Arial"/>
          <w:i/>
          <w:iCs/>
          <w:sz w:val="22"/>
          <w:szCs w:val="22"/>
        </w:rPr>
        <w:t>ion</w:t>
      </w:r>
      <w:r w:rsidRPr="001C5F69">
        <w:rPr>
          <w:rFonts w:cs="Arial"/>
          <w:i/>
          <w:iCs/>
          <w:sz w:val="22"/>
          <w:szCs w:val="22"/>
        </w:rPr>
        <w:t xml:space="preserve"> Control </w:t>
      </w:r>
      <w:r w:rsidRPr="001C5F69">
        <w:rPr>
          <w:rFonts w:cs="Arial"/>
          <w:iCs/>
          <w:sz w:val="22"/>
          <w:szCs w:val="22"/>
        </w:rPr>
        <w:t>2013;41(2):167-73.</w:t>
      </w:r>
    </w:p>
    <w:p w:rsidR="009D3917" w:rsidRPr="001C5F69" w:rsidRDefault="00F556B6" w:rsidP="00CE4EB4">
      <w:pPr>
        <w:pStyle w:val="Default"/>
        <w:numPr>
          <w:ilvl w:val="0"/>
          <w:numId w:val="5"/>
        </w:numPr>
        <w:tabs>
          <w:tab w:val="left" w:pos="709"/>
        </w:tabs>
        <w:jc w:val="both"/>
        <w:rPr>
          <w:rFonts w:ascii="Verdana" w:hAnsi="Verdana"/>
          <w:color w:val="auto"/>
          <w:sz w:val="22"/>
          <w:szCs w:val="22"/>
        </w:rPr>
      </w:pPr>
      <w:r w:rsidRPr="001C5F69">
        <w:rPr>
          <w:rFonts w:ascii="Verdana" w:hAnsi="Verdana"/>
          <w:color w:val="auto"/>
          <w:sz w:val="22"/>
          <w:szCs w:val="22"/>
        </w:rPr>
        <w:t xml:space="preserve">Webster J and </w:t>
      </w:r>
      <w:r w:rsidR="009D3917" w:rsidRPr="001C5F69">
        <w:rPr>
          <w:rFonts w:ascii="Verdana" w:hAnsi="Verdana"/>
          <w:color w:val="auto"/>
          <w:sz w:val="22"/>
          <w:szCs w:val="22"/>
        </w:rPr>
        <w:t>Osborne S</w:t>
      </w:r>
      <w:r w:rsidRPr="001C5F69">
        <w:rPr>
          <w:rFonts w:ascii="Verdana" w:hAnsi="Verdana"/>
          <w:color w:val="auto"/>
          <w:sz w:val="22"/>
          <w:szCs w:val="22"/>
        </w:rPr>
        <w:t>.</w:t>
      </w:r>
      <w:r w:rsidR="009D3917" w:rsidRPr="001C5F69">
        <w:rPr>
          <w:rFonts w:ascii="Verdana" w:hAnsi="Verdana"/>
          <w:color w:val="auto"/>
          <w:sz w:val="22"/>
          <w:szCs w:val="22"/>
        </w:rPr>
        <w:t xml:space="preserve"> Preoperative</w:t>
      </w:r>
      <w:r w:rsidR="00CE4EB4" w:rsidRPr="001C5F69">
        <w:rPr>
          <w:rFonts w:ascii="Verdana" w:hAnsi="Verdana"/>
          <w:color w:val="auto"/>
          <w:sz w:val="22"/>
          <w:szCs w:val="22"/>
        </w:rPr>
        <w:t xml:space="preserve"> bathing or showering with skin </w:t>
      </w:r>
      <w:r w:rsidR="009D3917" w:rsidRPr="001C5F69">
        <w:rPr>
          <w:rFonts w:ascii="Verdana" w:hAnsi="Verdana"/>
          <w:color w:val="auto"/>
          <w:sz w:val="22"/>
          <w:szCs w:val="22"/>
        </w:rPr>
        <w:t>antiseptics to prevent surgical site infection</w:t>
      </w:r>
      <w:r w:rsidR="00CE4EB4" w:rsidRPr="001C5F69">
        <w:rPr>
          <w:rFonts w:ascii="Verdana" w:hAnsi="Verdana"/>
          <w:color w:val="auto"/>
          <w:sz w:val="22"/>
          <w:szCs w:val="22"/>
        </w:rPr>
        <w:t xml:space="preserve">. </w:t>
      </w:r>
      <w:r w:rsidR="00CE4EB4" w:rsidRPr="001C5F69">
        <w:rPr>
          <w:rFonts w:ascii="Verdana" w:hAnsi="Verdana"/>
          <w:i/>
          <w:color w:val="auto"/>
          <w:sz w:val="22"/>
          <w:szCs w:val="22"/>
        </w:rPr>
        <w:t xml:space="preserve">Cochrane Database of </w:t>
      </w:r>
      <w:r w:rsidR="009D3917" w:rsidRPr="001C5F69">
        <w:rPr>
          <w:rFonts w:ascii="Verdana" w:hAnsi="Verdana"/>
          <w:i/>
          <w:color w:val="auto"/>
          <w:sz w:val="22"/>
          <w:szCs w:val="22"/>
        </w:rPr>
        <w:t>Systematic Reviews</w:t>
      </w:r>
      <w:r w:rsidRPr="001C5F69">
        <w:rPr>
          <w:rFonts w:ascii="Verdana" w:hAnsi="Verdana"/>
          <w:color w:val="auto"/>
          <w:sz w:val="22"/>
          <w:szCs w:val="22"/>
        </w:rPr>
        <w:t xml:space="preserve"> 2012,</w:t>
      </w:r>
      <w:r w:rsidR="009D3917" w:rsidRPr="001C5F69">
        <w:rPr>
          <w:rFonts w:ascii="Verdana" w:hAnsi="Verdana"/>
          <w:color w:val="auto"/>
          <w:sz w:val="22"/>
          <w:szCs w:val="22"/>
        </w:rPr>
        <w:t xml:space="preserve"> </w:t>
      </w:r>
      <w:r w:rsidRPr="001C5F69">
        <w:rPr>
          <w:rFonts w:ascii="Verdana" w:hAnsi="Verdana"/>
          <w:color w:val="auto"/>
          <w:sz w:val="22"/>
          <w:szCs w:val="22"/>
        </w:rPr>
        <w:t>I</w:t>
      </w:r>
      <w:r w:rsidR="009D3917" w:rsidRPr="001C5F69">
        <w:rPr>
          <w:rFonts w:ascii="Verdana" w:hAnsi="Verdana"/>
          <w:color w:val="auto"/>
          <w:sz w:val="22"/>
          <w:szCs w:val="22"/>
        </w:rPr>
        <w:t>ssue 9: CD004985</w:t>
      </w:r>
      <w:r w:rsidRPr="001C5F69">
        <w:rPr>
          <w:rFonts w:ascii="Verdana" w:hAnsi="Verdana"/>
          <w:color w:val="auto"/>
          <w:sz w:val="22"/>
          <w:szCs w:val="22"/>
        </w:rPr>
        <w:t>.</w:t>
      </w:r>
      <w:r w:rsidR="009D3917" w:rsidRPr="001C5F69">
        <w:rPr>
          <w:rFonts w:ascii="Verdana" w:hAnsi="Verdana"/>
          <w:color w:val="auto"/>
          <w:sz w:val="22"/>
          <w:szCs w:val="22"/>
        </w:rPr>
        <w:t xml:space="preserve"> </w:t>
      </w:r>
    </w:p>
    <w:p w:rsidR="009D3917" w:rsidRPr="001C5F69" w:rsidRDefault="00F556B6" w:rsidP="00F556B6">
      <w:pPr>
        <w:pStyle w:val="Default"/>
        <w:numPr>
          <w:ilvl w:val="0"/>
          <w:numId w:val="5"/>
        </w:numPr>
        <w:spacing w:after="20"/>
        <w:jc w:val="both"/>
        <w:rPr>
          <w:rFonts w:ascii="Verdana" w:hAnsi="Verdana"/>
          <w:color w:val="auto"/>
          <w:sz w:val="22"/>
          <w:szCs w:val="22"/>
        </w:rPr>
      </w:pPr>
      <w:r w:rsidRPr="001C5F69">
        <w:rPr>
          <w:rFonts w:ascii="Verdana" w:hAnsi="Verdana"/>
          <w:color w:val="auto"/>
          <w:sz w:val="22"/>
          <w:szCs w:val="22"/>
        </w:rPr>
        <w:t xml:space="preserve">Jakobsson </w:t>
      </w:r>
      <w:r w:rsidRPr="001C5F69">
        <w:rPr>
          <w:rFonts w:ascii="Verdana" w:hAnsi="Verdana"/>
          <w:i/>
          <w:color w:val="auto"/>
          <w:sz w:val="22"/>
          <w:szCs w:val="22"/>
        </w:rPr>
        <w:t>et al.</w:t>
      </w:r>
      <w:r w:rsidR="009D3917" w:rsidRPr="001C5F69">
        <w:rPr>
          <w:rFonts w:ascii="Verdana" w:hAnsi="Verdana"/>
          <w:color w:val="auto"/>
          <w:sz w:val="22"/>
          <w:szCs w:val="22"/>
        </w:rPr>
        <w:t xml:space="preserve"> Searching for evidence regarding using preoperative disinfection showers to prevent surgical site infections: a systematic review. </w:t>
      </w:r>
      <w:r w:rsidR="009D3917" w:rsidRPr="001C5F69">
        <w:rPr>
          <w:rFonts w:ascii="Verdana" w:hAnsi="Verdana"/>
          <w:i/>
          <w:color w:val="auto"/>
          <w:sz w:val="22"/>
          <w:szCs w:val="22"/>
        </w:rPr>
        <w:t>Worldviews on Evidence-Based Nursing</w:t>
      </w:r>
      <w:r w:rsidRPr="001C5F69">
        <w:rPr>
          <w:rFonts w:ascii="Verdana" w:hAnsi="Verdana"/>
          <w:color w:val="auto"/>
          <w:sz w:val="22"/>
          <w:szCs w:val="22"/>
        </w:rPr>
        <w:t xml:space="preserve"> 2011;</w:t>
      </w:r>
      <w:r w:rsidR="009D3917" w:rsidRPr="001C5F69">
        <w:rPr>
          <w:rFonts w:ascii="Verdana" w:hAnsi="Verdana"/>
          <w:color w:val="auto"/>
          <w:sz w:val="22"/>
          <w:szCs w:val="22"/>
        </w:rPr>
        <w:t xml:space="preserve"> 8: 143–52</w:t>
      </w:r>
      <w:r w:rsidRPr="001C5F69">
        <w:rPr>
          <w:rFonts w:ascii="Verdana" w:hAnsi="Verdana"/>
          <w:color w:val="auto"/>
          <w:sz w:val="22"/>
          <w:szCs w:val="22"/>
        </w:rPr>
        <w:t>.</w:t>
      </w:r>
      <w:r w:rsidR="009D3917" w:rsidRPr="001C5F69">
        <w:rPr>
          <w:rFonts w:ascii="Verdana" w:hAnsi="Verdana"/>
          <w:color w:val="auto"/>
          <w:sz w:val="22"/>
          <w:szCs w:val="22"/>
        </w:rPr>
        <w:t xml:space="preserve"> </w:t>
      </w:r>
    </w:p>
    <w:p w:rsidR="009D3917" w:rsidRPr="001C5F69" w:rsidRDefault="009D3917" w:rsidP="00CE4EB4">
      <w:pPr>
        <w:pStyle w:val="Default"/>
        <w:numPr>
          <w:ilvl w:val="0"/>
          <w:numId w:val="5"/>
        </w:numPr>
        <w:jc w:val="both"/>
        <w:rPr>
          <w:rFonts w:ascii="Verdana" w:hAnsi="Verdana"/>
          <w:color w:val="auto"/>
          <w:sz w:val="22"/>
          <w:szCs w:val="22"/>
        </w:rPr>
      </w:pPr>
      <w:r w:rsidRPr="001C5F69">
        <w:rPr>
          <w:rFonts w:ascii="Verdana" w:hAnsi="Verdana"/>
          <w:color w:val="auto"/>
          <w:sz w:val="22"/>
          <w:szCs w:val="22"/>
        </w:rPr>
        <w:t xml:space="preserve">Kamel </w:t>
      </w:r>
      <w:r w:rsidRPr="001C5F69">
        <w:rPr>
          <w:rFonts w:ascii="Verdana" w:hAnsi="Verdana"/>
          <w:i/>
          <w:color w:val="auto"/>
          <w:sz w:val="22"/>
          <w:szCs w:val="22"/>
        </w:rPr>
        <w:t>et al.</w:t>
      </w:r>
      <w:r w:rsidR="00F556B6" w:rsidRPr="001C5F69">
        <w:rPr>
          <w:rFonts w:ascii="Verdana" w:hAnsi="Verdana"/>
          <w:color w:val="auto"/>
          <w:sz w:val="22"/>
          <w:szCs w:val="22"/>
        </w:rPr>
        <w:t xml:space="preserve"> </w:t>
      </w:r>
      <w:r w:rsidRPr="001C5F69">
        <w:rPr>
          <w:rFonts w:ascii="Verdana" w:hAnsi="Verdana"/>
          <w:color w:val="auto"/>
          <w:sz w:val="22"/>
          <w:szCs w:val="22"/>
        </w:rPr>
        <w:t>Preoperative skin antiseptic preparations for preventing surgical site infections: a systematic review</w:t>
      </w:r>
      <w:r w:rsidR="00CE4EB4" w:rsidRPr="001C5F69">
        <w:rPr>
          <w:rFonts w:ascii="Verdana" w:hAnsi="Verdana"/>
          <w:color w:val="auto"/>
          <w:sz w:val="22"/>
          <w:szCs w:val="22"/>
        </w:rPr>
        <w:t>.</w:t>
      </w:r>
      <w:r w:rsidR="00F556B6" w:rsidRPr="001C5F69">
        <w:rPr>
          <w:rFonts w:ascii="Verdana" w:hAnsi="Verdana"/>
          <w:color w:val="auto"/>
          <w:sz w:val="22"/>
          <w:szCs w:val="22"/>
        </w:rPr>
        <w:t xml:space="preserve"> </w:t>
      </w:r>
      <w:r w:rsidRPr="001C5F69">
        <w:rPr>
          <w:rFonts w:ascii="Verdana" w:hAnsi="Verdana"/>
          <w:i/>
          <w:color w:val="auto"/>
          <w:sz w:val="22"/>
          <w:szCs w:val="22"/>
        </w:rPr>
        <w:t>Infection Control &amp; Hospital Epidemiology</w:t>
      </w:r>
      <w:r w:rsidR="00F556B6" w:rsidRPr="001C5F69">
        <w:rPr>
          <w:rFonts w:ascii="Verdana" w:hAnsi="Verdana"/>
          <w:color w:val="auto"/>
          <w:sz w:val="22"/>
          <w:szCs w:val="22"/>
        </w:rPr>
        <w:t xml:space="preserve"> 2012;</w:t>
      </w:r>
      <w:r w:rsidRPr="001C5F69">
        <w:rPr>
          <w:rFonts w:ascii="Verdana" w:hAnsi="Verdana"/>
          <w:color w:val="auto"/>
          <w:sz w:val="22"/>
          <w:szCs w:val="22"/>
        </w:rPr>
        <w:t xml:space="preserve"> 33: 608–17</w:t>
      </w:r>
      <w:r w:rsidR="00F556B6" w:rsidRPr="001C5F69">
        <w:rPr>
          <w:rFonts w:ascii="Verdana" w:hAnsi="Verdana"/>
          <w:color w:val="auto"/>
          <w:sz w:val="22"/>
          <w:szCs w:val="22"/>
        </w:rPr>
        <w:t>.</w:t>
      </w:r>
      <w:r w:rsidRPr="001C5F69">
        <w:rPr>
          <w:rFonts w:ascii="Verdana" w:hAnsi="Verdana"/>
          <w:color w:val="auto"/>
          <w:sz w:val="22"/>
          <w:szCs w:val="22"/>
        </w:rPr>
        <w:t xml:space="preserve"> </w:t>
      </w:r>
    </w:p>
    <w:p w:rsidR="00E91C15" w:rsidRPr="001C5F69" w:rsidRDefault="00E91C15" w:rsidP="00CE4EB4">
      <w:pPr>
        <w:pStyle w:val="ListParagraph"/>
        <w:numPr>
          <w:ilvl w:val="0"/>
          <w:numId w:val="5"/>
        </w:numPr>
        <w:tabs>
          <w:tab w:val="left" w:pos="709"/>
        </w:tabs>
        <w:autoSpaceDE w:val="0"/>
        <w:autoSpaceDN w:val="0"/>
        <w:adjustRightInd w:val="0"/>
        <w:spacing w:before="0"/>
        <w:ind w:left="709" w:hanging="349"/>
        <w:rPr>
          <w:rFonts w:eastAsiaTheme="minorHAnsi" w:cs="AGaramond-Italic"/>
          <w:i/>
          <w:iCs/>
          <w:sz w:val="22"/>
          <w:szCs w:val="22"/>
        </w:rPr>
      </w:pPr>
      <w:r w:rsidRPr="001C5F69">
        <w:rPr>
          <w:sz w:val="22"/>
          <w:szCs w:val="22"/>
        </w:rPr>
        <w:t xml:space="preserve">Hadiati </w:t>
      </w:r>
      <w:r w:rsidR="00F556B6" w:rsidRPr="001C5F69">
        <w:rPr>
          <w:i/>
          <w:sz w:val="22"/>
          <w:szCs w:val="22"/>
        </w:rPr>
        <w:t>et al.</w:t>
      </w:r>
      <w:r w:rsidRPr="001C5F69">
        <w:rPr>
          <w:sz w:val="22"/>
          <w:szCs w:val="22"/>
        </w:rPr>
        <w:t xml:space="preserve"> Skin preparation for preventing infection following caesarean section. </w:t>
      </w:r>
      <w:r w:rsidRPr="001C5F69">
        <w:rPr>
          <w:i/>
          <w:sz w:val="22"/>
          <w:szCs w:val="22"/>
        </w:rPr>
        <w:t>Cochrane Database of Systematic Reviews</w:t>
      </w:r>
      <w:r w:rsidR="00F556B6" w:rsidRPr="001C5F69">
        <w:rPr>
          <w:sz w:val="22"/>
          <w:szCs w:val="22"/>
        </w:rPr>
        <w:t xml:space="preserve"> 2012,</w:t>
      </w:r>
      <w:r w:rsidRPr="001C5F69">
        <w:rPr>
          <w:sz w:val="22"/>
          <w:szCs w:val="22"/>
        </w:rPr>
        <w:t xml:space="preserve"> issue 9: CD007462</w:t>
      </w:r>
    </w:p>
    <w:p w:rsidR="00E91C15" w:rsidRPr="001C5F69" w:rsidRDefault="00E91C15" w:rsidP="00E91C15">
      <w:pPr>
        <w:pStyle w:val="ListParagraph"/>
        <w:numPr>
          <w:ilvl w:val="0"/>
          <w:numId w:val="5"/>
        </w:numPr>
        <w:tabs>
          <w:tab w:val="right" w:pos="360"/>
          <w:tab w:val="left" w:pos="540"/>
        </w:tabs>
        <w:autoSpaceDE w:val="0"/>
        <w:autoSpaceDN w:val="0"/>
        <w:adjustRightInd w:val="0"/>
        <w:rPr>
          <w:rFonts w:cs="Arial"/>
          <w:sz w:val="22"/>
          <w:szCs w:val="22"/>
        </w:rPr>
      </w:pPr>
      <w:r w:rsidRPr="001C5F69">
        <w:rPr>
          <w:rFonts w:cs="Arial"/>
          <w:sz w:val="22"/>
          <w:szCs w:val="22"/>
        </w:rPr>
        <w:t xml:space="preserve">Fournel </w:t>
      </w:r>
      <w:r w:rsidRPr="001C5F69">
        <w:rPr>
          <w:rFonts w:cs="Arial"/>
          <w:i/>
          <w:sz w:val="22"/>
          <w:szCs w:val="22"/>
        </w:rPr>
        <w:t>et al.</w:t>
      </w:r>
      <w:r w:rsidRPr="001C5F69">
        <w:rPr>
          <w:rFonts w:cs="Arial"/>
          <w:sz w:val="22"/>
          <w:szCs w:val="22"/>
        </w:rPr>
        <w:t xml:space="preserve"> </w:t>
      </w:r>
      <w:r w:rsidRPr="001C5F69">
        <w:rPr>
          <w:rFonts w:cs="Arial"/>
          <w:bCs/>
          <w:sz w:val="22"/>
          <w:szCs w:val="22"/>
        </w:rPr>
        <w:t xml:space="preserve">Meta-analysis of intraoperative povidone-iodine application to prevent surgical-site infection. </w:t>
      </w:r>
      <w:r w:rsidRPr="001C5F69">
        <w:rPr>
          <w:rFonts w:cs="Arial"/>
          <w:i/>
          <w:iCs/>
          <w:sz w:val="22"/>
          <w:szCs w:val="22"/>
        </w:rPr>
        <w:t>British Journal of Surgery</w:t>
      </w:r>
      <w:r w:rsidRPr="001C5F69">
        <w:rPr>
          <w:rFonts w:cs="Arial"/>
          <w:sz w:val="22"/>
          <w:szCs w:val="22"/>
        </w:rPr>
        <w:t xml:space="preserve"> 2010; 97(11): 1603-1613. </w:t>
      </w:r>
    </w:p>
    <w:p w:rsidR="00AD136A" w:rsidRPr="001C5F69" w:rsidRDefault="00AD136A" w:rsidP="00AD136A">
      <w:pPr>
        <w:pStyle w:val="ListParagraph"/>
        <w:numPr>
          <w:ilvl w:val="0"/>
          <w:numId w:val="5"/>
        </w:numPr>
        <w:tabs>
          <w:tab w:val="right" w:pos="360"/>
          <w:tab w:val="left" w:pos="540"/>
        </w:tabs>
        <w:autoSpaceDE w:val="0"/>
        <w:autoSpaceDN w:val="0"/>
        <w:adjustRightInd w:val="0"/>
        <w:rPr>
          <w:rFonts w:cs="Arial"/>
          <w:sz w:val="22"/>
          <w:szCs w:val="22"/>
        </w:rPr>
      </w:pPr>
      <w:r w:rsidRPr="001C5F69">
        <w:rPr>
          <w:rFonts w:cs="Arial"/>
          <w:sz w:val="22"/>
          <w:szCs w:val="22"/>
        </w:rPr>
        <w:t xml:space="preserve">Lee </w:t>
      </w:r>
      <w:r w:rsidRPr="001C5F69">
        <w:rPr>
          <w:rFonts w:cs="Arial"/>
          <w:i/>
          <w:sz w:val="22"/>
          <w:szCs w:val="22"/>
        </w:rPr>
        <w:t>et al.</w:t>
      </w:r>
      <w:r w:rsidRPr="001C5F69">
        <w:rPr>
          <w:rFonts w:cs="Arial"/>
          <w:sz w:val="22"/>
          <w:szCs w:val="22"/>
        </w:rPr>
        <w:t xml:space="preserve"> </w:t>
      </w:r>
      <w:r w:rsidRPr="001C5F69">
        <w:rPr>
          <w:rFonts w:cs="Arial"/>
          <w:bCs/>
          <w:sz w:val="22"/>
          <w:szCs w:val="22"/>
        </w:rPr>
        <w:t>Systematic review and cost analysis comparing use of chlorhexidine with use of iodine for preoperative skin antisepsis to prevent surgical site infection</w:t>
      </w:r>
      <w:r w:rsidRPr="001C5F69">
        <w:rPr>
          <w:rFonts w:cs="Arial"/>
          <w:sz w:val="22"/>
          <w:szCs w:val="22"/>
        </w:rPr>
        <w:t xml:space="preserve">. </w:t>
      </w:r>
      <w:r w:rsidRPr="001C5F69">
        <w:rPr>
          <w:rFonts w:cs="Arial"/>
          <w:i/>
          <w:iCs/>
          <w:sz w:val="22"/>
          <w:szCs w:val="22"/>
        </w:rPr>
        <w:t>Infect</w:t>
      </w:r>
      <w:r w:rsidR="002E7912" w:rsidRPr="001C5F69">
        <w:rPr>
          <w:rFonts w:cs="Arial"/>
          <w:i/>
          <w:iCs/>
          <w:sz w:val="22"/>
          <w:szCs w:val="22"/>
        </w:rPr>
        <w:t xml:space="preserve">ion </w:t>
      </w:r>
      <w:r w:rsidRPr="001C5F69">
        <w:rPr>
          <w:rFonts w:cs="Arial"/>
          <w:i/>
          <w:iCs/>
          <w:sz w:val="22"/>
          <w:szCs w:val="22"/>
        </w:rPr>
        <w:t>Control</w:t>
      </w:r>
      <w:r w:rsidR="002E7912" w:rsidRPr="001C5F69">
        <w:rPr>
          <w:rFonts w:cs="Arial"/>
          <w:i/>
          <w:iCs/>
          <w:sz w:val="22"/>
          <w:szCs w:val="22"/>
        </w:rPr>
        <w:t xml:space="preserve"> &amp;</w:t>
      </w:r>
      <w:r w:rsidRPr="001C5F69">
        <w:rPr>
          <w:rFonts w:cs="Arial"/>
          <w:i/>
          <w:iCs/>
          <w:sz w:val="22"/>
          <w:szCs w:val="22"/>
        </w:rPr>
        <w:t xml:space="preserve"> Hosp</w:t>
      </w:r>
      <w:r w:rsidR="002E7912" w:rsidRPr="001C5F69">
        <w:rPr>
          <w:rFonts w:cs="Arial"/>
          <w:i/>
          <w:iCs/>
          <w:sz w:val="22"/>
          <w:szCs w:val="22"/>
        </w:rPr>
        <w:t>ital</w:t>
      </w:r>
      <w:r w:rsidRPr="001C5F69">
        <w:rPr>
          <w:rFonts w:cs="Arial"/>
          <w:i/>
          <w:iCs/>
          <w:sz w:val="22"/>
          <w:szCs w:val="22"/>
        </w:rPr>
        <w:t xml:space="preserve"> Epidemiol</w:t>
      </w:r>
      <w:r w:rsidR="002E7912" w:rsidRPr="001C5F69">
        <w:rPr>
          <w:rFonts w:cs="Arial"/>
          <w:i/>
          <w:iCs/>
          <w:sz w:val="22"/>
          <w:szCs w:val="22"/>
        </w:rPr>
        <w:t>ogy</w:t>
      </w:r>
      <w:r w:rsidRPr="001C5F69">
        <w:rPr>
          <w:rFonts w:cs="Arial"/>
          <w:i/>
          <w:iCs/>
          <w:sz w:val="22"/>
          <w:szCs w:val="22"/>
        </w:rPr>
        <w:t xml:space="preserve"> </w:t>
      </w:r>
      <w:r w:rsidRPr="001C5F69">
        <w:rPr>
          <w:rFonts w:cs="Arial"/>
          <w:iCs/>
          <w:sz w:val="22"/>
          <w:szCs w:val="22"/>
        </w:rPr>
        <w:t>2010;</w:t>
      </w:r>
      <w:r w:rsidRPr="001C5F69">
        <w:rPr>
          <w:rFonts w:cs="Arial"/>
          <w:i/>
          <w:iCs/>
          <w:sz w:val="22"/>
          <w:szCs w:val="22"/>
        </w:rPr>
        <w:t xml:space="preserve"> </w:t>
      </w:r>
      <w:r w:rsidRPr="001C5F69">
        <w:rPr>
          <w:rFonts w:cs="Arial"/>
          <w:sz w:val="22"/>
          <w:szCs w:val="22"/>
        </w:rPr>
        <w:t xml:space="preserve">31(12): 1219-1229. </w:t>
      </w:r>
    </w:p>
    <w:p w:rsidR="00E91C15" w:rsidRPr="001C5F69" w:rsidRDefault="00AD136A" w:rsidP="00CE4EB4">
      <w:pPr>
        <w:pStyle w:val="ListParagraph"/>
        <w:numPr>
          <w:ilvl w:val="0"/>
          <w:numId w:val="5"/>
        </w:numPr>
        <w:tabs>
          <w:tab w:val="left" w:pos="709"/>
        </w:tabs>
        <w:autoSpaceDE w:val="0"/>
        <w:autoSpaceDN w:val="0"/>
        <w:adjustRightInd w:val="0"/>
        <w:spacing w:before="0"/>
        <w:ind w:left="709" w:hanging="349"/>
        <w:rPr>
          <w:rFonts w:eastAsiaTheme="minorHAnsi" w:cs="AGaramond-Italic"/>
          <w:i/>
          <w:iCs/>
          <w:sz w:val="22"/>
          <w:szCs w:val="22"/>
        </w:rPr>
      </w:pPr>
      <w:r w:rsidRPr="001C5F69">
        <w:rPr>
          <w:rFonts w:eastAsiaTheme="minorHAnsi" w:cs="AGaramond-Italic"/>
          <w:iCs/>
          <w:sz w:val="22"/>
          <w:szCs w:val="22"/>
        </w:rPr>
        <w:t xml:space="preserve">Noorani </w:t>
      </w:r>
      <w:r w:rsidRPr="001C5F69">
        <w:rPr>
          <w:rFonts w:eastAsiaTheme="minorHAnsi" w:cs="AGaramond-Italic"/>
          <w:i/>
          <w:iCs/>
          <w:sz w:val="22"/>
          <w:szCs w:val="22"/>
        </w:rPr>
        <w:t>et al.</w:t>
      </w:r>
      <w:r w:rsidRPr="001C5F69">
        <w:rPr>
          <w:rFonts w:eastAsiaTheme="minorHAnsi" w:cs="AGaramond-Italic"/>
          <w:iCs/>
          <w:sz w:val="22"/>
          <w:szCs w:val="22"/>
        </w:rPr>
        <w:t xml:space="preserve"> Systematic review and meta-analysis of preoperative antisepsis with chlorhexidine versus povidone-iodine in clean-contaminated surgery. </w:t>
      </w:r>
      <w:r w:rsidRPr="001C5F69">
        <w:rPr>
          <w:rFonts w:eastAsiaTheme="minorHAnsi" w:cs="AGaramond-Italic"/>
          <w:i/>
          <w:iCs/>
          <w:sz w:val="22"/>
          <w:szCs w:val="22"/>
        </w:rPr>
        <w:t>British Journal of Surgery</w:t>
      </w:r>
      <w:r w:rsidRPr="001C5F69">
        <w:rPr>
          <w:rFonts w:eastAsiaTheme="minorHAnsi" w:cs="AGaramond-Italic"/>
          <w:iCs/>
          <w:sz w:val="22"/>
          <w:szCs w:val="22"/>
        </w:rPr>
        <w:t xml:space="preserve"> 2010; 97(11):1614-1620.</w:t>
      </w:r>
    </w:p>
    <w:p w:rsidR="00AD136A" w:rsidRPr="001C5F69" w:rsidRDefault="00AD136A" w:rsidP="00CE4EB4">
      <w:pPr>
        <w:pStyle w:val="ListParagraph"/>
        <w:numPr>
          <w:ilvl w:val="0"/>
          <w:numId w:val="5"/>
        </w:numPr>
        <w:tabs>
          <w:tab w:val="left" w:pos="709"/>
        </w:tabs>
        <w:autoSpaceDE w:val="0"/>
        <w:autoSpaceDN w:val="0"/>
        <w:adjustRightInd w:val="0"/>
        <w:spacing w:before="0"/>
        <w:ind w:left="709" w:hanging="349"/>
        <w:rPr>
          <w:rFonts w:eastAsiaTheme="minorHAnsi" w:cs="AGaramond-Italic"/>
          <w:iCs/>
          <w:sz w:val="22"/>
          <w:szCs w:val="22"/>
        </w:rPr>
      </w:pPr>
      <w:r w:rsidRPr="001C5F69">
        <w:rPr>
          <w:rFonts w:eastAsiaTheme="minorHAnsi" w:cs="AGaramond-Italic"/>
          <w:iCs/>
          <w:sz w:val="22"/>
          <w:szCs w:val="22"/>
        </w:rPr>
        <w:t xml:space="preserve">Menderes </w:t>
      </w:r>
      <w:r w:rsidRPr="001C5F69">
        <w:rPr>
          <w:rFonts w:eastAsiaTheme="minorHAnsi" w:cs="AGaramond-Italic"/>
          <w:i/>
          <w:iCs/>
          <w:sz w:val="22"/>
          <w:szCs w:val="22"/>
        </w:rPr>
        <w:t>et al.</w:t>
      </w:r>
      <w:r w:rsidRPr="001C5F69">
        <w:rPr>
          <w:rFonts w:eastAsiaTheme="minorHAnsi" w:cs="AGaramond-Italic"/>
          <w:iCs/>
          <w:sz w:val="22"/>
          <w:szCs w:val="22"/>
        </w:rPr>
        <w:t xml:space="preserve"> Chlorhexidine-alcohol compared with povidone-iodine for surgical-site</w:t>
      </w:r>
      <w:r w:rsidRPr="001C5F69">
        <w:rPr>
          <w:rFonts w:eastAsiaTheme="minorHAnsi" w:cs="AGaramond-Italic"/>
          <w:i/>
          <w:iCs/>
          <w:sz w:val="22"/>
          <w:szCs w:val="22"/>
        </w:rPr>
        <w:t xml:space="preserve"> </w:t>
      </w:r>
      <w:r w:rsidRPr="001C5F69">
        <w:rPr>
          <w:rFonts w:eastAsiaTheme="minorHAnsi" w:cs="AGaramond-Italic"/>
          <w:iCs/>
          <w:sz w:val="22"/>
          <w:szCs w:val="22"/>
        </w:rPr>
        <w:t xml:space="preserve">antisepsis in caesarean deliveries. </w:t>
      </w:r>
      <w:r w:rsidRPr="001C5F69">
        <w:rPr>
          <w:rFonts w:eastAsiaTheme="minorHAnsi" w:cs="AGaramond-Italic"/>
          <w:i/>
          <w:iCs/>
          <w:sz w:val="22"/>
          <w:szCs w:val="22"/>
        </w:rPr>
        <w:t>Obstet</w:t>
      </w:r>
      <w:r w:rsidR="002E7912" w:rsidRPr="001C5F69">
        <w:rPr>
          <w:rFonts w:eastAsiaTheme="minorHAnsi" w:cs="AGaramond-Italic"/>
          <w:i/>
          <w:iCs/>
          <w:sz w:val="22"/>
          <w:szCs w:val="22"/>
        </w:rPr>
        <w:t>rics &amp;</w:t>
      </w:r>
      <w:r w:rsidRPr="001C5F69">
        <w:rPr>
          <w:rFonts w:eastAsiaTheme="minorHAnsi" w:cs="AGaramond-Italic"/>
          <w:i/>
          <w:iCs/>
          <w:sz w:val="22"/>
          <w:szCs w:val="22"/>
        </w:rPr>
        <w:t xml:space="preserve"> Gynecol</w:t>
      </w:r>
      <w:r w:rsidR="002E7912" w:rsidRPr="001C5F69">
        <w:rPr>
          <w:rFonts w:eastAsiaTheme="minorHAnsi" w:cs="AGaramond-Italic"/>
          <w:i/>
          <w:iCs/>
          <w:sz w:val="22"/>
          <w:szCs w:val="22"/>
        </w:rPr>
        <w:t>ogy</w:t>
      </w:r>
      <w:r w:rsidRPr="001C5F69">
        <w:rPr>
          <w:rFonts w:eastAsiaTheme="minorHAnsi" w:cs="AGaramond-Italic"/>
          <w:iCs/>
          <w:sz w:val="22"/>
          <w:szCs w:val="22"/>
        </w:rPr>
        <w:t xml:space="preserve"> 2012; 120(5): 1037-1044.</w:t>
      </w:r>
    </w:p>
    <w:p w:rsidR="00060CDA" w:rsidRPr="001C5F69" w:rsidRDefault="00F556B6" w:rsidP="00CE4EB4">
      <w:pPr>
        <w:pStyle w:val="ListParagraph"/>
        <w:numPr>
          <w:ilvl w:val="0"/>
          <w:numId w:val="5"/>
        </w:numPr>
        <w:tabs>
          <w:tab w:val="left" w:pos="709"/>
        </w:tabs>
        <w:autoSpaceDE w:val="0"/>
        <w:autoSpaceDN w:val="0"/>
        <w:adjustRightInd w:val="0"/>
        <w:spacing w:before="0"/>
        <w:ind w:left="709" w:hanging="349"/>
        <w:rPr>
          <w:rFonts w:eastAsiaTheme="minorHAnsi" w:cs="AGaramond-Italic"/>
          <w:i/>
          <w:iCs/>
          <w:sz w:val="22"/>
          <w:szCs w:val="22"/>
        </w:rPr>
      </w:pPr>
      <w:r w:rsidRPr="001C5F69">
        <w:rPr>
          <w:rFonts w:cs="Arial"/>
          <w:sz w:val="22"/>
          <w:szCs w:val="22"/>
        </w:rPr>
        <w:t xml:space="preserve">Maiwald M and </w:t>
      </w:r>
      <w:r w:rsidR="0084765E" w:rsidRPr="001C5F69">
        <w:rPr>
          <w:rFonts w:cs="Arial"/>
          <w:sz w:val="22"/>
          <w:szCs w:val="22"/>
        </w:rPr>
        <w:t xml:space="preserve">Chan ES. </w:t>
      </w:r>
      <w:r w:rsidR="0084765E" w:rsidRPr="001C5F69">
        <w:rPr>
          <w:rFonts w:cs="Arial"/>
          <w:bCs/>
          <w:sz w:val="22"/>
          <w:szCs w:val="22"/>
        </w:rPr>
        <w:t xml:space="preserve">The forgotten role of alcohol: a systematic review and meta-analysis of the clinical efficacy and perceived role of chlorhexidine in skin antisepsis. </w:t>
      </w:r>
      <w:r w:rsidR="0084765E" w:rsidRPr="001C5F69">
        <w:rPr>
          <w:rFonts w:cs="Arial"/>
          <w:i/>
          <w:iCs/>
          <w:sz w:val="22"/>
          <w:szCs w:val="22"/>
        </w:rPr>
        <w:t xml:space="preserve">PLoS ONE </w:t>
      </w:r>
      <w:r w:rsidR="0084765E" w:rsidRPr="001C5F69">
        <w:rPr>
          <w:rFonts w:cs="Arial"/>
          <w:iCs/>
          <w:sz w:val="22"/>
          <w:szCs w:val="22"/>
        </w:rPr>
        <w:t>7(9): e44277. doi:10.1371/journal.pone.0044277</w:t>
      </w:r>
      <w:r w:rsidR="00060CDA" w:rsidRPr="001C5F69">
        <w:rPr>
          <w:rFonts w:cs="Arial"/>
          <w:iCs/>
          <w:sz w:val="22"/>
          <w:szCs w:val="22"/>
        </w:rPr>
        <w:t>.</w:t>
      </w:r>
    </w:p>
    <w:p w:rsidR="00060CDA" w:rsidRPr="001C5F69" w:rsidRDefault="00060CDA" w:rsidP="00CE4EB4">
      <w:pPr>
        <w:pStyle w:val="ListParagraph"/>
        <w:numPr>
          <w:ilvl w:val="0"/>
          <w:numId w:val="5"/>
        </w:numPr>
        <w:tabs>
          <w:tab w:val="left" w:pos="709"/>
        </w:tabs>
        <w:autoSpaceDE w:val="0"/>
        <w:autoSpaceDN w:val="0"/>
        <w:adjustRightInd w:val="0"/>
        <w:spacing w:before="0"/>
        <w:ind w:left="709" w:hanging="349"/>
        <w:rPr>
          <w:rFonts w:cs="Arial"/>
          <w:sz w:val="22"/>
          <w:szCs w:val="22"/>
        </w:rPr>
      </w:pPr>
      <w:r w:rsidRPr="001C5F69">
        <w:rPr>
          <w:rFonts w:eastAsia="OptimaLTStd" w:cs="OptimaLTStd"/>
          <w:sz w:val="22"/>
          <w:szCs w:val="22"/>
        </w:rPr>
        <w:t xml:space="preserve">Maiwald </w:t>
      </w:r>
      <w:r w:rsidR="00F556B6" w:rsidRPr="001C5F69">
        <w:rPr>
          <w:rFonts w:eastAsia="OptimaLTStd" w:cs="OptimaLTStd"/>
          <w:i/>
          <w:sz w:val="22"/>
          <w:szCs w:val="22"/>
        </w:rPr>
        <w:t>et al.</w:t>
      </w:r>
      <w:r w:rsidRPr="001C5F69">
        <w:rPr>
          <w:rFonts w:eastAsia="OptimaLTStd" w:cs="OptimaLTStd"/>
          <w:sz w:val="22"/>
          <w:szCs w:val="22"/>
        </w:rPr>
        <w:t xml:space="preserve"> Chlorhexidine is not the main active ingredient in skin antiseptics that reduce blood culture contamination rates. </w:t>
      </w:r>
      <w:r w:rsidRPr="001C5F69">
        <w:rPr>
          <w:rFonts w:eastAsia="OptimaLTStd" w:cs="OptimaLTStd"/>
          <w:i/>
          <w:sz w:val="22"/>
          <w:szCs w:val="22"/>
        </w:rPr>
        <w:t xml:space="preserve">Infection Control Hospital </w:t>
      </w:r>
      <w:r w:rsidR="002E7912" w:rsidRPr="001C5F69">
        <w:rPr>
          <w:rFonts w:eastAsia="OptimaLTStd" w:cs="OptimaLTStd"/>
          <w:i/>
          <w:sz w:val="22"/>
          <w:szCs w:val="22"/>
        </w:rPr>
        <w:t xml:space="preserve">&amp; </w:t>
      </w:r>
      <w:r w:rsidRPr="001C5F69">
        <w:rPr>
          <w:rFonts w:eastAsia="OptimaLTStd" w:cs="OptimaLTStd"/>
          <w:i/>
          <w:sz w:val="22"/>
          <w:szCs w:val="22"/>
        </w:rPr>
        <w:t>Epidemiology</w:t>
      </w:r>
      <w:r w:rsidRPr="001C5F69">
        <w:rPr>
          <w:rFonts w:eastAsia="OptimaLTStd" w:cs="OptimaLTStd"/>
          <w:sz w:val="22"/>
          <w:szCs w:val="22"/>
        </w:rPr>
        <w:t xml:space="preserve"> 2010 Oct; 31 (10): 1095-6. </w:t>
      </w:r>
    </w:p>
    <w:p w:rsidR="00060CDA" w:rsidRPr="001C5F69" w:rsidRDefault="00060CDA" w:rsidP="00CE4EB4">
      <w:pPr>
        <w:pStyle w:val="ListParagraph"/>
        <w:numPr>
          <w:ilvl w:val="0"/>
          <w:numId w:val="5"/>
        </w:numPr>
        <w:tabs>
          <w:tab w:val="left" w:pos="709"/>
        </w:tabs>
        <w:autoSpaceDE w:val="0"/>
        <w:autoSpaceDN w:val="0"/>
        <w:adjustRightInd w:val="0"/>
        <w:spacing w:before="0"/>
        <w:ind w:left="709" w:hanging="349"/>
        <w:rPr>
          <w:sz w:val="22"/>
          <w:szCs w:val="22"/>
        </w:rPr>
      </w:pPr>
      <w:r w:rsidRPr="001C5F69">
        <w:rPr>
          <w:sz w:val="22"/>
          <w:szCs w:val="22"/>
        </w:rPr>
        <w:t>National Institute for Health and Clinical Excellence. Surgical site infection. Evidence update 43 June 2013.</w:t>
      </w:r>
      <w:r w:rsidRPr="001C5F69">
        <w:rPr>
          <w:rFonts w:cs="Arial"/>
          <w:sz w:val="22"/>
          <w:szCs w:val="22"/>
        </w:rPr>
        <w:t xml:space="preserve"> </w:t>
      </w:r>
    </w:p>
    <w:p w:rsidR="00060CDA" w:rsidRPr="001C5F69" w:rsidRDefault="00060CDA" w:rsidP="00CE4EB4">
      <w:pPr>
        <w:pStyle w:val="ListParagraph"/>
        <w:numPr>
          <w:ilvl w:val="0"/>
          <w:numId w:val="5"/>
        </w:numPr>
        <w:tabs>
          <w:tab w:val="left" w:pos="709"/>
        </w:tabs>
        <w:autoSpaceDE w:val="0"/>
        <w:autoSpaceDN w:val="0"/>
        <w:adjustRightInd w:val="0"/>
        <w:spacing w:before="0"/>
        <w:ind w:left="709" w:hanging="349"/>
        <w:rPr>
          <w:rFonts w:cs="Arial"/>
          <w:sz w:val="22"/>
          <w:szCs w:val="22"/>
        </w:rPr>
      </w:pPr>
      <w:r w:rsidRPr="001C5F69">
        <w:rPr>
          <w:sz w:val="22"/>
          <w:szCs w:val="22"/>
        </w:rPr>
        <w:t xml:space="preserve">Darouiche </w:t>
      </w:r>
      <w:r w:rsidRPr="001C5F69">
        <w:rPr>
          <w:i/>
          <w:sz w:val="22"/>
          <w:szCs w:val="22"/>
        </w:rPr>
        <w:t>et al.</w:t>
      </w:r>
      <w:r w:rsidRPr="001C5F69">
        <w:rPr>
          <w:sz w:val="22"/>
          <w:szCs w:val="22"/>
        </w:rPr>
        <w:t xml:space="preserve"> Chlorhexidine-alcohol versus povidone-iodine for surgical-site antisepsis. </w:t>
      </w:r>
      <w:r w:rsidRPr="001C5F69">
        <w:rPr>
          <w:i/>
          <w:sz w:val="22"/>
          <w:szCs w:val="22"/>
        </w:rPr>
        <w:t>New England Journal of Medicine</w:t>
      </w:r>
      <w:r w:rsidR="00F556B6" w:rsidRPr="001C5F69">
        <w:rPr>
          <w:sz w:val="22"/>
          <w:szCs w:val="22"/>
        </w:rPr>
        <w:t xml:space="preserve"> 2010;</w:t>
      </w:r>
      <w:r w:rsidRPr="001C5F69">
        <w:rPr>
          <w:sz w:val="22"/>
          <w:szCs w:val="22"/>
        </w:rPr>
        <w:t xml:space="preserve"> 362: 18–26</w:t>
      </w:r>
      <w:r w:rsidR="00F556B6" w:rsidRPr="001C5F69">
        <w:rPr>
          <w:sz w:val="22"/>
          <w:szCs w:val="22"/>
        </w:rPr>
        <w:t>.</w:t>
      </w:r>
    </w:p>
    <w:p w:rsidR="000B0413" w:rsidRPr="001C5F69" w:rsidRDefault="000B0413" w:rsidP="00CE4EB4">
      <w:pPr>
        <w:pStyle w:val="ListParagraph"/>
        <w:numPr>
          <w:ilvl w:val="0"/>
          <w:numId w:val="5"/>
        </w:numPr>
        <w:tabs>
          <w:tab w:val="left" w:pos="709"/>
        </w:tabs>
        <w:autoSpaceDE w:val="0"/>
        <w:autoSpaceDN w:val="0"/>
        <w:adjustRightInd w:val="0"/>
        <w:spacing w:before="0"/>
        <w:ind w:left="709" w:hanging="349"/>
        <w:rPr>
          <w:rFonts w:eastAsiaTheme="minorHAnsi" w:cs="AGaramond-Italic"/>
          <w:i/>
          <w:iCs/>
          <w:sz w:val="22"/>
          <w:szCs w:val="22"/>
        </w:rPr>
      </w:pPr>
      <w:r w:rsidRPr="001C5F69">
        <w:rPr>
          <w:rFonts w:cs="Arial"/>
          <w:sz w:val="22"/>
          <w:szCs w:val="22"/>
        </w:rPr>
        <w:t xml:space="preserve">Constantine </w:t>
      </w:r>
      <w:r w:rsidRPr="001C5F69">
        <w:rPr>
          <w:rFonts w:cs="Arial"/>
          <w:i/>
          <w:sz w:val="22"/>
          <w:szCs w:val="22"/>
        </w:rPr>
        <w:t>et al.</w:t>
      </w:r>
      <w:r w:rsidRPr="001C5F69">
        <w:rPr>
          <w:rFonts w:cs="Arial"/>
          <w:sz w:val="22"/>
          <w:szCs w:val="22"/>
        </w:rPr>
        <w:t xml:space="preserve"> Timing of perioperative antibiotics for caesarean delivery: a meta-analysis. </w:t>
      </w:r>
      <w:r w:rsidRPr="001C5F69">
        <w:rPr>
          <w:rFonts w:cs="Arial"/>
          <w:i/>
          <w:sz w:val="22"/>
          <w:szCs w:val="22"/>
        </w:rPr>
        <w:t>Am</w:t>
      </w:r>
      <w:r w:rsidR="002E7912" w:rsidRPr="001C5F69">
        <w:rPr>
          <w:rFonts w:cs="Arial"/>
          <w:i/>
          <w:sz w:val="22"/>
          <w:szCs w:val="22"/>
        </w:rPr>
        <w:t>erican</w:t>
      </w:r>
      <w:r w:rsidRPr="001C5F69">
        <w:rPr>
          <w:rFonts w:cs="Arial"/>
          <w:i/>
          <w:sz w:val="22"/>
          <w:szCs w:val="22"/>
        </w:rPr>
        <w:t xml:space="preserve"> J</w:t>
      </w:r>
      <w:r w:rsidR="002E7912" w:rsidRPr="001C5F69">
        <w:rPr>
          <w:rFonts w:cs="Arial"/>
          <w:i/>
          <w:sz w:val="22"/>
          <w:szCs w:val="22"/>
        </w:rPr>
        <w:t>ournal of</w:t>
      </w:r>
      <w:r w:rsidRPr="001C5F69">
        <w:rPr>
          <w:rFonts w:cs="Arial"/>
          <w:i/>
          <w:sz w:val="22"/>
          <w:szCs w:val="22"/>
        </w:rPr>
        <w:t xml:space="preserve"> Obstet</w:t>
      </w:r>
      <w:r w:rsidR="002E7912" w:rsidRPr="001C5F69">
        <w:rPr>
          <w:rFonts w:cs="Arial"/>
          <w:i/>
          <w:sz w:val="22"/>
          <w:szCs w:val="22"/>
        </w:rPr>
        <w:t>ric</w:t>
      </w:r>
      <w:r w:rsidRPr="001C5F69">
        <w:rPr>
          <w:rFonts w:cs="Arial"/>
          <w:i/>
          <w:sz w:val="22"/>
          <w:szCs w:val="22"/>
        </w:rPr>
        <w:t xml:space="preserve"> Gynecol</w:t>
      </w:r>
      <w:r w:rsidR="002E7912" w:rsidRPr="001C5F69">
        <w:rPr>
          <w:rFonts w:cs="Arial"/>
          <w:i/>
          <w:sz w:val="22"/>
          <w:szCs w:val="22"/>
        </w:rPr>
        <w:t>ogy</w:t>
      </w:r>
      <w:r w:rsidRPr="001C5F69">
        <w:rPr>
          <w:rFonts w:cs="Arial"/>
          <w:sz w:val="22"/>
          <w:szCs w:val="22"/>
        </w:rPr>
        <w:t xml:space="preserve"> 2008; 199:301-306.</w:t>
      </w:r>
    </w:p>
    <w:p w:rsidR="00862208" w:rsidRPr="001C5F69" w:rsidRDefault="000B0413" w:rsidP="00CE4EB4">
      <w:pPr>
        <w:pStyle w:val="ListParagraph"/>
        <w:numPr>
          <w:ilvl w:val="0"/>
          <w:numId w:val="5"/>
        </w:numPr>
        <w:tabs>
          <w:tab w:val="left" w:pos="709"/>
        </w:tabs>
        <w:autoSpaceDE w:val="0"/>
        <w:autoSpaceDN w:val="0"/>
        <w:adjustRightInd w:val="0"/>
        <w:spacing w:before="0"/>
        <w:ind w:left="709" w:hanging="349"/>
        <w:rPr>
          <w:rFonts w:eastAsiaTheme="minorHAnsi" w:cs="AGaramond-Italic"/>
          <w:i/>
          <w:iCs/>
          <w:sz w:val="22"/>
          <w:szCs w:val="22"/>
        </w:rPr>
      </w:pPr>
      <w:r w:rsidRPr="001C5F69">
        <w:rPr>
          <w:rFonts w:cs="Arial"/>
          <w:sz w:val="22"/>
          <w:szCs w:val="22"/>
        </w:rPr>
        <w:t xml:space="preserve">Owens </w:t>
      </w:r>
      <w:r w:rsidRPr="001C5F69">
        <w:rPr>
          <w:rFonts w:cs="Arial"/>
          <w:i/>
          <w:sz w:val="22"/>
          <w:szCs w:val="22"/>
        </w:rPr>
        <w:t>et al.</w:t>
      </w:r>
      <w:r w:rsidRPr="001C5F69">
        <w:rPr>
          <w:rFonts w:cs="Arial"/>
          <w:sz w:val="22"/>
          <w:szCs w:val="22"/>
        </w:rPr>
        <w:t xml:space="preserve"> Antimicrobial prophylaxis for caesarean delivery before skin incision. </w:t>
      </w:r>
      <w:r w:rsidRPr="001C5F69">
        <w:rPr>
          <w:rFonts w:cs="Arial"/>
          <w:i/>
          <w:sz w:val="22"/>
          <w:szCs w:val="22"/>
        </w:rPr>
        <w:t>Obstet</w:t>
      </w:r>
      <w:r w:rsidR="002E7912" w:rsidRPr="001C5F69">
        <w:rPr>
          <w:rFonts w:cs="Arial"/>
          <w:i/>
          <w:sz w:val="22"/>
          <w:szCs w:val="22"/>
        </w:rPr>
        <w:t>rics &amp;</w:t>
      </w:r>
      <w:r w:rsidRPr="001C5F69">
        <w:rPr>
          <w:rFonts w:cs="Arial"/>
          <w:i/>
          <w:sz w:val="22"/>
          <w:szCs w:val="22"/>
        </w:rPr>
        <w:t xml:space="preserve"> Gynecol</w:t>
      </w:r>
      <w:r w:rsidR="002E7912" w:rsidRPr="001C5F69">
        <w:rPr>
          <w:rFonts w:cs="Arial"/>
          <w:i/>
          <w:sz w:val="22"/>
          <w:szCs w:val="22"/>
        </w:rPr>
        <w:t>ogy</w:t>
      </w:r>
      <w:r w:rsidRPr="001C5F69">
        <w:rPr>
          <w:rFonts w:cs="Arial"/>
          <w:sz w:val="22"/>
          <w:szCs w:val="22"/>
        </w:rPr>
        <w:t xml:space="preserve"> 2009; 114:573-579.</w:t>
      </w:r>
    </w:p>
    <w:p w:rsidR="00862208" w:rsidRPr="001C5F69" w:rsidRDefault="00862208" w:rsidP="00CE4EB4">
      <w:pPr>
        <w:pStyle w:val="ListParagraph"/>
        <w:numPr>
          <w:ilvl w:val="0"/>
          <w:numId w:val="5"/>
        </w:numPr>
        <w:tabs>
          <w:tab w:val="left" w:pos="709"/>
        </w:tabs>
        <w:autoSpaceDE w:val="0"/>
        <w:autoSpaceDN w:val="0"/>
        <w:adjustRightInd w:val="0"/>
        <w:spacing w:before="0"/>
        <w:ind w:left="709" w:hanging="349"/>
        <w:rPr>
          <w:rFonts w:eastAsiaTheme="minorHAnsi" w:cs="AGaramond-Italic"/>
          <w:i/>
          <w:iCs/>
          <w:sz w:val="22"/>
          <w:szCs w:val="22"/>
        </w:rPr>
      </w:pPr>
      <w:r w:rsidRPr="001C5F69">
        <w:rPr>
          <w:rFonts w:cs="Arial"/>
          <w:sz w:val="22"/>
          <w:szCs w:val="22"/>
        </w:rPr>
        <w:t xml:space="preserve">Brown </w:t>
      </w:r>
      <w:r w:rsidRPr="001C5F69">
        <w:rPr>
          <w:rFonts w:cs="Arial"/>
          <w:i/>
          <w:sz w:val="22"/>
          <w:szCs w:val="22"/>
        </w:rPr>
        <w:t>et al.</w:t>
      </w:r>
      <w:r w:rsidRPr="001C5F69">
        <w:rPr>
          <w:rFonts w:cs="Arial"/>
          <w:sz w:val="22"/>
          <w:szCs w:val="22"/>
        </w:rPr>
        <w:t xml:space="preserve"> Pre-incision antibiotic prophylaxis reduces the incidence of post-caesarean surgical site infection. </w:t>
      </w:r>
      <w:r w:rsidRPr="001C5F69">
        <w:rPr>
          <w:rFonts w:cs="Arial"/>
          <w:i/>
          <w:sz w:val="22"/>
          <w:szCs w:val="22"/>
        </w:rPr>
        <w:t>Journal of Hospital Infection</w:t>
      </w:r>
      <w:r w:rsidRPr="001C5F69">
        <w:rPr>
          <w:rFonts w:cs="Arial"/>
          <w:sz w:val="22"/>
          <w:szCs w:val="22"/>
        </w:rPr>
        <w:t xml:space="preserve"> 2013; 83:68-70.</w:t>
      </w:r>
    </w:p>
    <w:p w:rsidR="00C8784F" w:rsidRPr="001C5F69" w:rsidRDefault="00862208" w:rsidP="00CE4EB4">
      <w:pPr>
        <w:pStyle w:val="ListParagraph"/>
        <w:numPr>
          <w:ilvl w:val="0"/>
          <w:numId w:val="5"/>
        </w:numPr>
        <w:tabs>
          <w:tab w:val="left" w:pos="709"/>
        </w:tabs>
        <w:autoSpaceDE w:val="0"/>
        <w:autoSpaceDN w:val="0"/>
        <w:adjustRightInd w:val="0"/>
        <w:spacing w:before="0"/>
        <w:ind w:left="709" w:hanging="349"/>
        <w:rPr>
          <w:rFonts w:eastAsiaTheme="minorHAnsi" w:cs="AGaramond-Italic"/>
          <w:i/>
          <w:iCs/>
          <w:sz w:val="22"/>
          <w:szCs w:val="22"/>
        </w:rPr>
      </w:pPr>
      <w:r w:rsidRPr="001C5F69">
        <w:rPr>
          <w:sz w:val="22"/>
          <w:szCs w:val="22"/>
        </w:rPr>
        <w:t>National Institute for Health and Clinical Excellence. Caesarean section NICE clinical guideline 132, NICE 2011.</w:t>
      </w:r>
      <w:r w:rsidR="009D3917" w:rsidRPr="001C5F69">
        <w:rPr>
          <w:rFonts w:cs="Arial"/>
          <w:sz w:val="22"/>
          <w:szCs w:val="22"/>
        </w:rPr>
        <w:t xml:space="preserve"> </w:t>
      </w:r>
    </w:p>
    <w:p w:rsidR="00C8784F" w:rsidRPr="001C5F69" w:rsidRDefault="00C8784F" w:rsidP="00C8784F">
      <w:pPr>
        <w:pStyle w:val="ListParagraph"/>
        <w:numPr>
          <w:ilvl w:val="0"/>
          <w:numId w:val="5"/>
        </w:numPr>
        <w:tabs>
          <w:tab w:val="right" w:pos="360"/>
          <w:tab w:val="left" w:pos="540"/>
        </w:tabs>
        <w:autoSpaceDE w:val="0"/>
        <w:autoSpaceDN w:val="0"/>
        <w:adjustRightInd w:val="0"/>
        <w:rPr>
          <w:rFonts w:cs="Arial"/>
          <w:sz w:val="22"/>
          <w:szCs w:val="22"/>
        </w:rPr>
      </w:pPr>
      <w:r w:rsidRPr="001C5F69">
        <w:rPr>
          <w:rFonts w:cs="Arial"/>
          <w:sz w:val="22"/>
          <w:szCs w:val="22"/>
        </w:rPr>
        <w:t xml:space="preserve">Canadian Agency for Drugs and Technologies in Health. </w:t>
      </w:r>
      <w:r w:rsidRPr="001C5F69">
        <w:rPr>
          <w:rFonts w:cs="Arial"/>
          <w:bCs/>
          <w:sz w:val="22"/>
          <w:szCs w:val="22"/>
        </w:rPr>
        <w:t>The timing of prophylactic antibiotics for surgery: A review of the clinical evidence</w:t>
      </w:r>
      <w:r w:rsidRPr="001C5F69">
        <w:rPr>
          <w:rFonts w:cs="Arial"/>
          <w:sz w:val="22"/>
          <w:szCs w:val="22"/>
        </w:rPr>
        <w:t xml:space="preserve">. 2013 </w:t>
      </w:r>
    </w:p>
    <w:p w:rsidR="007644C1" w:rsidRPr="001C5F69" w:rsidRDefault="009D3917" w:rsidP="007644C1">
      <w:pPr>
        <w:pStyle w:val="ListParagraph"/>
        <w:numPr>
          <w:ilvl w:val="0"/>
          <w:numId w:val="5"/>
        </w:numPr>
        <w:tabs>
          <w:tab w:val="right" w:pos="360"/>
          <w:tab w:val="left" w:pos="540"/>
        </w:tabs>
        <w:autoSpaceDE w:val="0"/>
        <w:autoSpaceDN w:val="0"/>
        <w:adjustRightInd w:val="0"/>
        <w:rPr>
          <w:rFonts w:cs="Arial"/>
          <w:sz w:val="22"/>
          <w:szCs w:val="22"/>
        </w:rPr>
      </w:pPr>
      <w:r w:rsidRPr="001C5F69">
        <w:rPr>
          <w:rFonts w:cs="Arial"/>
          <w:sz w:val="22"/>
          <w:szCs w:val="22"/>
        </w:rPr>
        <w:t xml:space="preserve"> </w:t>
      </w:r>
      <w:r w:rsidR="007644C1" w:rsidRPr="001C5F69">
        <w:rPr>
          <w:rFonts w:cs="Arial"/>
          <w:sz w:val="22"/>
          <w:szCs w:val="22"/>
        </w:rPr>
        <w:t xml:space="preserve">European Centre for Disease Prevention and Control. </w:t>
      </w:r>
      <w:r w:rsidR="007644C1" w:rsidRPr="001C5F69">
        <w:rPr>
          <w:rFonts w:cs="Arial"/>
          <w:bCs/>
          <w:sz w:val="22"/>
          <w:szCs w:val="22"/>
        </w:rPr>
        <w:t>Systematic review and evidence based guidance on perioperative antibiotic prophylaxis</w:t>
      </w:r>
      <w:r w:rsidR="007644C1" w:rsidRPr="001C5F69">
        <w:rPr>
          <w:rFonts w:cs="Arial"/>
          <w:i/>
          <w:sz w:val="22"/>
          <w:szCs w:val="22"/>
        </w:rPr>
        <w:t>.</w:t>
      </w:r>
      <w:r w:rsidR="007644C1" w:rsidRPr="001C5F69">
        <w:rPr>
          <w:rFonts w:cs="Arial"/>
          <w:sz w:val="22"/>
          <w:szCs w:val="22"/>
        </w:rPr>
        <w:t xml:space="preserve"> Stockholm: ECDC; 2013</w:t>
      </w:r>
      <w:r w:rsidR="00F556B6" w:rsidRPr="001C5F69">
        <w:rPr>
          <w:rFonts w:cs="Arial"/>
          <w:sz w:val="22"/>
          <w:szCs w:val="22"/>
        </w:rPr>
        <w:t>.</w:t>
      </w:r>
      <w:r w:rsidR="007644C1" w:rsidRPr="001C5F69">
        <w:rPr>
          <w:rFonts w:cs="Arial"/>
          <w:sz w:val="22"/>
          <w:szCs w:val="22"/>
        </w:rPr>
        <w:t xml:space="preserve"> </w:t>
      </w:r>
    </w:p>
    <w:p w:rsidR="007644C1" w:rsidRPr="001C5F69" w:rsidRDefault="007644C1" w:rsidP="00CE4EB4">
      <w:pPr>
        <w:pStyle w:val="ListParagraph"/>
        <w:numPr>
          <w:ilvl w:val="0"/>
          <w:numId w:val="5"/>
        </w:numPr>
        <w:tabs>
          <w:tab w:val="left" w:pos="709"/>
        </w:tabs>
        <w:autoSpaceDE w:val="0"/>
        <w:autoSpaceDN w:val="0"/>
        <w:adjustRightInd w:val="0"/>
        <w:spacing w:before="0"/>
        <w:ind w:left="709" w:hanging="349"/>
        <w:rPr>
          <w:rFonts w:eastAsiaTheme="minorHAnsi" w:cs="AGaramond-Italic"/>
          <w:i/>
          <w:iCs/>
          <w:sz w:val="22"/>
          <w:szCs w:val="22"/>
        </w:rPr>
      </w:pPr>
      <w:r w:rsidRPr="001C5F69">
        <w:rPr>
          <w:sz w:val="22"/>
          <w:szCs w:val="22"/>
        </w:rPr>
        <w:t xml:space="preserve">Committee opinion no. 465: antimicrobial prophylaxis for cesarean delivery: timing of administration. </w:t>
      </w:r>
      <w:r w:rsidRPr="001C5F69">
        <w:rPr>
          <w:i/>
          <w:sz w:val="22"/>
          <w:szCs w:val="22"/>
        </w:rPr>
        <w:t>Obstetrics &amp; Gynecology</w:t>
      </w:r>
      <w:r w:rsidRPr="001C5F69">
        <w:rPr>
          <w:sz w:val="22"/>
          <w:szCs w:val="22"/>
        </w:rPr>
        <w:t xml:space="preserve"> 2010 Sep;116(3):791-2. </w:t>
      </w:r>
    </w:p>
    <w:p w:rsidR="004D6C70" w:rsidRPr="001C5F69" w:rsidRDefault="00F556B6" w:rsidP="00CE4EB4">
      <w:pPr>
        <w:pStyle w:val="ListParagraph"/>
        <w:numPr>
          <w:ilvl w:val="0"/>
          <w:numId w:val="5"/>
        </w:numPr>
        <w:tabs>
          <w:tab w:val="left" w:pos="709"/>
        </w:tabs>
        <w:autoSpaceDE w:val="0"/>
        <w:autoSpaceDN w:val="0"/>
        <w:adjustRightInd w:val="0"/>
        <w:spacing w:before="0"/>
        <w:ind w:left="709" w:hanging="349"/>
        <w:rPr>
          <w:rFonts w:eastAsiaTheme="minorHAnsi" w:cs="AGaramond-Italic"/>
          <w:i/>
          <w:iCs/>
          <w:sz w:val="22"/>
          <w:szCs w:val="22"/>
        </w:rPr>
      </w:pPr>
      <w:r w:rsidRPr="001C5F69">
        <w:rPr>
          <w:sz w:val="22"/>
          <w:szCs w:val="22"/>
        </w:rPr>
        <w:t>James M and</w:t>
      </w:r>
      <w:r w:rsidR="007644C1" w:rsidRPr="001C5F69">
        <w:rPr>
          <w:sz w:val="22"/>
          <w:szCs w:val="22"/>
        </w:rPr>
        <w:t xml:space="preserve"> Martinez EA. Antibiotics and perioperative infections. </w:t>
      </w:r>
      <w:r w:rsidR="007644C1" w:rsidRPr="001C5F69">
        <w:rPr>
          <w:i/>
          <w:sz w:val="22"/>
          <w:szCs w:val="22"/>
        </w:rPr>
        <w:t>Best Practice &amp; Research Clinical Anaesthesiology</w:t>
      </w:r>
      <w:r w:rsidR="007644C1" w:rsidRPr="001C5F69">
        <w:rPr>
          <w:sz w:val="22"/>
          <w:szCs w:val="22"/>
        </w:rPr>
        <w:t xml:space="preserve"> 2008 Sep;22(3):571-84.</w:t>
      </w:r>
    </w:p>
    <w:p w:rsidR="00A466A8" w:rsidRPr="001C5F69" w:rsidRDefault="00F556B6" w:rsidP="00CE4EB4">
      <w:pPr>
        <w:pStyle w:val="ListParagraph"/>
        <w:numPr>
          <w:ilvl w:val="0"/>
          <w:numId w:val="5"/>
        </w:numPr>
        <w:tabs>
          <w:tab w:val="left" w:pos="709"/>
        </w:tabs>
        <w:autoSpaceDE w:val="0"/>
        <w:autoSpaceDN w:val="0"/>
        <w:adjustRightInd w:val="0"/>
        <w:spacing w:before="0"/>
        <w:ind w:left="709" w:hanging="349"/>
        <w:rPr>
          <w:rFonts w:eastAsiaTheme="minorHAnsi" w:cs="AGaramond-Italic"/>
          <w:i/>
          <w:iCs/>
          <w:sz w:val="22"/>
          <w:szCs w:val="22"/>
        </w:rPr>
      </w:pPr>
      <w:r w:rsidRPr="001C5F69">
        <w:rPr>
          <w:sz w:val="22"/>
          <w:szCs w:val="22"/>
        </w:rPr>
        <w:t>National Institute of Health and Clinical Excellence</w:t>
      </w:r>
      <w:r w:rsidR="004D6C70" w:rsidRPr="001C5F69">
        <w:rPr>
          <w:sz w:val="22"/>
          <w:szCs w:val="22"/>
        </w:rPr>
        <w:t xml:space="preserve">. Intraoperative hypothermia (inadvertent). </w:t>
      </w:r>
      <w:r w:rsidRPr="001C5F69">
        <w:rPr>
          <w:sz w:val="22"/>
          <w:szCs w:val="22"/>
        </w:rPr>
        <w:t>NICE</w:t>
      </w:r>
      <w:r w:rsidR="004D6C70" w:rsidRPr="001C5F69">
        <w:rPr>
          <w:sz w:val="22"/>
          <w:szCs w:val="22"/>
        </w:rPr>
        <w:t xml:space="preserve"> 2008</w:t>
      </w:r>
      <w:r w:rsidR="00A466A8" w:rsidRPr="001C5F69">
        <w:rPr>
          <w:sz w:val="22"/>
          <w:szCs w:val="22"/>
        </w:rPr>
        <w:t>.</w:t>
      </w:r>
    </w:p>
    <w:p w:rsidR="00C80465" w:rsidRPr="001C5F69" w:rsidRDefault="00A466A8" w:rsidP="00CE4EB4">
      <w:pPr>
        <w:pStyle w:val="ListParagraph"/>
        <w:numPr>
          <w:ilvl w:val="0"/>
          <w:numId w:val="5"/>
        </w:numPr>
        <w:tabs>
          <w:tab w:val="left" w:pos="709"/>
        </w:tabs>
        <w:autoSpaceDE w:val="0"/>
        <w:autoSpaceDN w:val="0"/>
        <w:adjustRightInd w:val="0"/>
        <w:spacing w:before="0"/>
        <w:ind w:left="709" w:hanging="349"/>
        <w:rPr>
          <w:rFonts w:eastAsiaTheme="minorHAnsi" w:cs="AGaramond-Italic"/>
          <w:i/>
          <w:iCs/>
          <w:sz w:val="22"/>
          <w:szCs w:val="22"/>
        </w:rPr>
      </w:pPr>
      <w:r w:rsidRPr="001C5F69">
        <w:rPr>
          <w:sz w:val="22"/>
          <w:szCs w:val="22"/>
        </w:rPr>
        <w:t xml:space="preserve">Edwards </w:t>
      </w:r>
      <w:r w:rsidRPr="001C5F69">
        <w:rPr>
          <w:i/>
          <w:sz w:val="22"/>
          <w:szCs w:val="22"/>
        </w:rPr>
        <w:t>et al.</w:t>
      </w:r>
      <w:r w:rsidRPr="001C5F69">
        <w:rPr>
          <w:sz w:val="22"/>
          <w:szCs w:val="22"/>
        </w:rPr>
        <w:t xml:space="preserve"> Preoperative skin antiseptics for preventing surgical wound infections after clean surgery. </w:t>
      </w:r>
      <w:r w:rsidRPr="001C5F69">
        <w:rPr>
          <w:i/>
          <w:sz w:val="22"/>
          <w:szCs w:val="22"/>
        </w:rPr>
        <w:t>Cochrane Database of Systematic Reviews</w:t>
      </w:r>
      <w:r w:rsidRPr="001C5F69">
        <w:rPr>
          <w:sz w:val="22"/>
          <w:szCs w:val="22"/>
        </w:rPr>
        <w:t xml:space="preserve"> (3):CD003949, 2004 2004;(3):CD003949.</w:t>
      </w:r>
    </w:p>
    <w:p w:rsidR="00C80465" w:rsidRPr="001C5F69" w:rsidRDefault="00F556B6" w:rsidP="00CE4EB4">
      <w:pPr>
        <w:pStyle w:val="Default"/>
        <w:tabs>
          <w:tab w:val="left" w:pos="709"/>
        </w:tabs>
        <w:ind w:left="709" w:hanging="284"/>
        <w:jc w:val="both"/>
        <w:rPr>
          <w:rFonts w:ascii="Verdana" w:hAnsi="Verdana"/>
          <w:color w:val="auto"/>
          <w:sz w:val="22"/>
          <w:szCs w:val="22"/>
        </w:rPr>
      </w:pPr>
      <w:r w:rsidRPr="001C5F69">
        <w:rPr>
          <w:rFonts w:ascii="Verdana" w:hAnsi="Verdana"/>
          <w:color w:val="auto"/>
          <w:sz w:val="22"/>
          <w:szCs w:val="22"/>
        </w:rPr>
        <w:t xml:space="preserve">37.Gardella </w:t>
      </w:r>
      <w:r w:rsidR="00C80465" w:rsidRPr="001C5F69">
        <w:rPr>
          <w:rFonts w:ascii="Verdana" w:hAnsi="Verdana"/>
          <w:i/>
          <w:color w:val="auto"/>
          <w:sz w:val="22"/>
          <w:szCs w:val="22"/>
        </w:rPr>
        <w:t>et al.</w:t>
      </w:r>
      <w:r w:rsidR="00C80465" w:rsidRPr="001C5F69">
        <w:rPr>
          <w:rFonts w:ascii="Verdana" w:hAnsi="Verdana"/>
          <w:color w:val="auto"/>
          <w:sz w:val="22"/>
          <w:szCs w:val="22"/>
        </w:rPr>
        <w:t xml:space="preserve"> High-concentration supplemental perioperative oxygen to reduce the incidence of postcesarean surgical site infection: a randomized controlled trial. </w:t>
      </w:r>
      <w:r w:rsidR="00C80465" w:rsidRPr="001C5F69">
        <w:rPr>
          <w:rFonts w:ascii="Verdana" w:hAnsi="Verdana"/>
          <w:i/>
          <w:color w:val="auto"/>
          <w:sz w:val="22"/>
          <w:szCs w:val="22"/>
        </w:rPr>
        <w:t>Obstet</w:t>
      </w:r>
      <w:r w:rsidR="002E7912" w:rsidRPr="001C5F69">
        <w:rPr>
          <w:rFonts w:ascii="Verdana" w:hAnsi="Verdana"/>
          <w:i/>
          <w:color w:val="auto"/>
          <w:sz w:val="22"/>
          <w:szCs w:val="22"/>
        </w:rPr>
        <w:t>rics &amp;</w:t>
      </w:r>
      <w:r w:rsidR="00C80465" w:rsidRPr="001C5F69">
        <w:rPr>
          <w:rFonts w:ascii="Verdana" w:hAnsi="Verdana"/>
          <w:i/>
          <w:color w:val="auto"/>
          <w:sz w:val="22"/>
          <w:szCs w:val="22"/>
        </w:rPr>
        <w:t xml:space="preserve"> Gynecol</w:t>
      </w:r>
      <w:r w:rsidR="002E7912" w:rsidRPr="001C5F69">
        <w:rPr>
          <w:rFonts w:ascii="Verdana" w:hAnsi="Verdana"/>
          <w:i/>
          <w:color w:val="auto"/>
          <w:sz w:val="22"/>
          <w:szCs w:val="22"/>
        </w:rPr>
        <w:t>ogy</w:t>
      </w:r>
      <w:r w:rsidR="00C80465" w:rsidRPr="001C5F69">
        <w:rPr>
          <w:rFonts w:ascii="Verdana" w:hAnsi="Verdana"/>
          <w:color w:val="auto"/>
          <w:sz w:val="22"/>
          <w:szCs w:val="22"/>
        </w:rPr>
        <w:t xml:space="preserve"> 2008 Sep;112(3):545-52. </w:t>
      </w:r>
    </w:p>
    <w:p w:rsidR="00C80465" w:rsidRPr="001C5F69" w:rsidRDefault="001C5F69" w:rsidP="00CE4EB4">
      <w:pPr>
        <w:pStyle w:val="Default"/>
        <w:tabs>
          <w:tab w:val="left" w:pos="709"/>
        </w:tabs>
        <w:ind w:left="709" w:hanging="284"/>
        <w:jc w:val="both"/>
        <w:rPr>
          <w:rFonts w:ascii="Verdana" w:hAnsi="Verdana"/>
          <w:color w:val="auto"/>
          <w:sz w:val="22"/>
          <w:szCs w:val="22"/>
        </w:rPr>
      </w:pPr>
      <w:r w:rsidRPr="001C5F69">
        <w:rPr>
          <w:rFonts w:ascii="Verdana" w:hAnsi="Verdana"/>
          <w:color w:val="auto"/>
          <w:sz w:val="22"/>
          <w:szCs w:val="22"/>
        </w:rPr>
        <w:t>38.</w:t>
      </w:r>
      <w:r w:rsidR="00C80465" w:rsidRPr="001C5F69">
        <w:rPr>
          <w:rFonts w:ascii="Verdana" w:hAnsi="Verdana"/>
          <w:color w:val="auto"/>
          <w:sz w:val="22"/>
          <w:szCs w:val="22"/>
        </w:rPr>
        <w:t xml:space="preserve">Mayzler </w:t>
      </w:r>
      <w:r w:rsidR="00F556B6" w:rsidRPr="001C5F69">
        <w:rPr>
          <w:rFonts w:ascii="Verdana" w:hAnsi="Verdana"/>
          <w:i/>
          <w:color w:val="auto"/>
          <w:sz w:val="22"/>
          <w:szCs w:val="22"/>
        </w:rPr>
        <w:t>et al</w:t>
      </w:r>
      <w:r w:rsidR="00C80465" w:rsidRPr="001C5F69">
        <w:rPr>
          <w:rFonts w:ascii="Verdana" w:hAnsi="Verdana"/>
          <w:i/>
          <w:color w:val="auto"/>
          <w:sz w:val="22"/>
          <w:szCs w:val="22"/>
        </w:rPr>
        <w:t>.</w:t>
      </w:r>
      <w:r w:rsidR="00C80465" w:rsidRPr="001C5F69">
        <w:rPr>
          <w:rFonts w:ascii="Verdana" w:hAnsi="Verdana"/>
          <w:color w:val="auto"/>
          <w:sz w:val="22"/>
          <w:szCs w:val="22"/>
        </w:rPr>
        <w:t xml:space="preserve"> Does supplemental perioperative oxygen administration reduce the incidence of wound infection in elective colorectal surgery? </w:t>
      </w:r>
      <w:r w:rsidR="00C80465" w:rsidRPr="001C5F69">
        <w:rPr>
          <w:rFonts w:ascii="Verdana" w:hAnsi="Verdana"/>
          <w:i/>
          <w:color w:val="auto"/>
          <w:sz w:val="22"/>
          <w:szCs w:val="22"/>
        </w:rPr>
        <w:t>Minerva Anestesiol</w:t>
      </w:r>
      <w:r w:rsidR="002E7912" w:rsidRPr="001C5F69">
        <w:rPr>
          <w:rFonts w:ascii="Verdana" w:hAnsi="Verdana"/>
          <w:i/>
          <w:color w:val="auto"/>
          <w:sz w:val="22"/>
          <w:szCs w:val="22"/>
        </w:rPr>
        <w:t>ogy</w:t>
      </w:r>
      <w:r w:rsidR="00C80465" w:rsidRPr="001C5F69">
        <w:rPr>
          <w:rFonts w:ascii="Verdana" w:hAnsi="Verdana"/>
          <w:color w:val="auto"/>
          <w:sz w:val="22"/>
          <w:szCs w:val="22"/>
        </w:rPr>
        <w:t xml:space="preserve"> 2005 Jan;71(1-2):21-5. </w:t>
      </w:r>
    </w:p>
    <w:p w:rsidR="00C80465" w:rsidRPr="001C5F69" w:rsidRDefault="00CE4EB4" w:rsidP="00CE4EB4">
      <w:pPr>
        <w:pStyle w:val="Default"/>
        <w:tabs>
          <w:tab w:val="left" w:pos="567"/>
        </w:tabs>
        <w:ind w:left="709" w:hanging="284"/>
        <w:jc w:val="both"/>
        <w:rPr>
          <w:rFonts w:ascii="Verdana" w:hAnsi="Verdana"/>
          <w:color w:val="auto"/>
          <w:sz w:val="22"/>
          <w:szCs w:val="22"/>
        </w:rPr>
      </w:pPr>
      <w:r w:rsidRPr="001C5F69">
        <w:rPr>
          <w:rFonts w:ascii="Verdana" w:hAnsi="Verdana"/>
          <w:color w:val="auto"/>
          <w:sz w:val="22"/>
          <w:szCs w:val="22"/>
        </w:rPr>
        <w:t>39.</w:t>
      </w:r>
      <w:r w:rsidR="00C80465" w:rsidRPr="001C5F69">
        <w:rPr>
          <w:rFonts w:ascii="Verdana" w:hAnsi="Verdana"/>
          <w:color w:val="auto"/>
          <w:sz w:val="22"/>
          <w:szCs w:val="22"/>
        </w:rPr>
        <w:t xml:space="preserve">Meyhoff </w:t>
      </w:r>
      <w:r w:rsidR="00C80465" w:rsidRPr="001C5F69">
        <w:rPr>
          <w:rFonts w:ascii="Verdana" w:hAnsi="Verdana"/>
          <w:i/>
          <w:color w:val="auto"/>
          <w:sz w:val="22"/>
          <w:szCs w:val="22"/>
        </w:rPr>
        <w:t>et al.</w:t>
      </w:r>
      <w:r w:rsidR="00C80465" w:rsidRPr="001C5F69">
        <w:rPr>
          <w:rFonts w:ascii="Verdana" w:hAnsi="Verdana"/>
          <w:color w:val="auto"/>
          <w:sz w:val="22"/>
          <w:szCs w:val="22"/>
        </w:rPr>
        <w:t xml:space="preserve"> Effect of high perioperative oxygen fraction on surgical site infection and pulmonary complications after abdominal surgery: the PROXI randomized clinical trial. </w:t>
      </w:r>
      <w:r w:rsidR="00C80465" w:rsidRPr="001C5F69">
        <w:rPr>
          <w:rFonts w:ascii="Verdana" w:hAnsi="Verdana"/>
          <w:i/>
          <w:color w:val="auto"/>
          <w:sz w:val="22"/>
          <w:szCs w:val="22"/>
        </w:rPr>
        <w:t>JAMA</w:t>
      </w:r>
      <w:r w:rsidR="00C80465" w:rsidRPr="001C5F69">
        <w:rPr>
          <w:rFonts w:ascii="Verdana" w:hAnsi="Verdana"/>
          <w:color w:val="auto"/>
          <w:sz w:val="22"/>
          <w:szCs w:val="22"/>
        </w:rPr>
        <w:t xml:space="preserve"> 2009 Oct 14;302(14):1543-50. </w:t>
      </w:r>
    </w:p>
    <w:p w:rsidR="00C80465" w:rsidRPr="001C5F69" w:rsidRDefault="00C80465" w:rsidP="00CE4EB4">
      <w:pPr>
        <w:pStyle w:val="Default"/>
        <w:tabs>
          <w:tab w:val="left" w:pos="709"/>
        </w:tabs>
        <w:ind w:left="709" w:hanging="284"/>
        <w:jc w:val="both"/>
        <w:rPr>
          <w:rFonts w:ascii="Verdana" w:hAnsi="Verdana"/>
          <w:color w:val="auto"/>
          <w:sz w:val="22"/>
          <w:szCs w:val="22"/>
        </w:rPr>
      </w:pPr>
      <w:r w:rsidRPr="001C5F69">
        <w:rPr>
          <w:rFonts w:ascii="Verdana" w:hAnsi="Verdana"/>
          <w:color w:val="auto"/>
          <w:sz w:val="22"/>
          <w:szCs w:val="22"/>
        </w:rPr>
        <w:t xml:space="preserve">40.Pryor </w:t>
      </w:r>
      <w:r w:rsidR="00281A77" w:rsidRPr="001C5F69">
        <w:rPr>
          <w:rFonts w:ascii="Verdana" w:hAnsi="Verdana"/>
          <w:i/>
          <w:color w:val="auto"/>
          <w:sz w:val="22"/>
          <w:szCs w:val="22"/>
        </w:rPr>
        <w:t>et al.</w:t>
      </w:r>
      <w:r w:rsidRPr="001C5F69">
        <w:rPr>
          <w:rFonts w:ascii="Verdana" w:hAnsi="Verdana"/>
          <w:color w:val="auto"/>
          <w:sz w:val="22"/>
          <w:szCs w:val="22"/>
        </w:rPr>
        <w:t xml:space="preserve"> Surgical site infection and the routine use of perioperative hyperoxia in a general surgical population: a randomized controlled trial. </w:t>
      </w:r>
      <w:r w:rsidRPr="001C5F69">
        <w:rPr>
          <w:rFonts w:ascii="Verdana" w:hAnsi="Verdana"/>
          <w:i/>
          <w:color w:val="auto"/>
          <w:sz w:val="22"/>
          <w:szCs w:val="22"/>
        </w:rPr>
        <w:t>JAMA</w:t>
      </w:r>
      <w:r w:rsidRPr="001C5F69">
        <w:rPr>
          <w:rFonts w:ascii="Verdana" w:hAnsi="Verdana"/>
          <w:color w:val="auto"/>
          <w:sz w:val="22"/>
          <w:szCs w:val="22"/>
        </w:rPr>
        <w:t xml:space="preserve"> 2004 Jan 7;291(1):79-87. </w:t>
      </w:r>
    </w:p>
    <w:p w:rsidR="00C80465" w:rsidRPr="001C5F69" w:rsidRDefault="00C80465" w:rsidP="00CE4EB4">
      <w:pPr>
        <w:pStyle w:val="Default"/>
        <w:tabs>
          <w:tab w:val="left" w:pos="709"/>
        </w:tabs>
        <w:ind w:left="709" w:hanging="284"/>
        <w:jc w:val="both"/>
        <w:rPr>
          <w:rFonts w:ascii="Verdana" w:hAnsi="Verdana"/>
          <w:color w:val="auto"/>
          <w:sz w:val="22"/>
          <w:szCs w:val="22"/>
        </w:rPr>
      </w:pPr>
      <w:r w:rsidRPr="001C5F69">
        <w:rPr>
          <w:rFonts w:ascii="Verdana" w:hAnsi="Verdana"/>
          <w:color w:val="auto"/>
          <w:sz w:val="22"/>
          <w:szCs w:val="22"/>
        </w:rPr>
        <w:t xml:space="preserve">41.Dumville </w:t>
      </w:r>
      <w:r w:rsidR="00281A77" w:rsidRPr="001C5F69">
        <w:rPr>
          <w:rFonts w:ascii="Verdana" w:hAnsi="Verdana"/>
          <w:i/>
          <w:color w:val="auto"/>
          <w:sz w:val="22"/>
          <w:szCs w:val="22"/>
        </w:rPr>
        <w:t>et al</w:t>
      </w:r>
      <w:r w:rsidRPr="001C5F69">
        <w:rPr>
          <w:rFonts w:ascii="Verdana" w:hAnsi="Verdana"/>
          <w:i/>
          <w:color w:val="auto"/>
          <w:sz w:val="22"/>
          <w:szCs w:val="22"/>
        </w:rPr>
        <w:t>.</w:t>
      </w:r>
      <w:r w:rsidRPr="001C5F69">
        <w:rPr>
          <w:rFonts w:ascii="Verdana" w:hAnsi="Verdana"/>
          <w:color w:val="auto"/>
          <w:sz w:val="22"/>
          <w:szCs w:val="22"/>
        </w:rPr>
        <w:t xml:space="preserve"> Dressings for the prevention of surgical site infection. </w:t>
      </w:r>
      <w:r w:rsidRPr="001C5F69">
        <w:rPr>
          <w:rFonts w:ascii="Verdana" w:hAnsi="Verdana"/>
          <w:i/>
          <w:color w:val="auto"/>
          <w:sz w:val="22"/>
          <w:szCs w:val="22"/>
        </w:rPr>
        <w:t xml:space="preserve">Cochrane Database </w:t>
      </w:r>
      <w:r w:rsidR="002E7912" w:rsidRPr="001C5F69">
        <w:rPr>
          <w:rFonts w:ascii="Verdana" w:hAnsi="Verdana"/>
          <w:i/>
          <w:color w:val="auto"/>
          <w:sz w:val="22"/>
          <w:szCs w:val="22"/>
        </w:rPr>
        <w:t xml:space="preserve">of </w:t>
      </w:r>
      <w:r w:rsidRPr="001C5F69">
        <w:rPr>
          <w:rFonts w:ascii="Verdana" w:hAnsi="Verdana"/>
          <w:i/>
          <w:color w:val="auto"/>
          <w:sz w:val="22"/>
          <w:szCs w:val="22"/>
        </w:rPr>
        <w:t>Syst</w:t>
      </w:r>
      <w:r w:rsidR="00281A77" w:rsidRPr="001C5F69">
        <w:rPr>
          <w:rFonts w:ascii="Verdana" w:hAnsi="Verdana"/>
          <w:i/>
          <w:color w:val="auto"/>
          <w:sz w:val="22"/>
          <w:szCs w:val="22"/>
        </w:rPr>
        <w:t>ematic</w:t>
      </w:r>
      <w:r w:rsidRPr="001C5F69">
        <w:rPr>
          <w:rFonts w:ascii="Verdana" w:hAnsi="Verdana"/>
          <w:i/>
          <w:color w:val="auto"/>
          <w:sz w:val="22"/>
          <w:szCs w:val="22"/>
        </w:rPr>
        <w:t xml:space="preserve"> Rev</w:t>
      </w:r>
      <w:r w:rsidR="00281A77" w:rsidRPr="001C5F69">
        <w:rPr>
          <w:rFonts w:ascii="Verdana" w:hAnsi="Verdana"/>
          <w:i/>
          <w:color w:val="auto"/>
          <w:sz w:val="22"/>
          <w:szCs w:val="22"/>
        </w:rPr>
        <w:t>iew</w:t>
      </w:r>
      <w:r w:rsidR="002E7912" w:rsidRPr="001C5F69">
        <w:rPr>
          <w:rFonts w:ascii="Verdana" w:hAnsi="Verdana"/>
          <w:i/>
          <w:color w:val="auto"/>
          <w:sz w:val="22"/>
          <w:szCs w:val="22"/>
        </w:rPr>
        <w:t>s</w:t>
      </w:r>
      <w:r w:rsidRPr="001C5F69">
        <w:rPr>
          <w:rFonts w:ascii="Verdana" w:hAnsi="Verdana"/>
          <w:color w:val="auto"/>
          <w:sz w:val="22"/>
          <w:szCs w:val="22"/>
        </w:rPr>
        <w:t xml:space="preserve"> 2011;(7):CD003091.</w:t>
      </w:r>
    </w:p>
    <w:p w:rsidR="008D2BFB" w:rsidRPr="001C5F69" w:rsidRDefault="009D3917" w:rsidP="00C80465">
      <w:pPr>
        <w:pStyle w:val="ListParagraph"/>
        <w:tabs>
          <w:tab w:val="left" w:pos="851"/>
        </w:tabs>
        <w:autoSpaceDE w:val="0"/>
        <w:autoSpaceDN w:val="0"/>
        <w:adjustRightInd w:val="0"/>
        <w:spacing w:before="0"/>
        <w:rPr>
          <w:rFonts w:eastAsiaTheme="minorHAnsi" w:cs="AGaramond-Italic"/>
          <w:i/>
          <w:iCs/>
          <w:szCs w:val="24"/>
        </w:rPr>
      </w:pPr>
      <w:r w:rsidRPr="001C5F69">
        <w:rPr>
          <w:rFonts w:cs="Arial"/>
          <w:szCs w:val="24"/>
        </w:rPr>
        <w:t xml:space="preserve">                                                                                    </w:t>
      </w:r>
    </w:p>
    <w:p w:rsidR="00E72425" w:rsidRPr="001C5F69" w:rsidRDefault="00E72425" w:rsidP="00C559AD"/>
    <w:sectPr w:rsidR="00E72425" w:rsidRPr="001C5F69" w:rsidSect="00D74ED5">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8BA" w:rsidRDefault="003B18BA" w:rsidP="00D74ED5">
      <w:pPr>
        <w:spacing w:before="0"/>
      </w:pPr>
      <w:r>
        <w:separator/>
      </w:r>
    </w:p>
  </w:endnote>
  <w:endnote w:type="continuationSeparator" w:id="0">
    <w:p w:rsidR="003B18BA" w:rsidRDefault="003B18BA" w:rsidP="00D74ED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OptimaLTStd">
    <w:altName w:val="MS Gothic"/>
    <w:panose1 w:val="00000000000000000000"/>
    <w:charset w:val="80"/>
    <w:family w:val="swiss"/>
    <w:notTrueType/>
    <w:pitch w:val="default"/>
    <w:sig w:usb0="00000000"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timaLTStd-Italic">
    <w:panose1 w:val="00000000000000000000"/>
    <w:charset w:val="00"/>
    <w:family w:val="swiss"/>
    <w:notTrueType/>
    <w:pitch w:val="default"/>
    <w:sig w:usb0="00000003" w:usb1="00000000" w:usb2="00000000" w:usb3="00000000" w:csb0="00000001" w:csb1="00000000"/>
  </w:font>
  <w:font w:name="AGaramond-Italic">
    <w:panose1 w:val="00000000000000000000"/>
    <w:charset w:val="00"/>
    <w:family w:val="auto"/>
    <w:notTrueType/>
    <w:pitch w:val="default"/>
    <w:sig w:usb0="00000003" w:usb1="00000000" w:usb2="00000000" w:usb3="00000000" w:csb0="00000001" w:csb1="00000000"/>
  </w:font>
  <w:font w:name="AGaramond-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59"/>
      <w:gridCol w:w="924"/>
      <w:gridCol w:w="4159"/>
    </w:tblGrid>
    <w:tr w:rsidR="003B18BA">
      <w:trPr>
        <w:trHeight w:val="151"/>
      </w:trPr>
      <w:tc>
        <w:tcPr>
          <w:tcW w:w="2250" w:type="pct"/>
          <w:tcBorders>
            <w:bottom w:val="single" w:sz="4" w:space="0" w:color="4F81BD" w:themeColor="accent1"/>
          </w:tcBorders>
        </w:tcPr>
        <w:p w:rsidR="003B18BA" w:rsidRDefault="003B18BA">
          <w:pPr>
            <w:pStyle w:val="Header"/>
            <w:rPr>
              <w:rFonts w:asciiTheme="majorHAnsi" w:eastAsiaTheme="majorEastAsia" w:hAnsiTheme="majorHAnsi" w:cstheme="majorBidi"/>
              <w:b/>
              <w:bCs/>
            </w:rPr>
          </w:pPr>
        </w:p>
      </w:tc>
      <w:tc>
        <w:tcPr>
          <w:tcW w:w="500" w:type="pct"/>
          <w:vMerge w:val="restart"/>
          <w:noWrap/>
          <w:vAlign w:val="center"/>
        </w:tcPr>
        <w:p w:rsidR="003B18BA" w:rsidRDefault="003B18BA">
          <w:pPr>
            <w:pStyle w:val="NoSpacing"/>
            <w:rPr>
              <w:rFonts w:asciiTheme="majorHAnsi" w:hAnsiTheme="majorHAnsi"/>
            </w:rPr>
          </w:pPr>
          <w:r>
            <w:rPr>
              <w:rFonts w:asciiTheme="majorHAnsi" w:hAnsiTheme="majorHAnsi"/>
              <w:b/>
            </w:rPr>
            <w:t xml:space="preserve">Page </w:t>
          </w:r>
          <w:r w:rsidR="00012601">
            <w:fldChar w:fldCharType="begin"/>
          </w:r>
          <w:r w:rsidR="00012601">
            <w:instrText xml:space="preserve"> PAGE  \* MERGEFORMAT </w:instrText>
          </w:r>
          <w:r w:rsidR="00012601">
            <w:fldChar w:fldCharType="separate"/>
          </w:r>
          <w:r w:rsidR="00012601" w:rsidRPr="00012601">
            <w:rPr>
              <w:rFonts w:asciiTheme="majorHAnsi" w:hAnsiTheme="majorHAnsi"/>
              <w:b/>
              <w:noProof/>
            </w:rPr>
            <w:t>1</w:t>
          </w:r>
          <w:r w:rsidR="00012601">
            <w:rPr>
              <w:rFonts w:asciiTheme="majorHAnsi" w:hAnsiTheme="majorHAnsi"/>
              <w:b/>
              <w:noProof/>
            </w:rPr>
            <w:fldChar w:fldCharType="end"/>
          </w:r>
        </w:p>
      </w:tc>
      <w:tc>
        <w:tcPr>
          <w:tcW w:w="2250" w:type="pct"/>
          <w:tcBorders>
            <w:bottom w:val="single" w:sz="4" w:space="0" w:color="4F81BD" w:themeColor="accent1"/>
          </w:tcBorders>
        </w:tcPr>
        <w:p w:rsidR="003B18BA" w:rsidRDefault="003B18BA">
          <w:pPr>
            <w:pStyle w:val="Header"/>
            <w:rPr>
              <w:rFonts w:asciiTheme="majorHAnsi" w:eastAsiaTheme="majorEastAsia" w:hAnsiTheme="majorHAnsi" w:cstheme="majorBidi"/>
              <w:b/>
              <w:bCs/>
            </w:rPr>
          </w:pPr>
        </w:p>
      </w:tc>
    </w:tr>
    <w:tr w:rsidR="003B18BA">
      <w:trPr>
        <w:trHeight w:val="150"/>
      </w:trPr>
      <w:tc>
        <w:tcPr>
          <w:tcW w:w="2250" w:type="pct"/>
          <w:tcBorders>
            <w:top w:val="single" w:sz="4" w:space="0" w:color="4F81BD" w:themeColor="accent1"/>
          </w:tcBorders>
        </w:tcPr>
        <w:p w:rsidR="003B18BA" w:rsidRDefault="003B18BA">
          <w:pPr>
            <w:pStyle w:val="Header"/>
            <w:rPr>
              <w:rFonts w:asciiTheme="majorHAnsi" w:eastAsiaTheme="majorEastAsia" w:hAnsiTheme="majorHAnsi" w:cstheme="majorBidi"/>
              <w:b/>
              <w:bCs/>
            </w:rPr>
          </w:pPr>
        </w:p>
      </w:tc>
      <w:tc>
        <w:tcPr>
          <w:tcW w:w="500" w:type="pct"/>
          <w:vMerge/>
        </w:tcPr>
        <w:p w:rsidR="003B18BA" w:rsidRDefault="003B18B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3B18BA" w:rsidRDefault="003B18BA">
          <w:pPr>
            <w:pStyle w:val="Header"/>
            <w:rPr>
              <w:rFonts w:asciiTheme="majorHAnsi" w:eastAsiaTheme="majorEastAsia" w:hAnsiTheme="majorHAnsi" w:cstheme="majorBidi"/>
              <w:b/>
              <w:bCs/>
            </w:rPr>
          </w:pPr>
        </w:p>
      </w:tc>
    </w:tr>
  </w:tbl>
  <w:p w:rsidR="003B18BA" w:rsidRDefault="003B1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8BA" w:rsidRDefault="003B18BA" w:rsidP="00D74ED5">
      <w:pPr>
        <w:spacing w:before="0"/>
      </w:pPr>
      <w:r>
        <w:separator/>
      </w:r>
    </w:p>
  </w:footnote>
  <w:footnote w:type="continuationSeparator" w:id="0">
    <w:p w:rsidR="003B18BA" w:rsidRDefault="003B18BA" w:rsidP="00D74ED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D08"/>
    <w:multiLevelType w:val="multilevel"/>
    <w:tmpl w:val="1D965674"/>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 w15:restartNumberingAfterBreak="0">
    <w:nsid w:val="056F23E0"/>
    <w:multiLevelType w:val="hybridMultilevel"/>
    <w:tmpl w:val="D69EF9B6"/>
    <w:lvl w:ilvl="0" w:tplc="DD325AB0">
      <w:numFmt w:val="bullet"/>
      <w:lvlText w:val="•"/>
      <w:lvlJc w:val="left"/>
      <w:pPr>
        <w:ind w:left="2160" w:hanging="360"/>
      </w:pPr>
      <w:rPr>
        <w:rFonts w:ascii="Verdana" w:eastAsia="OptimaLTStd" w:hAnsi="Verdana" w:cs="OptimaLTStd"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A21FA9"/>
    <w:multiLevelType w:val="hybridMultilevel"/>
    <w:tmpl w:val="3CA2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127DD"/>
    <w:multiLevelType w:val="hybridMultilevel"/>
    <w:tmpl w:val="00C8579E"/>
    <w:lvl w:ilvl="0" w:tplc="05A27164">
      <w:start w:val="1"/>
      <w:numFmt w:val="bullet"/>
      <w:pStyle w:val="DHBulletlist"/>
      <w:lvlText w:val=""/>
      <w:lvlJc w:val="left"/>
      <w:pPr>
        <w:tabs>
          <w:tab w:val="num" w:pos="1080"/>
        </w:tabs>
        <w:ind w:left="1080" w:hanging="360"/>
      </w:pPr>
      <w:rPr>
        <w:rFonts w:ascii="Symbol" w:hAnsi="Symbol"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F257409"/>
    <w:multiLevelType w:val="multilevel"/>
    <w:tmpl w:val="863AC34A"/>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5" w15:restartNumberingAfterBreak="0">
    <w:nsid w:val="21BB3B17"/>
    <w:multiLevelType w:val="multilevel"/>
    <w:tmpl w:val="54BE62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25432DC1"/>
    <w:multiLevelType w:val="hybridMultilevel"/>
    <w:tmpl w:val="04DC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905C8"/>
    <w:multiLevelType w:val="multilevel"/>
    <w:tmpl w:val="06E4B328"/>
    <w:lvl w:ilvl="0">
      <w:start w:val="2"/>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8" w15:restartNumberingAfterBreak="0">
    <w:nsid w:val="29055E0D"/>
    <w:multiLevelType w:val="multilevel"/>
    <w:tmpl w:val="54BE62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29D226D2"/>
    <w:multiLevelType w:val="multilevel"/>
    <w:tmpl w:val="670212F0"/>
    <w:lvl w:ilvl="0">
      <w:start w:val="2"/>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0" w15:restartNumberingAfterBreak="0">
    <w:nsid w:val="2C5C023B"/>
    <w:multiLevelType w:val="hybridMultilevel"/>
    <w:tmpl w:val="81F40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A396C"/>
    <w:multiLevelType w:val="hybridMultilevel"/>
    <w:tmpl w:val="C4383882"/>
    <w:lvl w:ilvl="0" w:tplc="DD325AB0">
      <w:numFmt w:val="bullet"/>
      <w:lvlText w:val="•"/>
      <w:lvlJc w:val="left"/>
      <w:pPr>
        <w:ind w:left="1789" w:hanging="360"/>
      </w:pPr>
      <w:rPr>
        <w:rFonts w:ascii="Verdana" w:eastAsia="OptimaLTStd" w:hAnsi="Verdana" w:cs="OptimaLTStd"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2D664FF6"/>
    <w:multiLevelType w:val="hybridMultilevel"/>
    <w:tmpl w:val="95185612"/>
    <w:lvl w:ilvl="0" w:tplc="0960195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8F141C"/>
    <w:multiLevelType w:val="multilevel"/>
    <w:tmpl w:val="15C0C7D8"/>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308E7CB0"/>
    <w:multiLevelType w:val="multilevel"/>
    <w:tmpl w:val="670212F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5" w15:restartNumberingAfterBreak="0">
    <w:nsid w:val="30E31E8F"/>
    <w:multiLevelType w:val="hybridMultilevel"/>
    <w:tmpl w:val="9E6E9170"/>
    <w:lvl w:ilvl="0" w:tplc="096019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610B1B"/>
    <w:multiLevelType w:val="multilevel"/>
    <w:tmpl w:val="81C4AF36"/>
    <w:lvl w:ilvl="0">
      <w:start w:val="2"/>
      <w:numFmt w:val="decimal"/>
      <w:lvlText w:val="%1"/>
      <w:lvlJc w:val="left"/>
      <w:pPr>
        <w:ind w:left="375" w:hanging="3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7" w15:restartNumberingAfterBreak="0">
    <w:nsid w:val="35CE5981"/>
    <w:multiLevelType w:val="hybridMultilevel"/>
    <w:tmpl w:val="9496C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ED3AC6"/>
    <w:multiLevelType w:val="hybridMultilevel"/>
    <w:tmpl w:val="F86000D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81D7969"/>
    <w:multiLevelType w:val="multilevel"/>
    <w:tmpl w:val="E54C1F9C"/>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20" w15:restartNumberingAfterBreak="0">
    <w:nsid w:val="391059D9"/>
    <w:multiLevelType w:val="hybridMultilevel"/>
    <w:tmpl w:val="34C0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563D51"/>
    <w:multiLevelType w:val="hybridMultilevel"/>
    <w:tmpl w:val="856E57F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2" w15:restartNumberingAfterBreak="0">
    <w:nsid w:val="3C457331"/>
    <w:multiLevelType w:val="multilevel"/>
    <w:tmpl w:val="F884A7F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3" w15:restartNumberingAfterBreak="0">
    <w:nsid w:val="3CEE4A20"/>
    <w:multiLevelType w:val="hybridMultilevel"/>
    <w:tmpl w:val="7494C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C93266"/>
    <w:multiLevelType w:val="multilevel"/>
    <w:tmpl w:val="D3308F3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5" w15:restartNumberingAfterBreak="0">
    <w:nsid w:val="439037D0"/>
    <w:multiLevelType w:val="hybridMultilevel"/>
    <w:tmpl w:val="A4CA5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B2751"/>
    <w:multiLevelType w:val="hybridMultilevel"/>
    <w:tmpl w:val="BB240A2A"/>
    <w:lvl w:ilvl="0" w:tplc="0809000F">
      <w:start w:val="3"/>
      <w:numFmt w:val="decimal"/>
      <w:lvlText w:val="%1."/>
      <w:lvlJc w:val="left"/>
      <w:pPr>
        <w:ind w:left="720" w:hanging="360"/>
      </w:pPr>
      <w:rPr>
        <w:rFonts w:hint="default"/>
      </w:rPr>
    </w:lvl>
    <w:lvl w:ilvl="1" w:tplc="DD325AB0">
      <w:numFmt w:val="bullet"/>
      <w:lvlText w:val="•"/>
      <w:lvlJc w:val="left"/>
      <w:pPr>
        <w:ind w:left="1440" w:hanging="360"/>
      </w:pPr>
      <w:rPr>
        <w:rFonts w:ascii="Verdana" w:eastAsia="OptimaLTStd" w:hAnsi="Verdana" w:cs="OptimaLTStd"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AA5F80"/>
    <w:multiLevelType w:val="hybridMultilevel"/>
    <w:tmpl w:val="BB320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C31E73"/>
    <w:multiLevelType w:val="hybridMultilevel"/>
    <w:tmpl w:val="8B34A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641DB7"/>
    <w:multiLevelType w:val="multilevel"/>
    <w:tmpl w:val="670212F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30" w15:restartNumberingAfterBreak="0">
    <w:nsid w:val="519D4901"/>
    <w:multiLevelType w:val="hybridMultilevel"/>
    <w:tmpl w:val="54DAB39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572E53E2"/>
    <w:multiLevelType w:val="multilevel"/>
    <w:tmpl w:val="670212F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32" w15:restartNumberingAfterBreak="0">
    <w:nsid w:val="5C5624FE"/>
    <w:multiLevelType w:val="multilevel"/>
    <w:tmpl w:val="0B5E4F90"/>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33" w15:restartNumberingAfterBreak="0">
    <w:nsid w:val="5D3C1CE0"/>
    <w:multiLevelType w:val="hybridMultilevel"/>
    <w:tmpl w:val="4FB0A9D8"/>
    <w:lvl w:ilvl="0" w:tplc="6BC0301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72333A"/>
    <w:multiLevelType w:val="multilevel"/>
    <w:tmpl w:val="DACA2FA2"/>
    <w:lvl w:ilvl="0">
      <w:start w:val="1"/>
      <w:numFmt w:val="decimal"/>
      <w:lvlText w:val="%1"/>
      <w:lvlJc w:val="left"/>
      <w:pPr>
        <w:ind w:left="375" w:hanging="3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5" w15:restartNumberingAfterBreak="0">
    <w:nsid w:val="654C56C3"/>
    <w:multiLevelType w:val="hybridMultilevel"/>
    <w:tmpl w:val="9B4A15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688038EC"/>
    <w:multiLevelType w:val="hybridMultilevel"/>
    <w:tmpl w:val="E6525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AE227EA"/>
    <w:multiLevelType w:val="multilevel"/>
    <w:tmpl w:val="F678FD6E"/>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70694B65"/>
    <w:multiLevelType w:val="hybridMultilevel"/>
    <w:tmpl w:val="E2DA72BC"/>
    <w:lvl w:ilvl="0" w:tplc="08090001">
      <w:start w:val="1"/>
      <w:numFmt w:val="bullet"/>
      <w:lvlText w:val=""/>
      <w:lvlJc w:val="left"/>
      <w:pPr>
        <w:tabs>
          <w:tab w:val="num" w:pos="2154"/>
        </w:tabs>
        <w:ind w:left="2154" w:hanging="360"/>
      </w:pPr>
      <w:rPr>
        <w:rFonts w:ascii="Symbol" w:hAnsi="Symbol" w:hint="default"/>
      </w:rPr>
    </w:lvl>
    <w:lvl w:ilvl="1" w:tplc="08090003">
      <w:start w:val="1"/>
      <w:numFmt w:val="bullet"/>
      <w:lvlText w:val="o"/>
      <w:lvlJc w:val="left"/>
      <w:pPr>
        <w:tabs>
          <w:tab w:val="num" w:pos="2874"/>
        </w:tabs>
        <w:ind w:left="2874" w:hanging="360"/>
      </w:pPr>
      <w:rPr>
        <w:rFonts w:ascii="Courier New" w:hAnsi="Courier New" w:cs="Courier New" w:hint="default"/>
      </w:rPr>
    </w:lvl>
    <w:lvl w:ilvl="2" w:tplc="08090005">
      <w:start w:val="1"/>
      <w:numFmt w:val="bullet"/>
      <w:lvlText w:val=""/>
      <w:lvlJc w:val="left"/>
      <w:pPr>
        <w:tabs>
          <w:tab w:val="num" w:pos="3594"/>
        </w:tabs>
        <w:ind w:left="3594" w:hanging="360"/>
      </w:pPr>
      <w:rPr>
        <w:rFonts w:ascii="Wingdings" w:hAnsi="Wingdings" w:cs="Wingdings" w:hint="default"/>
      </w:rPr>
    </w:lvl>
    <w:lvl w:ilvl="3" w:tplc="08090001">
      <w:start w:val="1"/>
      <w:numFmt w:val="bullet"/>
      <w:lvlText w:val=""/>
      <w:lvlJc w:val="left"/>
      <w:pPr>
        <w:tabs>
          <w:tab w:val="num" w:pos="4314"/>
        </w:tabs>
        <w:ind w:left="4314" w:hanging="360"/>
      </w:pPr>
      <w:rPr>
        <w:rFonts w:ascii="Symbol" w:hAnsi="Symbol" w:cs="Symbol" w:hint="default"/>
      </w:rPr>
    </w:lvl>
    <w:lvl w:ilvl="4" w:tplc="08090003">
      <w:start w:val="1"/>
      <w:numFmt w:val="bullet"/>
      <w:lvlText w:val="o"/>
      <w:lvlJc w:val="left"/>
      <w:pPr>
        <w:tabs>
          <w:tab w:val="num" w:pos="5034"/>
        </w:tabs>
        <w:ind w:left="5034" w:hanging="360"/>
      </w:pPr>
      <w:rPr>
        <w:rFonts w:ascii="Courier New" w:hAnsi="Courier New" w:cs="Courier New" w:hint="default"/>
      </w:rPr>
    </w:lvl>
    <w:lvl w:ilvl="5" w:tplc="08090005">
      <w:start w:val="1"/>
      <w:numFmt w:val="bullet"/>
      <w:lvlText w:val=""/>
      <w:lvlJc w:val="left"/>
      <w:pPr>
        <w:tabs>
          <w:tab w:val="num" w:pos="5754"/>
        </w:tabs>
        <w:ind w:left="5754" w:hanging="360"/>
      </w:pPr>
      <w:rPr>
        <w:rFonts w:ascii="Wingdings" w:hAnsi="Wingdings" w:cs="Wingdings" w:hint="default"/>
      </w:rPr>
    </w:lvl>
    <w:lvl w:ilvl="6" w:tplc="08090001">
      <w:start w:val="1"/>
      <w:numFmt w:val="bullet"/>
      <w:lvlText w:val=""/>
      <w:lvlJc w:val="left"/>
      <w:pPr>
        <w:tabs>
          <w:tab w:val="num" w:pos="6474"/>
        </w:tabs>
        <w:ind w:left="6474" w:hanging="360"/>
      </w:pPr>
      <w:rPr>
        <w:rFonts w:ascii="Symbol" w:hAnsi="Symbol" w:cs="Symbol" w:hint="default"/>
      </w:rPr>
    </w:lvl>
    <w:lvl w:ilvl="7" w:tplc="08090003">
      <w:start w:val="1"/>
      <w:numFmt w:val="bullet"/>
      <w:lvlText w:val="o"/>
      <w:lvlJc w:val="left"/>
      <w:pPr>
        <w:tabs>
          <w:tab w:val="num" w:pos="7194"/>
        </w:tabs>
        <w:ind w:left="7194" w:hanging="360"/>
      </w:pPr>
      <w:rPr>
        <w:rFonts w:ascii="Courier New" w:hAnsi="Courier New" w:cs="Courier New" w:hint="default"/>
      </w:rPr>
    </w:lvl>
    <w:lvl w:ilvl="8" w:tplc="08090005">
      <w:start w:val="1"/>
      <w:numFmt w:val="bullet"/>
      <w:lvlText w:val=""/>
      <w:lvlJc w:val="left"/>
      <w:pPr>
        <w:tabs>
          <w:tab w:val="num" w:pos="7914"/>
        </w:tabs>
        <w:ind w:left="7914" w:hanging="360"/>
      </w:pPr>
      <w:rPr>
        <w:rFonts w:ascii="Wingdings" w:hAnsi="Wingdings" w:cs="Wingdings" w:hint="default"/>
      </w:rPr>
    </w:lvl>
  </w:abstractNum>
  <w:abstractNum w:abstractNumId="39" w15:restartNumberingAfterBreak="0">
    <w:nsid w:val="72BC660D"/>
    <w:multiLevelType w:val="multilevel"/>
    <w:tmpl w:val="54BE62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0" w15:restartNumberingAfterBreak="0">
    <w:nsid w:val="73D631C0"/>
    <w:multiLevelType w:val="hybridMultilevel"/>
    <w:tmpl w:val="00AE7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E660C6"/>
    <w:multiLevelType w:val="multilevel"/>
    <w:tmpl w:val="CEA04BF8"/>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2" w15:restartNumberingAfterBreak="0">
    <w:nsid w:val="76E927B2"/>
    <w:multiLevelType w:val="hybridMultilevel"/>
    <w:tmpl w:val="C506F43A"/>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7B47DA7"/>
    <w:multiLevelType w:val="hybridMultilevel"/>
    <w:tmpl w:val="4FB0A9D8"/>
    <w:lvl w:ilvl="0" w:tplc="6BC0301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52499E"/>
    <w:multiLevelType w:val="hybridMultilevel"/>
    <w:tmpl w:val="BF3622CC"/>
    <w:lvl w:ilvl="0" w:tplc="DD325AB0">
      <w:numFmt w:val="bullet"/>
      <w:lvlText w:val="•"/>
      <w:lvlJc w:val="left"/>
      <w:pPr>
        <w:ind w:left="1789" w:hanging="360"/>
      </w:pPr>
      <w:rPr>
        <w:rFonts w:ascii="Verdana" w:eastAsia="OptimaLTStd" w:hAnsi="Verdana" w:cs="OptimaLTStd"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5" w15:restartNumberingAfterBreak="0">
    <w:nsid w:val="7C5D3DBD"/>
    <w:multiLevelType w:val="multilevel"/>
    <w:tmpl w:val="769E23A2"/>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
  </w:num>
  <w:num w:numId="2">
    <w:abstractNumId w:val="8"/>
  </w:num>
  <w:num w:numId="3">
    <w:abstractNumId w:val="28"/>
  </w:num>
  <w:num w:numId="4">
    <w:abstractNumId w:val="20"/>
  </w:num>
  <w:num w:numId="5">
    <w:abstractNumId w:val="33"/>
  </w:num>
  <w:num w:numId="6">
    <w:abstractNumId w:val="2"/>
  </w:num>
  <w:num w:numId="7">
    <w:abstractNumId w:val="23"/>
  </w:num>
  <w:num w:numId="8">
    <w:abstractNumId w:val="27"/>
  </w:num>
  <w:num w:numId="9">
    <w:abstractNumId w:val="29"/>
  </w:num>
  <w:num w:numId="10">
    <w:abstractNumId w:val="37"/>
  </w:num>
  <w:num w:numId="11">
    <w:abstractNumId w:val="4"/>
  </w:num>
  <w:num w:numId="12">
    <w:abstractNumId w:val="26"/>
  </w:num>
  <w:num w:numId="13">
    <w:abstractNumId w:val="39"/>
  </w:num>
  <w:num w:numId="14">
    <w:abstractNumId w:val="42"/>
  </w:num>
  <w:num w:numId="15">
    <w:abstractNumId w:val="38"/>
  </w:num>
  <w:num w:numId="16">
    <w:abstractNumId w:val="25"/>
  </w:num>
  <w:num w:numId="17">
    <w:abstractNumId w:val="10"/>
  </w:num>
  <w:num w:numId="18">
    <w:abstractNumId w:val="30"/>
  </w:num>
  <w:num w:numId="19">
    <w:abstractNumId w:val="14"/>
  </w:num>
  <w:num w:numId="20">
    <w:abstractNumId w:val="31"/>
  </w:num>
  <w:num w:numId="21">
    <w:abstractNumId w:val="9"/>
  </w:num>
  <w:num w:numId="22">
    <w:abstractNumId w:val="21"/>
  </w:num>
  <w:num w:numId="23">
    <w:abstractNumId w:val="18"/>
  </w:num>
  <w:num w:numId="24">
    <w:abstractNumId w:val="35"/>
  </w:num>
  <w:num w:numId="25">
    <w:abstractNumId w:val="44"/>
  </w:num>
  <w:num w:numId="26">
    <w:abstractNumId w:val="11"/>
  </w:num>
  <w:num w:numId="27">
    <w:abstractNumId w:val="0"/>
  </w:num>
  <w:num w:numId="28">
    <w:abstractNumId w:val="43"/>
  </w:num>
  <w:num w:numId="29">
    <w:abstractNumId w:val="1"/>
  </w:num>
  <w:num w:numId="30">
    <w:abstractNumId w:val="5"/>
  </w:num>
  <w:num w:numId="31">
    <w:abstractNumId w:val="22"/>
  </w:num>
  <w:num w:numId="32">
    <w:abstractNumId w:val="19"/>
  </w:num>
  <w:num w:numId="33">
    <w:abstractNumId w:val="24"/>
  </w:num>
  <w:num w:numId="34">
    <w:abstractNumId w:val="6"/>
  </w:num>
  <w:num w:numId="35">
    <w:abstractNumId w:val="36"/>
  </w:num>
  <w:num w:numId="36">
    <w:abstractNumId w:val="17"/>
  </w:num>
  <w:num w:numId="37">
    <w:abstractNumId w:val="7"/>
  </w:num>
  <w:num w:numId="38">
    <w:abstractNumId w:val="16"/>
  </w:num>
  <w:num w:numId="39">
    <w:abstractNumId w:val="12"/>
  </w:num>
  <w:num w:numId="40">
    <w:abstractNumId w:val="32"/>
  </w:num>
  <w:num w:numId="41">
    <w:abstractNumId w:val="34"/>
  </w:num>
  <w:num w:numId="42">
    <w:abstractNumId w:val="41"/>
  </w:num>
  <w:num w:numId="43">
    <w:abstractNumId w:val="13"/>
  </w:num>
  <w:num w:numId="44">
    <w:abstractNumId w:val="45"/>
  </w:num>
  <w:num w:numId="45">
    <w:abstractNumId w:val="15"/>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CD"/>
    <w:rsid w:val="00012601"/>
    <w:rsid w:val="00016E7B"/>
    <w:rsid w:val="0002674D"/>
    <w:rsid w:val="00031D9F"/>
    <w:rsid w:val="0003640E"/>
    <w:rsid w:val="00053609"/>
    <w:rsid w:val="00060CDA"/>
    <w:rsid w:val="000616FC"/>
    <w:rsid w:val="000871EE"/>
    <w:rsid w:val="000918B0"/>
    <w:rsid w:val="00097CDD"/>
    <w:rsid w:val="000B0413"/>
    <w:rsid w:val="000B1219"/>
    <w:rsid w:val="000E4236"/>
    <w:rsid w:val="000F31A5"/>
    <w:rsid w:val="001116A6"/>
    <w:rsid w:val="00112357"/>
    <w:rsid w:val="001204CF"/>
    <w:rsid w:val="001A5DE3"/>
    <w:rsid w:val="001A6198"/>
    <w:rsid w:val="001B32E9"/>
    <w:rsid w:val="001B62EE"/>
    <w:rsid w:val="001C2DD2"/>
    <w:rsid w:val="001C41C8"/>
    <w:rsid w:val="001C5F69"/>
    <w:rsid w:val="001E5FE1"/>
    <w:rsid w:val="002049D0"/>
    <w:rsid w:val="0022625E"/>
    <w:rsid w:val="00237B32"/>
    <w:rsid w:val="00273F7B"/>
    <w:rsid w:val="002763CD"/>
    <w:rsid w:val="00281A77"/>
    <w:rsid w:val="002D0DC0"/>
    <w:rsid w:val="002E17E2"/>
    <w:rsid w:val="002E7912"/>
    <w:rsid w:val="0031081F"/>
    <w:rsid w:val="00312F39"/>
    <w:rsid w:val="003216DA"/>
    <w:rsid w:val="00322AD7"/>
    <w:rsid w:val="00351E72"/>
    <w:rsid w:val="0036754F"/>
    <w:rsid w:val="00383186"/>
    <w:rsid w:val="003A52AE"/>
    <w:rsid w:val="003B18BA"/>
    <w:rsid w:val="003B6A4F"/>
    <w:rsid w:val="003C6354"/>
    <w:rsid w:val="00416347"/>
    <w:rsid w:val="004373C6"/>
    <w:rsid w:val="00443DB6"/>
    <w:rsid w:val="004930F3"/>
    <w:rsid w:val="00496694"/>
    <w:rsid w:val="004A0881"/>
    <w:rsid w:val="004B3386"/>
    <w:rsid w:val="004C4C32"/>
    <w:rsid w:val="004D6C70"/>
    <w:rsid w:val="004D6DC6"/>
    <w:rsid w:val="005123DE"/>
    <w:rsid w:val="00546D06"/>
    <w:rsid w:val="00563A9B"/>
    <w:rsid w:val="00587BE0"/>
    <w:rsid w:val="00592B1C"/>
    <w:rsid w:val="005C1189"/>
    <w:rsid w:val="005C7EE2"/>
    <w:rsid w:val="005F3042"/>
    <w:rsid w:val="00614A4C"/>
    <w:rsid w:val="00623ED8"/>
    <w:rsid w:val="00626B6A"/>
    <w:rsid w:val="0065174F"/>
    <w:rsid w:val="00660F7F"/>
    <w:rsid w:val="00694732"/>
    <w:rsid w:val="006A0DA4"/>
    <w:rsid w:val="006A7DD9"/>
    <w:rsid w:val="006C1A7B"/>
    <w:rsid w:val="006D01D5"/>
    <w:rsid w:val="006E47F3"/>
    <w:rsid w:val="006E4843"/>
    <w:rsid w:val="006F7856"/>
    <w:rsid w:val="007003AA"/>
    <w:rsid w:val="00726193"/>
    <w:rsid w:val="00741E05"/>
    <w:rsid w:val="00743213"/>
    <w:rsid w:val="00754B95"/>
    <w:rsid w:val="007644C1"/>
    <w:rsid w:val="00773FDB"/>
    <w:rsid w:val="00786B51"/>
    <w:rsid w:val="0079149D"/>
    <w:rsid w:val="0079421E"/>
    <w:rsid w:val="007C13F5"/>
    <w:rsid w:val="007D7283"/>
    <w:rsid w:val="00800CC0"/>
    <w:rsid w:val="00813D98"/>
    <w:rsid w:val="008226F7"/>
    <w:rsid w:val="00840CB1"/>
    <w:rsid w:val="0084765E"/>
    <w:rsid w:val="00855A1B"/>
    <w:rsid w:val="00862208"/>
    <w:rsid w:val="00862D69"/>
    <w:rsid w:val="00876512"/>
    <w:rsid w:val="008A7776"/>
    <w:rsid w:val="008B46FD"/>
    <w:rsid w:val="008D2BFB"/>
    <w:rsid w:val="008D68B3"/>
    <w:rsid w:val="008F4160"/>
    <w:rsid w:val="00903C99"/>
    <w:rsid w:val="00913CF5"/>
    <w:rsid w:val="009266BE"/>
    <w:rsid w:val="009311FF"/>
    <w:rsid w:val="00952F10"/>
    <w:rsid w:val="0098742C"/>
    <w:rsid w:val="0099445D"/>
    <w:rsid w:val="009C25B9"/>
    <w:rsid w:val="009D3917"/>
    <w:rsid w:val="009D598F"/>
    <w:rsid w:val="009D6DAB"/>
    <w:rsid w:val="009F1A45"/>
    <w:rsid w:val="009F29C2"/>
    <w:rsid w:val="009F2F3E"/>
    <w:rsid w:val="00A06E9B"/>
    <w:rsid w:val="00A227D6"/>
    <w:rsid w:val="00A23DFA"/>
    <w:rsid w:val="00A466A8"/>
    <w:rsid w:val="00A577FE"/>
    <w:rsid w:val="00A93632"/>
    <w:rsid w:val="00AD136A"/>
    <w:rsid w:val="00AE563A"/>
    <w:rsid w:val="00B0259A"/>
    <w:rsid w:val="00B0760F"/>
    <w:rsid w:val="00B165B5"/>
    <w:rsid w:val="00B31D75"/>
    <w:rsid w:val="00B8112C"/>
    <w:rsid w:val="00B8290C"/>
    <w:rsid w:val="00B9725D"/>
    <w:rsid w:val="00BA48C5"/>
    <w:rsid w:val="00BE30B9"/>
    <w:rsid w:val="00BE55C2"/>
    <w:rsid w:val="00C07AD5"/>
    <w:rsid w:val="00C11CCB"/>
    <w:rsid w:val="00C255DF"/>
    <w:rsid w:val="00C34248"/>
    <w:rsid w:val="00C368F6"/>
    <w:rsid w:val="00C43CF3"/>
    <w:rsid w:val="00C559AD"/>
    <w:rsid w:val="00C61B9E"/>
    <w:rsid w:val="00C80465"/>
    <w:rsid w:val="00C81A0A"/>
    <w:rsid w:val="00C8784F"/>
    <w:rsid w:val="00C930D2"/>
    <w:rsid w:val="00CA05CD"/>
    <w:rsid w:val="00CE4EB4"/>
    <w:rsid w:val="00CE6886"/>
    <w:rsid w:val="00D25B8A"/>
    <w:rsid w:val="00D3285D"/>
    <w:rsid w:val="00D45A24"/>
    <w:rsid w:val="00D6050C"/>
    <w:rsid w:val="00D64DC8"/>
    <w:rsid w:val="00D74ED5"/>
    <w:rsid w:val="00D81FF3"/>
    <w:rsid w:val="00DA5BAB"/>
    <w:rsid w:val="00DA7326"/>
    <w:rsid w:val="00DC6DBA"/>
    <w:rsid w:val="00DD2FDA"/>
    <w:rsid w:val="00DD312F"/>
    <w:rsid w:val="00DE7CCD"/>
    <w:rsid w:val="00DF05EE"/>
    <w:rsid w:val="00E0295E"/>
    <w:rsid w:val="00E17AE1"/>
    <w:rsid w:val="00E42532"/>
    <w:rsid w:val="00E6485D"/>
    <w:rsid w:val="00E72425"/>
    <w:rsid w:val="00E7277C"/>
    <w:rsid w:val="00E91C15"/>
    <w:rsid w:val="00ED0252"/>
    <w:rsid w:val="00EF1EB9"/>
    <w:rsid w:val="00EF3BD0"/>
    <w:rsid w:val="00F1716A"/>
    <w:rsid w:val="00F556B6"/>
    <w:rsid w:val="00F576FB"/>
    <w:rsid w:val="00FB6008"/>
    <w:rsid w:val="00FB767E"/>
    <w:rsid w:val="00FD5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style="mso-height-percent:200;mso-width-relative:margin;mso-height-relative:margin;v-text-anchor:middle" fillcolor="white">
      <v:fill color="white" color2="none [3052]" rotate="t" type="gradient"/>
      <v:textbox style="mso-fit-shape-to-text:t"/>
    </o:shapedefaults>
    <o:shapelayout v:ext="edit">
      <o:idmap v:ext="edit" data="1"/>
    </o:shapelayout>
  </w:shapeDefaults>
  <w:decimalSymbol w:val="."/>
  <w:listSeparator w:val=","/>
  <w15:docId w15:val="{59E9FE95-6CAE-479E-B96F-814434F5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CD"/>
    <w:pPr>
      <w:spacing w:before="240" w:after="0" w:line="240" w:lineRule="auto"/>
      <w:jc w:val="both"/>
    </w:pPr>
    <w:rPr>
      <w:rFonts w:ascii="Verdana" w:eastAsia="Times New Roman" w:hAnsi="Verdan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7CCD"/>
    <w:pPr>
      <w:keepNext/>
      <w:spacing w:before="60" w:after="60"/>
      <w:contextualSpacing/>
      <w:jc w:val="center"/>
      <w:outlineLvl w:val="0"/>
    </w:pPr>
    <w:rPr>
      <w:rFonts w:ascii="Arial" w:hAnsi="Arial"/>
      <w:b/>
      <w:kern w:val="28"/>
      <w:sz w:val="72"/>
      <w:szCs w:val="72"/>
    </w:rPr>
  </w:style>
  <w:style w:type="character" w:customStyle="1" w:styleId="TitleChar">
    <w:name w:val="Title Char"/>
    <w:basedOn w:val="DefaultParagraphFont"/>
    <w:link w:val="Title"/>
    <w:rsid w:val="00DE7CCD"/>
    <w:rPr>
      <w:rFonts w:ascii="Arial" w:eastAsia="Times New Roman" w:hAnsi="Arial" w:cs="Times New Roman"/>
      <w:b/>
      <w:kern w:val="28"/>
      <w:sz w:val="72"/>
      <w:szCs w:val="72"/>
    </w:rPr>
  </w:style>
  <w:style w:type="paragraph" w:customStyle="1" w:styleId="CoverSheet">
    <w:name w:val="Cover Sheet"/>
    <w:basedOn w:val="Normal"/>
    <w:rsid w:val="00DE7CCD"/>
    <w:pPr>
      <w:spacing w:before="120"/>
      <w:jc w:val="left"/>
    </w:pPr>
    <w:rPr>
      <w:rFonts w:ascii="Arial" w:hAnsi="Arial" w:cs="Arial"/>
    </w:rPr>
  </w:style>
  <w:style w:type="paragraph" w:styleId="BalloonText">
    <w:name w:val="Balloon Text"/>
    <w:basedOn w:val="Normal"/>
    <w:link w:val="BalloonTextChar"/>
    <w:uiPriority w:val="99"/>
    <w:semiHidden/>
    <w:unhideWhenUsed/>
    <w:rsid w:val="00DE7CC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CD"/>
    <w:rPr>
      <w:rFonts w:ascii="Tahoma" w:eastAsia="Times New Roman" w:hAnsi="Tahoma" w:cs="Tahoma"/>
      <w:sz w:val="16"/>
      <w:szCs w:val="16"/>
    </w:rPr>
  </w:style>
  <w:style w:type="paragraph" w:styleId="Header">
    <w:name w:val="header"/>
    <w:basedOn w:val="Normal"/>
    <w:link w:val="HeaderChar"/>
    <w:uiPriority w:val="99"/>
    <w:unhideWhenUsed/>
    <w:rsid w:val="00D74ED5"/>
    <w:pPr>
      <w:tabs>
        <w:tab w:val="center" w:pos="4513"/>
        <w:tab w:val="right" w:pos="9026"/>
      </w:tabs>
      <w:spacing w:before="0"/>
    </w:pPr>
  </w:style>
  <w:style w:type="character" w:customStyle="1" w:styleId="HeaderChar">
    <w:name w:val="Header Char"/>
    <w:basedOn w:val="DefaultParagraphFont"/>
    <w:link w:val="Header"/>
    <w:uiPriority w:val="99"/>
    <w:rsid w:val="00D74ED5"/>
    <w:rPr>
      <w:rFonts w:ascii="Verdana" w:eastAsia="Times New Roman" w:hAnsi="Verdana" w:cs="Times New Roman"/>
      <w:sz w:val="24"/>
      <w:szCs w:val="20"/>
    </w:rPr>
  </w:style>
  <w:style w:type="paragraph" w:styleId="Footer">
    <w:name w:val="footer"/>
    <w:basedOn w:val="Normal"/>
    <w:link w:val="FooterChar"/>
    <w:uiPriority w:val="99"/>
    <w:unhideWhenUsed/>
    <w:rsid w:val="00D74ED5"/>
    <w:pPr>
      <w:tabs>
        <w:tab w:val="center" w:pos="4513"/>
        <w:tab w:val="right" w:pos="9026"/>
      </w:tabs>
      <w:spacing w:before="0"/>
    </w:pPr>
  </w:style>
  <w:style w:type="character" w:customStyle="1" w:styleId="FooterChar">
    <w:name w:val="Footer Char"/>
    <w:basedOn w:val="DefaultParagraphFont"/>
    <w:link w:val="Footer"/>
    <w:uiPriority w:val="99"/>
    <w:rsid w:val="00D74ED5"/>
    <w:rPr>
      <w:rFonts w:ascii="Verdana" w:eastAsia="Times New Roman" w:hAnsi="Verdana" w:cs="Times New Roman"/>
      <w:sz w:val="24"/>
      <w:szCs w:val="20"/>
    </w:rPr>
  </w:style>
  <w:style w:type="paragraph" w:styleId="ListParagraph">
    <w:name w:val="List Paragraph"/>
    <w:basedOn w:val="Normal"/>
    <w:qFormat/>
    <w:rsid w:val="00D74ED5"/>
    <w:pPr>
      <w:ind w:left="720"/>
      <w:contextualSpacing/>
    </w:pPr>
  </w:style>
  <w:style w:type="paragraph" w:styleId="NormalWeb">
    <w:name w:val="Normal (Web)"/>
    <w:basedOn w:val="Normal"/>
    <w:unhideWhenUsed/>
    <w:rsid w:val="00112357"/>
    <w:pPr>
      <w:spacing w:before="100" w:beforeAutospacing="1" w:after="100" w:afterAutospacing="1"/>
      <w:jc w:val="left"/>
    </w:pPr>
    <w:rPr>
      <w:rFonts w:ascii="Times New Roman" w:hAnsi="Times New Roman"/>
      <w:szCs w:val="24"/>
      <w:lang w:eastAsia="en-GB"/>
    </w:rPr>
  </w:style>
  <w:style w:type="character" w:styleId="Hyperlink">
    <w:name w:val="Hyperlink"/>
    <w:basedOn w:val="DefaultParagraphFont"/>
    <w:unhideWhenUsed/>
    <w:rsid w:val="00112357"/>
    <w:rPr>
      <w:color w:val="0000FF"/>
      <w:u w:val="single"/>
    </w:rPr>
  </w:style>
  <w:style w:type="character" w:customStyle="1" w:styleId="sidenavtext1">
    <w:name w:val="sidenavtext1"/>
    <w:basedOn w:val="DefaultParagraphFont"/>
    <w:rsid w:val="00563A9B"/>
    <w:rPr>
      <w:rFonts w:ascii="Arial" w:hAnsi="Arial" w:cs="Arial" w:hint="default"/>
      <w:b/>
      <w:bCs/>
      <w:color w:val="2C5170"/>
      <w:sz w:val="18"/>
      <w:szCs w:val="18"/>
    </w:rPr>
  </w:style>
  <w:style w:type="character" w:styleId="FollowedHyperlink">
    <w:name w:val="FollowedHyperlink"/>
    <w:basedOn w:val="DefaultParagraphFont"/>
    <w:uiPriority w:val="99"/>
    <w:semiHidden/>
    <w:unhideWhenUsed/>
    <w:rsid w:val="00563A9B"/>
    <w:rPr>
      <w:color w:val="800080" w:themeColor="followedHyperlink"/>
      <w:u w:val="single"/>
    </w:rPr>
  </w:style>
  <w:style w:type="paragraph" w:styleId="FootnoteText">
    <w:name w:val="footnote text"/>
    <w:basedOn w:val="Normal"/>
    <w:link w:val="FootnoteTextChar"/>
    <w:semiHidden/>
    <w:rsid w:val="00800CC0"/>
    <w:pPr>
      <w:spacing w:before="0"/>
      <w:jc w:val="left"/>
    </w:pPr>
    <w:rPr>
      <w:rFonts w:ascii="Calibri" w:eastAsia="Calibri" w:hAnsi="Calibri" w:cs="Calibri"/>
      <w:sz w:val="20"/>
    </w:rPr>
  </w:style>
  <w:style w:type="character" w:customStyle="1" w:styleId="FootnoteTextChar">
    <w:name w:val="Footnote Text Char"/>
    <w:basedOn w:val="DefaultParagraphFont"/>
    <w:link w:val="FootnoteText"/>
    <w:semiHidden/>
    <w:rsid w:val="00800CC0"/>
    <w:rPr>
      <w:rFonts w:ascii="Calibri" w:eastAsia="Calibri" w:hAnsi="Calibri" w:cs="Calibri"/>
      <w:sz w:val="20"/>
      <w:szCs w:val="20"/>
    </w:rPr>
  </w:style>
  <w:style w:type="character" w:styleId="FootnoteReference">
    <w:name w:val="footnote reference"/>
    <w:basedOn w:val="DefaultParagraphFont"/>
    <w:semiHidden/>
    <w:rsid w:val="00800CC0"/>
    <w:rPr>
      <w:vertAlign w:val="superscript"/>
    </w:rPr>
  </w:style>
  <w:style w:type="paragraph" w:styleId="BodyText">
    <w:name w:val="Body Text"/>
    <w:aliases w:val="Standard paragraph"/>
    <w:basedOn w:val="Normal"/>
    <w:link w:val="BodyTextChar"/>
    <w:rsid w:val="00800CC0"/>
    <w:pPr>
      <w:spacing w:before="0"/>
    </w:pPr>
    <w:rPr>
      <w:rFonts w:ascii="Arial" w:hAnsi="Arial"/>
      <w:sz w:val="22"/>
      <w:lang w:eastAsia="en-GB"/>
    </w:rPr>
  </w:style>
  <w:style w:type="character" w:customStyle="1" w:styleId="BodyTextChar">
    <w:name w:val="Body Text Char"/>
    <w:aliases w:val="Standard paragraph Char"/>
    <w:basedOn w:val="DefaultParagraphFont"/>
    <w:link w:val="BodyText"/>
    <w:rsid w:val="00800CC0"/>
    <w:rPr>
      <w:rFonts w:ascii="Arial" w:eastAsia="Times New Roman" w:hAnsi="Arial" w:cs="Times New Roman"/>
      <w:szCs w:val="20"/>
      <w:lang w:eastAsia="en-GB"/>
    </w:rPr>
  </w:style>
  <w:style w:type="paragraph" w:styleId="BodyText2">
    <w:name w:val="Body Text 2"/>
    <w:basedOn w:val="Normal"/>
    <w:link w:val="BodyText2Char"/>
    <w:rsid w:val="00800CC0"/>
    <w:pPr>
      <w:spacing w:before="0" w:after="120" w:line="480" w:lineRule="auto"/>
      <w:jc w:val="left"/>
    </w:pPr>
    <w:rPr>
      <w:rFonts w:ascii="Times New Roman" w:eastAsia="MS Mincho" w:hAnsi="Times New Roman"/>
      <w:sz w:val="20"/>
      <w:lang w:eastAsia="en-GB"/>
    </w:rPr>
  </w:style>
  <w:style w:type="character" w:customStyle="1" w:styleId="BodyText2Char">
    <w:name w:val="Body Text 2 Char"/>
    <w:basedOn w:val="DefaultParagraphFont"/>
    <w:link w:val="BodyText2"/>
    <w:rsid w:val="00800CC0"/>
    <w:rPr>
      <w:rFonts w:ascii="Times New Roman" w:eastAsia="MS Mincho" w:hAnsi="Times New Roman" w:cs="Times New Roman"/>
      <w:sz w:val="20"/>
      <w:szCs w:val="20"/>
      <w:lang w:eastAsia="en-GB"/>
    </w:rPr>
  </w:style>
  <w:style w:type="paragraph" w:customStyle="1" w:styleId="DHBulletlist">
    <w:name w:val="DH Bullet list"/>
    <w:basedOn w:val="Normal"/>
    <w:rsid w:val="00800CC0"/>
    <w:pPr>
      <w:numPr>
        <w:numId w:val="1"/>
      </w:numPr>
      <w:spacing w:before="0" w:line="320" w:lineRule="exact"/>
      <w:jc w:val="left"/>
    </w:pPr>
    <w:rPr>
      <w:rFonts w:ascii="Arial" w:hAnsi="Arial"/>
    </w:rPr>
  </w:style>
  <w:style w:type="paragraph" w:customStyle="1" w:styleId="Default">
    <w:name w:val="Default"/>
    <w:rsid w:val="0036754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A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B18B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B18B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10144">
      <w:bodyDiv w:val="1"/>
      <w:marLeft w:val="0"/>
      <w:marRight w:val="0"/>
      <w:marTop w:val="0"/>
      <w:marBottom w:val="0"/>
      <w:divBdr>
        <w:top w:val="none" w:sz="0" w:space="0" w:color="auto"/>
        <w:left w:val="none" w:sz="0" w:space="0" w:color="auto"/>
        <w:bottom w:val="none" w:sz="0" w:space="0" w:color="auto"/>
        <w:right w:val="none" w:sz="0" w:space="0" w:color="auto"/>
      </w:divBdr>
      <w:divsChild>
        <w:div w:id="1411469370">
          <w:marLeft w:val="0"/>
          <w:marRight w:val="0"/>
          <w:marTop w:val="0"/>
          <w:marBottom w:val="0"/>
          <w:divBdr>
            <w:top w:val="none" w:sz="0" w:space="0" w:color="auto"/>
            <w:left w:val="none" w:sz="0" w:space="0" w:color="auto"/>
            <w:bottom w:val="none" w:sz="0" w:space="0" w:color="auto"/>
            <w:right w:val="none" w:sz="0" w:space="0" w:color="auto"/>
          </w:divBdr>
          <w:divsChild>
            <w:div w:id="480385154">
              <w:marLeft w:val="0"/>
              <w:marRight w:val="0"/>
              <w:marTop w:val="0"/>
              <w:marBottom w:val="0"/>
              <w:divBdr>
                <w:top w:val="none" w:sz="0" w:space="0" w:color="auto"/>
                <w:left w:val="none" w:sz="0" w:space="0" w:color="auto"/>
                <w:bottom w:val="none" w:sz="0" w:space="0" w:color="auto"/>
                <w:right w:val="none" w:sz="0" w:space="0" w:color="auto"/>
              </w:divBdr>
              <w:divsChild>
                <w:div w:id="1352683056">
                  <w:marLeft w:val="0"/>
                  <w:marRight w:val="0"/>
                  <w:marTop w:val="0"/>
                  <w:marBottom w:val="0"/>
                  <w:divBdr>
                    <w:top w:val="none" w:sz="0" w:space="0" w:color="auto"/>
                    <w:left w:val="none" w:sz="0" w:space="0" w:color="auto"/>
                    <w:bottom w:val="none" w:sz="0" w:space="0" w:color="auto"/>
                    <w:right w:val="none" w:sz="0" w:space="0" w:color="auto"/>
                  </w:divBdr>
                  <w:divsChild>
                    <w:div w:id="777723778">
                      <w:marLeft w:val="0"/>
                      <w:marRight w:val="0"/>
                      <w:marTop w:val="0"/>
                      <w:marBottom w:val="0"/>
                      <w:divBdr>
                        <w:top w:val="none" w:sz="0" w:space="0" w:color="auto"/>
                        <w:left w:val="none" w:sz="0" w:space="0" w:color="auto"/>
                        <w:bottom w:val="none" w:sz="0" w:space="0" w:color="auto"/>
                        <w:right w:val="none" w:sz="0" w:space="0" w:color="auto"/>
                      </w:divBdr>
                      <w:divsChild>
                        <w:div w:id="1693993800">
                          <w:marLeft w:val="0"/>
                          <w:marRight w:val="0"/>
                          <w:marTop w:val="0"/>
                          <w:marBottom w:val="0"/>
                          <w:divBdr>
                            <w:top w:val="none" w:sz="0" w:space="0" w:color="auto"/>
                            <w:left w:val="none" w:sz="0" w:space="0" w:color="auto"/>
                            <w:bottom w:val="none" w:sz="0" w:space="0" w:color="auto"/>
                            <w:right w:val="none" w:sz="0" w:space="0" w:color="auto"/>
                          </w:divBdr>
                          <w:divsChild>
                            <w:div w:id="156653190">
                              <w:marLeft w:val="0"/>
                              <w:marRight w:val="0"/>
                              <w:marTop w:val="0"/>
                              <w:marBottom w:val="0"/>
                              <w:divBdr>
                                <w:top w:val="none" w:sz="0" w:space="0" w:color="auto"/>
                                <w:left w:val="none" w:sz="0" w:space="0" w:color="auto"/>
                                <w:bottom w:val="none" w:sz="0" w:space="0" w:color="auto"/>
                                <w:right w:val="none" w:sz="0" w:space="0" w:color="auto"/>
                              </w:divBdr>
                              <w:divsChild>
                                <w:div w:id="1759250019">
                                  <w:marLeft w:val="0"/>
                                  <w:marRight w:val="0"/>
                                  <w:marTop w:val="0"/>
                                  <w:marBottom w:val="0"/>
                                  <w:divBdr>
                                    <w:top w:val="none" w:sz="0" w:space="0" w:color="auto"/>
                                    <w:left w:val="none" w:sz="0" w:space="0" w:color="auto"/>
                                    <w:bottom w:val="none" w:sz="0" w:space="0" w:color="auto"/>
                                    <w:right w:val="none" w:sz="0" w:space="0" w:color="auto"/>
                                  </w:divBdr>
                                  <w:divsChild>
                                    <w:div w:id="70007204">
                                      <w:marLeft w:val="0"/>
                                      <w:marRight w:val="0"/>
                                      <w:marTop w:val="0"/>
                                      <w:marBottom w:val="0"/>
                                      <w:divBdr>
                                        <w:top w:val="none" w:sz="0" w:space="0" w:color="auto"/>
                                        <w:left w:val="none" w:sz="0" w:space="0" w:color="auto"/>
                                        <w:bottom w:val="none" w:sz="0" w:space="0" w:color="auto"/>
                                        <w:right w:val="none" w:sz="0" w:space="0" w:color="auto"/>
                                      </w:divBdr>
                                      <w:divsChild>
                                        <w:div w:id="2424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6514E-5F3D-45FE-942C-76C019A0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7492</Words>
  <Characters>42709</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50101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Harrison</dc:creator>
  <cp:lastModifiedBy>Danny Donovan (Public Health Wales - No. 2 Capital Quarter)</cp:lastModifiedBy>
  <cp:revision>2</cp:revision>
  <cp:lastPrinted>2013-09-12T08:46:00Z</cp:lastPrinted>
  <dcterms:created xsi:type="dcterms:W3CDTF">2019-10-07T14:50:00Z</dcterms:created>
  <dcterms:modified xsi:type="dcterms:W3CDTF">2019-10-07T14:50:00Z</dcterms:modified>
</cp:coreProperties>
</file>