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91E85" w14:textId="68D7BF37" w:rsidR="000A50AA" w:rsidRDefault="00310ADB" w:rsidP="000A50AA">
      <w:pPr>
        <w:pStyle w:val="Heading2"/>
        <w:jc w:val="center"/>
        <w:rPr>
          <w:rFonts w:ascii="Verdana" w:hAnsi="Verdana"/>
          <w:color w:val="365F91" w:themeColor="accent1" w:themeShade="BF"/>
          <w:sz w:val="32"/>
        </w:rPr>
      </w:pPr>
      <w:bookmarkStart w:id="0" w:name="_Toc17900410"/>
      <w:r w:rsidRPr="00A62A07">
        <w:rPr>
          <w:rFonts w:ascii="Verdana" w:hAnsi="Verdana"/>
          <w:noProof/>
          <w:color w:val="365F91" w:themeColor="accent1" w:themeShade="BF"/>
          <w:sz w:val="36"/>
          <w:lang w:eastAsia="en-GB"/>
        </w:rPr>
        <w:drawing>
          <wp:anchor distT="0" distB="0" distL="114300" distR="114300" simplePos="0" relativeHeight="251661312" behindDoc="0" locked="0" layoutInCell="1" allowOverlap="1" wp14:anchorId="6D866E0A" wp14:editId="44658C8E">
            <wp:simplePos x="0" y="0"/>
            <wp:positionH relativeFrom="column">
              <wp:posOffset>7863840</wp:posOffset>
            </wp:positionH>
            <wp:positionV relativeFrom="paragraph">
              <wp:posOffset>0</wp:posOffset>
            </wp:positionV>
            <wp:extent cx="1430020" cy="46482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0020" cy="46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50AA" w:rsidRPr="000A50AA">
        <w:rPr>
          <w:rFonts w:ascii="Verdana" w:hAnsi="Verdana"/>
          <w:color w:val="365F91" w:themeColor="accent1" w:themeShade="BF"/>
          <w:sz w:val="32"/>
        </w:rPr>
        <w:t xml:space="preserve"> </w:t>
      </w:r>
      <w:r>
        <w:rPr>
          <w:rFonts w:ascii="Verdana" w:hAnsi="Verdana"/>
          <w:color w:val="365F91" w:themeColor="accent1" w:themeShade="BF"/>
          <w:sz w:val="32"/>
        </w:rPr>
        <w:t xml:space="preserve">          </w:t>
      </w:r>
      <w:r w:rsidR="000A50AA" w:rsidRPr="000A50AA">
        <w:rPr>
          <w:rFonts w:ascii="Verdana" w:hAnsi="Verdana"/>
          <w:color w:val="365F91" w:themeColor="accent1" w:themeShade="BF"/>
          <w:sz w:val="32"/>
        </w:rPr>
        <w:t>Cleaning Schedule</w:t>
      </w:r>
      <w:bookmarkEnd w:id="0"/>
      <w:r w:rsidR="000A50AA" w:rsidRPr="000A50AA">
        <w:rPr>
          <w:rFonts w:ascii="Verdana" w:hAnsi="Verdana"/>
          <w:color w:val="365F91" w:themeColor="accent1" w:themeShade="BF"/>
          <w:sz w:val="32"/>
        </w:rPr>
        <w:t xml:space="preserve"> for</w:t>
      </w:r>
    </w:p>
    <w:p w14:paraId="44C4E1C8" w14:textId="588DF0BD" w:rsidR="000A50AA" w:rsidRPr="000A50AA" w:rsidRDefault="000A50AA" w:rsidP="000A50AA">
      <w:pPr>
        <w:rPr>
          <w:lang w:val="en-GB"/>
        </w:rPr>
      </w:pPr>
    </w:p>
    <w:p w14:paraId="50168D19" w14:textId="2B9DF3D8" w:rsidR="000A50AA" w:rsidRPr="00A62A07" w:rsidRDefault="000A50AA" w:rsidP="000A50AA">
      <w:pPr>
        <w:pStyle w:val="Heading2"/>
        <w:spacing w:before="0" w:line="240" w:lineRule="auto"/>
        <w:jc w:val="center"/>
        <w:rPr>
          <w:rFonts w:ascii="Verdana" w:hAnsi="Verdana"/>
          <w:color w:val="365F91" w:themeColor="accent1" w:themeShade="BF"/>
          <w:w w:val="105"/>
          <w:sz w:val="32"/>
        </w:rPr>
      </w:pPr>
      <w:r w:rsidRPr="00A62A07">
        <w:rPr>
          <w:rFonts w:ascii="Verdana" w:hAnsi="Verdana"/>
          <w:color w:val="365F91" w:themeColor="accent1" w:themeShade="BF"/>
          <w:w w:val="105"/>
          <w:sz w:val="32"/>
        </w:rPr>
        <w:t>…………………………………..</w:t>
      </w:r>
    </w:p>
    <w:p w14:paraId="0C2FD0F3" w14:textId="53C1BBA7" w:rsidR="000A50AA" w:rsidRPr="00A62A07" w:rsidRDefault="000A50AA" w:rsidP="000A50AA">
      <w:pPr>
        <w:rPr>
          <w:rFonts w:ascii="Verdana" w:hAnsi="Verdana"/>
          <w:i/>
          <w:color w:val="365F91" w:themeColor="accent1" w:themeShade="BF"/>
        </w:rPr>
      </w:pPr>
      <w:r>
        <w:rPr>
          <w:i/>
          <w:color w:val="365F91" w:themeColor="accent1" w:themeShade="BF"/>
          <w:lang w:val="en-GB"/>
        </w:rPr>
        <w:t xml:space="preserve">           </w:t>
      </w:r>
      <w:r w:rsidRPr="00A62A07">
        <w:rPr>
          <w:i/>
          <w:color w:val="365F91" w:themeColor="accent1" w:themeShade="BF"/>
          <w:lang w:val="en-GB"/>
        </w:rPr>
        <w:t xml:space="preserve"> </w:t>
      </w:r>
      <w:r w:rsidR="00310ADB">
        <w:rPr>
          <w:i/>
          <w:color w:val="365F91" w:themeColor="accent1" w:themeShade="BF"/>
          <w:lang w:val="en-GB"/>
        </w:rPr>
        <w:t xml:space="preserve">                                                                    </w:t>
      </w:r>
      <w:r w:rsidRPr="00A62A07">
        <w:rPr>
          <w:i/>
          <w:color w:val="365F91" w:themeColor="accent1" w:themeShade="BF"/>
          <w:lang w:val="en-GB"/>
        </w:rPr>
        <w:t>(Please adapt by inserting name of education/childcare setting)</w:t>
      </w:r>
    </w:p>
    <w:p w14:paraId="216FBE17" w14:textId="77777777" w:rsidR="000A50AA" w:rsidRDefault="000A50AA" w:rsidP="000A50AA">
      <w:pPr>
        <w:spacing w:line="240" w:lineRule="auto"/>
        <w:rPr>
          <w:rFonts w:ascii="Verdana" w:hAnsi="Verdana" w:cs="Trebuchet MS"/>
          <w:color w:val="000000"/>
          <w:lang w:val="en-GB"/>
        </w:rPr>
      </w:pPr>
    </w:p>
    <w:p w14:paraId="56DC3A97" w14:textId="77777777" w:rsidR="000A50AA" w:rsidRPr="003B6113" w:rsidRDefault="000A50AA" w:rsidP="000A50AA">
      <w:pPr>
        <w:spacing w:line="240" w:lineRule="auto"/>
        <w:rPr>
          <w:rFonts w:ascii="Verdana" w:hAnsi="Verdana"/>
          <w:b/>
        </w:rPr>
      </w:pPr>
      <w:r w:rsidRPr="003B6113">
        <w:rPr>
          <w:rFonts w:ascii="Verdana" w:hAnsi="Verdana" w:cs="Trebuchet MS"/>
          <w:b/>
          <w:color w:val="000000"/>
          <w:lang w:val="en-GB"/>
        </w:rPr>
        <w:t xml:space="preserve">Cleaning Schedule </w:t>
      </w:r>
      <w:r w:rsidRPr="003B6113">
        <w:rPr>
          <w:rFonts w:ascii="Verdana" w:hAnsi="Verdana" w:cs="Trebuchet MS"/>
          <w:b/>
          <w:color w:val="000000"/>
          <w:lang w:val="en-GB"/>
        </w:rPr>
        <w:tab/>
      </w:r>
      <w:r w:rsidRPr="003B6113">
        <w:rPr>
          <w:rFonts w:ascii="Verdana" w:hAnsi="Verdana" w:cs="Trebuchet MS"/>
          <w:b/>
          <w:color w:val="000000"/>
          <w:lang w:val="en-GB"/>
        </w:rPr>
        <w:tab/>
      </w:r>
      <w:r w:rsidRPr="003B6113">
        <w:rPr>
          <w:rFonts w:ascii="Verdana" w:hAnsi="Verdana" w:cs="Trebuchet MS"/>
          <w:b/>
          <w:color w:val="000000"/>
          <w:lang w:val="en-GB"/>
        </w:rPr>
        <w:tab/>
      </w:r>
      <w:r w:rsidRPr="003B6113">
        <w:rPr>
          <w:rFonts w:ascii="Verdana" w:hAnsi="Verdana" w:cs="Trebuchet MS"/>
          <w:b/>
          <w:color w:val="000000"/>
          <w:lang w:val="en-GB"/>
        </w:rPr>
        <w:tab/>
        <w:t>Start Date:</w:t>
      </w:r>
    </w:p>
    <w:p w14:paraId="59C0A293" w14:textId="77777777" w:rsidR="000A50AA" w:rsidRDefault="000A50AA" w:rsidP="000A50AA">
      <w:pPr>
        <w:widowControl/>
        <w:autoSpaceDE w:val="0"/>
        <w:autoSpaceDN w:val="0"/>
        <w:adjustRightInd w:val="0"/>
        <w:spacing w:after="0" w:line="221" w:lineRule="atLeast"/>
        <w:rPr>
          <w:rFonts w:ascii="Trebuchet MS" w:hAnsi="Trebuchet MS" w:cs="Trebuchet MS"/>
          <w:color w:val="000000"/>
          <w:lang w:val="en-GB"/>
        </w:rPr>
      </w:pPr>
    </w:p>
    <w:p w14:paraId="4E29B492" w14:textId="77777777" w:rsidR="000A50AA" w:rsidRPr="002A701D" w:rsidRDefault="000A50AA" w:rsidP="000A50AA">
      <w:pPr>
        <w:widowControl/>
        <w:autoSpaceDE w:val="0"/>
        <w:autoSpaceDN w:val="0"/>
        <w:adjustRightInd w:val="0"/>
        <w:spacing w:after="0" w:line="221" w:lineRule="atLeast"/>
        <w:rPr>
          <w:rFonts w:ascii="Trebuchet MS" w:hAnsi="Trebuchet MS" w:cs="Trebuchet MS"/>
          <w:color w:val="000000"/>
          <w:lang w:val="en-GB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122"/>
        <w:gridCol w:w="2409"/>
        <w:gridCol w:w="4253"/>
        <w:gridCol w:w="709"/>
        <w:gridCol w:w="708"/>
        <w:gridCol w:w="567"/>
        <w:gridCol w:w="567"/>
        <w:gridCol w:w="426"/>
        <w:gridCol w:w="567"/>
        <w:gridCol w:w="1417"/>
      </w:tblGrid>
      <w:tr w:rsidR="000A50AA" w14:paraId="37381E20" w14:textId="77777777" w:rsidTr="0066275C">
        <w:tc>
          <w:tcPr>
            <w:tcW w:w="2122" w:type="dxa"/>
          </w:tcPr>
          <w:p w14:paraId="310136B5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Items and</w:t>
            </w:r>
          </w:p>
          <w:p w14:paraId="169C864A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areas to be</w:t>
            </w:r>
          </w:p>
          <w:p w14:paraId="0DD871C5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cleaned</w:t>
            </w:r>
          </w:p>
        </w:tc>
        <w:tc>
          <w:tcPr>
            <w:tcW w:w="2409" w:type="dxa"/>
          </w:tcPr>
          <w:p w14:paraId="43913E79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How often the</w:t>
            </w:r>
          </w:p>
          <w:p w14:paraId="361692BB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cleaning should</w:t>
            </w:r>
          </w:p>
          <w:p w14:paraId="1B07E38E" w14:textId="1378A42E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take place</w:t>
            </w:r>
            <w:r w:rsidR="00752D42">
              <w:rPr>
                <w:rFonts w:ascii="Verdana" w:hAnsi="Verdana"/>
                <w:b/>
              </w:rPr>
              <w:t xml:space="preserve"> e.g.  am/ pm / touch point</w:t>
            </w:r>
          </w:p>
        </w:tc>
        <w:tc>
          <w:tcPr>
            <w:tcW w:w="4253" w:type="dxa"/>
          </w:tcPr>
          <w:p w14:paraId="18B18D57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Method of cleaning</w:t>
            </w:r>
          </w:p>
          <w:p w14:paraId="6E87F268" w14:textId="6FA46144" w:rsidR="00752D42" w:rsidRPr="002A701D" w:rsidRDefault="000A50AA" w:rsidP="00752D42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(</w:t>
            </w:r>
            <w:r w:rsidR="00752D42" w:rsidRPr="002A701D">
              <w:rPr>
                <w:rFonts w:ascii="Verdana" w:hAnsi="Verdana"/>
                <w:b/>
              </w:rPr>
              <w:t>Including</w:t>
            </w:r>
            <w:r w:rsidR="00752D42">
              <w:rPr>
                <w:rFonts w:ascii="Verdana" w:hAnsi="Verdana"/>
                <w:b/>
              </w:rPr>
              <w:t xml:space="preserve"> the directions for the correct disinfection materials used e.g., dilution specifics and exposure time)</w:t>
            </w:r>
            <w:r w:rsidRPr="002A701D">
              <w:rPr>
                <w:rFonts w:ascii="Verdana" w:hAnsi="Verdana"/>
                <w:b/>
              </w:rPr>
              <w:t xml:space="preserve"> </w:t>
            </w:r>
          </w:p>
          <w:p w14:paraId="706B7BA3" w14:textId="790364AF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4961" w:type="dxa"/>
            <w:gridSpan w:val="7"/>
          </w:tcPr>
          <w:p w14:paraId="6672FFCB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Monitor and record</w:t>
            </w:r>
          </w:p>
          <w:p w14:paraId="64CBF805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(signed by the person responsible</w:t>
            </w:r>
          </w:p>
          <w:p w14:paraId="7FF6B985" w14:textId="77777777" w:rsidR="000A50AA" w:rsidRPr="002A701D" w:rsidRDefault="000A50AA" w:rsidP="00FD607C">
            <w:pPr>
              <w:jc w:val="center"/>
              <w:rPr>
                <w:rFonts w:ascii="Verdana" w:hAnsi="Verdana"/>
                <w:b/>
              </w:rPr>
            </w:pPr>
            <w:r w:rsidRPr="002A701D">
              <w:rPr>
                <w:rFonts w:ascii="Verdana" w:hAnsi="Verdana"/>
                <w:b/>
              </w:rPr>
              <w:t>for the cleaning)</w:t>
            </w:r>
          </w:p>
        </w:tc>
      </w:tr>
      <w:tr w:rsidR="008179B1" w14:paraId="0D1BAA35" w14:textId="77777777" w:rsidTr="0066275C">
        <w:trPr>
          <w:cantSplit/>
          <w:trHeight w:val="1979"/>
        </w:trPr>
        <w:tc>
          <w:tcPr>
            <w:tcW w:w="2122" w:type="dxa"/>
          </w:tcPr>
          <w:p w14:paraId="7EE8805F" w14:textId="77777777" w:rsidR="000A50AA" w:rsidRDefault="000A50AA" w:rsidP="00FD607C">
            <w:pPr>
              <w:rPr>
                <w:rFonts w:ascii="Verdana" w:hAnsi="Verdana"/>
                <w:b/>
              </w:rPr>
            </w:pPr>
            <w:bookmarkStart w:id="1" w:name="_Hlk145333848"/>
          </w:p>
        </w:tc>
        <w:tc>
          <w:tcPr>
            <w:tcW w:w="2409" w:type="dxa"/>
          </w:tcPr>
          <w:p w14:paraId="3891B90B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253" w:type="dxa"/>
          </w:tcPr>
          <w:p w14:paraId="4974B0A4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709" w:type="dxa"/>
            <w:textDirection w:val="btLr"/>
          </w:tcPr>
          <w:p w14:paraId="1CA94EA9" w14:textId="77777777" w:rsidR="000A50AA" w:rsidRDefault="000A50AA" w:rsidP="00FD607C">
            <w:pPr>
              <w:ind w:left="113" w:right="11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Monday</w:t>
            </w:r>
          </w:p>
        </w:tc>
        <w:tc>
          <w:tcPr>
            <w:tcW w:w="708" w:type="dxa"/>
            <w:textDirection w:val="btLr"/>
          </w:tcPr>
          <w:p w14:paraId="263B5D06" w14:textId="77777777" w:rsidR="000A50AA" w:rsidRDefault="000A50AA" w:rsidP="00FD607C">
            <w:pPr>
              <w:ind w:left="113" w:right="11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Tuesday</w:t>
            </w:r>
          </w:p>
        </w:tc>
        <w:tc>
          <w:tcPr>
            <w:tcW w:w="567" w:type="dxa"/>
            <w:textDirection w:val="btLr"/>
          </w:tcPr>
          <w:p w14:paraId="4E6C686D" w14:textId="77777777" w:rsidR="000A50AA" w:rsidRDefault="000A50AA" w:rsidP="00FD607C">
            <w:pPr>
              <w:ind w:left="113" w:right="11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Wednesday</w:t>
            </w:r>
          </w:p>
        </w:tc>
        <w:tc>
          <w:tcPr>
            <w:tcW w:w="567" w:type="dxa"/>
            <w:textDirection w:val="btLr"/>
          </w:tcPr>
          <w:p w14:paraId="2FEEEEBF" w14:textId="77777777" w:rsidR="000A50AA" w:rsidRDefault="000A50AA" w:rsidP="00FD607C">
            <w:pPr>
              <w:ind w:left="113" w:right="11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Thursday</w:t>
            </w:r>
          </w:p>
        </w:tc>
        <w:tc>
          <w:tcPr>
            <w:tcW w:w="426" w:type="dxa"/>
            <w:textDirection w:val="btLr"/>
          </w:tcPr>
          <w:p w14:paraId="7C49E45C" w14:textId="77777777" w:rsidR="000A50AA" w:rsidRDefault="000A50AA" w:rsidP="00FD607C">
            <w:pPr>
              <w:ind w:left="113" w:right="11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Friday</w:t>
            </w:r>
          </w:p>
        </w:tc>
        <w:tc>
          <w:tcPr>
            <w:tcW w:w="567" w:type="dxa"/>
            <w:textDirection w:val="btLr"/>
          </w:tcPr>
          <w:p w14:paraId="39CA887F" w14:textId="77777777" w:rsidR="000A50AA" w:rsidRDefault="000A50AA" w:rsidP="00FD607C">
            <w:pPr>
              <w:ind w:left="113" w:right="11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Saturday</w:t>
            </w:r>
          </w:p>
        </w:tc>
        <w:tc>
          <w:tcPr>
            <w:tcW w:w="1417" w:type="dxa"/>
            <w:textDirection w:val="btLr"/>
          </w:tcPr>
          <w:p w14:paraId="29E33958" w14:textId="77777777" w:rsidR="000A50AA" w:rsidRDefault="000A50AA" w:rsidP="00FD607C">
            <w:pPr>
              <w:ind w:left="113" w:right="113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Sunday</w:t>
            </w:r>
          </w:p>
        </w:tc>
      </w:tr>
      <w:bookmarkEnd w:id="1"/>
      <w:tr w:rsidR="000A50AA" w14:paraId="7703A245" w14:textId="77777777" w:rsidTr="0066275C">
        <w:tc>
          <w:tcPr>
            <w:tcW w:w="2122" w:type="dxa"/>
          </w:tcPr>
          <w:p w14:paraId="795D606F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0E497079" w14:textId="29F4D1C4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30201A21" w14:textId="77777777" w:rsidR="007D7F08" w:rsidRDefault="007D7F08" w:rsidP="00FD607C">
            <w:pPr>
              <w:rPr>
                <w:rFonts w:ascii="Verdana" w:hAnsi="Verdana"/>
                <w:b/>
              </w:rPr>
            </w:pPr>
          </w:p>
          <w:p w14:paraId="326C8609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2409" w:type="dxa"/>
          </w:tcPr>
          <w:p w14:paraId="085EC3F7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253" w:type="dxa"/>
          </w:tcPr>
          <w:p w14:paraId="36909327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961" w:type="dxa"/>
            <w:gridSpan w:val="7"/>
          </w:tcPr>
          <w:p w14:paraId="636A1063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</w:tr>
      <w:tr w:rsidR="000A50AA" w14:paraId="07A179C0" w14:textId="77777777" w:rsidTr="0066275C">
        <w:tc>
          <w:tcPr>
            <w:tcW w:w="2122" w:type="dxa"/>
          </w:tcPr>
          <w:p w14:paraId="61751804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64274178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510787A3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2409" w:type="dxa"/>
          </w:tcPr>
          <w:p w14:paraId="28EB5966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253" w:type="dxa"/>
          </w:tcPr>
          <w:p w14:paraId="67D16815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961" w:type="dxa"/>
            <w:gridSpan w:val="7"/>
          </w:tcPr>
          <w:p w14:paraId="6792D926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</w:tr>
      <w:tr w:rsidR="000A50AA" w14:paraId="40034F2E" w14:textId="77777777" w:rsidTr="0066275C">
        <w:tc>
          <w:tcPr>
            <w:tcW w:w="2122" w:type="dxa"/>
          </w:tcPr>
          <w:p w14:paraId="58C8604A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1A22D0CD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44B0FAC0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2409" w:type="dxa"/>
          </w:tcPr>
          <w:p w14:paraId="54906D04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253" w:type="dxa"/>
          </w:tcPr>
          <w:p w14:paraId="43B3276B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961" w:type="dxa"/>
            <w:gridSpan w:val="7"/>
          </w:tcPr>
          <w:p w14:paraId="4AFBFC1A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</w:tr>
      <w:tr w:rsidR="000A50AA" w14:paraId="3325C136" w14:textId="77777777" w:rsidTr="0066275C">
        <w:tc>
          <w:tcPr>
            <w:tcW w:w="2122" w:type="dxa"/>
          </w:tcPr>
          <w:p w14:paraId="5A017A77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05C41082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4DBA0692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2409" w:type="dxa"/>
          </w:tcPr>
          <w:p w14:paraId="749AE37B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253" w:type="dxa"/>
          </w:tcPr>
          <w:p w14:paraId="7515DAB8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961" w:type="dxa"/>
            <w:gridSpan w:val="7"/>
          </w:tcPr>
          <w:p w14:paraId="6274BA8E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</w:tr>
      <w:tr w:rsidR="000A50AA" w14:paraId="4D2AD233" w14:textId="77777777" w:rsidTr="0066275C">
        <w:tc>
          <w:tcPr>
            <w:tcW w:w="2122" w:type="dxa"/>
          </w:tcPr>
          <w:p w14:paraId="4A721679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15D50257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27C78A0A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2409" w:type="dxa"/>
          </w:tcPr>
          <w:p w14:paraId="2D077195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253" w:type="dxa"/>
          </w:tcPr>
          <w:p w14:paraId="119D33B4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961" w:type="dxa"/>
            <w:gridSpan w:val="7"/>
          </w:tcPr>
          <w:p w14:paraId="56D53A4F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</w:tr>
      <w:tr w:rsidR="000A50AA" w14:paraId="14889465" w14:textId="77777777" w:rsidTr="0066275C">
        <w:tc>
          <w:tcPr>
            <w:tcW w:w="2122" w:type="dxa"/>
          </w:tcPr>
          <w:p w14:paraId="7ECEBEC6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5C79A05F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410A52D3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2409" w:type="dxa"/>
          </w:tcPr>
          <w:p w14:paraId="44183B39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253" w:type="dxa"/>
          </w:tcPr>
          <w:p w14:paraId="70A4D9FD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961" w:type="dxa"/>
            <w:gridSpan w:val="7"/>
          </w:tcPr>
          <w:p w14:paraId="7F4BA868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</w:tr>
      <w:tr w:rsidR="000A50AA" w14:paraId="02708148" w14:textId="77777777" w:rsidTr="0066275C">
        <w:tc>
          <w:tcPr>
            <w:tcW w:w="2122" w:type="dxa"/>
          </w:tcPr>
          <w:p w14:paraId="56B1AED9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798D9199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  <w:p w14:paraId="47178175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2409" w:type="dxa"/>
          </w:tcPr>
          <w:p w14:paraId="6BCE4E7A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253" w:type="dxa"/>
          </w:tcPr>
          <w:p w14:paraId="64A58A84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  <w:tc>
          <w:tcPr>
            <w:tcW w:w="4961" w:type="dxa"/>
            <w:gridSpan w:val="7"/>
          </w:tcPr>
          <w:p w14:paraId="3DBFCEE2" w14:textId="77777777" w:rsidR="000A50AA" w:rsidRDefault="000A50AA" w:rsidP="00FD607C">
            <w:pPr>
              <w:rPr>
                <w:rFonts w:ascii="Verdana" w:hAnsi="Verdana"/>
                <w:b/>
              </w:rPr>
            </w:pPr>
          </w:p>
        </w:tc>
      </w:tr>
    </w:tbl>
    <w:p w14:paraId="311C5E14" w14:textId="77777777" w:rsidR="000A50AA" w:rsidRDefault="000A50AA" w:rsidP="000A50AA">
      <w:pPr>
        <w:spacing w:line="240" w:lineRule="auto"/>
        <w:rPr>
          <w:rFonts w:ascii="Verdana" w:hAnsi="Verdana"/>
          <w:b/>
        </w:rPr>
      </w:pPr>
    </w:p>
    <w:p w14:paraId="28520494" w14:textId="77777777" w:rsidR="0061217D" w:rsidRDefault="0061217D"/>
    <w:sectPr w:rsidR="0061217D" w:rsidSect="007D7F0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43E6"/>
    <w:rsid w:val="000A50AA"/>
    <w:rsid w:val="00143D1D"/>
    <w:rsid w:val="00310ADB"/>
    <w:rsid w:val="003B6113"/>
    <w:rsid w:val="005F43E6"/>
    <w:rsid w:val="0061217D"/>
    <w:rsid w:val="0066275C"/>
    <w:rsid w:val="00752D42"/>
    <w:rsid w:val="007D7F08"/>
    <w:rsid w:val="008179B1"/>
    <w:rsid w:val="00892565"/>
    <w:rsid w:val="008A3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2DE8CC"/>
  <w15:chartTrackingRefBased/>
  <w15:docId w15:val="{A52FC591-09E3-415A-B158-577BFCD00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50AA"/>
    <w:pPr>
      <w:widowControl w:val="0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892565"/>
    <w:pPr>
      <w:keepNext/>
      <w:keepLines/>
      <w:widowControl/>
      <w:spacing w:before="480" w:after="0"/>
      <w:jc w:val="both"/>
      <w:outlineLvl w:val="0"/>
    </w:pPr>
    <w:rPr>
      <w:rFonts w:eastAsiaTheme="majorEastAsia" w:cstheme="majorBidi"/>
      <w:b/>
      <w:bCs/>
      <w:color w:val="365F91" w:themeColor="accent1" w:themeShade="BF"/>
      <w:sz w:val="32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92565"/>
    <w:pPr>
      <w:keepNext/>
      <w:keepLines/>
      <w:widowControl/>
      <w:spacing w:before="200" w:after="0"/>
      <w:jc w:val="both"/>
      <w:outlineLvl w:val="1"/>
    </w:pPr>
    <w:rPr>
      <w:rFonts w:eastAsiaTheme="majorEastAsia" w:cstheme="majorBidi"/>
      <w:b/>
      <w:bCs/>
      <w:color w:val="4F81BD" w:themeColor="accent1"/>
      <w:sz w:val="28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892565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892565"/>
    <w:rPr>
      <w:rFonts w:eastAsiaTheme="majorEastAsia" w:cstheme="majorBidi"/>
      <w:b/>
      <w:bCs/>
      <w:color w:val="365F91" w:themeColor="accent1" w:themeShade="BF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92565"/>
    <w:rPr>
      <w:rFonts w:eastAsiaTheme="majorEastAsia" w:cstheme="majorBidi"/>
      <w:b/>
      <w:bCs/>
      <w:color w:val="4F81BD" w:themeColor="accent1"/>
      <w:sz w:val="28"/>
      <w:szCs w:val="26"/>
    </w:rPr>
  </w:style>
  <w:style w:type="paragraph" w:styleId="NoSpacing">
    <w:name w:val="No Spacing"/>
    <w:uiPriority w:val="1"/>
    <w:qFormat/>
    <w:rsid w:val="0089256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92565"/>
    <w:pPr>
      <w:widowControl/>
      <w:ind w:left="720"/>
      <w:contextualSpacing/>
      <w:jc w:val="both"/>
    </w:pPr>
    <w:rPr>
      <w:sz w:val="24"/>
      <w:lang w:val="en-GB"/>
    </w:rPr>
  </w:style>
  <w:style w:type="character" w:styleId="Hyperlink">
    <w:name w:val="Hyperlink"/>
    <w:basedOn w:val="DefaultParagraphFont"/>
    <w:uiPriority w:val="99"/>
    <w:unhideWhenUsed/>
    <w:rsid w:val="000A50AA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0A50AA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7" ma:contentTypeDescription="Create a new document." ma:contentTypeScope="" ma:versionID="50da1b147b2afd274ca4ad2eef8eb0b8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4f63208384fb979a906ac54548cd6fc8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edc559b-aa46-4604-af59-9fa7fa557efd}" ma:internalName="TaxCatchAll" ma:showField="CatchAllData" ma:web="346e6d24-281b-47f4-b5bb-44dcd78461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D8B7C2-65EC-4FF3-919B-0DAEA189D686}"/>
</file>

<file path=customXml/itemProps2.xml><?xml version="1.0" encoding="utf-8"?>
<ds:datastoreItem xmlns:ds="http://schemas.openxmlformats.org/officeDocument/2006/customXml" ds:itemID="{8DD208E2-A18C-422F-992F-09A42221B72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Morgan (Public Health Wales - Matrix House)</dc:creator>
  <cp:keywords/>
  <dc:description/>
  <cp:lastModifiedBy>Avril OGorman (Public Health Wales - No. 2 Capital Quarter)</cp:lastModifiedBy>
  <cp:revision>13</cp:revision>
  <dcterms:created xsi:type="dcterms:W3CDTF">2019-10-25T14:11:00Z</dcterms:created>
  <dcterms:modified xsi:type="dcterms:W3CDTF">2023-09-11T13:20:00Z</dcterms:modified>
</cp:coreProperties>
</file>