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DB612" w14:textId="77777777" w:rsidR="00AD217E" w:rsidRDefault="00AD217E">
      <w:pPr>
        <w:rPr>
          <w:rFonts w:ascii="Arial" w:hAnsi="Arial" w:cs="Arial"/>
          <w:b/>
          <w:sz w:val="32"/>
          <w:szCs w:val="32"/>
        </w:rPr>
      </w:pPr>
    </w:p>
    <w:p w14:paraId="626C7260" w14:textId="29E43BFA" w:rsidR="00762ECF" w:rsidRPr="00AD217E" w:rsidRDefault="00BF5705">
      <w:pPr>
        <w:rPr>
          <w:rFonts w:ascii="Verdana" w:hAnsi="Verdana" w:cs="Arial"/>
          <w:b/>
          <w:sz w:val="24"/>
          <w:szCs w:val="24"/>
        </w:rPr>
      </w:pPr>
      <w:r w:rsidRPr="00AD217E">
        <w:rPr>
          <w:rFonts w:ascii="Verdana" w:hAnsi="Verdana" w:cs="Arial"/>
          <w:b/>
          <w:sz w:val="24"/>
          <w:szCs w:val="24"/>
        </w:rPr>
        <w:t xml:space="preserve">FRAMEWORK </w:t>
      </w:r>
      <w:r w:rsidR="00762ECF" w:rsidRPr="00AD217E">
        <w:rPr>
          <w:rFonts w:ascii="Verdana" w:hAnsi="Verdana" w:cs="Arial"/>
          <w:b/>
          <w:sz w:val="24"/>
          <w:szCs w:val="24"/>
        </w:rPr>
        <w:t xml:space="preserve">FOR THE CONTROL OF AN OUTBREAK OR INCIDENT OF INFECTION IN </w:t>
      </w:r>
      <w:r w:rsidRPr="00AD217E">
        <w:rPr>
          <w:rFonts w:ascii="Verdana" w:hAnsi="Verdana" w:cs="Arial"/>
          <w:b/>
          <w:sz w:val="24"/>
          <w:szCs w:val="24"/>
        </w:rPr>
        <w:t xml:space="preserve">ACUTE HEALTHCARE </w:t>
      </w:r>
      <w:r w:rsidR="00762ECF" w:rsidRPr="00AD217E">
        <w:rPr>
          <w:rFonts w:ascii="Verdana" w:hAnsi="Verdana" w:cs="Arial"/>
          <w:b/>
          <w:sz w:val="24"/>
          <w:szCs w:val="24"/>
        </w:rPr>
        <w:t>PREMISES IN WALES</w:t>
      </w:r>
      <w:r w:rsidR="008166B7" w:rsidRPr="00AD217E">
        <w:rPr>
          <w:rFonts w:ascii="Verdana" w:hAnsi="Verdana" w:cs="Arial"/>
          <w:b/>
          <w:sz w:val="24"/>
          <w:szCs w:val="24"/>
        </w:rPr>
        <w:t xml:space="preserve"> V2</w:t>
      </w:r>
    </w:p>
    <w:p w14:paraId="413B8BD7" w14:textId="756A7A12" w:rsidR="00AC20A6" w:rsidRPr="00642AF7" w:rsidRDefault="00AC20A6">
      <w:pPr>
        <w:rPr>
          <w:rFonts w:ascii="Arial" w:hAnsi="Arial" w:cs="Arial"/>
          <w:b/>
          <w:sz w:val="32"/>
          <w:szCs w:val="32"/>
        </w:rPr>
      </w:pPr>
    </w:p>
    <w:p w14:paraId="1F05444B" w14:textId="77777777" w:rsidR="0074661E" w:rsidRPr="00A3631F" w:rsidRDefault="00BF5705">
      <w:pPr>
        <w:rPr>
          <w:rFonts w:ascii="Verdana" w:hAnsi="Verdana" w:cs="Arial"/>
          <w:b/>
          <w:sz w:val="24"/>
          <w:szCs w:val="24"/>
        </w:rPr>
      </w:pPr>
      <w:r w:rsidRPr="00A3631F">
        <w:rPr>
          <w:rFonts w:ascii="Verdana" w:hAnsi="Verdana" w:cs="Arial"/>
          <w:b/>
          <w:sz w:val="24"/>
          <w:szCs w:val="24"/>
        </w:rPr>
        <w:t>1</w:t>
      </w:r>
      <w:r w:rsidR="00762ECF" w:rsidRPr="00A3631F">
        <w:rPr>
          <w:rFonts w:ascii="Verdana" w:hAnsi="Verdana" w:cs="Arial"/>
          <w:b/>
          <w:sz w:val="24"/>
          <w:szCs w:val="24"/>
        </w:rPr>
        <w:t xml:space="preserve"> Introduction </w:t>
      </w:r>
    </w:p>
    <w:p w14:paraId="64FF63BF" w14:textId="00CBA90A" w:rsidR="00762ECF" w:rsidRPr="00A3631F" w:rsidRDefault="00762ECF" w:rsidP="00162314">
      <w:pPr>
        <w:jc w:val="both"/>
        <w:rPr>
          <w:rFonts w:ascii="Verdana" w:hAnsi="Verdana" w:cs="Arial"/>
          <w:b/>
          <w:sz w:val="24"/>
          <w:szCs w:val="24"/>
        </w:rPr>
      </w:pPr>
      <w:r w:rsidRPr="00A3631F">
        <w:rPr>
          <w:rFonts w:ascii="Verdana" w:hAnsi="Verdana" w:cs="Arial"/>
          <w:sz w:val="24"/>
          <w:szCs w:val="24"/>
        </w:rPr>
        <w:t xml:space="preserve">Outbreaks and incidents of infection have serious consequences for service users and NHS organisations </w:t>
      </w:r>
      <w:r w:rsidR="00A3631F" w:rsidRPr="00A3631F">
        <w:rPr>
          <w:rFonts w:ascii="Verdana" w:hAnsi="Verdana" w:cs="Arial"/>
          <w:sz w:val="24"/>
          <w:szCs w:val="24"/>
        </w:rPr>
        <w:t>including</w:t>
      </w:r>
      <w:r w:rsidRPr="00A3631F">
        <w:rPr>
          <w:rFonts w:ascii="Verdana" w:hAnsi="Verdana" w:cs="Arial"/>
          <w:sz w:val="24"/>
          <w:szCs w:val="24"/>
        </w:rPr>
        <w:t xml:space="preserve"> mortality, morbidity, distress, delays in treatment and impacts on service provision. Each </w:t>
      </w:r>
      <w:r w:rsidR="00B53828" w:rsidRPr="00A3631F">
        <w:rPr>
          <w:rFonts w:ascii="Verdana" w:hAnsi="Verdana" w:cs="Arial"/>
          <w:sz w:val="24"/>
          <w:szCs w:val="24"/>
        </w:rPr>
        <w:t>H</w:t>
      </w:r>
      <w:r w:rsidRPr="00A3631F">
        <w:rPr>
          <w:rFonts w:ascii="Verdana" w:hAnsi="Verdana" w:cs="Arial"/>
          <w:sz w:val="24"/>
          <w:szCs w:val="24"/>
        </w:rPr>
        <w:t xml:space="preserve">ealth </w:t>
      </w:r>
      <w:r w:rsidR="00B53828" w:rsidRPr="00A3631F">
        <w:rPr>
          <w:rFonts w:ascii="Verdana" w:hAnsi="Verdana" w:cs="Arial"/>
          <w:sz w:val="24"/>
          <w:szCs w:val="24"/>
        </w:rPr>
        <w:t>B</w:t>
      </w:r>
      <w:r w:rsidRPr="00A3631F">
        <w:rPr>
          <w:rFonts w:ascii="Verdana" w:hAnsi="Verdana" w:cs="Arial"/>
          <w:sz w:val="24"/>
          <w:szCs w:val="24"/>
        </w:rPr>
        <w:t xml:space="preserve">oard </w:t>
      </w:r>
      <w:r w:rsidR="00B53828" w:rsidRPr="00A3631F">
        <w:rPr>
          <w:rFonts w:ascii="Verdana" w:hAnsi="Verdana" w:cs="Arial"/>
          <w:sz w:val="24"/>
          <w:szCs w:val="24"/>
        </w:rPr>
        <w:t xml:space="preserve">(HB) </w:t>
      </w:r>
      <w:r w:rsidRPr="00A3631F">
        <w:rPr>
          <w:rFonts w:ascii="Verdana" w:hAnsi="Verdana" w:cs="Arial"/>
          <w:sz w:val="24"/>
          <w:szCs w:val="24"/>
        </w:rPr>
        <w:t xml:space="preserve">and </w:t>
      </w:r>
      <w:r w:rsidR="00B53828" w:rsidRPr="00A3631F">
        <w:rPr>
          <w:rFonts w:ascii="Verdana" w:hAnsi="Verdana" w:cs="Arial"/>
          <w:sz w:val="24"/>
          <w:szCs w:val="24"/>
        </w:rPr>
        <w:t>T</w:t>
      </w:r>
      <w:r w:rsidRPr="00A3631F">
        <w:rPr>
          <w:rFonts w:ascii="Verdana" w:hAnsi="Verdana" w:cs="Arial"/>
          <w:sz w:val="24"/>
          <w:szCs w:val="24"/>
        </w:rPr>
        <w:t xml:space="preserve">rust in Wales will have local policies for the arrangements for control of outbreaks or incidents of infection in their healthcare settings. The </w:t>
      </w:r>
      <w:r w:rsidR="00B53828" w:rsidRPr="00A3631F">
        <w:rPr>
          <w:rFonts w:ascii="Verdana" w:hAnsi="Verdana" w:cs="Arial"/>
          <w:sz w:val="24"/>
          <w:szCs w:val="24"/>
        </w:rPr>
        <w:t>H</w:t>
      </w:r>
      <w:r w:rsidR="00D3659E" w:rsidRPr="00A3631F">
        <w:rPr>
          <w:rFonts w:ascii="Verdana" w:hAnsi="Verdana" w:cs="Arial"/>
          <w:sz w:val="24"/>
          <w:szCs w:val="24"/>
        </w:rPr>
        <w:t xml:space="preserve">B </w:t>
      </w:r>
      <w:r w:rsidRPr="00A3631F">
        <w:rPr>
          <w:rFonts w:ascii="Verdana" w:hAnsi="Verdana" w:cs="Arial"/>
          <w:sz w:val="24"/>
          <w:szCs w:val="24"/>
        </w:rPr>
        <w:t xml:space="preserve">outbreak policy must reflect the principles and guidance contained in this framework document. In addition, some organisations will have separate operational policies and protocols for managing outbreaks of specific organisms </w:t>
      </w:r>
      <w:r w:rsidR="00A3631F" w:rsidRPr="00A3631F">
        <w:rPr>
          <w:rFonts w:ascii="Verdana" w:hAnsi="Verdana" w:cs="Arial"/>
          <w:sz w:val="24"/>
          <w:szCs w:val="24"/>
        </w:rPr>
        <w:t>e.g.,</w:t>
      </w:r>
      <w:r w:rsidRPr="00A3631F">
        <w:rPr>
          <w:rFonts w:ascii="Verdana" w:hAnsi="Verdana" w:cs="Arial"/>
          <w:sz w:val="24"/>
          <w:szCs w:val="24"/>
        </w:rPr>
        <w:t xml:space="preserve"> presumed or confirmed viral gastroenteritis, acute respiratory infection </w:t>
      </w:r>
      <w:r w:rsidR="00A3631F" w:rsidRPr="00A3631F">
        <w:rPr>
          <w:rFonts w:ascii="Verdana" w:hAnsi="Verdana" w:cs="Arial"/>
          <w:sz w:val="24"/>
          <w:szCs w:val="24"/>
        </w:rPr>
        <w:t>e.g.,</w:t>
      </w:r>
      <w:r w:rsidRPr="00A3631F">
        <w:rPr>
          <w:rFonts w:ascii="Verdana" w:hAnsi="Verdana" w:cs="Arial"/>
          <w:sz w:val="24"/>
          <w:szCs w:val="24"/>
        </w:rPr>
        <w:t xml:space="preserve"> flu or COVID-19, </w:t>
      </w:r>
      <w:r w:rsidR="00A3631F">
        <w:rPr>
          <w:rFonts w:ascii="Verdana" w:hAnsi="Verdana" w:cs="Arial"/>
          <w:color w:val="202124"/>
          <w:sz w:val="24"/>
          <w:szCs w:val="24"/>
          <w:shd w:val="clear" w:color="auto" w:fill="FFFFFF"/>
        </w:rPr>
        <w:t>C</w:t>
      </w:r>
      <w:r w:rsidR="00A3631F" w:rsidRPr="00A3631F">
        <w:rPr>
          <w:rFonts w:ascii="Verdana" w:hAnsi="Verdana" w:cs="Arial"/>
          <w:color w:val="202124"/>
          <w:sz w:val="24"/>
          <w:szCs w:val="24"/>
          <w:shd w:val="clear" w:color="auto" w:fill="FFFFFF"/>
        </w:rPr>
        <w:t>arbapenemase-</w:t>
      </w:r>
      <w:r w:rsidR="00A3631F">
        <w:rPr>
          <w:rFonts w:ascii="Verdana" w:hAnsi="Verdana" w:cs="Arial"/>
          <w:color w:val="202124"/>
          <w:sz w:val="24"/>
          <w:szCs w:val="24"/>
          <w:shd w:val="clear" w:color="auto" w:fill="FFFFFF"/>
        </w:rPr>
        <w:t>P</w:t>
      </w:r>
      <w:r w:rsidR="00A3631F" w:rsidRPr="00A3631F">
        <w:rPr>
          <w:rFonts w:ascii="Verdana" w:hAnsi="Verdana" w:cs="Arial"/>
          <w:color w:val="202124"/>
          <w:sz w:val="24"/>
          <w:szCs w:val="24"/>
          <w:shd w:val="clear" w:color="auto" w:fill="FFFFFF"/>
        </w:rPr>
        <w:t>roducing Enterobacterales (</w:t>
      </w:r>
      <w:r w:rsidRPr="00A3631F">
        <w:rPr>
          <w:rFonts w:ascii="Verdana" w:hAnsi="Verdana" w:cs="Arial"/>
          <w:sz w:val="24"/>
          <w:szCs w:val="24"/>
        </w:rPr>
        <w:t>C</w:t>
      </w:r>
      <w:r w:rsidR="00A3631F" w:rsidRPr="00A3631F">
        <w:rPr>
          <w:rFonts w:ascii="Verdana" w:hAnsi="Verdana" w:cs="Arial"/>
          <w:sz w:val="24"/>
          <w:szCs w:val="24"/>
        </w:rPr>
        <w:t>PE)</w:t>
      </w:r>
      <w:r w:rsidR="00B53828" w:rsidRPr="00A3631F">
        <w:rPr>
          <w:rFonts w:ascii="Verdana" w:hAnsi="Verdana" w:cs="Arial"/>
          <w:sz w:val="24"/>
          <w:szCs w:val="24"/>
        </w:rPr>
        <w:t xml:space="preserve"> </w:t>
      </w:r>
      <w:r w:rsidR="00A3631F" w:rsidRPr="00A3631F">
        <w:rPr>
          <w:rFonts w:ascii="Verdana" w:hAnsi="Verdana" w:cs="Arial"/>
          <w:sz w:val="24"/>
          <w:szCs w:val="24"/>
        </w:rPr>
        <w:t>and Clinically Significant Anti-</w:t>
      </w:r>
      <w:r w:rsidR="008763DD">
        <w:rPr>
          <w:rFonts w:ascii="Verdana" w:hAnsi="Verdana" w:cs="Arial"/>
          <w:sz w:val="24"/>
          <w:szCs w:val="24"/>
        </w:rPr>
        <w:t>M</w:t>
      </w:r>
      <w:r w:rsidR="00A3631F" w:rsidRPr="00A3631F">
        <w:rPr>
          <w:rFonts w:ascii="Verdana" w:hAnsi="Verdana" w:cs="Arial"/>
          <w:sz w:val="24"/>
          <w:szCs w:val="24"/>
        </w:rPr>
        <w:t>icrobial Resistant Organisms (CSARO).</w:t>
      </w:r>
    </w:p>
    <w:p w14:paraId="4402DB11" w14:textId="77777777" w:rsidR="0099041D" w:rsidRDefault="0099041D" w:rsidP="004E0861">
      <w:pPr>
        <w:rPr>
          <w:rFonts w:ascii="Verdana" w:hAnsi="Verdana" w:cs="Arial"/>
          <w:b/>
          <w:sz w:val="24"/>
          <w:szCs w:val="24"/>
        </w:rPr>
      </w:pPr>
    </w:p>
    <w:p w14:paraId="34A27087" w14:textId="733499F2" w:rsidR="00762ECF" w:rsidRPr="00AD217E" w:rsidRDefault="00BF5705" w:rsidP="004E0861">
      <w:pPr>
        <w:rPr>
          <w:rFonts w:ascii="Verdana" w:hAnsi="Verdana" w:cs="Arial"/>
          <w:b/>
          <w:sz w:val="24"/>
          <w:szCs w:val="24"/>
        </w:rPr>
      </w:pPr>
      <w:r w:rsidRPr="00AD217E">
        <w:rPr>
          <w:rFonts w:ascii="Verdana" w:hAnsi="Verdana" w:cs="Arial"/>
          <w:b/>
          <w:sz w:val="24"/>
          <w:szCs w:val="24"/>
        </w:rPr>
        <w:t>2</w:t>
      </w:r>
      <w:r w:rsidR="00762ECF" w:rsidRPr="00AD217E">
        <w:rPr>
          <w:rFonts w:ascii="Verdana" w:hAnsi="Verdana" w:cs="Arial"/>
          <w:b/>
          <w:sz w:val="24"/>
          <w:szCs w:val="24"/>
        </w:rPr>
        <w:t xml:space="preserve"> Scope </w:t>
      </w:r>
    </w:p>
    <w:p w14:paraId="56C3B239" w14:textId="1F9AC8F3" w:rsidR="00762ECF" w:rsidRPr="00AD217E" w:rsidRDefault="00762ECF" w:rsidP="00FC704B">
      <w:pPr>
        <w:jc w:val="both"/>
        <w:rPr>
          <w:rFonts w:ascii="Verdana" w:hAnsi="Verdana" w:cs="Arial"/>
          <w:sz w:val="24"/>
          <w:szCs w:val="24"/>
        </w:rPr>
      </w:pPr>
      <w:r w:rsidRPr="00AD217E">
        <w:rPr>
          <w:rFonts w:ascii="Verdana" w:hAnsi="Verdana" w:cs="Arial"/>
          <w:sz w:val="24"/>
          <w:szCs w:val="24"/>
        </w:rPr>
        <w:t xml:space="preserve">This guidance applies to outbreaks or incidents of infection occurring in: </w:t>
      </w:r>
    </w:p>
    <w:p w14:paraId="2C9923FA" w14:textId="77502286" w:rsidR="00006D05" w:rsidRPr="00AD217E" w:rsidRDefault="00762ECF" w:rsidP="00FC704B">
      <w:pPr>
        <w:jc w:val="both"/>
        <w:rPr>
          <w:rFonts w:ascii="Verdana" w:hAnsi="Verdana" w:cs="Arial"/>
          <w:sz w:val="24"/>
          <w:szCs w:val="24"/>
        </w:rPr>
      </w:pPr>
      <w:r w:rsidRPr="00AD217E">
        <w:rPr>
          <w:rFonts w:ascii="Verdana" w:hAnsi="Verdana" w:cs="Arial"/>
          <w:sz w:val="24"/>
          <w:szCs w:val="24"/>
        </w:rPr>
        <w:sym w:font="Symbol" w:char="F0B7"/>
      </w:r>
      <w:r w:rsidRPr="00AD217E">
        <w:rPr>
          <w:rFonts w:ascii="Verdana" w:hAnsi="Verdana" w:cs="Arial"/>
          <w:sz w:val="24"/>
          <w:szCs w:val="24"/>
        </w:rPr>
        <w:t xml:space="preserve"> All H</w:t>
      </w:r>
      <w:r w:rsidR="00D3659E">
        <w:rPr>
          <w:rFonts w:ascii="Verdana" w:hAnsi="Verdana" w:cs="Arial"/>
          <w:sz w:val="24"/>
          <w:szCs w:val="24"/>
        </w:rPr>
        <w:t>B</w:t>
      </w:r>
      <w:r w:rsidRPr="00AD217E">
        <w:rPr>
          <w:rFonts w:ascii="Verdana" w:hAnsi="Verdana" w:cs="Arial"/>
          <w:sz w:val="24"/>
          <w:szCs w:val="24"/>
        </w:rPr>
        <w:t xml:space="preserve"> and NHS Trust premises where NHS services are provided. </w:t>
      </w:r>
    </w:p>
    <w:p w14:paraId="0A05FD8C" w14:textId="07BDB084" w:rsidR="00762ECF" w:rsidRPr="00AD217E" w:rsidRDefault="00762ECF" w:rsidP="00FC704B">
      <w:pPr>
        <w:jc w:val="both"/>
        <w:rPr>
          <w:rFonts w:ascii="Verdana" w:hAnsi="Verdana" w:cs="Arial"/>
          <w:sz w:val="24"/>
          <w:szCs w:val="24"/>
        </w:rPr>
      </w:pPr>
      <w:r w:rsidRPr="00AD217E">
        <w:rPr>
          <w:rFonts w:ascii="Verdana" w:hAnsi="Verdana" w:cs="Arial"/>
          <w:sz w:val="24"/>
          <w:szCs w:val="24"/>
        </w:rPr>
        <w:sym w:font="Symbol" w:char="F0B7"/>
      </w:r>
      <w:r w:rsidRPr="00AD217E">
        <w:rPr>
          <w:rFonts w:ascii="Verdana" w:hAnsi="Verdana" w:cs="Arial"/>
          <w:sz w:val="24"/>
          <w:szCs w:val="24"/>
        </w:rPr>
        <w:t xml:space="preserve"> All premises where NHS services are provided through contractual arrangements with NHS H</w:t>
      </w:r>
      <w:r w:rsidR="00D3659E">
        <w:rPr>
          <w:rFonts w:ascii="Verdana" w:hAnsi="Verdana" w:cs="Arial"/>
          <w:sz w:val="24"/>
          <w:szCs w:val="24"/>
        </w:rPr>
        <w:t xml:space="preserve">Bs </w:t>
      </w:r>
      <w:r w:rsidRPr="00AD217E">
        <w:rPr>
          <w:rFonts w:ascii="Verdana" w:hAnsi="Verdana" w:cs="Arial"/>
          <w:sz w:val="24"/>
          <w:szCs w:val="24"/>
        </w:rPr>
        <w:t>and Trusts in Wales.</w:t>
      </w:r>
    </w:p>
    <w:p w14:paraId="22DCA187" w14:textId="7C1F370A" w:rsidR="00D748C3" w:rsidRPr="00AD217E" w:rsidRDefault="00762ECF" w:rsidP="00FC704B">
      <w:pPr>
        <w:jc w:val="both"/>
        <w:rPr>
          <w:rFonts w:ascii="Verdana" w:hAnsi="Verdana" w:cs="Arial"/>
          <w:sz w:val="24"/>
          <w:szCs w:val="24"/>
        </w:rPr>
      </w:pPr>
      <w:r w:rsidRPr="00AD217E">
        <w:rPr>
          <w:rFonts w:ascii="Verdana" w:hAnsi="Verdana" w:cs="Arial"/>
          <w:sz w:val="24"/>
          <w:szCs w:val="24"/>
        </w:rPr>
        <w:t xml:space="preserve"> </w:t>
      </w:r>
      <w:r w:rsidRPr="00AD217E">
        <w:rPr>
          <w:rFonts w:ascii="Verdana" w:hAnsi="Verdana" w:cs="Arial"/>
          <w:sz w:val="24"/>
          <w:szCs w:val="24"/>
        </w:rPr>
        <w:sym w:font="Symbol" w:char="F0B7"/>
      </w:r>
      <w:r w:rsidRPr="00AD217E">
        <w:rPr>
          <w:rFonts w:ascii="Verdana" w:hAnsi="Verdana" w:cs="Arial"/>
          <w:sz w:val="24"/>
          <w:szCs w:val="24"/>
        </w:rPr>
        <w:t xml:space="preserve"> Other premises, in situations where incidents or outbreaks of infection arise directly from H</w:t>
      </w:r>
      <w:r w:rsidR="00D3659E">
        <w:rPr>
          <w:rFonts w:ascii="Verdana" w:hAnsi="Verdana" w:cs="Arial"/>
          <w:sz w:val="24"/>
          <w:szCs w:val="24"/>
        </w:rPr>
        <w:t>B</w:t>
      </w:r>
      <w:r w:rsidRPr="00AD217E">
        <w:rPr>
          <w:rFonts w:ascii="Verdana" w:hAnsi="Verdana" w:cs="Arial"/>
          <w:sz w:val="24"/>
          <w:szCs w:val="24"/>
        </w:rPr>
        <w:t xml:space="preserve"> or Trust staff providing healthcare services in </w:t>
      </w:r>
      <w:r w:rsidR="00006D05" w:rsidRPr="00AD217E">
        <w:rPr>
          <w:rFonts w:ascii="Verdana" w:hAnsi="Verdana" w:cs="Arial"/>
          <w:sz w:val="24"/>
          <w:szCs w:val="24"/>
        </w:rPr>
        <w:t xml:space="preserve">pre and </w:t>
      </w:r>
      <w:r w:rsidRPr="00AD217E">
        <w:rPr>
          <w:rFonts w:ascii="Verdana" w:hAnsi="Verdana" w:cs="Arial"/>
          <w:sz w:val="24"/>
          <w:szCs w:val="24"/>
        </w:rPr>
        <w:t>out of hospital settings, such as private dwellings</w:t>
      </w:r>
      <w:r w:rsidR="00006D05" w:rsidRPr="00AD217E">
        <w:rPr>
          <w:rFonts w:ascii="Verdana" w:hAnsi="Verdana" w:cs="Arial"/>
          <w:sz w:val="24"/>
          <w:szCs w:val="24"/>
        </w:rPr>
        <w:t xml:space="preserve">, care homes </w:t>
      </w:r>
      <w:r w:rsidR="00D748C3" w:rsidRPr="00AD217E">
        <w:rPr>
          <w:rFonts w:ascii="Verdana" w:hAnsi="Verdana" w:cs="Arial"/>
          <w:sz w:val="24"/>
          <w:szCs w:val="24"/>
        </w:rPr>
        <w:t xml:space="preserve">and </w:t>
      </w:r>
      <w:r w:rsidR="00BD4981" w:rsidRPr="00AD217E">
        <w:rPr>
          <w:rFonts w:ascii="Verdana" w:hAnsi="Verdana" w:cs="Arial"/>
          <w:sz w:val="24"/>
          <w:szCs w:val="24"/>
        </w:rPr>
        <w:t>in public</w:t>
      </w:r>
      <w:r w:rsidR="00A802B6" w:rsidRPr="00AD217E">
        <w:rPr>
          <w:rFonts w:ascii="Verdana" w:hAnsi="Verdana" w:cs="Arial"/>
          <w:sz w:val="24"/>
          <w:szCs w:val="24"/>
        </w:rPr>
        <w:t xml:space="preserve"> venues</w:t>
      </w:r>
      <w:r w:rsidRPr="00AD217E">
        <w:rPr>
          <w:rFonts w:ascii="Verdana" w:hAnsi="Verdana" w:cs="Arial"/>
          <w:sz w:val="24"/>
          <w:szCs w:val="24"/>
        </w:rPr>
        <w:t xml:space="preserve">. </w:t>
      </w:r>
    </w:p>
    <w:p w14:paraId="052D7E54" w14:textId="44868082" w:rsidR="00BD4981" w:rsidRPr="00AD217E" w:rsidRDefault="00762ECF" w:rsidP="00FC704B">
      <w:pPr>
        <w:jc w:val="both"/>
        <w:rPr>
          <w:rFonts w:ascii="Verdana" w:hAnsi="Verdana" w:cs="Arial"/>
          <w:sz w:val="24"/>
          <w:szCs w:val="24"/>
        </w:rPr>
      </w:pPr>
      <w:r w:rsidRPr="00AD217E">
        <w:rPr>
          <w:rFonts w:ascii="Verdana" w:hAnsi="Verdana" w:cs="Arial"/>
          <w:sz w:val="24"/>
          <w:szCs w:val="24"/>
        </w:rPr>
        <w:t>If an infectious disease outbreak within the above settings has implications for wider community, or if it is identified as being food or water borne, it will be managed using “The Communicable Disease Outbreak Plan for Wales (‘The Wales Outbreak Plan’)</w:t>
      </w:r>
      <w:r w:rsidR="0099041D" w:rsidRPr="00AD217E">
        <w:rPr>
          <w:rFonts w:ascii="Verdana" w:hAnsi="Verdana" w:cs="Arial"/>
          <w:sz w:val="24"/>
          <w:szCs w:val="24"/>
        </w:rPr>
        <w:t>.”</w:t>
      </w:r>
    </w:p>
    <w:p w14:paraId="6D7AADB3" w14:textId="77777777" w:rsidR="00296419" w:rsidRDefault="00296419">
      <w:pPr>
        <w:rPr>
          <w:rFonts w:ascii="Verdana" w:hAnsi="Verdana" w:cs="Arial"/>
          <w:b/>
          <w:sz w:val="24"/>
          <w:szCs w:val="24"/>
        </w:rPr>
      </w:pPr>
    </w:p>
    <w:p w14:paraId="7A68F682" w14:textId="77777777" w:rsidR="00296419" w:rsidRDefault="00296419">
      <w:pPr>
        <w:rPr>
          <w:rFonts w:ascii="Verdana" w:hAnsi="Verdana" w:cs="Arial"/>
          <w:b/>
          <w:sz w:val="24"/>
          <w:szCs w:val="24"/>
        </w:rPr>
      </w:pPr>
    </w:p>
    <w:p w14:paraId="3D541E87" w14:textId="5AE5F199" w:rsidR="00BD4981" w:rsidRPr="00AD217E" w:rsidRDefault="00BF5705">
      <w:pPr>
        <w:rPr>
          <w:rFonts w:ascii="Verdana" w:hAnsi="Verdana" w:cs="Arial"/>
          <w:b/>
          <w:sz w:val="24"/>
          <w:szCs w:val="24"/>
        </w:rPr>
      </w:pPr>
      <w:r w:rsidRPr="00AD217E">
        <w:rPr>
          <w:rFonts w:ascii="Verdana" w:hAnsi="Verdana" w:cs="Arial"/>
          <w:b/>
          <w:sz w:val="24"/>
          <w:szCs w:val="24"/>
        </w:rPr>
        <w:t>3</w:t>
      </w:r>
      <w:r w:rsidR="00762ECF" w:rsidRPr="00AD217E">
        <w:rPr>
          <w:rFonts w:ascii="Verdana" w:hAnsi="Verdana" w:cs="Arial"/>
          <w:b/>
          <w:sz w:val="24"/>
          <w:szCs w:val="24"/>
        </w:rPr>
        <w:t xml:space="preserve"> Routine communication between the</w:t>
      </w:r>
      <w:r w:rsidR="0074661E" w:rsidRPr="00AD217E">
        <w:rPr>
          <w:rFonts w:ascii="Verdana" w:hAnsi="Verdana" w:cs="Arial"/>
          <w:b/>
          <w:sz w:val="24"/>
          <w:szCs w:val="24"/>
        </w:rPr>
        <w:t xml:space="preserve"> Infection Prevention and Control Team</w:t>
      </w:r>
      <w:r w:rsidR="00762ECF" w:rsidRPr="00AD217E">
        <w:rPr>
          <w:rFonts w:ascii="Verdana" w:hAnsi="Verdana" w:cs="Arial"/>
          <w:b/>
          <w:sz w:val="24"/>
          <w:szCs w:val="24"/>
        </w:rPr>
        <w:t xml:space="preserve"> </w:t>
      </w:r>
      <w:r w:rsidR="0074661E" w:rsidRPr="00AD217E">
        <w:rPr>
          <w:rFonts w:ascii="Verdana" w:hAnsi="Verdana" w:cs="Arial"/>
          <w:b/>
          <w:sz w:val="24"/>
          <w:szCs w:val="24"/>
        </w:rPr>
        <w:t>(</w:t>
      </w:r>
      <w:r w:rsidR="00762ECF" w:rsidRPr="00AD217E">
        <w:rPr>
          <w:rFonts w:ascii="Verdana" w:hAnsi="Verdana" w:cs="Arial"/>
          <w:b/>
          <w:sz w:val="24"/>
          <w:szCs w:val="24"/>
        </w:rPr>
        <w:t>IPCT</w:t>
      </w:r>
      <w:r w:rsidR="0074661E" w:rsidRPr="00AD217E">
        <w:rPr>
          <w:rFonts w:ascii="Verdana" w:hAnsi="Verdana" w:cs="Arial"/>
          <w:b/>
          <w:sz w:val="24"/>
          <w:szCs w:val="24"/>
        </w:rPr>
        <w:t xml:space="preserve">) </w:t>
      </w:r>
      <w:r w:rsidR="00762ECF" w:rsidRPr="00AD217E">
        <w:rPr>
          <w:rFonts w:ascii="Verdana" w:hAnsi="Verdana" w:cs="Arial"/>
          <w:b/>
          <w:sz w:val="24"/>
          <w:szCs w:val="24"/>
        </w:rPr>
        <w:t>and</w:t>
      </w:r>
      <w:r w:rsidR="0074661E" w:rsidRPr="00AD217E">
        <w:rPr>
          <w:rFonts w:ascii="Verdana" w:hAnsi="Verdana" w:cs="Arial"/>
          <w:b/>
          <w:sz w:val="24"/>
          <w:szCs w:val="24"/>
        </w:rPr>
        <w:t xml:space="preserve"> Health Protection Team</w:t>
      </w:r>
      <w:r w:rsidR="00762ECF" w:rsidRPr="00AD217E">
        <w:rPr>
          <w:rFonts w:ascii="Verdana" w:hAnsi="Verdana" w:cs="Arial"/>
          <w:b/>
          <w:sz w:val="24"/>
          <w:szCs w:val="24"/>
        </w:rPr>
        <w:t xml:space="preserve"> </w:t>
      </w:r>
      <w:r w:rsidR="0074661E" w:rsidRPr="00AD217E">
        <w:rPr>
          <w:rFonts w:ascii="Verdana" w:hAnsi="Verdana" w:cs="Arial"/>
          <w:b/>
          <w:sz w:val="24"/>
          <w:szCs w:val="24"/>
        </w:rPr>
        <w:t>(</w:t>
      </w:r>
      <w:r w:rsidR="00762ECF" w:rsidRPr="00AD217E">
        <w:rPr>
          <w:rFonts w:ascii="Verdana" w:hAnsi="Verdana" w:cs="Arial"/>
          <w:b/>
          <w:sz w:val="24"/>
          <w:szCs w:val="24"/>
        </w:rPr>
        <w:t>HPT</w:t>
      </w:r>
      <w:r w:rsidR="0074661E" w:rsidRPr="00AD217E">
        <w:rPr>
          <w:rFonts w:ascii="Verdana" w:hAnsi="Verdana" w:cs="Arial"/>
          <w:b/>
          <w:sz w:val="24"/>
          <w:szCs w:val="24"/>
        </w:rPr>
        <w:t xml:space="preserve">) </w:t>
      </w:r>
      <w:r w:rsidR="00762ECF" w:rsidRPr="00AD217E">
        <w:rPr>
          <w:rFonts w:ascii="Verdana" w:hAnsi="Verdana" w:cs="Arial"/>
          <w:b/>
          <w:sz w:val="24"/>
          <w:szCs w:val="24"/>
        </w:rPr>
        <w:t>/</w:t>
      </w:r>
      <w:r w:rsidR="0074661E" w:rsidRPr="00AD217E">
        <w:rPr>
          <w:rFonts w:ascii="Verdana" w:hAnsi="Verdana" w:cs="Arial"/>
          <w:b/>
          <w:sz w:val="24"/>
          <w:szCs w:val="24"/>
        </w:rPr>
        <w:t xml:space="preserve"> Consultant in Communicable Disease Control / Consultant in Health Protection (CCDC/CHP)</w:t>
      </w:r>
      <w:r w:rsidR="00ED4B25" w:rsidRPr="00AD217E">
        <w:rPr>
          <w:rFonts w:ascii="Verdana" w:hAnsi="Verdana" w:cs="Arial"/>
          <w:sz w:val="24"/>
          <w:szCs w:val="24"/>
        </w:rPr>
        <w:t xml:space="preserve"> </w:t>
      </w:r>
    </w:p>
    <w:p w14:paraId="5F23FBDB" w14:textId="69B21F78" w:rsidR="00BD4981" w:rsidRPr="004E0861" w:rsidRDefault="00762ECF" w:rsidP="00FC704B">
      <w:pPr>
        <w:jc w:val="both"/>
        <w:rPr>
          <w:rFonts w:ascii="Verdana" w:hAnsi="Verdana" w:cs="Arial"/>
          <w:sz w:val="24"/>
          <w:szCs w:val="24"/>
        </w:rPr>
      </w:pPr>
      <w:r w:rsidRPr="004E0861">
        <w:rPr>
          <w:rFonts w:ascii="Verdana" w:hAnsi="Verdana" w:cs="Arial"/>
          <w:sz w:val="24"/>
          <w:szCs w:val="24"/>
        </w:rPr>
        <w:t>There is an expectation that the H</w:t>
      </w:r>
      <w:r w:rsidR="00D3659E" w:rsidRPr="004E0861">
        <w:rPr>
          <w:rFonts w:ascii="Verdana" w:hAnsi="Verdana" w:cs="Arial"/>
          <w:sz w:val="24"/>
          <w:szCs w:val="24"/>
        </w:rPr>
        <w:t xml:space="preserve">B </w:t>
      </w:r>
      <w:r w:rsidRPr="004E0861">
        <w:rPr>
          <w:rFonts w:ascii="Verdana" w:hAnsi="Verdana" w:cs="Arial"/>
          <w:sz w:val="24"/>
          <w:szCs w:val="24"/>
        </w:rPr>
        <w:t xml:space="preserve">/ </w:t>
      </w:r>
      <w:r w:rsidR="00296419" w:rsidRPr="004E0861">
        <w:rPr>
          <w:rFonts w:ascii="Verdana" w:hAnsi="Verdana" w:cs="Arial"/>
          <w:sz w:val="24"/>
          <w:szCs w:val="24"/>
        </w:rPr>
        <w:t>Trust IPCT</w:t>
      </w:r>
      <w:r w:rsidRPr="004E0861">
        <w:rPr>
          <w:rFonts w:ascii="Verdana" w:hAnsi="Verdana" w:cs="Arial"/>
          <w:sz w:val="24"/>
          <w:szCs w:val="24"/>
        </w:rPr>
        <w:t xml:space="preserve"> will have established robust relationships with their local HPT/CCDC/CHP. Such relationships will include regular liaison and two-way sharing of information regarding cases, clusters and potential outbreaks or incidents of infection. A member of the HPT will be a member of the H</w:t>
      </w:r>
      <w:r w:rsidR="00D3659E" w:rsidRPr="004E0861">
        <w:rPr>
          <w:rFonts w:ascii="Verdana" w:hAnsi="Verdana" w:cs="Arial"/>
          <w:sz w:val="24"/>
          <w:szCs w:val="24"/>
        </w:rPr>
        <w:t>B</w:t>
      </w:r>
      <w:r w:rsidRPr="004E0861">
        <w:rPr>
          <w:rFonts w:ascii="Verdana" w:hAnsi="Verdana" w:cs="Arial"/>
          <w:sz w:val="24"/>
          <w:szCs w:val="24"/>
        </w:rPr>
        <w:t xml:space="preserve"> or Trust Infection Prevention and Control ‘Strategic’ Group</w:t>
      </w:r>
      <w:r w:rsidR="00B53828" w:rsidRPr="004E0861">
        <w:rPr>
          <w:rFonts w:ascii="Verdana" w:hAnsi="Verdana" w:cs="Arial"/>
          <w:sz w:val="24"/>
          <w:szCs w:val="24"/>
        </w:rPr>
        <w:t xml:space="preserve"> or committee</w:t>
      </w:r>
      <w:r w:rsidRPr="004E0861">
        <w:rPr>
          <w:rFonts w:ascii="Verdana" w:hAnsi="Verdana" w:cs="Arial"/>
          <w:sz w:val="24"/>
          <w:szCs w:val="24"/>
        </w:rPr>
        <w:t xml:space="preserve">. </w:t>
      </w:r>
    </w:p>
    <w:p w14:paraId="4EB87542" w14:textId="77777777" w:rsidR="004B777B" w:rsidRDefault="004B777B" w:rsidP="0074661E">
      <w:pPr>
        <w:jc w:val="both"/>
        <w:rPr>
          <w:rFonts w:ascii="Verdana" w:hAnsi="Verdana" w:cs="Arial"/>
          <w:sz w:val="24"/>
          <w:szCs w:val="24"/>
        </w:rPr>
      </w:pPr>
    </w:p>
    <w:p w14:paraId="0F24C90E" w14:textId="76FCCA33" w:rsidR="004B777B" w:rsidRPr="00AD217E" w:rsidRDefault="008763DD" w:rsidP="004B777B">
      <w:pPr>
        <w:pStyle w:val="ListParagraph"/>
        <w:ind w:left="0"/>
        <w:rPr>
          <w:rFonts w:ascii="Verdana" w:hAnsi="Verdana" w:cs="Arial"/>
          <w:b/>
          <w:sz w:val="24"/>
          <w:szCs w:val="24"/>
        </w:rPr>
      </w:pPr>
      <w:r>
        <w:rPr>
          <w:rFonts w:ascii="Verdana" w:hAnsi="Verdana" w:cs="Arial"/>
          <w:b/>
          <w:sz w:val="24"/>
          <w:szCs w:val="24"/>
        </w:rPr>
        <w:t>4</w:t>
      </w:r>
      <w:r w:rsidR="004B777B">
        <w:rPr>
          <w:rFonts w:ascii="Verdana" w:hAnsi="Verdana" w:cs="Arial"/>
          <w:b/>
          <w:sz w:val="24"/>
          <w:szCs w:val="24"/>
        </w:rPr>
        <w:t xml:space="preserve"> </w:t>
      </w:r>
      <w:r w:rsidR="004B777B" w:rsidRPr="00AD217E">
        <w:rPr>
          <w:rFonts w:ascii="Verdana" w:hAnsi="Verdana" w:cs="Arial"/>
          <w:b/>
          <w:sz w:val="24"/>
          <w:szCs w:val="24"/>
        </w:rPr>
        <w:t xml:space="preserve">Definition of an Outbreak or Incident within a healthcare setting </w:t>
      </w:r>
    </w:p>
    <w:p w14:paraId="1141D6CF" w14:textId="77777777" w:rsidR="004B777B" w:rsidRPr="00AD217E" w:rsidRDefault="004B777B" w:rsidP="004B777B">
      <w:pPr>
        <w:pStyle w:val="ListParagraph"/>
        <w:rPr>
          <w:rFonts w:ascii="Verdana" w:hAnsi="Verdana" w:cs="Arial"/>
          <w:sz w:val="24"/>
          <w:szCs w:val="24"/>
        </w:rPr>
      </w:pPr>
    </w:p>
    <w:p w14:paraId="25DA89EF" w14:textId="77777777" w:rsidR="004B777B" w:rsidRPr="00AD217E" w:rsidRDefault="004B777B" w:rsidP="00FC704B">
      <w:pPr>
        <w:pStyle w:val="ListParagraph"/>
        <w:ind w:left="0"/>
        <w:jc w:val="both"/>
        <w:rPr>
          <w:rFonts w:ascii="Verdana" w:hAnsi="Verdana" w:cs="Arial"/>
          <w:sz w:val="24"/>
          <w:szCs w:val="24"/>
        </w:rPr>
      </w:pPr>
      <w:r w:rsidRPr="00AD217E">
        <w:rPr>
          <w:rFonts w:ascii="Verdana" w:hAnsi="Verdana" w:cs="Arial"/>
          <w:sz w:val="24"/>
          <w:szCs w:val="24"/>
        </w:rPr>
        <w:t>An outbreak of infection can be defined as:</w:t>
      </w:r>
    </w:p>
    <w:p w14:paraId="4BEA5B48" w14:textId="77777777" w:rsidR="004B777B" w:rsidRPr="00AD217E" w:rsidRDefault="004B777B" w:rsidP="00FC704B">
      <w:pPr>
        <w:pStyle w:val="ListParagraph"/>
        <w:numPr>
          <w:ilvl w:val="0"/>
          <w:numId w:val="23"/>
        </w:numPr>
        <w:jc w:val="both"/>
        <w:rPr>
          <w:rFonts w:ascii="Verdana" w:hAnsi="Verdana" w:cs="Arial"/>
          <w:sz w:val="24"/>
          <w:szCs w:val="24"/>
        </w:rPr>
      </w:pPr>
      <w:r w:rsidRPr="00AD217E">
        <w:rPr>
          <w:rFonts w:ascii="Verdana" w:hAnsi="Verdana" w:cs="Arial"/>
          <w:sz w:val="24"/>
          <w:szCs w:val="24"/>
        </w:rPr>
        <w:t xml:space="preserve">an increase in cases against the normal background levels of an organism/disease </w:t>
      </w:r>
      <w:r w:rsidRPr="00AD217E">
        <w:rPr>
          <w:rFonts w:ascii="Verdana" w:hAnsi="Verdana" w:cs="Arial"/>
          <w:b/>
          <w:sz w:val="24"/>
          <w:szCs w:val="24"/>
        </w:rPr>
        <w:t>or</w:t>
      </w:r>
      <w:r w:rsidRPr="00AD217E">
        <w:rPr>
          <w:rFonts w:ascii="Verdana" w:hAnsi="Verdana" w:cs="Arial"/>
          <w:sz w:val="24"/>
          <w:szCs w:val="24"/>
        </w:rPr>
        <w:t xml:space="preserve"> </w:t>
      </w:r>
    </w:p>
    <w:p w14:paraId="78BCC19A" w14:textId="77777777" w:rsidR="004B777B" w:rsidRPr="00AD217E" w:rsidRDefault="004B777B" w:rsidP="00FC704B">
      <w:pPr>
        <w:pStyle w:val="ListParagraph"/>
        <w:numPr>
          <w:ilvl w:val="0"/>
          <w:numId w:val="23"/>
        </w:numPr>
        <w:jc w:val="both"/>
        <w:rPr>
          <w:rFonts w:ascii="Verdana" w:hAnsi="Verdana" w:cs="Arial"/>
          <w:sz w:val="24"/>
          <w:szCs w:val="24"/>
        </w:rPr>
      </w:pPr>
      <w:r w:rsidRPr="00AD217E">
        <w:rPr>
          <w:rFonts w:ascii="Verdana" w:hAnsi="Verdana" w:cs="Arial"/>
          <w:sz w:val="24"/>
          <w:szCs w:val="24"/>
        </w:rPr>
        <w:t xml:space="preserve">an organism/disease is deemed to have been acquired in the healthcare setting. </w:t>
      </w:r>
    </w:p>
    <w:p w14:paraId="7C5C3916" w14:textId="77777777" w:rsidR="004B777B" w:rsidRPr="00AD217E" w:rsidRDefault="004B777B" w:rsidP="00FC704B">
      <w:pPr>
        <w:pStyle w:val="ListParagraph"/>
        <w:jc w:val="both"/>
        <w:rPr>
          <w:rFonts w:ascii="Verdana" w:hAnsi="Verdana" w:cs="Arial"/>
          <w:sz w:val="24"/>
          <w:szCs w:val="24"/>
        </w:rPr>
      </w:pPr>
      <w:r w:rsidRPr="00AD217E">
        <w:rPr>
          <w:rFonts w:ascii="Verdana" w:hAnsi="Verdana" w:cs="Arial"/>
          <w:b/>
          <w:sz w:val="24"/>
          <w:szCs w:val="24"/>
        </w:rPr>
        <w:t>or</w:t>
      </w:r>
    </w:p>
    <w:p w14:paraId="790702D7" w14:textId="77777777" w:rsidR="004B777B" w:rsidRPr="00AD217E" w:rsidRDefault="004B777B" w:rsidP="00FC704B">
      <w:pPr>
        <w:pStyle w:val="ListParagraph"/>
        <w:numPr>
          <w:ilvl w:val="0"/>
          <w:numId w:val="23"/>
        </w:numPr>
        <w:jc w:val="both"/>
        <w:rPr>
          <w:rFonts w:ascii="Verdana" w:hAnsi="Verdana" w:cs="Arial"/>
          <w:sz w:val="24"/>
          <w:szCs w:val="24"/>
        </w:rPr>
      </w:pPr>
      <w:r w:rsidRPr="00AD217E">
        <w:rPr>
          <w:rFonts w:ascii="Verdana" w:hAnsi="Verdana" w:cs="Arial"/>
          <w:sz w:val="24"/>
          <w:szCs w:val="24"/>
        </w:rPr>
        <w:t xml:space="preserve">two or more cases are linked in time, place, and person within the healthcare setting. </w:t>
      </w:r>
    </w:p>
    <w:p w14:paraId="1D04EA11" w14:textId="77777777" w:rsidR="004B777B" w:rsidRPr="00AD217E" w:rsidRDefault="004B777B" w:rsidP="00FC704B">
      <w:pPr>
        <w:jc w:val="both"/>
        <w:rPr>
          <w:rFonts w:ascii="Verdana" w:hAnsi="Verdana" w:cs="Arial"/>
          <w:sz w:val="24"/>
          <w:szCs w:val="24"/>
        </w:rPr>
      </w:pPr>
      <w:r w:rsidRPr="00AD217E">
        <w:rPr>
          <w:rFonts w:ascii="Verdana" w:hAnsi="Verdana" w:cs="Arial"/>
          <w:sz w:val="24"/>
          <w:szCs w:val="24"/>
        </w:rPr>
        <w:t>One or more of the above may apply.</w:t>
      </w:r>
    </w:p>
    <w:p w14:paraId="609460AC" w14:textId="77777777" w:rsidR="004B777B" w:rsidRPr="00AD217E" w:rsidRDefault="004B777B" w:rsidP="004B777B">
      <w:pPr>
        <w:pStyle w:val="ListParagraph"/>
        <w:ind w:left="0"/>
        <w:rPr>
          <w:rFonts w:ascii="Verdana" w:hAnsi="Verdana" w:cs="Arial"/>
          <w:sz w:val="24"/>
          <w:szCs w:val="24"/>
        </w:rPr>
      </w:pPr>
    </w:p>
    <w:p w14:paraId="374D7FCD" w14:textId="77777777" w:rsidR="004B777B" w:rsidRPr="00AD217E" w:rsidRDefault="004B777B" w:rsidP="00554AB1">
      <w:pPr>
        <w:pStyle w:val="ListParagraph"/>
        <w:ind w:left="0"/>
        <w:jc w:val="both"/>
        <w:rPr>
          <w:rFonts w:ascii="Verdana" w:hAnsi="Verdana" w:cs="Arial"/>
          <w:sz w:val="24"/>
          <w:szCs w:val="24"/>
        </w:rPr>
      </w:pPr>
      <w:r w:rsidRPr="00AD217E">
        <w:rPr>
          <w:rFonts w:ascii="Verdana" w:hAnsi="Verdana" w:cs="Arial"/>
          <w:sz w:val="24"/>
          <w:szCs w:val="24"/>
        </w:rPr>
        <w:t>When the background level of an organism/disease for the facility or organisation is normally zero, or a single case has serious potential consequences for public health or local services, e.g. a CSARO organism such as a CPE,</w:t>
      </w:r>
      <w:r>
        <w:rPr>
          <w:rFonts w:ascii="Verdana" w:hAnsi="Verdana" w:cs="Arial"/>
          <w:sz w:val="24"/>
          <w:szCs w:val="24"/>
        </w:rPr>
        <w:t xml:space="preserve"> </w:t>
      </w:r>
      <w:r w:rsidRPr="00AD217E">
        <w:rPr>
          <w:rFonts w:ascii="Verdana" w:hAnsi="Verdana" w:cs="Arial"/>
          <w:sz w:val="24"/>
          <w:szCs w:val="24"/>
        </w:rPr>
        <w:t>or a multi-drug resistant (MDR) TB, C</w:t>
      </w:r>
      <w:r w:rsidRPr="00AD217E">
        <w:rPr>
          <w:rFonts w:ascii="Verdana" w:hAnsi="Verdana" w:cs="Arial"/>
          <w:i/>
          <w:sz w:val="24"/>
          <w:szCs w:val="24"/>
        </w:rPr>
        <w:t>andida auris</w:t>
      </w:r>
      <w:r w:rsidRPr="00AD217E">
        <w:rPr>
          <w:rFonts w:ascii="Verdana" w:hAnsi="Verdana" w:cs="Arial"/>
          <w:sz w:val="24"/>
          <w:szCs w:val="24"/>
        </w:rPr>
        <w:t xml:space="preserve"> one case may constitute an outbreak and an Outbreak Control Team (OCT) formed (this may be termed an incident under these circumstances). HB/Trusts may additionally have local organism/disease-dependent definitions for periods of increased incidence (PII) that will trigger an investigation. </w:t>
      </w:r>
    </w:p>
    <w:p w14:paraId="1B3303C8" w14:textId="77777777" w:rsidR="004B777B" w:rsidRDefault="004B777B" w:rsidP="0074661E">
      <w:pPr>
        <w:jc w:val="both"/>
        <w:rPr>
          <w:rFonts w:ascii="Verdana" w:hAnsi="Verdana" w:cs="Arial"/>
          <w:sz w:val="24"/>
          <w:szCs w:val="24"/>
        </w:rPr>
      </w:pPr>
    </w:p>
    <w:p w14:paraId="00277A98" w14:textId="77777777" w:rsidR="004E0861" w:rsidRPr="00AD217E" w:rsidRDefault="004E0861" w:rsidP="0074661E">
      <w:pPr>
        <w:jc w:val="both"/>
        <w:rPr>
          <w:rFonts w:ascii="Verdana" w:hAnsi="Verdana" w:cs="Arial"/>
          <w:sz w:val="24"/>
          <w:szCs w:val="24"/>
        </w:rPr>
      </w:pPr>
    </w:p>
    <w:p w14:paraId="0281E019" w14:textId="039B785A" w:rsidR="00BD4981" w:rsidRPr="00AD217E" w:rsidRDefault="008763DD">
      <w:pPr>
        <w:rPr>
          <w:rFonts w:ascii="Verdana" w:hAnsi="Verdana" w:cs="Arial"/>
          <w:sz w:val="24"/>
          <w:szCs w:val="24"/>
        </w:rPr>
      </w:pPr>
      <w:r>
        <w:rPr>
          <w:rFonts w:ascii="Verdana" w:hAnsi="Verdana" w:cs="Arial"/>
          <w:b/>
          <w:sz w:val="24"/>
          <w:szCs w:val="24"/>
        </w:rPr>
        <w:lastRenderedPageBreak/>
        <w:t>5</w:t>
      </w:r>
      <w:r w:rsidR="0099041D">
        <w:rPr>
          <w:rFonts w:ascii="Verdana" w:hAnsi="Verdana" w:cs="Arial"/>
          <w:b/>
          <w:sz w:val="24"/>
          <w:szCs w:val="24"/>
        </w:rPr>
        <w:t xml:space="preserve"> </w:t>
      </w:r>
      <w:r w:rsidR="00762ECF" w:rsidRPr="00AD217E">
        <w:rPr>
          <w:rFonts w:ascii="Verdana" w:hAnsi="Verdana" w:cs="Arial"/>
          <w:b/>
          <w:sz w:val="24"/>
          <w:szCs w:val="24"/>
        </w:rPr>
        <w:t>Recognition of an Outbreak or incident</w:t>
      </w:r>
      <w:r w:rsidR="00762ECF" w:rsidRPr="00AD217E">
        <w:rPr>
          <w:rFonts w:ascii="Verdana" w:hAnsi="Verdana" w:cs="Arial"/>
          <w:sz w:val="24"/>
          <w:szCs w:val="24"/>
        </w:rPr>
        <w:t xml:space="preserve"> </w:t>
      </w:r>
    </w:p>
    <w:p w14:paraId="4B7EC2E6" w14:textId="61C90396" w:rsidR="00BD4981" w:rsidRPr="00AD217E" w:rsidRDefault="00762ECF" w:rsidP="00554AB1">
      <w:pPr>
        <w:jc w:val="both"/>
        <w:rPr>
          <w:rFonts w:ascii="Verdana" w:hAnsi="Verdana" w:cs="Arial"/>
          <w:sz w:val="24"/>
          <w:szCs w:val="24"/>
        </w:rPr>
      </w:pPr>
      <w:r w:rsidRPr="00AD217E">
        <w:rPr>
          <w:rFonts w:ascii="Verdana" w:hAnsi="Verdana" w:cs="Arial"/>
          <w:sz w:val="24"/>
          <w:szCs w:val="24"/>
        </w:rPr>
        <w:t xml:space="preserve">An outbreak or incident may be identified by a number of routes depending on its nature and presentation e.g. </w:t>
      </w:r>
    </w:p>
    <w:p w14:paraId="5907C4A7" w14:textId="17DFFD0F" w:rsidR="00BD4981" w:rsidRPr="00AD217E" w:rsidRDefault="00127F37" w:rsidP="00554AB1">
      <w:pPr>
        <w:pStyle w:val="ListParagraph"/>
        <w:numPr>
          <w:ilvl w:val="0"/>
          <w:numId w:val="1"/>
        </w:numPr>
        <w:jc w:val="both"/>
        <w:rPr>
          <w:rFonts w:ascii="Verdana" w:hAnsi="Verdana" w:cs="Arial"/>
          <w:sz w:val="24"/>
          <w:szCs w:val="24"/>
        </w:rPr>
      </w:pPr>
      <w:r w:rsidRPr="00AD217E">
        <w:rPr>
          <w:rFonts w:ascii="Verdana" w:hAnsi="Verdana" w:cs="Arial"/>
          <w:sz w:val="24"/>
          <w:szCs w:val="24"/>
        </w:rPr>
        <w:t>W</w:t>
      </w:r>
      <w:r w:rsidR="00762ECF" w:rsidRPr="00AD217E">
        <w:rPr>
          <w:rFonts w:ascii="Verdana" w:hAnsi="Verdana" w:cs="Arial"/>
          <w:sz w:val="24"/>
          <w:szCs w:val="24"/>
        </w:rPr>
        <w:t xml:space="preserve">ard staff may alert the IPCT to an outbreak of presumptive viral gastroenteritis or other specific symptoms in patients or staff related to specific infection </w:t>
      </w:r>
      <w:r w:rsidR="005B3AD4" w:rsidRPr="00AD217E">
        <w:rPr>
          <w:rFonts w:ascii="Verdana" w:hAnsi="Verdana" w:cs="Arial"/>
          <w:sz w:val="24"/>
          <w:szCs w:val="24"/>
        </w:rPr>
        <w:t>e.g.,</w:t>
      </w:r>
      <w:r w:rsidR="00762ECF" w:rsidRPr="00AD217E">
        <w:rPr>
          <w:rFonts w:ascii="Verdana" w:hAnsi="Verdana" w:cs="Arial"/>
          <w:sz w:val="24"/>
          <w:szCs w:val="24"/>
        </w:rPr>
        <w:t xml:space="preserve"> </w:t>
      </w:r>
      <w:r w:rsidR="00BD4981" w:rsidRPr="00AD217E">
        <w:rPr>
          <w:rFonts w:ascii="Verdana" w:hAnsi="Verdana" w:cs="Arial"/>
          <w:i/>
          <w:sz w:val="24"/>
          <w:szCs w:val="24"/>
        </w:rPr>
        <w:t>C</w:t>
      </w:r>
      <w:r w:rsidR="00BD4981" w:rsidRPr="00AD217E">
        <w:rPr>
          <w:rFonts w:ascii="Verdana" w:hAnsi="Verdana" w:cs="Arial"/>
          <w:sz w:val="24"/>
          <w:szCs w:val="24"/>
        </w:rPr>
        <w:t xml:space="preserve">. </w:t>
      </w:r>
      <w:r w:rsidR="00BD4981" w:rsidRPr="00AD217E">
        <w:rPr>
          <w:rFonts w:ascii="Verdana" w:hAnsi="Verdana" w:cs="Arial"/>
          <w:i/>
          <w:sz w:val="24"/>
          <w:szCs w:val="24"/>
        </w:rPr>
        <w:t>difficile</w:t>
      </w:r>
      <w:r w:rsidR="00BD4981" w:rsidRPr="00AD217E">
        <w:rPr>
          <w:rFonts w:ascii="Verdana" w:hAnsi="Verdana" w:cs="Arial"/>
          <w:sz w:val="24"/>
          <w:szCs w:val="24"/>
        </w:rPr>
        <w:t xml:space="preserve">, </w:t>
      </w:r>
      <w:r w:rsidR="00762ECF" w:rsidRPr="00AD217E">
        <w:rPr>
          <w:rFonts w:ascii="Verdana" w:hAnsi="Verdana" w:cs="Arial"/>
          <w:sz w:val="24"/>
          <w:szCs w:val="24"/>
        </w:rPr>
        <w:t xml:space="preserve">COVID-19, </w:t>
      </w:r>
      <w:r w:rsidR="0074661E" w:rsidRPr="00AD217E">
        <w:rPr>
          <w:rFonts w:ascii="Verdana" w:hAnsi="Verdana" w:cs="Arial"/>
          <w:sz w:val="24"/>
          <w:szCs w:val="24"/>
        </w:rPr>
        <w:t>influenza</w:t>
      </w:r>
      <w:r w:rsidR="00BD4981" w:rsidRPr="00AD217E">
        <w:rPr>
          <w:rFonts w:ascii="Verdana" w:hAnsi="Verdana" w:cs="Arial"/>
          <w:sz w:val="24"/>
          <w:szCs w:val="24"/>
        </w:rPr>
        <w:t xml:space="preserve"> or other respiratory viral infections,</w:t>
      </w:r>
      <w:r w:rsidR="00296419">
        <w:rPr>
          <w:rFonts w:ascii="Verdana" w:hAnsi="Verdana" w:cs="Arial"/>
          <w:sz w:val="24"/>
          <w:szCs w:val="24"/>
        </w:rPr>
        <w:t xml:space="preserve"> </w:t>
      </w:r>
      <w:r w:rsidR="0074661E" w:rsidRPr="00AD217E">
        <w:rPr>
          <w:rFonts w:ascii="Verdana" w:hAnsi="Verdana" w:cs="Arial"/>
          <w:sz w:val="24"/>
          <w:szCs w:val="24"/>
        </w:rPr>
        <w:t>central line associated blood stream infection (</w:t>
      </w:r>
      <w:r w:rsidR="00A802B6" w:rsidRPr="00AD217E">
        <w:rPr>
          <w:rFonts w:ascii="Verdana" w:hAnsi="Verdana" w:cs="Arial"/>
          <w:sz w:val="24"/>
          <w:szCs w:val="24"/>
        </w:rPr>
        <w:t>CLA</w:t>
      </w:r>
      <w:r w:rsidR="00BD4981" w:rsidRPr="00AD217E">
        <w:rPr>
          <w:rFonts w:ascii="Verdana" w:hAnsi="Verdana" w:cs="Arial"/>
          <w:sz w:val="24"/>
          <w:szCs w:val="24"/>
        </w:rPr>
        <w:t>BSI</w:t>
      </w:r>
      <w:r w:rsidR="0074661E" w:rsidRPr="00AD217E">
        <w:rPr>
          <w:rFonts w:ascii="Verdana" w:hAnsi="Verdana" w:cs="Arial"/>
          <w:sz w:val="24"/>
          <w:szCs w:val="24"/>
        </w:rPr>
        <w:t>)</w:t>
      </w:r>
      <w:r w:rsidRPr="00AD217E">
        <w:rPr>
          <w:rFonts w:ascii="Verdana" w:hAnsi="Verdana" w:cs="Arial"/>
          <w:sz w:val="24"/>
          <w:szCs w:val="24"/>
        </w:rPr>
        <w:t>,</w:t>
      </w:r>
      <w:r w:rsidR="001F2FEE" w:rsidRPr="00AD217E">
        <w:rPr>
          <w:rFonts w:ascii="Verdana" w:hAnsi="Verdana" w:cs="Arial"/>
          <w:sz w:val="24"/>
          <w:szCs w:val="24"/>
        </w:rPr>
        <w:t xml:space="preserve"> sepsis</w:t>
      </w:r>
      <w:r w:rsidRPr="00AD217E">
        <w:rPr>
          <w:rFonts w:ascii="Verdana" w:hAnsi="Verdana" w:cs="Arial"/>
          <w:sz w:val="24"/>
          <w:szCs w:val="24"/>
        </w:rPr>
        <w:t xml:space="preserve">, </w:t>
      </w:r>
      <w:r w:rsidR="00ED4B25" w:rsidRPr="00AD217E">
        <w:rPr>
          <w:rFonts w:ascii="Verdana" w:hAnsi="Verdana" w:cs="Arial"/>
          <w:sz w:val="24"/>
          <w:szCs w:val="24"/>
        </w:rPr>
        <w:t>scabies.</w:t>
      </w:r>
    </w:p>
    <w:p w14:paraId="1A101602" w14:textId="2A0549AE" w:rsidR="00BD4981" w:rsidRPr="00AD217E" w:rsidRDefault="0074661E" w:rsidP="00554AB1">
      <w:pPr>
        <w:pStyle w:val="ListParagraph"/>
        <w:numPr>
          <w:ilvl w:val="0"/>
          <w:numId w:val="1"/>
        </w:numPr>
        <w:jc w:val="both"/>
        <w:rPr>
          <w:rFonts w:ascii="Verdana" w:hAnsi="Verdana" w:cs="Arial"/>
          <w:sz w:val="24"/>
          <w:szCs w:val="24"/>
        </w:rPr>
      </w:pPr>
      <w:r w:rsidRPr="00AD217E">
        <w:rPr>
          <w:rFonts w:ascii="Verdana" w:hAnsi="Verdana" w:cs="Arial"/>
          <w:sz w:val="24"/>
          <w:szCs w:val="24"/>
        </w:rPr>
        <w:t>L</w:t>
      </w:r>
      <w:r w:rsidR="00762ECF" w:rsidRPr="00AD217E">
        <w:rPr>
          <w:rFonts w:ascii="Verdana" w:hAnsi="Verdana" w:cs="Arial"/>
          <w:sz w:val="24"/>
          <w:szCs w:val="24"/>
        </w:rPr>
        <w:t>aboratory staff may highlight an outbreak of an organism that exhibits a specific antimicrobial resistance</w:t>
      </w:r>
      <w:r w:rsidR="00A802B6" w:rsidRPr="00AD217E">
        <w:rPr>
          <w:rFonts w:ascii="Verdana" w:hAnsi="Verdana" w:cs="Arial"/>
          <w:sz w:val="24"/>
          <w:szCs w:val="24"/>
        </w:rPr>
        <w:t xml:space="preserve"> or whole genome sequence</w:t>
      </w:r>
      <w:r w:rsidR="00762ECF" w:rsidRPr="00AD217E">
        <w:rPr>
          <w:rFonts w:ascii="Verdana" w:hAnsi="Verdana" w:cs="Arial"/>
          <w:sz w:val="24"/>
          <w:szCs w:val="24"/>
        </w:rPr>
        <w:t>,</w:t>
      </w:r>
    </w:p>
    <w:p w14:paraId="76290E4F" w14:textId="660E3D67" w:rsidR="00BD4981" w:rsidRPr="00AD217E" w:rsidRDefault="00762ECF" w:rsidP="00554AB1">
      <w:pPr>
        <w:pStyle w:val="ListParagraph"/>
        <w:numPr>
          <w:ilvl w:val="0"/>
          <w:numId w:val="1"/>
        </w:numPr>
        <w:jc w:val="both"/>
        <w:rPr>
          <w:rFonts w:ascii="Verdana" w:hAnsi="Verdana" w:cs="Arial"/>
          <w:sz w:val="24"/>
          <w:szCs w:val="24"/>
        </w:rPr>
      </w:pPr>
      <w:r w:rsidRPr="00AD217E">
        <w:rPr>
          <w:rFonts w:ascii="Verdana" w:hAnsi="Verdana" w:cs="Arial"/>
          <w:sz w:val="24"/>
          <w:szCs w:val="24"/>
        </w:rPr>
        <w:t xml:space="preserve">IPCT may notice links between patients with ‘alert’ organisms or healthcare epidemiologists may identify increases in cases from routine surveillance within the </w:t>
      </w:r>
      <w:r w:rsidR="00B53828" w:rsidRPr="00AD217E">
        <w:rPr>
          <w:rFonts w:ascii="Verdana" w:hAnsi="Verdana" w:cs="Arial"/>
          <w:sz w:val="24"/>
          <w:szCs w:val="24"/>
        </w:rPr>
        <w:t>HB</w:t>
      </w:r>
      <w:r w:rsidRPr="00AD217E">
        <w:rPr>
          <w:rFonts w:ascii="Verdana" w:hAnsi="Verdana" w:cs="Arial"/>
          <w:sz w:val="24"/>
          <w:szCs w:val="24"/>
        </w:rPr>
        <w:t xml:space="preserve">/Trust or through CDSC at PHW. </w:t>
      </w:r>
    </w:p>
    <w:p w14:paraId="2016E6C2" w14:textId="428E9C5B" w:rsidR="00510969" w:rsidRPr="00AD217E" w:rsidRDefault="00510969" w:rsidP="00554AB1">
      <w:pPr>
        <w:pStyle w:val="ListParagraph"/>
        <w:numPr>
          <w:ilvl w:val="0"/>
          <w:numId w:val="1"/>
        </w:numPr>
        <w:jc w:val="both"/>
        <w:rPr>
          <w:rFonts w:ascii="Verdana" w:hAnsi="Verdana" w:cs="Arial"/>
          <w:sz w:val="24"/>
          <w:szCs w:val="24"/>
        </w:rPr>
      </w:pPr>
      <w:r w:rsidRPr="00AD217E">
        <w:rPr>
          <w:rFonts w:ascii="Verdana" w:hAnsi="Verdana" w:cs="Arial"/>
          <w:sz w:val="24"/>
          <w:szCs w:val="24"/>
        </w:rPr>
        <w:t>A national alert about a product or medical device may lead to case finding</w:t>
      </w:r>
      <w:r w:rsidR="00B53828" w:rsidRPr="00AD217E">
        <w:rPr>
          <w:rFonts w:ascii="Verdana" w:hAnsi="Verdana" w:cs="Arial"/>
          <w:sz w:val="24"/>
          <w:szCs w:val="24"/>
        </w:rPr>
        <w:t xml:space="preserve"> </w:t>
      </w:r>
      <w:r w:rsidR="00127F37" w:rsidRPr="00AD217E">
        <w:rPr>
          <w:rFonts w:ascii="Verdana" w:hAnsi="Verdana" w:cs="Arial"/>
          <w:sz w:val="24"/>
          <w:szCs w:val="24"/>
        </w:rPr>
        <w:t xml:space="preserve">as occurred </w:t>
      </w:r>
      <w:r w:rsidR="00D3659E" w:rsidRPr="00AD217E">
        <w:rPr>
          <w:rFonts w:ascii="Verdana" w:hAnsi="Verdana" w:cs="Arial"/>
          <w:sz w:val="24"/>
          <w:szCs w:val="24"/>
        </w:rPr>
        <w:t>e.g.,</w:t>
      </w:r>
      <w:r w:rsidR="0074661E" w:rsidRPr="00AD217E">
        <w:rPr>
          <w:rFonts w:ascii="Verdana" w:hAnsi="Verdana" w:cs="Arial"/>
          <w:sz w:val="24"/>
          <w:szCs w:val="24"/>
        </w:rPr>
        <w:t xml:space="preserve"> with</w:t>
      </w:r>
      <w:r w:rsidR="00127F37" w:rsidRPr="00AD217E">
        <w:rPr>
          <w:rFonts w:ascii="Verdana" w:hAnsi="Verdana" w:cs="Arial"/>
          <w:sz w:val="24"/>
          <w:szCs w:val="24"/>
        </w:rPr>
        <w:t xml:space="preserve"> cardiac heater cooler devices and ultrasound </w:t>
      </w:r>
      <w:r w:rsidR="005B3AD4" w:rsidRPr="00AD217E">
        <w:rPr>
          <w:rFonts w:ascii="Verdana" w:hAnsi="Verdana" w:cs="Arial"/>
          <w:sz w:val="24"/>
          <w:szCs w:val="24"/>
        </w:rPr>
        <w:t>gel.</w:t>
      </w:r>
    </w:p>
    <w:p w14:paraId="299F7645" w14:textId="70B47C3C" w:rsidR="00510969" w:rsidRPr="00AD217E" w:rsidRDefault="00510969" w:rsidP="00554AB1">
      <w:pPr>
        <w:pStyle w:val="ListParagraph"/>
        <w:numPr>
          <w:ilvl w:val="0"/>
          <w:numId w:val="1"/>
        </w:numPr>
        <w:jc w:val="both"/>
        <w:rPr>
          <w:rFonts w:ascii="Verdana" w:hAnsi="Verdana" w:cs="Arial"/>
          <w:sz w:val="24"/>
          <w:szCs w:val="24"/>
        </w:rPr>
      </w:pPr>
      <w:r w:rsidRPr="00AD217E">
        <w:rPr>
          <w:rFonts w:ascii="Verdana" w:hAnsi="Verdana" w:cs="Arial"/>
          <w:sz w:val="24"/>
          <w:szCs w:val="24"/>
        </w:rPr>
        <w:t>A national alert about a significant infection may trigger case finding or cases linked to an outbreak outside of the H</w:t>
      </w:r>
      <w:r w:rsidR="0074661E" w:rsidRPr="00AD217E">
        <w:rPr>
          <w:rFonts w:ascii="Verdana" w:hAnsi="Verdana" w:cs="Arial"/>
          <w:sz w:val="24"/>
          <w:szCs w:val="24"/>
        </w:rPr>
        <w:t>B</w:t>
      </w:r>
      <w:r w:rsidRPr="00AD217E">
        <w:rPr>
          <w:rFonts w:ascii="Verdana" w:hAnsi="Verdana" w:cs="Arial"/>
          <w:sz w:val="24"/>
          <w:szCs w:val="24"/>
        </w:rPr>
        <w:t>/Trust</w:t>
      </w:r>
      <w:r w:rsidR="00B53828" w:rsidRPr="00AD217E">
        <w:rPr>
          <w:rFonts w:ascii="Verdana" w:hAnsi="Verdana" w:cs="Arial"/>
          <w:sz w:val="24"/>
          <w:szCs w:val="24"/>
        </w:rPr>
        <w:t xml:space="preserve"> </w:t>
      </w:r>
      <w:r w:rsidR="0074661E" w:rsidRPr="00AD217E">
        <w:rPr>
          <w:rFonts w:ascii="Verdana" w:hAnsi="Verdana" w:cs="Arial"/>
          <w:sz w:val="24"/>
          <w:szCs w:val="24"/>
        </w:rPr>
        <w:t>e.g.,</w:t>
      </w:r>
      <w:r w:rsidR="00B53828" w:rsidRPr="00AD217E">
        <w:rPr>
          <w:rFonts w:ascii="Verdana" w:hAnsi="Verdana" w:cs="Arial"/>
          <w:sz w:val="24"/>
          <w:szCs w:val="24"/>
        </w:rPr>
        <w:t xml:space="preserve"> </w:t>
      </w:r>
      <w:r w:rsidR="00127F37" w:rsidRPr="00AD217E">
        <w:rPr>
          <w:rFonts w:ascii="Verdana" w:hAnsi="Verdana" w:cs="Arial"/>
          <w:sz w:val="24"/>
          <w:szCs w:val="24"/>
        </w:rPr>
        <w:t>m</w:t>
      </w:r>
      <w:r w:rsidR="00B53828" w:rsidRPr="00AD217E">
        <w:rPr>
          <w:rFonts w:ascii="Verdana" w:hAnsi="Verdana" w:cs="Arial"/>
          <w:sz w:val="24"/>
          <w:szCs w:val="24"/>
        </w:rPr>
        <w:t xml:space="preserve">easles, </w:t>
      </w:r>
      <w:r w:rsidR="005B3AD4" w:rsidRPr="00AD217E">
        <w:rPr>
          <w:rFonts w:ascii="Verdana" w:hAnsi="Verdana" w:cs="Arial"/>
          <w:sz w:val="24"/>
          <w:szCs w:val="24"/>
        </w:rPr>
        <w:t>monkeypox.</w:t>
      </w:r>
    </w:p>
    <w:p w14:paraId="65890E14" w14:textId="77777777" w:rsidR="00510969" w:rsidRDefault="00510969" w:rsidP="004E0861">
      <w:pPr>
        <w:pStyle w:val="ListParagraph"/>
        <w:rPr>
          <w:rFonts w:ascii="Arial" w:hAnsi="Arial" w:cs="Arial"/>
        </w:rPr>
      </w:pPr>
    </w:p>
    <w:p w14:paraId="0AD71ABE" w14:textId="7A6603B7" w:rsidR="00296419" w:rsidRPr="00DA19F9" w:rsidRDefault="00762ECF" w:rsidP="00DA19F9">
      <w:pPr>
        <w:jc w:val="both"/>
        <w:rPr>
          <w:rFonts w:ascii="Verdana" w:hAnsi="Verdana" w:cs="Arial"/>
          <w:sz w:val="24"/>
          <w:szCs w:val="24"/>
        </w:rPr>
      </w:pPr>
      <w:r w:rsidRPr="00DA19F9">
        <w:rPr>
          <w:rFonts w:ascii="Verdana" w:hAnsi="Verdana" w:cs="Arial"/>
          <w:sz w:val="24"/>
          <w:szCs w:val="24"/>
        </w:rPr>
        <w:t xml:space="preserve">An outbreak may present as either related to a single ‘point source’ </w:t>
      </w:r>
      <w:r w:rsidR="00ED4B25" w:rsidRPr="00DA19F9">
        <w:rPr>
          <w:rFonts w:ascii="Verdana" w:hAnsi="Verdana" w:cs="Arial"/>
          <w:sz w:val="24"/>
          <w:szCs w:val="24"/>
        </w:rPr>
        <w:t>e.g.,</w:t>
      </w:r>
      <w:r w:rsidRPr="00DA19F9">
        <w:rPr>
          <w:rFonts w:ascii="Verdana" w:hAnsi="Verdana" w:cs="Arial"/>
          <w:sz w:val="24"/>
          <w:szCs w:val="24"/>
        </w:rPr>
        <w:t xml:space="preserve"> a contaminated piece of equipment or food or exposure to an infected case or as a pattern of ongoing transmission. If the outbreak or incident involves a</w:t>
      </w:r>
      <w:r w:rsidR="00C71C7B" w:rsidRPr="00DA19F9">
        <w:rPr>
          <w:rFonts w:ascii="Verdana" w:hAnsi="Verdana" w:cs="Arial"/>
          <w:sz w:val="24"/>
          <w:szCs w:val="24"/>
        </w:rPr>
        <w:t xml:space="preserve"> suspected or confirmed</w:t>
      </w:r>
      <w:r w:rsidRPr="00DA19F9">
        <w:rPr>
          <w:rFonts w:ascii="Verdana" w:hAnsi="Verdana" w:cs="Arial"/>
          <w:sz w:val="24"/>
          <w:szCs w:val="24"/>
        </w:rPr>
        <w:t xml:space="preserve"> notifiable disease</w:t>
      </w:r>
      <w:r w:rsidR="00DA19F9" w:rsidRPr="00DA19F9">
        <w:rPr>
          <w:rFonts w:ascii="Verdana" w:hAnsi="Verdana" w:cs="Arial"/>
          <w:sz w:val="24"/>
          <w:szCs w:val="24"/>
        </w:rPr>
        <w:t xml:space="preserve"> (</w:t>
      </w:r>
      <w:r w:rsidRPr="00DA19F9">
        <w:rPr>
          <w:rFonts w:ascii="Verdana" w:hAnsi="Verdana" w:cs="Arial"/>
          <w:sz w:val="24"/>
          <w:szCs w:val="24"/>
        </w:rPr>
        <w:t xml:space="preserve"> </w:t>
      </w:r>
      <w:hyperlink r:id="rId11" w:history="1">
        <w:r w:rsidR="00DA19F9" w:rsidRPr="00DA19F9">
          <w:rPr>
            <w:rFonts w:ascii="Verdana" w:hAnsi="Verdana"/>
            <w:color w:val="0000FF"/>
            <w:sz w:val="24"/>
            <w:szCs w:val="24"/>
            <w:u w:val="single"/>
          </w:rPr>
          <w:t>The Health Protection (Notification) (Wales) Regulations 2010 (legislation.gov.uk)</w:t>
        </w:r>
      </w:hyperlink>
      <w:r w:rsidR="00DA19F9" w:rsidRPr="00DA19F9">
        <w:rPr>
          <w:rFonts w:ascii="Verdana" w:hAnsi="Verdana"/>
          <w:sz w:val="24"/>
          <w:szCs w:val="24"/>
        </w:rPr>
        <w:t xml:space="preserve"> </w:t>
      </w:r>
      <w:r w:rsidRPr="00DA19F9">
        <w:rPr>
          <w:rFonts w:ascii="Verdana" w:hAnsi="Verdana" w:cs="Arial"/>
          <w:sz w:val="24"/>
          <w:szCs w:val="24"/>
        </w:rPr>
        <w:t>or organism</w:t>
      </w:r>
      <w:r w:rsidR="00A36803" w:rsidRPr="00DA19F9">
        <w:rPr>
          <w:rFonts w:ascii="Verdana" w:hAnsi="Verdana" w:cs="Arial"/>
          <w:sz w:val="24"/>
          <w:szCs w:val="24"/>
        </w:rPr>
        <w:t xml:space="preserve"> </w:t>
      </w:r>
      <w:r w:rsidRPr="00DA19F9">
        <w:rPr>
          <w:rFonts w:ascii="Verdana" w:hAnsi="Verdana" w:cs="Arial"/>
          <w:sz w:val="24"/>
          <w:szCs w:val="24"/>
        </w:rPr>
        <w:t xml:space="preserve">the treating physician or laboratory must notify the CCDC/CHP as ‘Proper Officer’ of the Local Authority (Tel: 0300 00 300 32 and/or email </w:t>
      </w:r>
      <w:hyperlink r:id="rId12" w:history="1">
        <w:r w:rsidR="001F2FEE" w:rsidRPr="00DA19F9">
          <w:rPr>
            <w:rStyle w:val="Hyperlink"/>
            <w:rFonts w:ascii="Verdana" w:hAnsi="Verdana" w:cs="Arial"/>
            <w:sz w:val="24"/>
            <w:szCs w:val="24"/>
          </w:rPr>
          <w:t>aware@wales.nhs.uk</w:t>
        </w:r>
      </w:hyperlink>
      <w:r w:rsidRPr="00DA19F9">
        <w:rPr>
          <w:rFonts w:ascii="Verdana" w:hAnsi="Verdana" w:cs="Arial"/>
          <w:sz w:val="24"/>
          <w:szCs w:val="24"/>
        </w:rPr>
        <w:t>).</w:t>
      </w:r>
      <w:r w:rsidR="001F2FEE" w:rsidRPr="00DA19F9">
        <w:rPr>
          <w:rFonts w:ascii="Verdana" w:hAnsi="Verdana" w:cs="Arial"/>
          <w:sz w:val="24"/>
          <w:szCs w:val="24"/>
        </w:rPr>
        <w:t xml:space="preserve"> </w:t>
      </w:r>
    </w:p>
    <w:p w14:paraId="55EE0D60" w14:textId="06FBF448" w:rsidR="001F2FEE" w:rsidRPr="00AD217E" w:rsidRDefault="00762ECF" w:rsidP="00505602">
      <w:pPr>
        <w:jc w:val="both"/>
        <w:rPr>
          <w:rFonts w:ascii="Verdana" w:hAnsi="Verdana" w:cs="Arial"/>
          <w:sz w:val="24"/>
          <w:szCs w:val="24"/>
        </w:rPr>
      </w:pPr>
      <w:r w:rsidRPr="00AD217E">
        <w:rPr>
          <w:rFonts w:ascii="Verdana" w:hAnsi="Verdana" w:cs="Arial"/>
          <w:sz w:val="24"/>
          <w:szCs w:val="24"/>
        </w:rPr>
        <w:t xml:space="preserve">During a period of increased incidence of disease locally or nationally </w:t>
      </w:r>
      <w:r w:rsidR="005B3AD4" w:rsidRPr="00AD217E">
        <w:rPr>
          <w:rFonts w:ascii="Verdana" w:hAnsi="Verdana" w:cs="Arial"/>
          <w:sz w:val="24"/>
          <w:szCs w:val="24"/>
        </w:rPr>
        <w:t>e.g.,</w:t>
      </w:r>
      <w:r w:rsidRPr="00AD217E">
        <w:rPr>
          <w:rFonts w:ascii="Verdana" w:hAnsi="Verdana" w:cs="Arial"/>
          <w:sz w:val="24"/>
          <w:szCs w:val="24"/>
        </w:rPr>
        <w:t xml:space="preserve"> Influenza</w:t>
      </w:r>
      <w:r w:rsidR="001F2FEE" w:rsidRPr="00AD217E">
        <w:rPr>
          <w:rFonts w:ascii="Verdana" w:hAnsi="Verdana" w:cs="Arial"/>
          <w:sz w:val="24"/>
          <w:szCs w:val="24"/>
        </w:rPr>
        <w:t>, measles or norovirus</w:t>
      </w:r>
      <w:r w:rsidR="0074661E" w:rsidRPr="00AD217E">
        <w:rPr>
          <w:rFonts w:ascii="Verdana" w:hAnsi="Verdana" w:cs="Arial"/>
          <w:sz w:val="24"/>
          <w:szCs w:val="24"/>
        </w:rPr>
        <w:t>,</w:t>
      </w:r>
      <w:r w:rsidR="001F2FEE" w:rsidRPr="00AD217E">
        <w:rPr>
          <w:rFonts w:ascii="Verdana" w:hAnsi="Verdana" w:cs="Arial"/>
          <w:sz w:val="24"/>
          <w:szCs w:val="24"/>
        </w:rPr>
        <w:t xml:space="preserve"> </w:t>
      </w:r>
      <w:r w:rsidRPr="00AD217E">
        <w:rPr>
          <w:rFonts w:ascii="Verdana" w:hAnsi="Verdana" w:cs="Arial"/>
          <w:sz w:val="24"/>
          <w:szCs w:val="24"/>
        </w:rPr>
        <w:t xml:space="preserve">all clinical staff should be alerted to the need to have increased </w:t>
      </w:r>
      <w:r w:rsidR="00B53828" w:rsidRPr="00AD217E">
        <w:rPr>
          <w:rFonts w:ascii="Verdana" w:hAnsi="Verdana" w:cs="Arial"/>
          <w:sz w:val="24"/>
          <w:szCs w:val="24"/>
        </w:rPr>
        <w:t xml:space="preserve">awareness and </w:t>
      </w:r>
      <w:r w:rsidRPr="00AD217E">
        <w:rPr>
          <w:rFonts w:ascii="Verdana" w:hAnsi="Verdana" w:cs="Arial"/>
          <w:sz w:val="24"/>
          <w:szCs w:val="24"/>
        </w:rPr>
        <w:t>suspicion of symptoms of the infection and act promptly to report their concerns to minimise onward transmission.</w:t>
      </w:r>
      <w:r w:rsidR="00C71C7B" w:rsidRPr="00AD217E">
        <w:rPr>
          <w:rFonts w:ascii="Verdana" w:hAnsi="Verdana" w:cs="Arial"/>
          <w:sz w:val="24"/>
          <w:szCs w:val="24"/>
        </w:rPr>
        <w:t xml:space="preserve"> Staff vaccination status for vaccine </w:t>
      </w:r>
      <w:r w:rsidR="0074661E" w:rsidRPr="00AD217E">
        <w:rPr>
          <w:rFonts w:ascii="Verdana" w:hAnsi="Verdana" w:cs="Arial"/>
          <w:sz w:val="24"/>
          <w:szCs w:val="24"/>
        </w:rPr>
        <w:t>preventable</w:t>
      </w:r>
      <w:r w:rsidR="00C71C7B" w:rsidRPr="00AD217E">
        <w:rPr>
          <w:rFonts w:ascii="Verdana" w:hAnsi="Verdana" w:cs="Arial"/>
          <w:sz w:val="24"/>
          <w:szCs w:val="24"/>
        </w:rPr>
        <w:t xml:space="preserve"> disease may should be first line of protection</w:t>
      </w:r>
      <w:r w:rsidR="0074661E" w:rsidRPr="00AD217E">
        <w:rPr>
          <w:rFonts w:ascii="Verdana" w:hAnsi="Verdana" w:cs="Arial"/>
          <w:sz w:val="24"/>
          <w:szCs w:val="24"/>
        </w:rPr>
        <w:t>.</w:t>
      </w:r>
      <w:r w:rsidR="00C71C7B" w:rsidRPr="00AD217E">
        <w:rPr>
          <w:rFonts w:ascii="Verdana" w:hAnsi="Verdana" w:cs="Arial"/>
          <w:sz w:val="24"/>
          <w:szCs w:val="24"/>
        </w:rPr>
        <w:t xml:space="preserve"> </w:t>
      </w:r>
    </w:p>
    <w:p w14:paraId="2883FC3C" w14:textId="77777777" w:rsidR="001F2FEE" w:rsidRPr="00AD217E" w:rsidRDefault="001F2FEE" w:rsidP="00642AF7">
      <w:pPr>
        <w:pStyle w:val="ListParagraph"/>
        <w:rPr>
          <w:rFonts w:ascii="Verdana" w:hAnsi="Verdana" w:cs="Arial"/>
          <w:sz w:val="24"/>
          <w:szCs w:val="24"/>
        </w:rPr>
      </w:pPr>
    </w:p>
    <w:p w14:paraId="5BF46BE1" w14:textId="77777777" w:rsidR="00296419" w:rsidRDefault="00296419" w:rsidP="004B777B">
      <w:pPr>
        <w:pStyle w:val="ListParagraph"/>
        <w:ind w:left="0"/>
        <w:rPr>
          <w:rFonts w:ascii="Verdana" w:hAnsi="Verdana" w:cs="Arial"/>
          <w:sz w:val="24"/>
          <w:szCs w:val="24"/>
        </w:rPr>
      </w:pPr>
    </w:p>
    <w:p w14:paraId="03FD4CD3" w14:textId="7CD8A0B6" w:rsidR="001F2FEE" w:rsidRPr="00AD217E" w:rsidRDefault="00BF5705" w:rsidP="00642AF7">
      <w:pPr>
        <w:pStyle w:val="ListParagraph"/>
        <w:ind w:left="0"/>
        <w:rPr>
          <w:rFonts w:ascii="Verdana" w:hAnsi="Verdana" w:cs="Arial"/>
          <w:b/>
          <w:sz w:val="24"/>
          <w:szCs w:val="24"/>
        </w:rPr>
      </w:pPr>
      <w:r w:rsidRPr="00AD217E">
        <w:rPr>
          <w:rFonts w:ascii="Verdana" w:hAnsi="Verdana" w:cs="Arial"/>
          <w:b/>
          <w:sz w:val="24"/>
          <w:szCs w:val="24"/>
        </w:rPr>
        <w:t>6</w:t>
      </w:r>
      <w:r w:rsidR="00762ECF" w:rsidRPr="00AD217E">
        <w:rPr>
          <w:rFonts w:ascii="Verdana" w:hAnsi="Verdana" w:cs="Arial"/>
          <w:b/>
          <w:sz w:val="24"/>
          <w:szCs w:val="24"/>
        </w:rPr>
        <w:t xml:space="preserve"> Declaration of an Outbreak or Incident</w:t>
      </w:r>
    </w:p>
    <w:p w14:paraId="2778F480" w14:textId="77777777" w:rsidR="001F2FEE" w:rsidRPr="00AD217E" w:rsidRDefault="001F2FEE" w:rsidP="00642AF7">
      <w:pPr>
        <w:pStyle w:val="ListParagraph"/>
        <w:ind w:left="0"/>
        <w:rPr>
          <w:rFonts w:ascii="Verdana" w:hAnsi="Verdana" w:cs="Arial"/>
          <w:sz w:val="24"/>
          <w:szCs w:val="24"/>
        </w:rPr>
      </w:pPr>
    </w:p>
    <w:p w14:paraId="66488EAA" w14:textId="3183CF52" w:rsidR="001F2FEE" w:rsidRPr="00AD217E" w:rsidRDefault="00762ECF" w:rsidP="00505602">
      <w:pPr>
        <w:pStyle w:val="ListParagraph"/>
        <w:ind w:left="0"/>
        <w:jc w:val="both"/>
        <w:rPr>
          <w:rFonts w:ascii="Verdana" w:hAnsi="Verdana" w:cs="Arial"/>
          <w:sz w:val="24"/>
          <w:szCs w:val="24"/>
        </w:rPr>
      </w:pPr>
      <w:r w:rsidRPr="00AD217E">
        <w:rPr>
          <w:rFonts w:ascii="Verdana" w:hAnsi="Verdana" w:cs="Arial"/>
          <w:sz w:val="24"/>
          <w:szCs w:val="24"/>
        </w:rPr>
        <w:t>Once alerted to an apparent increase in cases or other markers of a possible outbreak or incident, the IPCT will assess the situation and reach one of these conclusions</w:t>
      </w:r>
      <w:r w:rsidR="006A43F0">
        <w:rPr>
          <w:rFonts w:ascii="Verdana" w:hAnsi="Verdana" w:cs="Arial"/>
          <w:sz w:val="24"/>
          <w:szCs w:val="24"/>
        </w:rPr>
        <w:t xml:space="preserve"> (appendix </w:t>
      </w:r>
      <w:r w:rsidR="00D020AB">
        <w:rPr>
          <w:rFonts w:ascii="Verdana" w:hAnsi="Verdana" w:cs="Arial"/>
          <w:sz w:val="24"/>
          <w:szCs w:val="24"/>
        </w:rPr>
        <w:t>2)</w:t>
      </w:r>
      <w:r w:rsidRPr="00AD217E">
        <w:rPr>
          <w:rFonts w:ascii="Verdana" w:hAnsi="Verdana" w:cs="Arial"/>
          <w:sz w:val="24"/>
          <w:szCs w:val="24"/>
        </w:rPr>
        <w:t xml:space="preserve">: </w:t>
      </w:r>
    </w:p>
    <w:p w14:paraId="08960A7E" w14:textId="15B36696" w:rsidR="001F2FEE" w:rsidRPr="00AD217E" w:rsidRDefault="00762ECF" w:rsidP="00505602">
      <w:pPr>
        <w:pStyle w:val="ListParagraph"/>
        <w:numPr>
          <w:ilvl w:val="0"/>
          <w:numId w:val="30"/>
        </w:numPr>
        <w:jc w:val="both"/>
        <w:rPr>
          <w:rFonts w:ascii="Verdana" w:hAnsi="Verdana" w:cs="Arial"/>
          <w:sz w:val="24"/>
          <w:szCs w:val="24"/>
        </w:rPr>
      </w:pPr>
      <w:r w:rsidRPr="00AD217E">
        <w:rPr>
          <w:rFonts w:ascii="Verdana" w:hAnsi="Verdana" w:cs="Arial"/>
          <w:sz w:val="24"/>
          <w:szCs w:val="24"/>
        </w:rPr>
        <w:t>No outbreak or incident</w:t>
      </w:r>
      <w:r w:rsidR="00D3659E">
        <w:rPr>
          <w:rFonts w:ascii="Verdana" w:hAnsi="Verdana" w:cs="Arial"/>
          <w:sz w:val="24"/>
          <w:szCs w:val="24"/>
        </w:rPr>
        <w:t>.</w:t>
      </w:r>
    </w:p>
    <w:p w14:paraId="7F1D4B7A" w14:textId="33C859CB" w:rsidR="001F2FEE" w:rsidRPr="00AD217E" w:rsidRDefault="00762ECF" w:rsidP="00505602">
      <w:pPr>
        <w:pStyle w:val="ListParagraph"/>
        <w:numPr>
          <w:ilvl w:val="0"/>
          <w:numId w:val="30"/>
        </w:numPr>
        <w:jc w:val="both"/>
        <w:rPr>
          <w:rFonts w:ascii="Verdana" w:hAnsi="Verdana" w:cs="Arial"/>
          <w:sz w:val="24"/>
          <w:szCs w:val="24"/>
        </w:rPr>
      </w:pPr>
      <w:r w:rsidRPr="00AD217E">
        <w:rPr>
          <w:rFonts w:ascii="Verdana" w:hAnsi="Verdana" w:cs="Arial"/>
          <w:sz w:val="24"/>
          <w:szCs w:val="24"/>
        </w:rPr>
        <w:t>Outbreak or incident that can be managed by the IPCT and other colleagues within the organisation without the need for a formal OCT (this may include a</w:t>
      </w:r>
      <w:r w:rsidR="00DE1058">
        <w:rPr>
          <w:rFonts w:ascii="Verdana" w:hAnsi="Verdana" w:cs="Arial"/>
          <w:sz w:val="24"/>
          <w:szCs w:val="24"/>
        </w:rPr>
        <w:t xml:space="preserve"> </w:t>
      </w:r>
      <w:r w:rsidRPr="00AD217E">
        <w:rPr>
          <w:rFonts w:ascii="Verdana" w:hAnsi="Verdana" w:cs="Arial"/>
          <w:sz w:val="24"/>
          <w:szCs w:val="24"/>
        </w:rPr>
        <w:t>PII according to local definitions)</w:t>
      </w:r>
      <w:r w:rsidR="00D3659E">
        <w:rPr>
          <w:rFonts w:ascii="Verdana" w:hAnsi="Verdana" w:cs="Arial"/>
          <w:sz w:val="24"/>
          <w:szCs w:val="24"/>
        </w:rPr>
        <w:t>.</w:t>
      </w:r>
    </w:p>
    <w:p w14:paraId="21E58102" w14:textId="0B6F528F" w:rsidR="001F2FEE" w:rsidRPr="00AD217E" w:rsidRDefault="00762ECF" w:rsidP="00505602">
      <w:pPr>
        <w:pStyle w:val="ListParagraph"/>
        <w:numPr>
          <w:ilvl w:val="0"/>
          <w:numId w:val="30"/>
        </w:numPr>
        <w:jc w:val="both"/>
        <w:rPr>
          <w:rFonts w:ascii="Verdana" w:hAnsi="Verdana" w:cs="Arial"/>
          <w:sz w:val="24"/>
          <w:szCs w:val="24"/>
        </w:rPr>
      </w:pPr>
      <w:r w:rsidRPr="00AD217E">
        <w:rPr>
          <w:rFonts w:ascii="Verdana" w:hAnsi="Verdana" w:cs="Arial"/>
          <w:sz w:val="24"/>
          <w:szCs w:val="24"/>
        </w:rPr>
        <w:t>Outbreak or incident requiring a formal OCT or Incident Management Team (IMT)</w:t>
      </w:r>
      <w:r w:rsidR="00A36803">
        <w:rPr>
          <w:rFonts w:ascii="Verdana" w:hAnsi="Verdana" w:cs="Arial"/>
          <w:sz w:val="24"/>
          <w:szCs w:val="24"/>
        </w:rPr>
        <w:t>.</w:t>
      </w:r>
      <w:r w:rsidRPr="00AD217E">
        <w:rPr>
          <w:rFonts w:ascii="Verdana" w:hAnsi="Verdana" w:cs="Arial"/>
          <w:sz w:val="24"/>
          <w:szCs w:val="24"/>
        </w:rPr>
        <w:t xml:space="preserve"> </w:t>
      </w:r>
    </w:p>
    <w:p w14:paraId="7C92DC99" w14:textId="2EEED060" w:rsidR="001F2FEE" w:rsidRPr="00AD217E" w:rsidRDefault="00762ECF" w:rsidP="00505602">
      <w:pPr>
        <w:pStyle w:val="ListParagraph"/>
        <w:numPr>
          <w:ilvl w:val="0"/>
          <w:numId w:val="30"/>
        </w:numPr>
        <w:jc w:val="both"/>
        <w:rPr>
          <w:rFonts w:ascii="Verdana" w:hAnsi="Verdana" w:cs="Arial"/>
          <w:sz w:val="24"/>
          <w:szCs w:val="24"/>
        </w:rPr>
      </w:pPr>
      <w:r w:rsidRPr="00AD217E">
        <w:rPr>
          <w:rFonts w:ascii="Verdana" w:hAnsi="Verdana" w:cs="Arial"/>
          <w:sz w:val="24"/>
          <w:szCs w:val="24"/>
        </w:rPr>
        <w:t xml:space="preserve">Actual or potential major outbreak or incident with significant implications for public health, local or national services, requiring a formal </w:t>
      </w:r>
      <w:r w:rsidR="00585D7A" w:rsidRPr="00AD217E">
        <w:rPr>
          <w:rFonts w:ascii="Verdana" w:hAnsi="Verdana" w:cs="Arial"/>
          <w:sz w:val="24"/>
          <w:szCs w:val="24"/>
        </w:rPr>
        <w:t>m</w:t>
      </w:r>
      <w:r w:rsidRPr="00AD217E">
        <w:rPr>
          <w:rFonts w:ascii="Verdana" w:hAnsi="Verdana" w:cs="Arial"/>
          <w:sz w:val="24"/>
          <w:szCs w:val="24"/>
        </w:rPr>
        <w:t xml:space="preserve">ajor OCT AND immediate discussion with HPT/CCDC/CHP (Tel: 0300 00 300 32; and/or email aware@wales.nhs.uk) to consider invoking ‘The Wales Outbreak </w:t>
      </w:r>
      <w:r w:rsidR="005B3AD4" w:rsidRPr="00AD217E">
        <w:rPr>
          <w:rFonts w:ascii="Verdana" w:hAnsi="Verdana" w:cs="Arial"/>
          <w:sz w:val="24"/>
          <w:szCs w:val="24"/>
        </w:rPr>
        <w:t>Plan’.</w:t>
      </w:r>
      <w:r w:rsidRPr="00AD217E">
        <w:rPr>
          <w:rFonts w:ascii="Verdana" w:hAnsi="Verdana" w:cs="Arial"/>
          <w:sz w:val="24"/>
          <w:szCs w:val="24"/>
        </w:rPr>
        <w:t xml:space="preserve"> </w:t>
      </w:r>
    </w:p>
    <w:p w14:paraId="72B1DAAD" w14:textId="2C1F08B9" w:rsidR="00F45B03" w:rsidRDefault="00F45B03" w:rsidP="00B360BA">
      <w:pPr>
        <w:pStyle w:val="ListParagraph"/>
        <w:ind w:left="0"/>
        <w:jc w:val="both"/>
        <w:rPr>
          <w:rFonts w:ascii="Arial" w:hAnsi="Arial" w:cs="Arial"/>
        </w:rPr>
      </w:pPr>
    </w:p>
    <w:p w14:paraId="3D9E6E02" w14:textId="34F61A1D" w:rsidR="00F45B03" w:rsidRPr="00AD217E" w:rsidRDefault="00F45B03" w:rsidP="00B360BA">
      <w:pPr>
        <w:pStyle w:val="ListParagraph"/>
        <w:ind w:left="0"/>
        <w:jc w:val="both"/>
        <w:rPr>
          <w:rFonts w:ascii="Verdana" w:hAnsi="Verdana" w:cs="Arial"/>
          <w:sz w:val="24"/>
          <w:szCs w:val="24"/>
        </w:rPr>
      </w:pPr>
      <w:r w:rsidRPr="00AD217E">
        <w:rPr>
          <w:rFonts w:ascii="Verdana" w:hAnsi="Verdana" w:cs="Arial"/>
          <w:sz w:val="24"/>
          <w:szCs w:val="24"/>
        </w:rPr>
        <w:t>Key to outbreak management at a clinical level to prevent further transmissions will be prompt triage or assessment of cases/suspected cases, sampling</w:t>
      </w:r>
      <w:r w:rsidR="007C72DD" w:rsidRPr="00AD217E">
        <w:rPr>
          <w:rFonts w:ascii="Verdana" w:hAnsi="Verdana" w:cs="Arial"/>
          <w:sz w:val="24"/>
          <w:szCs w:val="24"/>
        </w:rPr>
        <w:t xml:space="preserve">, </w:t>
      </w:r>
      <w:r w:rsidRPr="00AD217E">
        <w:rPr>
          <w:rFonts w:ascii="Verdana" w:hAnsi="Verdana" w:cs="Arial"/>
          <w:sz w:val="24"/>
          <w:szCs w:val="24"/>
        </w:rPr>
        <w:t>isolation</w:t>
      </w:r>
      <w:r w:rsidR="007C72DD" w:rsidRPr="00AD217E">
        <w:rPr>
          <w:rFonts w:ascii="Verdana" w:hAnsi="Verdana" w:cs="Arial"/>
          <w:sz w:val="24"/>
          <w:szCs w:val="24"/>
        </w:rPr>
        <w:t xml:space="preserve"> with IPC controls in accordance with SICP/TBP’s</w:t>
      </w:r>
      <w:r w:rsidR="00355DF1" w:rsidRPr="00355DF1">
        <w:t xml:space="preserve"> </w:t>
      </w:r>
      <w:hyperlink r:id="rId13" w:history="1">
        <w:r w:rsidR="00355DF1" w:rsidRPr="00355DF1">
          <w:rPr>
            <w:rFonts w:ascii="Verdana" w:hAnsi="Verdana"/>
            <w:color w:val="0000FF"/>
            <w:sz w:val="24"/>
            <w:szCs w:val="24"/>
            <w:u w:val="single"/>
          </w:rPr>
          <w:t>NIPCM - Public Health Wales (nhs.wales)</w:t>
        </w:r>
      </w:hyperlink>
      <w:r w:rsidR="007C72DD" w:rsidRPr="00AD217E">
        <w:rPr>
          <w:rFonts w:ascii="Verdana" w:hAnsi="Verdana" w:cs="Arial"/>
          <w:sz w:val="24"/>
          <w:szCs w:val="24"/>
        </w:rPr>
        <w:t xml:space="preserve">. If the source of the outbreak/incident is known or suspected to be a product or medical </w:t>
      </w:r>
      <w:r w:rsidR="00355DF1" w:rsidRPr="00AD217E">
        <w:rPr>
          <w:rFonts w:ascii="Verdana" w:hAnsi="Verdana" w:cs="Arial"/>
          <w:sz w:val="24"/>
          <w:szCs w:val="24"/>
        </w:rPr>
        <w:t>device,</w:t>
      </w:r>
      <w:r w:rsidR="007C72DD" w:rsidRPr="00AD217E">
        <w:rPr>
          <w:rFonts w:ascii="Verdana" w:hAnsi="Verdana" w:cs="Arial"/>
          <w:sz w:val="24"/>
          <w:szCs w:val="24"/>
        </w:rPr>
        <w:t xml:space="preserve"> then key to further transmissions will be quarantine of product </w:t>
      </w:r>
      <w:r w:rsidR="00646EE9" w:rsidRPr="00AD217E">
        <w:rPr>
          <w:rFonts w:ascii="Verdana" w:hAnsi="Verdana" w:cs="Arial"/>
          <w:sz w:val="24"/>
          <w:szCs w:val="24"/>
        </w:rPr>
        <w:t>and/</w:t>
      </w:r>
      <w:r w:rsidR="007C72DD" w:rsidRPr="00AD217E">
        <w:rPr>
          <w:rFonts w:ascii="Verdana" w:hAnsi="Verdana" w:cs="Arial"/>
          <w:sz w:val="24"/>
          <w:szCs w:val="24"/>
        </w:rPr>
        <w:t>or removal of the device</w:t>
      </w:r>
      <w:r w:rsidRPr="00AD217E">
        <w:rPr>
          <w:rFonts w:ascii="Verdana" w:hAnsi="Verdana" w:cs="Arial"/>
          <w:sz w:val="24"/>
          <w:szCs w:val="24"/>
        </w:rPr>
        <w:t>.</w:t>
      </w:r>
    </w:p>
    <w:p w14:paraId="2925E699" w14:textId="77777777" w:rsidR="001F2FEE" w:rsidRPr="00AD217E" w:rsidRDefault="001F2FEE" w:rsidP="00B360BA">
      <w:pPr>
        <w:pStyle w:val="ListParagraph"/>
        <w:ind w:left="0"/>
        <w:jc w:val="both"/>
        <w:rPr>
          <w:rFonts w:ascii="Verdana" w:hAnsi="Verdana" w:cs="Arial"/>
          <w:sz w:val="24"/>
          <w:szCs w:val="24"/>
        </w:rPr>
      </w:pPr>
    </w:p>
    <w:p w14:paraId="2E0C4FBA" w14:textId="054942AE" w:rsidR="001F2FEE" w:rsidRPr="00AD217E" w:rsidRDefault="00762ECF" w:rsidP="00B360BA">
      <w:pPr>
        <w:pStyle w:val="ListParagraph"/>
        <w:ind w:left="0"/>
        <w:jc w:val="both"/>
        <w:rPr>
          <w:rFonts w:ascii="Verdana" w:hAnsi="Verdana" w:cs="Arial"/>
          <w:sz w:val="24"/>
          <w:szCs w:val="24"/>
        </w:rPr>
      </w:pPr>
      <w:r w:rsidRPr="00AD217E">
        <w:rPr>
          <w:rFonts w:ascii="Verdana" w:hAnsi="Verdana" w:cs="Arial"/>
          <w:sz w:val="24"/>
          <w:szCs w:val="24"/>
        </w:rPr>
        <w:t xml:space="preserve">It is not possible to be prescriptive about what constitutes the need for a formal OCT / IMT as the variety of potential scenarios is extremely diverse and will be affected by local factors including the physical environment and resources of the organisation/IPCT, the likely transmission route, the pathogenicity and virulence of spread and the likely impact on patients related to mortality, </w:t>
      </w:r>
      <w:r w:rsidR="00DE1058" w:rsidRPr="00AD217E">
        <w:rPr>
          <w:rFonts w:ascii="Verdana" w:hAnsi="Verdana" w:cs="Arial"/>
          <w:sz w:val="24"/>
          <w:szCs w:val="24"/>
        </w:rPr>
        <w:t>morbidity,</w:t>
      </w:r>
      <w:r w:rsidRPr="00AD217E">
        <w:rPr>
          <w:rFonts w:ascii="Verdana" w:hAnsi="Verdana" w:cs="Arial"/>
          <w:sz w:val="24"/>
          <w:szCs w:val="24"/>
        </w:rPr>
        <w:t xml:space="preserve"> and provision of care</w:t>
      </w:r>
      <w:r w:rsidR="0058302A">
        <w:rPr>
          <w:rFonts w:ascii="Verdana" w:hAnsi="Verdana" w:cs="Arial"/>
          <w:sz w:val="24"/>
          <w:szCs w:val="24"/>
        </w:rPr>
        <w:t xml:space="preserve"> (appendix 2)</w:t>
      </w:r>
    </w:p>
    <w:p w14:paraId="295B6BBD" w14:textId="77777777" w:rsidR="001F2FEE" w:rsidRPr="00642AF7" w:rsidRDefault="001F2FEE" w:rsidP="004E0861">
      <w:pPr>
        <w:pStyle w:val="ListParagraph"/>
        <w:ind w:left="0"/>
        <w:rPr>
          <w:rFonts w:ascii="Arial" w:hAnsi="Arial" w:cs="Arial"/>
        </w:rPr>
      </w:pPr>
    </w:p>
    <w:p w14:paraId="3340EAFB" w14:textId="1C9425F7" w:rsidR="001879A7" w:rsidRPr="00355DF1" w:rsidRDefault="00762ECF" w:rsidP="00B360BA">
      <w:pPr>
        <w:pStyle w:val="ListParagraph"/>
        <w:ind w:left="0"/>
        <w:jc w:val="both"/>
        <w:rPr>
          <w:rFonts w:ascii="Verdana" w:hAnsi="Verdana" w:cs="Arial"/>
          <w:sz w:val="24"/>
          <w:szCs w:val="24"/>
        </w:rPr>
      </w:pPr>
      <w:r w:rsidRPr="00355DF1">
        <w:rPr>
          <w:rFonts w:ascii="Verdana" w:hAnsi="Verdana" w:cs="Arial"/>
          <w:sz w:val="24"/>
          <w:szCs w:val="24"/>
        </w:rPr>
        <w:t xml:space="preserve">If after initial investigation the decision is reached that </w:t>
      </w:r>
    </w:p>
    <w:p w14:paraId="5C83774C" w14:textId="2857BF0C" w:rsidR="001879A7" w:rsidRPr="00355DF1" w:rsidRDefault="00762ECF" w:rsidP="00B360BA">
      <w:pPr>
        <w:pStyle w:val="ListParagraph"/>
        <w:numPr>
          <w:ilvl w:val="0"/>
          <w:numId w:val="31"/>
        </w:numPr>
        <w:jc w:val="both"/>
        <w:rPr>
          <w:rFonts w:ascii="Verdana" w:hAnsi="Verdana" w:cs="Arial"/>
          <w:sz w:val="24"/>
          <w:szCs w:val="24"/>
        </w:rPr>
      </w:pPr>
      <w:r w:rsidRPr="00355DF1">
        <w:rPr>
          <w:rFonts w:ascii="Verdana" w:hAnsi="Verdana" w:cs="Arial"/>
          <w:sz w:val="24"/>
          <w:szCs w:val="24"/>
        </w:rPr>
        <w:t xml:space="preserve">there is ‘no’ outbreak/incident/PII, </w:t>
      </w:r>
      <w:r w:rsidRPr="00355DF1">
        <w:rPr>
          <w:rFonts w:ascii="Verdana" w:hAnsi="Verdana" w:cs="Arial"/>
          <w:b/>
          <w:sz w:val="24"/>
          <w:szCs w:val="24"/>
        </w:rPr>
        <w:t>OR</w:t>
      </w:r>
      <w:r w:rsidRPr="00355DF1">
        <w:rPr>
          <w:rFonts w:ascii="Verdana" w:hAnsi="Verdana" w:cs="Arial"/>
          <w:sz w:val="24"/>
          <w:szCs w:val="24"/>
        </w:rPr>
        <w:t xml:space="preserve"> </w:t>
      </w:r>
    </w:p>
    <w:p w14:paraId="3A848FD4" w14:textId="5F8FA664" w:rsidR="001879A7" w:rsidRPr="00355DF1" w:rsidRDefault="00762ECF" w:rsidP="00B360BA">
      <w:pPr>
        <w:pStyle w:val="ListParagraph"/>
        <w:numPr>
          <w:ilvl w:val="0"/>
          <w:numId w:val="31"/>
        </w:numPr>
        <w:jc w:val="both"/>
        <w:rPr>
          <w:rFonts w:ascii="Verdana" w:hAnsi="Verdana" w:cs="Arial"/>
          <w:sz w:val="24"/>
          <w:szCs w:val="24"/>
        </w:rPr>
      </w:pPr>
      <w:r w:rsidRPr="00355DF1">
        <w:rPr>
          <w:rFonts w:ascii="Verdana" w:hAnsi="Verdana" w:cs="Arial"/>
          <w:sz w:val="24"/>
          <w:szCs w:val="24"/>
        </w:rPr>
        <w:t xml:space="preserve">it is an outbreak/incident/PII that can be managed without a formal </w:t>
      </w:r>
      <w:r w:rsidR="00DE1058" w:rsidRPr="00355DF1">
        <w:rPr>
          <w:rFonts w:ascii="Verdana" w:hAnsi="Verdana" w:cs="Arial"/>
          <w:sz w:val="24"/>
          <w:szCs w:val="24"/>
        </w:rPr>
        <w:t>OCT.</w:t>
      </w:r>
      <w:r w:rsidRPr="00355DF1">
        <w:rPr>
          <w:rFonts w:ascii="Verdana" w:hAnsi="Verdana" w:cs="Arial"/>
          <w:sz w:val="24"/>
          <w:szCs w:val="24"/>
        </w:rPr>
        <w:t xml:space="preserve"> </w:t>
      </w:r>
    </w:p>
    <w:p w14:paraId="0A8E7D1A" w14:textId="77777777" w:rsidR="001879A7" w:rsidRPr="00355DF1" w:rsidRDefault="001879A7" w:rsidP="00B360BA">
      <w:pPr>
        <w:pStyle w:val="ListParagraph"/>
        <w:ind w:left="0"/>
        <w:jc w:val="both"/>
        <w:rPr>
          <w:rFonts w:ascii="Verdana" w:hAnsi="Verdana" w:cs="Arial"/>
          <w:sz w:val="24"/>
          <w:szCs w:val="24"/>
        </w:rPr>
      </w:pPr>
    </w:p>
    <w:p w14:paraId="1A0D48D1" w14:textId="77777777" w:rsidR="00296419" w:rsidRDefault="00762ECF" w:rsidP="00B360BA">
      <w:pPr>
        <w:pStyle w:val="ListParagraph"/>
        <w:ind w:left="0"/>
        <w:jc w:val="both"/>
        <w:rPr>
          <w:rFonts w:ascii="Verdana" w:hAnsi="Verdana" w:cs="Arial"/>
          <w:sz w:val="24"/>
          <w:szCs w:val="24"/>
        </w:rPr>
      </w:pPr>
      <w:r w:rsidRPr="00355DF1">
        <w:rPr>
          <w:rFonts w:ascii="Verdana" w:hAnsi="Verdana" w:cs="Arial"/>
          <w:sz w:val="24"/>
          <w:szCs w:val="24"/>
        </w:rPr>
        <w:lastRenderedPageBreak/>
        <w:t>This decision should be reported to</w:t>
      </w:r>
      <w:r w:rsidR="007C72DD" w:rsidRPr="00355DF1">
        <w:rPr>
          <w:rFonts w:ascii="Verdana" w:hAnsi="Verdana" w:cs="Arial"/>
          <w:sz w:val="24"/>
          <w:szCs w:val="24"/>
        </w:rPr>
        <w:t xml:space="preserve"> the</w:t>
      </w:r>
      <w:r w:rsidRPr="00355DF1">
        <w:rPr>
          <w:rFonts w:ascii="Verdana" w:hAnsi="Verdana" w:cs="Arial"/>
          <w:sz w:val="24"/>
          <w:szCs w:val="24"/>
        </w:rPr>
        <w:t xml:space="preserve"> </w:t>
      </w:r>
      <w:r w:rsidR="007C72DD" w:rsidRPr="00355DF1">
        <w:rPr>
          <w:rFonts w:ascii="Verdana" w:hAnsi="Verdana" w:cs="Arial"/>
          <w:sz w:val="24"/>
          <w:szCs w:val="24"/>
        </w:rPr>
        <w:t xml:space="preserve">Executive Lead (IPC) for the organisation </w:t>
      </w:r>
      <w:r w:rsidR="00BD6499" w:rsidRPr="00355DF1">
        <w:rPr>
          <w:rFonts w:ascii="Verdana" w:hAnsi="Verdana" w:cs="Arial"/>
          <w:sz w:val="24"/>
          <w:szCs w:val="24"/>
        </w:rPr>
        <w:t>a</w:t>
      </w:r>
      <w:r w:rsidR="007C72DD" w:rsidRPr="00355DF1">
        <w:rPr>
          <w:rFonts w:ascii="Verdana" w:hAnsi="Verdana" w:cs="Arial"/>
          <w:sz w:val="24"/>
          <w:szCs w:val="24"/>
        </w:rPr>
        <w:t xml:space="preserve">nd </w:t>
      </w:r>
      <w:r w:rsidRPr="00355DF1">
        <w:rPr>
          <w:rFonts w:ascii="Verdana" w:hAnsi="Verdana" w:cs="Arial"/>
          <w:sz w:val="24"/>
          <w:szCs w:val="24"/>
        </w:rPr>
        <w:t xml:space="preserve">local management, the ICD/Consultant Microbiologist and CCDC/CHP. Following this the IPCT shall ensure the decision is subject to </w:t>
      </w:r>
    </w:p>
    <w:p w14:paraId="7E988CA3" w14:textId="77777777" w:rsidR="00296419" w:rsidRDefault="00296419" w:rsidP="00585D7A">
      <w:pPr>
        <w:pStyle w:val="ListParagraph"/>
        <w:ind w:left="0"/>
        <w:jc w:val="both"/>
        <w:rPr>
          <w:rFonts w:ascii="Verdana" w:hAnsi="Verdana" w:cs="Arial"/>
          <w:sz w:val="24"/>
          <w:szCs w:val="24"/>
        </w:rPr>
      </w:pPr>
    </w:p>
    <w:p w14:paraId="1762140E" w14:textId="19E68B41" w:rsidR="001879A7" w:rsidRPr="00355DF1" w:rsidRDefault="00F27E24" w:rsidP="00B360BA">
      <w:pPr>
        <w:pStyle w:val="ListParagraph"/>
        <w:ind w:left="0"/>
        <w:jc w:val="both"/>
        <w:rPr>
          <w:rFonts w:ascii="Verdana" w:hAnsi="Verdana" w:cs="Arial"/>
          <w:sz w:val="24"/>
          <w:szCs w:val="24"/>
        </w:rPr>
      </w:pPr>
      <w:r>
        <w:rPr>
          <w:rFonts w:ascii="Verdana" w:hAnsi="Verdana" w:cs="Arial"/>
          <w:sz w:val="24"/>
          <w:szCs w:val="24"/>
        </w:rPr>
        <w:t>D</w:t>
      </w:r>
      <w:r w:rsidR="00762ECF" w:rsidRPr="00355DF1">
        <w:rPr>
          <w:rFonts w:ascii="Verdana" w:hAnsi="Verdana" w:cs="Arial"/>
          <w:sz w:val="24"/>
          <w:szCs w:val="24"/>
        </w:rPr>
        <w:t>aily surveillance/review of new or emerging information</w:t>
      </w:r>
      <w:r>
        <w:rPr>
          <w:rFonts w:ascii="Verdana" w:hAnsi="Verdana" w:cs="Arial"/>
          <w:sz w:val="24"/>
          <w:szCs w:val="24"/>
        </w:rPr>
        <w:t xml:space="preserve"> (appendix 6)</w:t>
      </w:r>
      <w:r w:rsidR="00762ECF" w:rsidRPr="00355DF1">
        <w:rPr>
          <w:rFonts w:ascii="Verdana" w:hAnsi="Verdana" w:cs="Arial"/>
          <w:sz w:val="24"/>
          <w:szCs w:val="24"/>
        </w:rPr>
        <w:t xml:space="preserve"> </w:t>
      </w:r>
      <w:r w:rsidR="00C40979">
        <w:rPr>
          <w:rFonts w:ascii="Verdana" w:hAnsi="Verdana" w:cs="Arial"/>
          <w:sz w:val="24"/>
          <w:szCs w:val="24"/>
        </w:rPr>
        <w:t>a</w:t>
      </w:r>
      <w:r w:rsidR="00762ECF" w:rsidRPr="00355DF1">
        <w:rPr>
          <w:rFonts w:ascii="Verdana" w:hAnsi="Verdana" w:cs="Arial"/>
          <w:sz w:val="24"/>
          <w:szCs w:val="24"/>
        </w:rPr>
        <w:t>ccurate records should be kept of any decisions made and who made them, actions and interventions taken. The IPCT should maintain a low threshold for declaring a formal OCT / IMT especially during a pandemic</w:t>
      </w:r>
      <w:r w:rsidR="001879A7" w:rsidRPr="00355DF1">
        <w:rPr>
          <w:rFonts w:ascii="Verdana" w:hAnsi="Verdana" w:cs="Arial"/>
          <w:sz w:val="24"/>
          <w:szCs w:val="24"/>
        </w:rPr>
        <w:t xml:space="preserve"> or a national/local increase in disease</w:t>
      </w:r>
      <w:r w:rsidR="00762ECF" w:rsidRPr="00355DF1">
        <w:rPr>
          <w:rFonts w:ascii="Verdana" w:hAnsi="Verdana" w:cs="Arial"/>
          <w:sz w:val="24"/>
          <w:szCs w:val="24"/>
        </w:rPr>
        <w:t xml:space="preserve">. </w:t>
      </w:r>
    </w:p>
    <w:p w14:paraId="3488A6EB" w14:textId="77777777" w:rsidR="003362AA" w:rsidRDefault="003362AA" w:rsidP="004E0861">
      <w:pPr>
        <w:pStyle w:val="ListParagraph"/>
        <w:ind w:left="0"/>
        <w:rPr>
          <w:rFonts w:ascii="Verdana" w:hAnsi="Verdana" w:cs="Arial"/>
          <w:b/>
          <w:sz w:val="24"/>
          <w:szCs w:val="24"/>
        </w:rPr>
      </w:pPr>
    </w:p>
    <w:p w14:paraId="46DB6EF8" w14:textId="77777777" w:rsidR="0099041D" w:rsidRDefault="0099041D" w:rsidP="004E0861">
      <w:pPr>
        <w:pStyle w:val="ListParagraph"/>
        <w:ind w:left="0"/>
        <w:rPr>
          <w:rFonts w:ascii="Verdana" w:hAnsi="Verdana" w:cs="Arial"/>
          <w:b/>
          <w:sz w:val="24"/>
          <w:szCs w:val="24"/>
        </w:rPr>
      </w:pPr>
    </w:p>
    <w:p w14:paraId="56D764B6" w14:textId="1D9A632D" w:rsidR="001879A7" w:rsidRPr="00AD217E" w:rsidRDefault="00BF5705" w:rsidP="004E0861">
      <w:pPr>
        <w:pStyle w:val="ListParagraph"/>
        <w:ind w:left="0"/>
        <w:rPr>
          <w:rFonts w:ascii="Verdana" w:hAnsi="Verdana" w:cs="Arial"/>
          <w:b/>
          <w:sz w:val="24"/>
          <w:szCs w:val="24"/>
        </w:rPr>
      </w:pPr>
      <w:r w:rsidRPr="00AD217E">
        <w:rPr>
          <w:rFonts w:ascii="Verdana" w:hAnsi="Verdana" w:cs="Arial"/>
          <w:b/>
          <w:sz w:val="24"/>
          <w:szCs w:val="24"/>
        </w:rPr>
        <w:t>7</w:t>
      </w:r>
      <w:r w:rsidR="00762ECF" w:rsidRPr="00AD217E">
        <w:rPr>
          <w:rFonts w:ascii="Verdana" w:hAnsi="Verdana" w:cs="Arial"/>
          <w:b/>
          <w:sz w:val="24"/>
          <w:szCs w:val="24"/>
        </w:rPr>
        <w:t xml:space="preserve"> Outbreak Control Team (OCT) / Incident Management Team (IMT) </w:t>
      </w:r>
    </w:p>
    <w:p w14:paraId="203F7648" w14:textId="77777777" w:rsidR="001879A7" w:rsidRPr="00AD217E" w:rsidRDefault="001879A7" w:rsidP="004E0861">
      <w:pPr>
        <w:pStyle w:val="ListParagraph"/>
        <w:ind w:left="0"/>
        <w:rPr>
          <w:rFonts w:ascii="Verdana" w:hAnsi="Verdana" w:cs="Arial"/>
        </w:rPr>
      </w:pPr>
    </w:p>
    <w:p w14:paraId="3DA96BAB" w14:textId="3A88893D" w:rsidR="00A802B6" w:rsidRPr="00A36803" w:rsidRDefault="00762ECF" w:rsidP="00B360BA">
      <w:pPr>
        <w:pStyle w:val="ListParagraph"/>
        <w:ind w:left="0"/>
        <w:jc w:val="both"/>
        <w:rPr>
          <w:rFonts w:ascii="Verdana" w:hAnsi="Verdana" w:cs="Arial"/>
          <w:sz w:val="24"/>
          <w:szCs w:val="24"/>
        </w:rPr>
      </w:pPr>
      <w:r w:rsidRPr="00A36803">
        <w:rPr>
          <w:rFonts w:ascii="Verdana" w:hAnsi="Verdana" w:cs="Arial"/>
          <w:sz w:val="24"/>
          <w:szCs w:val="24"/>
        </w:rPr>
        <w:t>The lead role in managing an outbreak will normally be taken by the H</w:t>
      </w:r>
      <w:r w:rsidR="00585D7A" w:rsidRPr="00A36803">
        <w:rPr>
          <w:rFonts w:ascii="Verdana" w:hAnsi="Verdana" w:cs="Arial"/>
          <w:sz w:val="24"/>
          <w:szCs w:val="24"/>
        </w:rPr>
        <w:t>B</w:t>
      </w:r>
      <w:r w:rsidRPr="00A36803">
        <w:rPr>
          <w:rFonts w:ascii="Verdana" w:hAnsi="Verdana" w:cs="Arial"/>
          <w:sz w:val="24"/>
          <w:szCs w:val="24"/>
        </w:rPr>
        <w:t xml:space="preserve">/Trust IPCT. This arrangement and any changes to this will be agreed and documented </w:t>
      </w:r>
      <w:r w:rsidR="005B3AD4" w:rsidRPr="00A36803">
        <w:rPr>
          <w:rFonts w:ascii="Verdana" w:hAnsi="Verdana" w:cs="Arial"/>
          <w:sz w:val="24"/>
          <w:szCs w:val="24"/>
        </w:rPr>
        <w:t>in</w:t>
      </w:r>
      <w:r w:rsidRPr="00A36803">
        <w:rPr>
          <w:rFonts w:ascii="Verdana" w:hAnsi="Verdana" w:cs="Arial"/>
          <w:sz w:val="24"/>
          <w:szCs w:val="24"/>
        </w:rPr>
        <w:t xml:space="preserve"> OCT / IMT meetings</w:t>
      </w:r>
      <w:r w:rsidR="00D020AB">
        <w:rPr>
          <w:rFonts w:ascii="Verdana" w:hAnsi="Verdana" w:cs="Arial"/>
          <w:sz w:val="24"/>
          <w:szCs w:val="24"/>
        </w:rPr>
        <w:t xml:space="preserve"> (appendix 3)</w:t>
      </w:r>
    </w:p>
    <w:p w14:paraId="27944BD9" w14:textId="77777777" w:rsidR="00A802B6" w:rsidRPr="00AD217E" w:rsidRDefault="00A802B6" w:rsidP="004E0861">
      <w:pPr>
        <w:pStyle w:val="ListParagraph"/>
        <w:ind w:left="0"/>
        <w:rPr>
          <w:rFonts w:ascii="Verdana" w:hAnsi="Verdana" w:cs="Arial"/>
          <w:b/>
        </w:rPr>
      </w:pPr>
    </w:p>
    <w:p w14:paraId="1B788C94" w14:textId="77777777" w:rsidR="0099041D" w:rsidRDefault="0099041D" w:rsidP="00642AF7">
      <w:pPr>
        <w:pStyle w:val="ListParagraph"/>
        <w:ind w:left="0"/>
        <w:rPr>
          <w:rFonts w:ascii="Verdana" w:hAnsi="Verdana" w:cs="Arial"/>
          <w:b/>
          <w:sz w:val="24"/>
          <w:szCs w:val="24"/>
        </w:rPr>
      </w:pPr>
    </w:p>
    <w:p w14:paraId="7F2E9DAB" w14:textId="6B3CEDB8" w:rsidR="00A802B6" w:rsidRPr="00DB469E" w:rsidRDefault="00BF5705" w:rsidP="00642AF7">
      <w:pPr>
        <w:pStyle w:val="ListParagraph"/>
        <w:ind w:left="0"/>
        <w:rPr>
          <w:rFonts w:ascii="Verdana" w:hAnsi="Verdana" w:cs="Arial"/>
          <w:sz w:val="24"/>
          <w:szCs w:val="24"/>
        </w:rPr>
      </w:pPr>
      <w:r w:rsidRPr="00DB469E">
        <w:rPr>
          <w:rFonts w:ascii="Verdana" w:hAnsi="Verdana" w:cs="Arial"/>
          <w:b/>
          <w:sz w:val="24"/>
          <w:szCs w:val="24"/>
        </w:rPr>
        <w:t>8</w:t>
      </w:r>
      <w:r w:rsidR="00762ECF" w:rsidRPr="00DB469E">
        <w:rPr>
          <w:rFonts w:ascii="Verdana" w:hAnsi="Verdana" w:cs="Arial"/>
          <w:b/>
          <w:sz w:val="24"/>
          <w:szCs w:val="24"/>
        </w:rPr>
        <w:t xml:space="preserve"> Core Membership</w:t>
      </w:r>
      <w:r w:rsidR="00762ECF" w:rsidRPr="00DB469E">
        <w:rPr>
          <w:rFonts w:ascii="Verdana" w:hAnsi="Verdana" w:cs="Arial"/>
          <w:sz w:val="24"/>
          <w:szCs w:val="24"/>
        </w:rPr>
        <w:t xml:space="preserve"> </w:t>
      </w:r>
    </w:p>
    <w:p w14:paraId="3A63A128" w14:textId="77777777" w:rsidR="00A802B6" w:rsidRPr="00642AF7" w:rsidRDefault="00A802B6" w:rsidP="00642AF7">
      <w:pPr>
        <w:pStyle w:val="ListParagraph"/>
        <w:ind w:left="0"/>
        <w:rPr>
          <w:rFonts w:ascii="Arial" w:hAnsi="Arial" w:cs="Arial"/>
        </w:rPr>
      </w:pPr>
    </w:p>
    <w:p w14:paraId="1B2A5513" w14:textId="790E04D4" w:rsidR="0094170D" w:rsidRPr="00AD217E" w:rsidRDefault="00762ECF" w:rsidP="00B360BA">
      <w:pPr>
        <w:pStyle w:val="ListParagraph"/>
        <w:ind w:left="0"/>
        <w:jc w:val="both"/>
        <w:rPr>
          <w:rFonts w:ascii="Verdana" w:hAnsi="Verdana" w:cs="Arial"/>
          <w:sz w:val="24"/>
          <w:szCs w:val="24"/>
        </w:rPr>
      </w:pPr>
      <w:r w:rsidRPr="00AD217E">
        <w:rPr>
          <w:rFonts w:ascii="Verdana" w:hAnsi="Verdana" w:cs="Arial"/>
          <w:sz w:val="24"/>
          <w:szCs w:val="24"/>
        </w:rPr>
        <w:t>The Chair may be taken by any senior member of the OCT and will ensure that all necessary members are invited, that the meetings are held as required and venue arranged, that the meetings are conducted in accordance with the agenda</w:t>
      </w:r>
      <w:r w:rsidR="005B3FEC">
        <w:rPr>
          <w:rFonts w:ascii="Verdana" w:hAnsi="Verdana" w:cs="Arial"/>
          <w:sz w:val="24"/>
          <w:szCs w:val="24"/>
        </w:rPr>
        <w:t xml:space="preserve"> (appendix 1)</w:t>
      </w:r>
      <w:r w:rsidRPr="00AD217E">
        <w:rPr>
          <w:rFonts w:ascii="Verdana" w:hAnsi="Verdana" w:cs="Arial"/>
          <w:sz w:val="24"/>
          <w:szCs w:val="24"/>
        </w:rPr>
        <w:t>, that minutes are recorded, actions are logged with agreed timescales and are reviewed, and that all proceedings are recorded and communicated to the membership. Membership should include:</w:t>
      </w:r>
    </w:p>
    <w:p w14:paraId="420E6FB3" w14:textId="77777777" w:rsidR="00A802B6" w:rsidRPr="00AD217E" w:rsidRDefault="00762ECF" w:rsidP="00642AF7">
      <w:pPr>
        <w:pStyle w:val="ListParagraph"/>
        <w:ind w:left="0"/>
        <w:rPr>
          <w:rFonts w:ascii="Verdana" w:hAnsi="Verdana" w:cs="Arial"/>
          <w:sz w:val="24"/>
          <w:szCs w:val="24"/>
        </w:rPr>
      </w:pPr>
      <w:r w:rsidRPr="00AD217E">
        <w:rPr>
          <w:rFonts w:ascii="Verdana" w:hAnsi="Verdana" w:cs="Arial"/>
          <w:sz w:val="24"/>
          <w:szCs w:val="24"/>
        </w:rPr>
        <w:t xml:space="preserve"> </w:t>
      </w:r>
    </w:p>
    <w:p w14:paraId="3EE00FE7" w14:textId="16739A97" w:rsidR="00A802B6" w:rsidRPr="00AD217E" w:rsidRDefault="00762ECF"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 xml:space="preserve">IPCT (including ICD and IPCNs) </w:t>
      </w:r>
    </w:p>
    <w:p w14:paraId="34CEDDA5" w14:textId="5FFFE57B" w:rsidR="00A802B6" w:rsidRPr="00AD217E" w:rsidRDefault="00762ECF"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 xml:space="preserve">Consultant microbiologist (if not ICD) – (PHW or HB employed) </w:t>
      </w:r>
    </w:p>
    <w:p w14:paraId="7F19DCC7" w14:textId="581D832D" w:rsidR="00A802B6" w:rsidRPr="00AD217E" w:rsidRDefault="00762ECF"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 xml:space="preserve">CCDC/CHP (to assess wider public health risks and, if required, institute The </w:t>
      </w:r>
      <w:r w:rsidR="0094170D" w:rsidRPr="00AD217E">
        <w:rPr>
          <w:rFonts w:ascii="Verdana" w:hAnsi="Verdana" w:cs="Arial"/>
          <w:sz w:val="24"/>
          <w:szCs w:val="24"/>
        </w:rPr>
        <w:t>Communicable Disease Plan for Wales</w:t>
      </w:r>
      <w:r w:rsidRPr="00AD217E">
        <w:rPr>
          <w:rFonts w:ascii="Verdana" w:hAnsi="Verdana" w:cs="Arial"/>
          <w:sz w:val="24"/>
          <w:szCs w:val="24"/>
        </w:rPr>
        <w:t xml:space="preserve">; to facilitate cooperation between agencies; to provide expert epidemiological input to the investigation and management of an outbreak; provide and independent ‘external’ perspective to the OCT and in certain circumstances use their statutory powers). </w:t>
      </w:r>
    </w:p>
    <w:p w14:paraId="1E37B655" w14:textId="099493E0" w:rsidR="00A802B6" w:rsidRPr="00AD217E" w:rsidRDefault="00762ECF"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lastRenderedPageBreak/>
        <w:t xml:space="preserve">Senior professional (medical, </w:t>
      </w:r>
      <w:r w:rsidR="00355DF1" w:rsidRPr="00AD217E">
        <w:rPr>
          <w:rFonts w:ascii="Verdana" w:hAnsi="Verdana" w:cs="Arial"/>
          <w:sz w:val="24"/>
          <w:szCs w:val="24"/>
        </w:rPr>
        <w:t>nursing,</w:t>
      </w:r>
      <w:r w:rsidRPr="00AD217E">
        <w:rPr>
          <w:rFonts w:ascii="Verdana" w:hAnsi="Verdana" w:cs="Arial"/>
          <w:sz w:val="24"/>
          <w:szCs w:val="24"/>
        </w:rPr>
        <w:t xml:space="preserve"> and departmental) representatives from the area(s) affected</w:t>
      </w:r>
      <w:r w:rsidR="00BD6499" w:rsidRPr="00AD217E">
        <w:rPr>
          <w:rFonts w:ascii="Verdana" w:hAnsi="Verdana" w:cs="Arial"/>
          <w:sz w:val="24"/>
          <w:szCs w:val="24"/>
        </w:rPr>
        <w:t>. It important that the clinical lead for the patient is represented.</w:t>
      </w:r>
    </w:p>
    <w:p w14:paraId="5A5A8E0E" w14:textId="5391E8F7" w:rsidR="00A802B6" w:rsidRPr="00AD217E" w:rsidRDefault="00BF5705"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 xml:space="preserve">Healthcare </w:t>
      </w:r>
      <w:r w:rsidR="00762ECF" w:rsidRPr="00AD217E">
        <w:rPr>
          <w:rFonts w:ascii="Verdana" w:hAnsi="Verdana" w:cs="Arial"/>
          <w:sz w:val="24"/>
          <w:szCs w:val="24"/>
        </w:rPr>
        <w:t xml:space="preserve">epidemiologist (joint HB and PHW posts) </w:t>
      </w:r>
    </w:p>
    <w:p w14:paraId="5F088B3F" w14:textId="247AF3DA" w:rsidR="00A802B6" w:rsidRPr="00AD217E" w:rsidRDefault="00762ECF"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 xml:space="preserve">Administrative support </w:t>
      </w:r>
    </w:p>
    <w:p w14:paraId="0E81FE9A" w14:textId="77777777" w:rsidR="00585D7A" w:rsidRPr="00AD217E" w:rsidRDefault="00762ECF"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Communications representative</w:t>
      </w:r>
    </w:p>
    <w:p w14:paraId="65D2D9C2" w14:textId="3B025B96" w:rsidR="00A802B6" w:rsidRPr="00AD217E" w:rsidRDefault="00F45B03"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 xml:space="preserve">Occupational health when staff are </w:t>
      </w:r>
      <w:r w:rsidR="00355DF1" w:rsidRPr="00AD217E">
        <w:rPr>
          <w:rFonts w:ascii="Verdana" w:hAnsi="Verdana" w:cs="Arial"/>
          <w:sz w:val="24"/>
          <w:szCs w:val="24"/>
        </w:rPr>
        <w:t>affected.</w:t>
      </w:r>
      <w:r w:rsidRPr="00AD217E">
        <w:rPr>
          <w:rFonts w:ascii="Verdana" w:hAnsi="Verdana" w:cs="Arial"/>
          <w:sz w:val="24"/>
          <w:szCs w:val="24"/>
        </w:rPr>
        <w:t xml:space="preserve"> </w:t>
      </w:r>
    </w:p>
    <w:p w14:paraId="64F8DA91" w14:textId="0E572F0A" w:rsidR="00A802B6" w:rsidRPr="00AD217E" w:rsidRDefault="00762ECF" w:rsidP="00B360BA">
      <w:pPr>
        <w:pStyle w:val="ListParagraph"/>
        <w:numPr>
          <w:ilvl w:val="0"/>
          <w:numId w:val="33"/>
        </w:numPr>
        <w:jc w:val="both"/>
        <w:rPr>
          <w:rFonts w:ascii="Verdana" w:hAnsi="Verdana" w:cs="Arial"/>
          <w:sz w:val="24"/>
          <w:szCs w:val="24"/>
        </w:rPr>
      </w:pPr>
      <w:r w:rsidRPr="00AD217E">
        <w:rPr>
          <w:rFonts w:ascii="Verdana" w:hAnsi="Verdana" w:cs="Arial"/>
          <w:sz w:val="24"/>
          <w:szCs w:val="24"/>
        </w:rPr>
        <w:t xml:space="preserve">Management representative with the seniority/authority to restrict services and authorise the release/reassignment of resources as required. </w:t>
      </w:r>
    </w:p>
    <w:p w14:paraId="39E5C684" w14:textId="12BD698B" w:rsidR="00A802B6" w:rsidRPr="00AD217E" w:rsidRDefault="00762ECF" w:rsidP="00B360BA">
      <w:pPr>
        <w:jc w:val="both"/>
        <w:rPr>
          <w:rFonts w:ascii="Verdana" w:hAnsi="Verdana" w:cs="Arial"/>
          <w:sz w:val="24"/>
          <w:szCs w:val="24"/>
        </w:rPr>
      </w:pPr>
      <w:r w:rsidRPr="00AD217E">
        <w:rPr>
          <w:rFonts w:ascii="Verdana" w:hAnsi="Verdana" w:cs="Arial"/>
          <w:sz w:val="24"/>
          <w:szCs w:val="24"/>
        </w:rPr>
        <w:t xml:space="preserve">Representatives from the other departments/professional groups may be </w:t>
      </w:r>
      <w:r w:rsidR="00A7265A">
        <w:rPr>
          <w:rFonts w:ascii="Verdana" w:hAnsi="Verdana" w:cs="Arial"/>
          <w:sz w:val="24"/>
          <w:szCs w:val="24"/>
        </w:rPr>
        <w:t xml:space="preserve">co-opted </w:t>
      </w:r>
      <w:r w:rsidRPr="00AD217E">
        <w:rPr>
          <w:rFonts w:ascii="Verdana" w:hAnsi="Verdana" w:cs="Arial"/>
          <w:sz w:val="24"/>
          <w:szCs w:val="24"/>
        </w:rPr>
        <w:t xml:space="preserve">depending on the nature of the outbreak/incident </w:t>
      </w:r>
      <w:r w:rsidR="00355DF1" w:rsidRPr="00AD217E">
        <w:rPr>
          <w:rFonts w:ascii="Verdana" w:hAnsi="Verdana" w:cs="Arial"/>
          <w:sz w:val="24"/>
          <w:szCs w:val="24"/>
        </w:rPr>
        <w:t>e.g.,</w:t>
      </w:r>
      <w:r w:rsidRPr="00AD217E">
        <w:rPr>
          <w:rFonts w:ascii="Verdana" w:hAnsi="Verdana" w:cs="Arial"/>
          <w:sz w:val="24"/>
          <w:szCs w:val="24"/>
        </w:rPr>
        <w:t xml:space="preserve"> cleaning/housekeeping, engineering/estates, sterile services, occupational health, allied health professionals, epidemiologists, biomedical scientists, Quality and Safety</w:t>
      </w:r>
      <w:r w:rsidR="00BD6499" w:rsidRPr="00AD217E">
        <w:rPr>
          <w:rFonts w:ascii="Verdana" w:hAnsi="Verdana" w:cs="Arial"/>
          <w:sz w:val="24"/>
          <w:szCs w:val="24"/>
        </w:rPr>
        <w:t>, Health &amp; Safety</w:t>
      </w:r>
      <w:r w:rsidRPr="00AD217E">
        <w:rPr>
          <w:rFonts w:ascii="Verdana" w:hAnsi="Verdana" w:cs="Arial"/>
          <w:sz w:val="24"/>
          <w:szCs w:val="24"/>
        </w:rPr>
        <w:t xml:space="preserve"> (this list is not exhaustive). </w:t>
      </w:r>
    </w:p>
    <w:p w14:paraId="3EFD87A0" w14:textId="6271A3AB" w:rsidR="00A802B6" w:rsidRPr="00AD217E" w:rsidRDefault="00762ECF" w:rsidP="00B360BA">
      <w:pPr>
        <w:jc w:val="both"/>
        <w:rPr>
          <w:rFonts w:ascii="Verdana" w:hAnsi="Verdana" w:cs="Arial"/>
          <w:sz w:val="24"/>
          <w:szCs w:val="24"/>
        </w:rPr>
      </w:pPr>
      <w:r w:rsidRPr="00AD217E">
        <w:rPr>
          <w:rFonts w:ascii="Verdana" w:hAnsi="Verdana" w:cs="Arial"/>
          <w:sz w:val="24"/>
          <w:szCs w:val="24"/>
        </w:rPr>
        <w:t xml:space="preserve">Representatives from external agencies may be invited depending on the nature of the outbreak/incident </w:t>
      </w:r>
      <w:r w:rsidR="005B3AD4" w:rsidRPr="00AD217E">
        <w:rPr>
          <w:rFonts w:ascii="Verdana" w:hAnsi="Verdana" w:cs="Arial"/>
          <w:sz w:val="24"/>
          <w:szCs w:val="24"/>
        </w:rPr>
        <w:t>e.g.,</w:t>
      </w:r>
      <w:r w:rsidRPr="00AD217E">
        <w:rPr>
          <w:rFonts w:ascii="Verdana" w:hAnsi="Verdana" w:cs="Arial"/>
          <w:sz w:val="24"/>
          <w:szCs w:val="24"/>
        </w:rPr>
        <w:t xml:space="preserve"> Public Health Wales HARP team, commissioner stakeholders,</w:t>
      </w:r>
      <w:r w:rsidR="00585D7A" w:rsidRPr="00AD217E">
        <w:rPr>
          <w:rFonts w:ascii="Verdana" w:hAnsi="Verdana" w:cs="Arial"/>
          <w:sz w:val="24"/>
          <w:szCs w:val="24"/>
        </w:rPr>
        <w:t xml:space="preserve"> Llais</w:t>
      </w:r>
      <w:r w:rsidRPr="00AD217E">
        <w:rPr>
          <w:rFonts w:ascii="Verdana" w:hAnsi="Verdana" w:cs="Arial"/>
          <w:sz w:val="24"/>
          <w:szCs w:val="24"/>
        </w:rPr>
        <w:t>, local authority, staff side</w:t>
      </w:r>
      <w:r w:rsidR="00585D7A" w:rsidRPr="00AD217E">
        <w:rPr>
          <w:rFonts w:ascii="Verdana" w:hAnsi="Verdana" w:cs="Arial"/>
          <w:sz w:val="24"/>
          <w:szCs w:val="24"/>
        </w:rPr>
        <w:t>.</w:t>
      </w:r>
      <w:r w:rsidRPr="00AD217E">
        <w:rPr>
          <w:rFonts w:ascii="Verdana" w:hAnsi="Verdana" w:cs="Arial"/>
          <w:sz w:val="24"/>
          <w:szCs w:val="24"/>
        </w:rPr>
        <w:t xml:space="preserve"> </w:t>
      </w:r>
    </w:p>
    <w:p w14:paraId="1F48DE84" w14:textId="77777777" w:rsidR="00A802B6" w:rsidRPr="00AD217E" w:rsidRDefault="00A802B6" w:rsidP="00642AF7">
      <w:pPr>
        <w:pStyle w:val="ListParagraph"/>
        <w:ind w:left="2160"/>
        <w:rPr>
          <w:rFonts w:ascii="Verdana" w:hAnsi="Verdana" w:cs="Arial"/>
          <w:sz w:val="24"/>
          <w:szCs w:val="24"/>
        </w:rPr>
      </w:pPr>
    </w:p>
    <w:p w14:paraId="498D3C2E" w14:textId="64ED1192" w:rsidR="0094170D" w:rsidRPr="00AD217E" w:rsidRDefault="00762ECF" w:rsidP="004E0861">
      <w:pPr>
        <w:pStyle w:val="ListParagraph"/>
        <w:ind w:left="0"/>
        <w:rPr>
          <w:rFonts w:ascii="Verdana" w:hAnsi="Verdana" w:cs="Arial"/>
          <w:sz w:val="24"/>
          <w:szCs w:val="24"/>
        </w:rPr>
      </w:pPr>
      <w:r w:rsidRPr="00AD217E">
        <w:rPr>
          <w:rFonts w:ascii="Verdana" w:hAnsi="Verdana" w:cs="Arial"/>
          <w:sz w:val="24"/>
          <w:szCs w:val="24"/>
        </w:rPr>
        <w:t xml:space="preserve">A </w:t>
      </w:r>
      <w:r w:rsidR="00165F18" w:rsidRPr="00AD217E">
        <w:rPr>
          <w:rFonts w:ascii="Verdana" w:hAnsi="Verdana" w:cs="Arial"/>
          <w:sz w:val="24"/>
          <w:szCs w:val="24"/>
        </w:rPr>
        <w:t>m</w:t>
      </w:r>
      <w:r w:rsidRPr="00AD217E">
        <w:rPr>
          <w:rFonts w:ascii="Verdana" w:hAnsi="Verdana" w:cs="Arial"/>
          <w:sz w:val="24"/>
          <w:szCs w:val="24"/>
        </w:rPr>
        <w:t>ajor O</w:t>
      </w:r>
      <w:r w:rsidR="00585D7A" w:rsidRPr="00AD217E">
        <w:rPr>
          <w:rFonts w:ascii="Verdana" w:hAnsi="Verdana" w:cs="Arial"/>
          <w:sz w:val="24"/>
          <w:szCs w:val="24"/>
        </w:rPr>
        <w:t>CT/IMT</w:t>
      </w:r>
      <w:r w:rsidRPr="00AD217E">
        <w:rPr>
          <w:rFonts w:ascii="Verdana" w:hAnsi="Verdana" w:cs="Arial"/>
          <w:sz w:val="24"/>
          <w:szCs w:val="24"/>
        </w:rPr>
        <w:t xml:space="preserve"> should additionally include: </w:t>
      </w:r>
    </w:p>
    <w:p w14:paraId="4A4A7C77" w14:textId="498A900D" w:rsidR="0094170D" w:rsidRPr="00AD217E" w:rsidRDefault="00762ECF" w:rsidP="00B360BA">
      <w:pPr>
        <w:pStyle w:val="ListParagraph"/>
        <w:numPr>
          <w:ilvl w:val="0"/>
          <w:numId w:val="34"/>
        </w:numPr>
        <w:jc w:val="both"/>
        <w:rPr>
          <w:rFonts w:ascii="Verdana" w:hAnsi="Verdana" w:cs="Arial"/>
          <w:sz w:val="24"/>
          <w:szCs w:val="24"/>
        </w:rPr>
      </w:pPr>
      <w:r w:rsidRPr="00AD217E">
        <w:rPr>
          <w:rFonts w:ascii="Verdana" w:hAnsi="Verdana" w:cs="Arial"/>
          <w:sz w:val="24"/>
          <w:szCs w:val="24"/>
        </w:rPr>
        <w:t>The H</w:t>
      </w:r>
      <w:r w:rsidR="00585D7A" w:rsidRPr="00AD217E">
        <w:rPr>
          <w:rFonts w:ascii="Verdana" w:hAnsi="Verdana" w:cs="Arial"/>
          <w:sz w:val="24"/>
          <w:szCs w:val="24"/>
        </w:rPr>
        <w:t>B</w:t>
      </w:r>
      <w:r w:rsidRPr="00AD217E">
        <w:rPr>
          <w:rFonts w:ascii="Verdana" w:hAnsi="Verdana" w:cs="Arial"/>
          <w:sz w:val="24"/>
          <w:szCs w:val="24"/>
        </w:rPr>
        <w:t xml:space="preserve"> / Trust CEO or nominated </w:t>
      </w:r>
      <w:r w:rsidR="007041EE" w:rsidRPr="00AD217E">
        <w:rPr>
          <w:rFonts w:ascii="Verdana" w:hAnsi="Verdana" w:cs="Arial"/>
          <w:sz w:val="24"/>
          <w:szCs w:val="24"/>
        </w:rPr>
        <w:t>deputy.</w:t>
      </w:r>
      <w:r w:rsidRPr="00AD217E">
        <w:rPr>
          <w:rFonts w:ascii="Verdana" w:hAnsi="Verdana" w:cs="Arial"/>
          <w:sz w:val="24"/>
          <w:szCs w:val="24"/>
        </w:rPr>
        <w:t xml:space="preserve"> </w:t>
      </w:r>
    </w:p>
    <w:p w14:paraId="2695AD36" w14:textId="63C51AFC" w:rsidR="0094170D" w:rsidRPr="00AD217E" w:rsidRDefault="00762ECF" w:rsidP="00B360BA">
      <w:pPr>
        <w:pStyle w:val="ListParagraph"/>
        <w:numPr>
          <w:ilvl w:val="0"/>
          <w:numId w:val="34"/>
        </w:numPr>
        <w:jc w:val="both"/>
        <w:rPr>
          <w:rFonts w:ascii="Verdana" w:hAnsi="Verdana" w:cs="Arial"/>
          <w:sz w:val="24"/>
          <w:szCs w:val="24"/>
        </w:rPr>
      </w:pPr>
      <w:r w:rsidRPr="00AD217E">
        <w:rPr>
          <w:rFonts w:ascii="Verdana" w:hAnsi="Verdana" w:cs="Arial"/>
          <w:sz w:val="24"/>
          <w:szCs w:val="24"/>
        </w:rPr>
        <w:t>The H</w:t>
      </w:r>
      <w:r w:rsidR="00585D7A" w:rsidRPr="00AD217E">
        <w:rPr>
          <w:rFonts w:ascii="Verdana" w:hAnsi="Verdana" w:cs="Arial"/>
          <w:sz w:val="24"/>
          <w:szCs w:val="24"/>
        </w:rPr>
        <w:t>B</w:t>
      </w:r>
      <w:r w:rsidRPr="00AD217E">
        <w:rPr>
          <w:rFonts w:ascii="Verdana" w:hAnsi="Verdana" w:cs="Arial"/>
          <w:sz w:val="24"/>
          <w:szCs w:val="24"/>
        </w:rPr>
        <w:t xml:space="preserve">/ Trust Director of Public Health, who has specific responsibilities outlined in </w:t>
      </w:r>
      <w:r w:rsidR="0094170D" w:rsidRPr="00AD217E">
        <w:rPr>
          <w:rFonts w:ascii="Verdana" w:hAnsi="Verdana" w:cs="Arial"/>
          <w:sz w:val="24"/>
          <w:szCs w:val="24"/>
        </w:rPr>
        <w:t>Communicable Disease Plan for Wales</w:t>
      </w:r>
      <w:r w:rsidR="007041EE" w:rsidRPr="00AD217E">
        <w:rPr>
          <w:rFonts w:ascii="Verdana" w:hAnsi="Verdana" w:cs="Arial"/>
          <w:sz w:val="24"/>
          <w:szCs w:val="24"/>
        </w:rPr>
        <w:t>.</w:t>
      </w:r>
      <w:r w:rsidRPr="00AD217E">
        <w:rPr>
          <w:rFonts w:ascii="Verdana" w:hAnsi="Verdana" w:cs="Arial"/>
          <w:sz w:val="24"/>
          <w:szCs w:val="24"/>
        </w:rPr>
        <w:t xml:space="preserve"> </w:t>
      </w:r>
    </w:p>
    <w:p w14:paraId="5722AB23" w14:textId="62B73AC6" w:rsidR="0094170D" w:rsidRPr="00AD217E" w:rsidRDefault="00762ECF" w:rsidP="00B360BA">
      <w:pPr>
        <w:pStyle w:val="ListParagraph"/>
        <w:numPr>
          <w:ilvl w:val="0"/>
          <w:numId w:val="34"/>
        </w:numPr>
        <w:jc w:val="both"/>
        <w:rPr>
          <w:rFonts w:ascii="Verdana" w:hAnsi="Verdana" w:cs="Arial"/>
          <w:sz w:val="24"/>
          <w:szCs w:val="24"/>
        </w:rPr>
      </w:pPr>
      <w:r w:rsidRPr="00AD217E">
        <w:rPr>
          <w:rFonts w:ascii="Verdana" w:hAnsi="Verdana" w:cs="Arial"/>
          <w:sz w:val="24"/>
          <w:szCs w:val="24"/>
        </w:rPr>
        <w:t>Additional P</w:t>
      </w:r>
      <w:r w:rsidR="00585D7A" w:rsidRPr="00AD217E">
        <w:rPr>
          <w:rFonts w:ascii="Verdana" w:hAnsi="Verdana" w:cs="Arial"/>
          <w:sz w:val="24"/>
          <w:szCs w:val="24"/>
        </w:rPr>
        <w:t xml:space="preserve">HW </w:t>
      </w:r>
      <w:r w:rsidRPr="00AD217E">
        <w:rPr>
          <w:rFonts w:ascii="Verdana" w:hAnsi="Verdana" w:cs="Arial"/>
          <w:sz w:val="24"/>
          <w:szCs w:val="24"/>
        </w:rPr>
        <w:t>input – specialist IPC lead (Consultant Nurse</w:t>
      </w:r>
      <w:r w:rsidR="00B53828" w:rsidRPr="00AD217E">
        <w:rPr>
          <w:rFonts w:ascii="Verdana" w:hAnsi="Verdana" w:cs="Arial"/>
          <w:sz w:val="24"/>
          <w:szCs w:val="24"/>
        </w:rPr>
        <w:t>/Head of Nursing</w:t>
      </w:r>
      <w:r w:rsidRPr="00AD217E">
        <w:rPr>
          <w:rFonts w:ascii="Verdana" w:hAnsi="Verdana" w:cs="Arial"/>
          <w:sz w:val="24"/>
          <w:szCs w:val="24"/>
        </w:rPr>
        <w:t xml:space="preserve"> or HARP programme Microbiologist / ICD</w:t>
      </w:r>
      <w:r w:rsidR="00B875CB" w:rsidRPr="00AD217E">
        <w:rPr>
          <w:rFonts w:ascii="Verdana" w:hAnsi="Verdana" w:cs="Arial"/>
          <w:sz w:val="24"/>
          <w:szCs w:val="24"/>
        </w:rPr>
        <w:t xml:space="preserve"> and HARP programme Antimicrobial Lead (if appropriate)</w:t>
      </w:r>
      <w:r w:rsidRPr="00AD217E">
        <w:rPr>
          <w:rFonts w:ascii="Verdana" w:hAnsi="Verdana" w:cs="Arial"/>
          <w:sz w:val="24"/>
          <w:szCs w:val="24"/>
        </w:rPr>
        <w:t>; CDSC – epidemiological support.</w:t>
      </w:r>
    </w:p>
    <w:p w14:paraId="680C323B" w14:textId="39252BAD" w:rsidR="0094170D" w:rsidRPr="00AD217E" w:rsidRDefault="00762ECF" w:rsidP="00B360BA">
      <w:pPr>
        <w:pStyle w:val="ListParagraph"/>
        <w:numPr>
          <w:ilvl w:val="0"/>
          <w:numId w:val="34"/>
        </w:numPr>
        <w:jc w:val="both"/>
        <w:rPr>
          <w:rFonts w:ascii="Verdana" w:hAnsi="Verdana" w:cs="Arial"/>
          <w:sz w:val="24"/>
          <w:szCs w:val="24"/>
        </w:rPr>
      </w:pPr>
      <w:r w:rsidRPr="00AD217E">
        <w:rPr>
          <w:rFonts w:ascii="Verdana" w:hAnsi="Verdana" w:cs="Arial"/>
          <w:sz w:val="24"/>
          <w:szCs w:val="24"/>
        </w:rPr>
        <w:t xml:space="preserve">Representatives from other agencies as required </w:t>
      </w:r>
      <w:r w:rsidR="00355DF1" w:rsidRPr="00AD217E">
        <w:rPr>
          <w:rFonts w:ascii="Verdana" w:hAnsi="Verdana" w:cs="Arial"/>
          <w:sz w:val="24"/>
          <w:szCs w:val="24"/>
        </w:rPr>
        <w:t>including</w:t>
      </w:r>
      <w:r w:rsidRPr="00AD217E">
        <w:rPr>
          <w:rFonts w:ascii="Verdana" w:hAnsi="Verdana" w:cs="Arial"/>
          <w:sz w:val="24"/>
          <w:szCs w:val="24"/>
        </w:rPr>
        <w:t xml:space="preserve"> local authority</w:t>
      </w:r>
      <w:r w:rsidR="00646EE9" w:rsidRPr="00AD217E">
        <w:rPr>
          <w:rFonts w:ascii="Verdana" w:hAnsi="Verdana" w:cs="Arial"/>
          <w:sz w:val="24"/>
          <w:szCs w:val="24"/>
        </w:rPr>
        <w:t xml:space="preserve"> </w:t>
      </w:r>
      <w:r w:rsidRPr="00AD217E">
        <w:rPr>
          <w:rFonts w:ascii="Verdana" w:hAnsi="Verdana" w:cs="Arial"/>
          <w:sz w:val="24"/>
          <w:szCs w:val="24"/>
        </w:rPr>
        <w:t>NHS Shared Services Wales</w:t>
      </w:r>
      <w:r w:rsidR="0094170D" w:rsidRPr="00AD217E">
        <w:rPr>
          <w:rFonts w:ascii="Verdana" w:hAnsi="Verdana" w:cs="Arial"/>
          <w:sz w:val="24"/>
          <w:szCs w:val="24"/>
        </w:rPr>
        <w:t xml:space="preserve"> Partnership (NWSSP)</w:t>
      </w:r>
      <w:r w:rsidRPr="00AD217E">
        <w:rPr>
          <w:rFonts w:ascii="Verdana" w:hAnsi="Verdana" w:cs="Arial"/>
          <w:sz w:val="24"/>
          <w:szCs w:val="24"/>
        </w:rPr>
        <w:t xml:space="preserve"> (this list is not exhaustive)</w:t>
      </w:r>
    </w:p>
    <w:p w14:paraId="36EFFD71" w14:textId="77777777" w:rsidR="0094170D" w:rsidRPr="00AD217E" w:rsidRDefault="0094170D" w:rsidP="00642AF7">
      <w:pPr>
        <w:pStyle w:val="ListParagraph"/>
        <w:ind w:left="1440"/>
        <w:rPr>
          <w:rFonts w:ascii="Verdana" w:hAnsi="Verdana" w:cs="Arial"/>
          <w:sz w:val="24"/>
          <w:szCs w:val="24"/>
        </w:rPr>
      </w:pPr>
    </w:p>
    <w:p w14:paraId="2C09A417" w14:textId="77777777" w:rsidR="0099041D" w:rsidRDefault="0099041D" w:rsidP="0094170D">
      <w:pPr>
        <w:rPr>
          <w:rFonts w:ascii="Verdana" w:hAnsi="Verdana" w:cs="Arial"/>
          <w:b/>
          <w:sz w:val="24"/>
          <w:szCs w:val="24"/>
        </w:rPr>
      </w:pPr>
    </w:p>
    <w:p w14:paraId="66025175" w14:textId="77777777" w:rsidR="0099041D" w:rsidRDefault="0099041D" w:rsidP="0094170D">
      <w:pPr>
        <w:rPr>
          <w:rFonts w:ascii="Verdana" w:hAnsi="Verdana" w:cs="Arial"/>
          <w:b/>
          <w:sz w:val="24"/>
          <w:szCs w:val="24"/>
        </w:rPr>
      </w:pPr>
    </w:p>
    <w:p w14:paraId="399537DC" w14:textId="77777777" w:rsidR="0099041D" w:rsidRDefault="0099041D" w:rsidP="0094170D">
      <w:pPr>
        <w:rPr>
          <w:rFonts w:ascii="Verdana" w:hAnsi="Verdana" w:cs="Arial"/>
          <w:b/>
          <w:sz w:val="24"/>
          <w:szCs w:val="24"/>
        </w:rPr>
      </w:pPr>
    </w:p>
    <w:p w14:paraId="2DB85EA0" w14:textId="77777777" w:rsidR="0099041D" w:rsidRDefault="0099041D" w:rsidP="0094170D">
      <w:pPr>
        <w:rPr>
          <w:rFonts w:ascii="Verdana" w:hAnsi="Verdana" w:cs="Arial"/>
          <w:b/>
          <w:sz w:val="24"/>
          <w:szCs w:val="24"/>
        </w:rPr>
      </w:pPr>
    </w:p>
    <w:p w14:paraId="2FDAA321" w14:textId="2C8CB995" w:rsidR="0094170D" w:rsidRPr="00AD217E" w:rsidRDefault="00BF5705" w:rsidP="0094170D">
      <w:pPr>
        <w:rPr>
          <w:rFonts w:ascii="Verdana" w:hAnsi="Verdana" w:cs="Arial"/>
          <w:sz w:val="24"/>
          <w:szCs w:val="24"/>
        </w:rPr>
      </w:pPr>
      <w:r w:rsidRPr="00AD217E">
        <w:rPr>
          <w:rFonts w:ascii="Verdana" w:hAnsi="Verdana" w:cs="Arial"/>
          <w:b/>
          <w:sz w:val="24"/>
          <w:szCs w:val="24"/>
        </w:rPr>
        <w:lastRenderedPageBreak/>
        <w:t>9</w:t>
      </w:r>
      <w:r w:rsidR="00762ECF" w:rsidRPr="00AD217E">
        <w:rPr>
          <w:rFonts w:ascii="Verdana" w:hAnsi="Verdana" w:cs="Arial"/>
          <w:b/>
          <w:sz w:val="24"/>
          <w:szCs w:val="24"/>
        </w:rPr>
        <w:t xml:space="preserve"> Core functions (core terms of reference)</w:t>
      </w:r>
      <w:r w:rsidR="00762ECF" w:rsidRPr="00AD217E">
        <w:rPr>
          <w:rFonts w:ascii="Verdana" w:hAnsi="Verdana" w:cs="Arial"/>
          <w:sz w:val="24"/>
          <w:szCs w:val="24"/>
        </w:rPr>
        <w:t xml:space="preserve"> </w:t>
      </w:r>
    </w:p>
    <w:p w14:paraId="71B102F9" w14:textId="1225BD4E" w:rsidR="0094170D"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To investigate the source and cause of the outbreak</w:t>
      </w:r>
      <w:r w:rsidR="00B875CB" w:rsidRPr="00AD217E">
        <w:rPr>
          <w:rFonts w:ascii="Verdana" w:hAnsi="Verdana" w:cs="Arial"/>
          <w:sz w:val="24"/>
          <w:szCs w:val="24"/>
        </w:rPr>
        <w:t>/incident</w:t>
      </w:r>
      <w:r w:rsidRPr="00AD217E">
        <w:rPr>
          <w:rFonts w:ascii="Verdana" w:hAnsi="Verdana" w:cs="Arial"/>
          <w:sz w:val="24"/>
          <w:szCs w:val="24"/>
        </w:rPr>
        <w:t>.</w:t>
      </w:r>
    </w:p>
    <w:p w14:paraId="0878D391" w14:textId="64A97991" w:rsidR="00BD6499" w:rsidRPr="00AD217E" w:rsidRDefault="00BD6499"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assess </w:t>
      </w:r>
      <w:r w:rsidR="00646EE9" w:rsidRPr="00AD217E">
        <w:rPr>
          <w:rFonts w:ascii="Verdana" w:hAnsi="Verdana" w:cs="Arial"/>
          <w:sz w:val="24"/>
          <w:szCs w:val="24"/>
        </w:rPr>
        <w:t xml:space="preserve">all </w:t>
      </w:r>
      <w:r w:rsidRPr="00AD217E">
        <w:rPr>
          <w:rFonts w:ascii="Verdana" w:hAnsi="Verdana" w:cs="Arial"/>
          <w:sz w:val="24"/>
          <w:szCs w:val="24"/>
        </w:rPr>
        <w:t>the</w:t>
      </w:r>
      <w:r w:rsidR="00DC4C89" w:rsidRPr="00AD217E">
        <w:rPr>
          <w:rFonts w:ascii="Verdana" w:hAnsi="Verdana" w:cs="Arial"/>
          <w:sz w:val="24"/>
          <w:szCs w:val="24"/>
        </w:rPr>
        <w:t xml:space="preserve"> </w:t>
      </w:r>
      <w:r w:rsidR="00296419" w:rsidRPr="00AD217E">
        <w:rPr>
          <w:rFonts w:ascii="Verdana" w:hAnsi="Verdana" w:cs="Arial"/>
          <w:sz w:val="24"/>
          <w:szCs w:val="24"/>
        </w:rPr>
        <w:t>possible transmission</w:t>
      </w:r>
      <w:r w:rsidRPr="00AD217E">
        <w:rPr>
          <w:rFonts w:ascii="Verdana" w:hAnsi="Verdana" w:cs="Arial"/>
          <w:sz w:val="24"/>
          <w:szCs w:val="24"/>
        </w:rPr>
        <w:t xml:space="preserve"> route(s) </w:t>
      </w:r>
    </w:p>
    <w:p w14:paraId="2ECC106E" w14:textId="3799F839" w:rsidR="0094170D"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To develop</w:t>
      </w:r>
      <w:r w:rsidR="00DC4C89" w:rsidRPr="00AD217E">
        <w:rPr>
          <w:rFonts w:ascii="Verdana" w:hAnsi="Verdana" w:cs="Arial"/>
          <w:sz w:val="24"/>
          <w:szCs w:val="24"/>
        </w:rPr>
        <w:t>, r</w:t>
      </w:r>
      <w:r w:rsidRPr="00AD217E">
        <w:rPr>
          <w:rFonts w:ascii="Verdana" w:hAnsi="Verdana" w:cs="Arial"/>
          <w:sz w:val="24"/>
          <w:szCs w:val="24"/>
        </w:rPr>
        <w:t>eview</w:t>
      </w:r>
      <w:r w:rsidR="00DC4C89" w:rsidRPr="00AD217E">
        <w:rPr>
          <w:rFonts w:ascii="Verdana" w:hAnsi="Verdana" w:cs="Arial"/>
          <w:sz w:val="24"/>
          <w:szCs w:val="24"/>
        </w:rPr>
        <w:t xml:space="preserve"> and update</w:t>
      </w:r>
      <w:r w:rsidRPr="00AD217E">
        <w:rPr>
          <w:rFonts w:ascii="Verdana" w:hAnsi="Verdana" w:cs="Arial"/>
          <w:sz w:val="24"/>
          <w:szCs w:val="24"/>
        </w:rPr>
        <w:t xml:space="preserve"> the case definition for the outbreak/incident </w:t>
      </w:r>
      <w:r w:rsidR="00DC4C89" w:rsidRPr="00AD217E">
        <w:rPr>
          <w:rFonts w:ascii="Verdana" w:hAnsi="Verdana" w:cs="Arial"/>
          <w:sz w:val="24"/>
          <w:szCs w:val="24"/>
        </w:rPr>
        <w:t xml:space="preserve">at each meeting in accordance with new information and </w:t>
      </w:r>
      <w:r w:rsidR="00355DF1" w:rsidRPr="00AD217E">
        <w:rPr>
          <w:rFonts w:ascii="Verdana" w:hAnsi="Verdana" w:cs="Arial"/>
          <w:sz w:val="24"/>
          <w:szCs w:val="24"/>
        </w:rPr>
        <w:t>evidence.</w:t>
      </w:r>
    </w:p>
    <w:p w14:paraId="5082A27E" w14:textId="20F32299" w:rsidR="007041EE"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maintain an accurate record of cases, control measures, </w:t>
      </w:r>
      <w:r w:rsidR="00355DF1" w:rsidRPr="00AD217E">
        <w:rPr>
          <w:rFonts w:ascii="Verdana" w:hAnsi="Verdana" w:cs="Arial"/>
          <w:sz w:val="24"/>
          <w:szCs w:val="24"/>
        </w:rPr>
        <w:t>actions,</w:t>
      </w:r>
      <w:r w:rsidRPr="00AD217E">
        <w:rPr>
          <w:rFonts w:ascii="Verdana" w:hAnsi="Verdana" w:cs="Arial"/>
          <w:sz w:val="24"/>
          <w:szCs w:val="24"/>
        </w:rPr>
        <w:t xml:space="preserve"> and interventions. </w:t>
      </w:r>
    </w:p>
    <w:p w14:paraId="19BEB22D" w14:textId="05E2F5A0" w:rsidR="007041EE"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To monitor the effectiveness of infection prevention &amp; control measures and other intervention</w:t>
      </w:r>
      <w:r w:rsidR="00AB4C69" w:rsidRPr="00AD217E">
        <w:rPr>
          <w:rFonts w:ascii="Verdana" w:hAnsi="Verdana" w:cs="Arial"/>
          <w:sz w:val="24"/>
          <w:szCs w:val="24"/>
        </w:rPr>
        <w:t>s required against a hierarchy of controls</w:t>
      </w:r>
      <w:r w:rsidR="00642AF7" w:rsidRPr="00AD217E">
        <w:rPr>
          <w:rFonts w:ascii="Verdana" w:hAnsi="Verdana" w:cs="Arial"/>
          <w:sz w:val="24"/>
          <w:szCs w:val="24"/>
        </w:rPr>
        <w:t xml:space="preserve"> (appendix </w:t>
      </w:r>
      <w:r w:rsidR="000F53EF">
        <w:rPr>
          <w:rFonts w:ascii="Verdana" w:hAnsi="Verdana" w:cs="Arial"/>
          <w:sz w:val="24"/>
          <w:szCs w:val="24"/>
        </w:rPr>
        <w:t>5</w:t>
      </w:r>
      <w:r w:rsidR="00642AF7" w:rsidRPr="00AD217E">
        <w:rPr>
          <w:rFonts w:ascii="Verdana" w:hAnsi="Verdana" w:cs="Arial"/>
          <w:sz w:val="24"/>
          <w:szCs w:val="24"/>
        </w:rPr>
        <w:t>)</w:t>
      </w:r>
      <w:r w:rsidRPr="00AD217E">
        <w:rPr>
          <w:rFonts w:ascii="Verdana" w:hAnsi="Verdana" w:cs="Arial"/>
          <w:sz w:val="24"/>
          <w:szCs w:val="24"/>
        </w:rPr>
        <w:t>.</w:t>
      </w:r>
    </w:p>
    <w:p w14:paraId="075FF2FA" w14:textId="1E2C33FA" w:rsidR="007041EE" w:rsidRPr="00AD217E" w:rsidRDefault="00DD092A"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review and monitor the effectiveness of </w:t>
      </w:r>
      <w:r w:rsidR="00296419" w:rsidRPr="00AD217E">
        <w:rPr>
          <w:rFonts w:ascii="Verdana" w:hAnsi="Verdana" w:cs="Arial"/>
          <w:sz w:val="24"/>
          <w:szCs w:val="24"/>
        </w:rPr>
        <w:t>antimicrobial</w:t>
      </w:r>
      <w:r w:rsidRPr="00AD217E">
        <w:rPr>
          <w:rFonts w:ascii="Verdana" w:hAnsi="Verdana" w:cs="Arial"/>
          <w:sz w:val="24"/>
          <w:szCs w:val="24"/>
        </w:rPr>
        <w:t xml:space="preserve"> stewardship control </w:t>
      </w:r>
      <w:r w:rsidR="00355DF1" w:rsidRPr="00AD217E">
        <w:rPr>
          <w:rFonts w:ascii="Verdana" w:hAnsi="Verdana" w:cs="Arial"/>
          <w:sz w:val="24"/>
          <w:szCs w:val="24"/>
        </w:rPr>
        <w:t>measures</w:t>
      </w:r>
      <w:r w:rsidR="00ED4B25" w:rsidRPr="00AD217E">
        <w:rPr>
          <w:rFonts w:ascii="Verdana" w:hAnsi="Verdana" w:cs="Arial"/>
          <w:sz w:val="24"/>
          <w:szCs w:val="24"/>
        </w:rPr>
        <w:t xml:space="preserve">. </w:t>
      </w:r>
    </w:p>
    <w:p w14:paraId="1129B02D" w14:textId="380526DC" w:rsidR="00B63F38" w:rsidRPr="00AD217E" w:rsidRDefault="00B875CB"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w:t>
      </w:r>
      <w:r w:rsidR="00B63F38" w:rsidRPr="00AD217E">
        <w:rPr>
          <w:rFonts w:ascii="Verdana" w:hAnsi="Verdana" w:cs="Arial"/>
          <w:sz w:val="24"/>
          <w:szCs w:val="24"/>
        </w:rPr>
        <w:t xml:space="preserve">o monitor provision of required IPC training required to care for patients </w:t>
      </w:r>
      <w:r w:rsidR="00355DF1" w:rsidRPr="00AD217E">
        <w:rPr>
          <w:rFonts w:ascii="Verdana" w:hAnsi="Verdana" w:cs="Arial"/>
          <w:sz w:val="24"/>
          <w:szCs w:val="24"/>
        </w:rPr>
        <w:t>safely.</w:t>
      </w:r>
    </w:p>
    <w:p w14:paraId="5BBC9883" w14:textId="765F61B2" w:rsidR="0094170D"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To facilitate the optimal clinical care or pathway of patients.</w:t>
      </w:r>
    </w:p>
    <w:p w14:paraId="6D33C915" w14:textId="4433D7BC" w:rsidR="0094170D" w:rsidRPr="00AD217E" w:rsidRDefault="0094170D"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w:t>
      </w:r>
      <w:r w:rsidR="00D36708" w:rsidRPr="00AD217E">
        <w:rPr>
          <w:rFonts w:ascii="Verdana" w:hAnsi="Verdana" w:cs="Arial"/>
          <w:sz w:val="24"/>
          <w:szCs w:val="24"/>
        </w:rPr>
        <w:t>monitor the safety and health</w:t>
      </w:r>
      <w:r w:rsidRPr="00AD217E">
        <w:rPr>
          <w:rFonts w:ascii="Verdana" w:hAnsi="Verdana" w:cs="Arial"/>
          <w:sz w:val="24"/>
          <w:szCs w:val="24"/>
        </w:rPr>
        <w:t xml:space="preserve"> impact </w:t>
      </w:r>
      <w:r w:rsidR="00D36708" w:rsidRPr="00AD217E">
        <w:rPr>
          <w:rFonts w:ascii="Verdana" w:hAnsi="Verdana" w:cs="Arial"/>
          <w:sz w:val="24"/>
          <w:szCs w:val="24"/>
        </w:rPr>
        <w:t xml:space="preserve">on the patient and staff including morbidity and mortality. </w:t>
      </w:r>
    </w:p>
    <w:p w14:paraId="76B60F41" w14:textId="63849EA6" w:rsidR="00D36708"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To review evidence of the outbreak / incident and the results of epidemiological and microbiological investigations</w:t>
      </w:r>
      <w:r w:rsidR="00D36708" w:rsidRPr="00AD217E">
        <w:rPr>
          <w:rFonts w:ascii="Verdana" w:hAnsi="Verdana" w:cs="Arial"/>
          <w:sz w:val="24"/>
          <w:szCs w:val="24"/>
        </w:rPr>
        <w:t xml:space="preserve"> including </w:t>
      </w:r>
      <w:r w:rsidR="007041EE" w:rsidRPr="00AD217E">
        <w:rPr>
          <w:rFonts w:ascii="Verdana" w:hAnsi="Verdana" w:cs="Arial"/>
          <w:sz w:val="24"/>
          <w:szCs w:val="24"/>
        </w:rPr>
        <w:t>whole genome sequencing (</w:t>
      </w:r>
      <w:r w:rsidR="00D36708" w:rsidRPr="00AD217E">
        <w:rPr>
          <w:rFonts w:ascii="Verdana" w:hAnsi="Verdana" w:cs="Arial"/>
          <w:sz w:val="24"/>
          <w:szCs w:val="24"/>
        </w:rPr>
        <w:t>WGS</w:t>
      </w:r>
      <w:r w:rsidR="007041EE" w:rsidRPr="00AD217E">
        <w:rPr>
          <w:rFonts w:ascii="Verdana" w:hAnsi="Verdana" w:cs="Arial"/>
          <w:sz w:val="24"/>
          <w:szCs w:val="24"/>
        </w:rPr>
        <w:t>)</w:t>
      </w:r>
      <w:r w:rsidR="00D36708" w:rsidRPr="00AD217E">
        <w:rPr>
          <w:rFonts w:ascii="Verdana" w:hAnsi="Verdana" w:cs="Arial"/>
          <w:sz w:val="24"/>
          <w:szCs w:val="24"/>
        </w:rPr>
        <w:t xml:space="preserve"> or </w:t>
      </w:r>
      <w:r w:rsidR="00296419" w:rsidRPr="00AD217E">
        <w:rPr>
          <w:rFonts w:ascii="Verdana" w:hAnsi="Verdana" w:cs="Arial"/>
          <w:sz w:val="24"/>
          <w:szCs w:val="24"/>
        </w:rPr>
        <w:t>typing, data</w:t>
      </w:r>
      <w:r w:rsidRPr="00AD217E">
        <w:rPr>
          <w:rFonts w:ascii="Verdana" w:hAnsi="Verdana" w:cs="Arial"/>
          <w:sz w:val="24"/>
          <w:szCs w:val="24"/>
        </w:rPr>
        <w:t xml:space="preserve"> collection and analysis on patients and associated staff within the affected area. </w:t>
      </w:r>
    </w:p>
    <w:p w14:paraId="41742EB8" w14:textId="58FD8CDA" w:rsidR="00D36708"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To decide on the need for</w:t>
      </w:r>
      <w:r w:rsidR="002036B9">
        <w:rPr>
          <w:rFonts w:ascii="Verdana" w:hAnsi="Verdana" w:cs="Arial"/>
          <w:sz w:val="24"/>
          <w:szCs w:val="24"/>
        </w:rPr>
        <w:t xml:space="preserve"> external h</w:t>
      </w:r>
      <w:r w:rsidRPr="00AD217E">
        <w:rPr>
          <w:rFonts w:ascii="Verdana" w:hAnsi="Verdana" w:cs="Arial"/>
          <w:sz w:val="24"/>
          <w:szCs w:val="24"/>
        </w:rPr>
        <w:t xml:space="preserve">elp and expertise. </w:t>
      </w:r>
    </w:p>
    <w:p w14:paraId="680CBBE4" w14:textId="12117A23" w:rsidR="00A36803"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w:t>
      </w:r>
      <w:r w:rsidR="002036B9">
        <w:rPr>
          <w:rFonts w:ascii="Verdana" w:hAnsi="Verdana" w:cs="Arial"/>
          <w:sz w:val="24"/>
          <w:szCs w:val="24"/>
        </w:rPr>
        <w:t xml:space="preserve">facilitate </w:t>
      </w:r>
      <w:r w:rsidRPr="00AD217E">
        <w:rPr>
          <w:rFonts w:ascii="Verdana" w:hAnsi="Verdana" w:cs="Arial"/>
          <w:sz w:val="24"/>
          <w:szCs w:val="24"/>
        </w:rPr>
        <w:t>the</w:t>
      </w:r>
      <w:r w:rsidR="00087015">
        <w:rPr>
          <w:rFonts w:ascii="Verdana" w:hAnsi="Verdana" w:cs="Arial"/>
          <w:sz w:val="24"/>
          <w:szCs w:val="24"/>
        </w:rPr>
        <w:t xml:space="preserve"> external</w:t>
      </w:r>
      <w:r w:rsidRPr="00AD217E">
        <w:rPr>
          <w:rFonts w:ascii="Verdana" w:hAnsi="Verdana" w:cs="Arial"/>
          <w:sz w:val="24"/>
          <w:szCs w:val="24"/>
        </w:rPr>
        <w:t xml:space="preserve"> communication between relevant agencies and those with a legitimate interest in the outbreak, including patients and their families, </w:t>
      </w:r>
      <w:r w:rsidR="00F45B03" w:rsidRPr="00AD217E">
        <w:rPr>
          <w:rFonts w:ascii="Verdana" w:hAnsi="Verdana" w:cs="Arial"/>
          <w:sz w:val="24"/>
          <w:szCs w:val="24"/>
        </w:rPr>
        <w:t xml:space="preserve">WAST, </w:t>
      </w:r>
      <w:r w:rsidRPr="00AD217E">
        <w:rPr>
          <w:rFonts w:ascii="Verdana" w:hAnsi="Verdana" w:cs="Arial"/>
          <w:sz w:val="24"/>
          <w:szCs w:val="24"/>
        </w:rPr>
        <w:t>primary care, Welsh Government, PHW, other H</w:t>
      </w:r>
      <w:r w:rsidR="00355DF1">
        <w:rPr>
          <w:rFonts w:ascii="Verdana" w:hAnsi="Verdana" w:cs="Arial"/>
          <w:sz w:val="24"/>
          <w:szCs w:val="24"/>
        </w:rPr>
        <w:t>Bs</w:t>
      </w:r>
      <w:r w:rsidR="00D36708" w:rsidRPr="00AD217E">
        <w:rPr>
          <w:rFonts w:ascii="Verdana" w:hAnsi="Verdana" w:cs="Arial"/>
          <w:sz w:val="24"/>
          <w:szCs w:val="24"/>
        </w:rPr>
        <w:t>, NHS organisation in another UK nation</w:t>
      </w:r>
      <w:r w:rsidRPr="00AD217E">
        <w:rPr>
          <w:rFonts w:ascii="Verdana" w:hAnsi="Verdana" w:cs="Arial"/>
          <w:sz w:val="24"/>
          <w:szCs w:val="24"/>
        </w:rPr>
        <w:t xml:space="preserve"> and the general public if required.</w:t>
      </w:r>
    </w:p>
    <w:p w14:paraId="4A5DBCE2" w14:textId="77777777" w:rsidR="00831A3E" w:rsidRPr="00831A3E" w:rsidRDefault="00306243" w:rsidP="00831A3E">
      <w:pPr>
        <w:pStyle w:val="ListParagraph"/>
        <w:numPr>
          <w:ilvl w:val="0"/>
          <w:numId w:val="25"/>
        </w:numPr>
        <w:jc w:val="both"/>
        <w:rPr>
          <w:rStyle w:val="cf01"/>
          <w:rFonts w:ascii="Verdana" w:hAnsi="Verdana"/>
          <w:sz w:val="24"/>
          <w:szCs w:val="24"/>
        </w:rPr>
      </w:pPr>
      <w:r w:rsidRPr="00831A3E">
        <w:rPr>
          <w:rStyle w:val="cf01"/>
          <w:rFonts w:ascii="Verdana" w:hAnsi="Verdana"/>
          <w:sz w:val="24"/>
          <w:szCs w:val="24"/>
        </w:rPr>
        <w:t xml:space="preserve">To </w:t>
      </w:r>
      <w:r w:rsidR="002036B9" w:rsidRPr="00831A3E">
        <w:rPr>
          <w:rStyle w:val="cf01"/>
          <w:rFonts w:ascii="Verdana" w:hAnsi="Verdana"/>
          <w:sz w:val="24"/>
          <w:szCs w:val="24"/>
        </w:rPr>
        <w:t>ensure t</w:t>
      </w:r>
      <w:r w:rsidRPr="00831A3E">
        <w:rPr>
          <w:rStyle w:val="cf01"/>
          <w:rFonts w:ascii="Verdana" w:hAnsi="Verdana"/>
          <w:sz w:val="24"/>
          <w:szCs w:val="24"/>
        </w:rPr>
        <w:t>hat national reporting to the NHS Executive, in line with the National Incident Reporting policy has been carried out. This may require liaison with Quality and Safety colleagues.</w:t>
      </w:r>
    </w:p>
    <w:p w14:paraId="2131174C" w14:textId="033604AB" w:rsidR="00D36708" w:rsidRPr="00831A3E" w:rsidRDefault="00B875CB" w:rsidP="00831A3E">
      <w:pPr>
        <w:pStyle w:val="ListParagraph"/>
        <w:numPr>
          <w:ilvl w:val="0"/>
          <w:numId w:val="25"/>
        </w:numPr>
        <w:jc w:val="both"/>
        <w:rPr>
          <w:rFonts w:ascii="Verdana" w:hAnsi="Verdana" w:cs="Arial"/>
          <w:sz w:val="24"/>
          <w:szCs w:val="24"/>
        </w:rPr>
      </w:pPr>
      <w:r w:rsidRPr="00831A3E">
        <w:rPr>
          <w:rFonts w:ascii="Verdana" w:hAnsi="Verdana"/>
          <w:sz w:val="24"/>
          <w:szCs w:val="24"/>
        </w:rPr>
        <w:t xml:space="preserve">To </w:t>
      </w:r>
      <w:r w:rsidR="002036B9" w:rsidRPr="00831A3E">
        <w:rPr>
          <w:rFonts w:ascii="Verdana" w:hAnsi="Verdana"/>
          <w:sz w:val="24"/>
          <w:szCs w:val="24"/>
        </w:rPr>
        <w:t xml:space="preserve">facilitate </w:t>
      </w:r>
      <w:r w:rsidRPr="00831A3E">
        <w:rPr>
          <w:rFonts w:ascii="Verdana" w:hAnsi="Verdana"/>
          <w:sz w:val="24"/>
          <w:szCs w:val="24"/>
        </w:rPr>
        <w:t xml:space="preserve">the </w:t>
      </w:r>
      <w:r w:rsidR="00087015" w:rsidRPr="00831A3E">
        <w:rPr>
          <w:rFonts w:ascii="Verdana" w:hAnsi="Verdana"/>
          <w:sz w:val="24"/>
          <w:szCs w:val="24"/>
        </w:rPr>
        <w:t xml:space="preserve">internal </w:t>
      </w:r>
      <w:r w:rsidRPr="00831A3E">
        <w:rPr>
          <w:rFonts w:ascii="Verdana" w:hAnsi="Verdana"/>
          <w:sz w:val="24"/>
          <w:szCs w:val="24"/>
        </w:rPr>
        <w:t>communication within the HB/Trust between relevant teams/depts. with a legitimate interest in the outbreak</w:t>
      </w:r>
      <w:r w:rsidR="00762ECF" w:rsidRPr="00831A3E">
        <w:rPr>
          <w:rFonts w:ascii="Verdana" w:hAnsi="Verdana"/>
          <w:sz w:val="24"/>
          <w:szCs w:val="24"/>
        </w:rPr>
        <w:t xml:space="preserve"> </w:t>
      </w:r>
    </w:p>
    <w:p w14:paraId="735778E7" w14:textId="174605C3" w:rsidR="00D36708"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provide up to date clear guidelines for patients, relatives, </w:t>
      </w:r>
      <w:r w:rsidR="00355DF1" w:rsidRPr="00AD217E">
        <w:rPr>
          <w:rFonts w:ascii="Verdana" w:hAnsi="Verdana" w:cs="Arial"/>
          <w:sz w:val="24"/>
          <w:szCs w:val="24"/>
        </w:rPr>
        <w:t>staff,</w:t>
      </w:r>
      <w:r w:rsidRPr="00AD217E">
        <w:rPr>
          <w:rFonts w:ascii="Verdana" w:hAnsi="Verdana" w:cs="Arial"/>
          <w:sz w:val="24"/>
          <w:szCs w:val="24"/>
        </w:rPr>
        <w:t xml:space="preserve"> and the general public. </w:t>
      </w:r>
    </w:p>
    <w:p w14:paraId="0BA8FA96" w14:textId="4AD16DE8" w:rsidR="00646EE9" w:rsidRPr="00AD217E" w:rsidRDefault="00646EE9"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facilitate the safe visiting of family/relatives visiting affected patients </w:t>
      </w:r>
    </w:p>
    <w:p w14:paraId="7DC61BE4" w14:textId="46B1511F" w:rsidR="00D36708"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lastRenderedPageBreak/>
        <w:t>To review and update communications at each meeting as required</w:t>
      </w:r>
      <w:r w:rsidR="00B875CB" w:rsidRPr="00AD217E">
        <w:rPr>
          <w:rFonts w:ascii="Verdana" w:hAnsi="Verdana" w:cs="Arial"/>
          <w:sz w:val="24"/>
          <w:szCs w:val="24"/>
        </w:rPr>
        <w:t xml:space="preserve"> for </w:t>
      </w:r>
      <w:r w:rsidR="00646EE9" w:rsidRPr="00AD217E">
        <w:rPr>
          <w:rFonts w:ascii="Verdana" w:hAnsi="Verdana" w:cs="Arial"/>
          <w:sz w:val="24"/>
          <w:szCs w:val="24"/>
        </w:rPr>
        <w:t xml:space="preserve">internal and </w:t>
      </w:r>
      <w:r w:rsidR="00B875CB" w:rsidRPr="00AD217E">
        <w:rPr>
          <w:rFonts w:ascii="Verdana" w:hAnsi="Verdana" w:cs="Arial"/>
          <w:sz w:val="24"/>
          <w:szCs w:val="24"/>
        </w:rPr>
        <w:t>external use</w:t>
      </w:r>
      <w:r w:rsidRPr="00AD217E">
        <w:rPr>
          <w:rFonts w:ascii="Verdana" w:hAnsi="Verdana" w:cs="Arial"/>
          <w:sz w:val="24"/>
          <w:szCs w:val="24"/>
        </w:rPr>
        <w:t xml:space="preserve">. </w:t>
      </w:r>
    </w:p>
    <w:p w14:paraId="34290246" w14:textId="43875C9E" w:rsidR="00D36708"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ensure that </w:t>
      </w:r>
      <w:r w:rsidR="00087015">
        <w:rPr>
          <w:rFonts w:ascii="Verdana" w:hAnsi="Verdana" w:cs="Arial"/>
          <w:sz w:val="24"/>
          <w:szCs w:val="24"/>
        </w:rPr>
        <w:t xml:space="preserve">those </w:t>
      </w:r>
      <w:r w:rsidRPr="00AD217E">
        <w:rPr>
          <w:rFonts w:ascii="Verdana" w:hAnsi="Verdana" w:cs="Arial"/>
          <w:sz w:val="24"/>
          <w:szCs w:val="24"/>
        </w:rPr>
        <w:t xml:space="preserve">individuals with assigned responsibilities within the outbreak policy execute their roles. </w:t>
      </w:r>
    </w:p>
    <w:p w14:paraId="2449086E" w14:textId="3AF8F350" w:rsidR="00D36708"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w:t>
      </w:r>
      <w:r w:rsidR="00087015" w:rsidRPr="00AD217E">
        <w:rPr>
          <w:rFonts w:ascii="Verdana" w:hAnsi="Verdana" w:cs="Arial"/>
          <w:sz w:val="24"/>
          <w:szCs w:val="24"/>
        </w:rPr>
        <w:t>identify</w:t>
      </w:r>
      <w:r w:rsidR="00087015">
        <w:rPr>
          <w:rFonts w:ascii="Verdana" w:hAnsi="Verdana" w:cs="Arial"/>
          <w:sz w:val="24"/>
          <w:szCs w:val="24"/>
        </w:rPr>
        <w:t xml:space="preserve"> and support</w:t>
      </w:r>
      <w:r w:rsidRPr="00AD217E">
        <w:rPr>
          <w:rFonts w:ascii="Verdana" w:hAnsi="Verdana" w:cs="Arial"/>
          <w:sz w:val="24"/>
          <w:szCs w:val="24"/>
        </w:rPr>
        <w:t xml:space="preserve"> any additional resources required and </w:t>
      </w:r>
      <w:r w:rsidR="00087015">
        <w:rPr>
          <w:rFonts w:ascii="Verdana" w:hAnsi="Verdana" w:cs="Arial"/>
          <w:sz w:val="24"/>
          <w:szCs w:val="24"/>
        </w:rPr>
        <w:t xml:space="preserve">their </w:t>
      </w:r>
      <w:r w:rsidRPr="00AD217E">
        <w:rPr>
          <w:rFonts w:ascii="Verdana" w:hAnsi="Verdana" w:cs="Arial"/>
          <w:sz w:val="24"/>
          <w:szCs w:val="24"/>
        </w:rPr>
        <w:t xml:space="preserve">potential </w:t>
      </w:r>
      <w:r w:rsidR="00355DF1" w:rsidRPr="00AD217E">
        <w:rPr>
          <w:rFonts w:ascii="Verdana" w:hAnsi="Verdana" w:cs="Arial"/>
          <w:sz w:val="24"/>
          <w:szCs w:val="24"/>
        </w:rPr>
        <w:t>costs.</w:t>
      </w:r>
      <w:r w:rsidRPr="00AD217E">
        <w:rPr>
          <w:rFonts w:ascii="Verdana" w:hAnsi="Verdana" w:cs="Arial"/>
          <w:sz w:val="24"/>
          <w:szCs w:val="24"/>
        </w:rPr>
        <w:t xml:space="preserve"> </w:t>
      </w:r>
    </w:p>
    <w:p w14:paraId="20D52500" w14:textId="7B9BC0A2" w:rsidR="00D36708"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define the end of the outbreak. </w:t>
      </w:r>
    </w:p>
    <w:p w14:paraId="385C39C5" w14:textId="40347B0E" w:rsidR="00B875CB" w:rsidRPr="00AD217E" w:rsidRDefault="00B875CB"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Develop a legacy list of actions (if any) with stated timescales for </w:t>
      </w:r>
      <w:r w:rsidR="00355DF1" w:rsidRPr="00AD217E">
        <w:rPr>
          <w:rFonts w:ascii="Verdana" w:hAnsi="Verdana" w:cs="Arial"/>
          <w:sz w:val="24"/>
          <w:szCs w:val="24"/>
        </w:rPr>
        <w:t>achievements</w:t>
      </w:r>
      <w:r w:rsidR="00087015">
        <w:rPr>
          <w:rFonts w:ascii="Verdana" w:hAnsi="Verdana" w:cs="Arial"/>
          <w:sz w:val="24"/>
          <w:szCs w:val="24"/>
        </w:rPr>
        <w:t xml:space="preserve"> with ongoing monitoring in place</w:t>
      </w:r>
      <w:r w:rsidR="00355DF1" w:rsidRPr="00AD217E">
        <w:rPr>
          <w:rFonts w:ascii="Verdana" w:hAnsi="Verdana" w:cs="Arial"/>
          <w:sz w:val="24"/>
          <w:szCs w:val="24"/>
        </w:rPr>
        <w:t>.</w:t>
      </w:r>
    </w:p>
    <w:p w14:paraId="40CD2CA8" w14:textId="1736AAE3" w:rsidR="00646EE9" w:rsidRPr="00AD217E" w:rsidRDefault="00762ECF"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 xml:space="preserve">To evaluate the lessons learned </w:t>
      </w:r>
      <w:r w:rsidR="00AB4C69" w:rsidRPr="00AD217E">
        <w:rPr>
          <w:rFonts w:ascii="Verdana" w:hAnsi="Verdana" w:cs="Arial"/>
          <w:sz w:val="24"/>
          <w:szCs w:val="24"/>
        </w:rPr>
        <w:t xml:space="preserve">and any root </w:t>
      </w:r>
      <w:r w:rsidR="00355DF1" w:rsidRPr="00AD217E">
        <w:rPr>
          <w:rFonts w:ascii="Verdana" w:hAnsi="Verdana" w:cs="Arial"/>
          <w:sz w:val="24"/>
          <w:szCs w:val="24"/>
        </w:rPr>
        <w:t>causes.</w:t>
      </w:r>
      <w:r w:rsidR="00646EE9" w:rsidRPr="00AD217E">
        <w:rPr>
          <w:rFonts w:ascii="Verdana" w:hAnsi="Verdana" w:cs="Arial"/>
          <w:sz w:val="24"/>
          <w:szCs w:val="24"/>
        </w:rPr>
        <w:t xml:space="preserve"> </w:t>
      </w:r>
    </w:p>
    <w:p w14:paraId="530890E0" w14:textId="2305C10E" w:rsidR="00B875CB" w:rsidRPr="00AD217E" w:rsidRDefault="00646EE9" w:rsidP="00B360BA">
      <w:pPr>
        <w:pStyle w:val="ListParagraph"/>
        <w:numPr>
          <w:ilvl w:val="0"/>
          <w:numId w:val="25"/>
        </w:numPr>
        <w:jc w:val="both"/>
        <w:rPr>
          <w:rFonts w:ascii="Verdana" w:hAnsi="Verdana" w:cs="Arial"/>
          <w:sz w:val="24"/>
          <w:szCs w:val="24"/>
        </w:rPr>
      </w:pPr>
      <w:r w:rsidRPr="00AD217E">
        <w:rPr>
          <w:rFonts w:ascii="Verdana" w:hAnsi="Verdana" w:cs="Arial"/>
          <w:sz w:val="24"/>
          <w:szCs w:val="24"/>
        </w:rPr>
        <w:t>To</w:t>
      </w:r>
      <w:r w:rsidR="00AB4C69" w:rsidRPr="00AD217E">
        <w:rPr>
          <w:rFonts w:ascii="Verdana" w:hAnsi="Verdana" w:cs="Arial"/>
          <w:sz w:val="24"/>
          <w:szCs w:val="24"/>
        </w:rPr>
        <w:t xml:space="preserve"> </w:t>
      </w:r>
      <w:r w:rsidR="00762ECF" w:rsidRPr="00AD217E">
        <w:rPr>
          <w:rFonts w:ascii="Verdana" w:hAnsi="Verdana" w:cs="Arial"/>
          <w:sz w:val="24"/>
          <w:szCs w:val="24"/>
        </w:rPr>
        <w:t xml:space="preserve">prepare a </w:t>
      </w:r>
      <w:r w:rsidR="00B875CB" w:rsidRPr="00AD217E">
        <w:rPr>
          <w:rFonts w:ascii="Verdana" w:hAnsi="Verdana" w:cs="Arial"/>
          <w:sz w:val="24"/>
          <w:szCs w:val="24"/>
        </w:rPr>
        <w:t xml:space="preserve">timely </w:t>
      </w:r>
      <w:r w:rsidR="00762ECF" w:rsidRPr="00AD217E">
        <w:rPr>
          <w:rFonts w:ascii="Verdana" w:hAnsi="Verdana" w:cs="Arial"/>
          <w:sz w:val="24"/>
          <w:szCs w:val="24"/>
        </w:rPr>
        <w:t>final outbreak report with recommendations for the H</w:t>
      </w:r>
      <w:r w:rsidR="00355DF1">
        <w:rPr>
          <w:rFonts w:ascii="Verdana" w:hAnsi="Verdana" w:cs="Arial"/>
          <w:sz w:val="24"/>
          <w:szCs w:val="24"/>
        </w:rPr>
        <w:t>B</w:t>
      </w:r>
      <w:r w:rsidR="00762ECF" w:rsidRPr="00AD217E">
        <w:rPr>
          <w:rFonts w:ascii="Verdana" w:hAnsi="Verdana" w:cs="Arial"/>
          <w:sz w:val="24"/>
          <w:szCs w:val="24"/>
        </w:rPr>
        <w:t>/Trust and Welsh Government</w:t>
      </w:r>
      <w:r w:rsidR="00AB4C69" w:rsidRPr="00AD217E">
        <w:rPr>
          <w:rFonts w:ascii="Verdana" w:hAnsi="Verdana" w:cs="Arial"/>
          <w:sz w:val="24"/>
          <w:szCs w:val="24"/>
        </w:rPr>
        <w:t xml:space="preserve"> which can also be used as part of further external or legal review</w:t>
      </w:r>
      <w:r w:rsidR="00D020AB">
        <w:rPr>
          <w:rFonts w:ascii="Verdana" w:hAnsi="Verdana" w:cs="Arial"/>
          <w:sz w:val="24"/>
          <w:szCs w:val="24"/>
        </w:rPr>
        <w:t xml:space="preserve"> </w:t>
      </w:r>
      <w:r w:rsidR="004C270A">
        <w:rPr>
          <w:rFonts w:ascii="Verdana" w:hAnsi="Verdana" w:cs="Arial"/>
          <w:sz w:val="24"/>
          <w:szCs w:val="24"/>
        </w:rPr>
        <w:t>(appendix 4)</w:t>
      </w:r>
    </w:p>
    <w:p w14:paraId="0FBF5BF0" w14:textId="77777777" w:rsidR="0099041D" w:rsidRDefault="0099041D" w:rsidP="00B360BA">
      <w:pPr>
        <w:jc w:val="both"/>
        <w:rPr>
          <w:rFonts w:ascii="Verdana" w:hAnsi="Verdana" w:cs="Arial"/>
          <w:b/>
          <w:sz w:val="24"/>
          <w:szCs w:val="24"/>
        </w:rPr>
      </w:pPr>
    </w:p>
    <w:p w14:paraId="5AEAE57D" w14:textId="1512DD45" w:rsidR="00D36708" w:rsidRPr="00AD217E" w:rsidRDefault="00BF5705" w:rsidP="00B360BA">
      <w:pPr>
        <w:jc w:val="both"/>
        <w:rPr>
          <w:rFonts w:ascii="Verdana" w:hAnsi="Verdana" w:cs="Arial"/>
          <w:b/>
          <w:sz w:val="24"/>
          <w:szCs w:val="24"/>
        </w:rPr>
      </w:pPr>
      <w:r w:rsidRPr="00AD217E">
        <w:rPr>
          <w:rFonts w:ascii="Verdana" w:hAnsi="Verdana" w:cs="Arial"/>
          <w:b/>
          <w:sz w:val="24"/>
          <w:szCs w:val="24"/>
        </w:rPr>
        <w:t>10</w:t>
      </w:r>
      <w:r w:rsidR="00762ECF" w:rsidRPr="00AD217E">
        <w:rPr>
          <w:rFonts w:ascii="Verdana" w:hAnsi="Verdana" w:cs="Arial"/>
          <w:b/>
          <w:sz w:val="24"/>
          <w:szCs w:val="24"/>
        </w:rPr>
        <w:t xml:space="preserve"> Outbreak Surveillance</w:t>
      </w:r>
    </w:p>
    <w:p w14:paraId="0072C6EE" w14:textId="4FF01B8F" w:rsidR="00AB4C69" w:rsidRPr="00AD217E" w:rsidRDefault="00762ECF" w:rsidP="00B360BA">
      <w:pPr>
        <w:jc w:val="both"/>
        <w:rPr>
          <w:rFonts w:ascii="Verdana" w:hAnsi="Verdana" w:cs="Arial"/>
          <w:sz w:val="24"/>
          <w:szCs w:val="24"/>
        </w:rPr>
      </w:pPr>
      <w:r w:rsidRPr="00AD217E">
        <w:rPr>
          <w:rFonts w:ascii="Verdana" w:hAnsi="Verdana" w:cs="Arial"/>
          <w:sz w:val="24"/>
          <w:szCs w:val="24"/>
        </w:rPr>
        <w:t>H</w:t>
      </w:r>
      <w:r w:rsidR="007041EE" w:rsidRPr="00AD217E">
        <w:rPr>
          <w:rFonts w:ascii="Verdana" w:hAnsi="Verdana" w:cs="Arial"/>
          <w:sz w:val="24"/>
          <w:szCs w:val="24"/>
        </w:rPr>
        <w:t>Bs</w:t>
      </w:r>
      <w:r w:rsidRPr="00AD217E">
        <w:rPr>
          <w:rFonts w:ascii="Verdana" w:hAnsi="Verdana" w:cs="Arial"/>
          <w:sz w:val="24"/>
          <w:szCs w:val="24"/>
        </w:rPr>
        <w:t xml:space="preserve"> / Trusts should monitor the numbers and types of outbreaks by location over time. There is an expectation that all H</w:t>
      </w:r>
      <w:r w:rsidR="007041EE" w:rsidRPr="00AD217E">
        <w:rPr>
          <w:rFonts w:ascii="Verdana" w:hAnsi="Verdana" w:cs="Arial"/>
          <w:sz w:val="24"/>
          <w:szCs w:val="24"/>
        </w:rPr>
        <w:t>Bs</w:t>
      </w:r>
      <w:r w:rsidRPr="00AD217E">
        <w:rPr>
          <w:rFonts w:ascii="Verdana" w:hAnsi="Verdana" w:cs="Arial"/>
          <w:sz w:val="24"/>
          <w:szCs w:val="24"/>
        </w:rPr>
        <w:t xml:space="preserve">/ Trusts will participate in the </w:t>
      </w:r>
      <w:r w:rsidR="007041EE" w:rsidRPr="00AD217E">
        <w:rPr>
          <w:rFonts w:ascii="Verdana" w:hAnsi="Verdana" w:cs="Arial"/>
          <w:sz w:val="24"/>
          <w:szCs w:val="24"/>
        </w:rPr>
        <w:t xml:space="preserve">PHW </w:t>
      </w:r>
      <w:r w:rsidRPr="00AD217E">
        <w:rPr>
          <w:rFonts w:ascii="Verdana" w:hAnsi="Verdana" w:cs="Arial"/>
          <w:sz w:val="24"/>
          <w:szCs w:val="24"/>
        </w:rPr>
        <w:t xml:space="preserve">outbreak surveillance system, by recording each outbreak or incident within ICNet. </w:t>
      </w:r>
      <w:r w:rsidR="00B23082" w:rsidRPr="00AD217E">
        <w:rPr>
          <w:rFonts w:ascii="Verdana" w:hAnsi="Verdana" w:cs="Arial"/>
          <w:sz w:val="24"/>
          <w:szCs w:val="24"/>
        </w:rPr>
        <w:t>There may be a requirement to contribute to enhanced UK surveillance if the outbreak is linked to a national/international event.</w:t>
      </w:r>
    </w:p>
    <w:p w14:paraId="0F3684F0" w14:textId="77777777" w:rsidR="00AF1138" w:rsidRDefault="00AF1138" w:rsidP="003362AA">
      <w:pPr>
        <w:rPr>
          <w:rFonts w:ascii="Verdana" w:hAnsi="Verdana"/>
          <w:b/>
          <w:bCs/>
          <w:sz w:val="24"/>
          <w:szCs w:val="24"/>
        </w:rPr>
      </w:pPr>
    </w:p>
    <w:p w14:paraId="76892E23" w14:textId="6A245750" w:rsidR="00AB4C69" w:rsidRPr="003362AA" w:rsidRDefault="00BF5705" w:rsidP="003362AA">
      <w:pPr>
        <w:rPr>
          <w:rFonts w:ascii="Verdana" w:hAnsi="Verdana" w:cs="Arial"/>
          <w:b/>
          <w:bCs/>
          <w:sz w:val="24"/>
          <w:szCs w:val="24"/>
        </w:rPr>
      </w:pPr>
      <w:r w:rsidRPr="003362AA">
        <w:rPr>
          <w:rFonts w:ascii="Verdana" w:hAnsi="Verdana"/>
          <w:b/>
          <w:bCs/>
          <w:sz w:val="24"/>
          <w:szCs w:val="24"/>
        </w:rPr>
        <w:t>11</w:t>
      </w:r>
      <w:r w:rsidR="00AB4C69" w:rsidRPr="003362AA">
        <w:rPr>
          <w:rFonts w:ascii="Verdana" w:hAnsi="Verdana"/>
          <w:b/>
          <w:bCs/>
          <w:sz w:val="24"/>
          <w:szCs w:val="24"/>
        </w:rPr>
        <w:t xml:space="preserve"> Standards for Outbreak Investigation and Management/Control  </w:t>
      </w:r>
    </w:p>
    <w:tbl>
      <w:tblPr>
        <w:tblStyle w:val="TableGrid"/>
        <w:tblW w:w="9639" w:type="dxa"/>
        <w:tblInd w:w="-572" w:type="dxa"/>
        <w:tblCellMar>
          <w:top w:w="11" w:type="dxa"/>
          <w:left w:w="108" w:type="dxa"/>
          <w:right w:w="41" w:type="dxa"/>
        </w:tblCellMar>
        <w:tblLook w:val="04A0" w:firstRow="1" w:lastRow="0" w:firstColumn="1" w:lastColumn="0" w:noHBand="0" w:noVBand="1"/>
      </w:tblPr>
      <w:tblGrid>
        <w:gridCol w:w="3510"/>
        <w:gridCol w:w="6129"/>
      </w:tblGrid>
      <w:tr w:rsidR="00AB4C69" w:rsidRPr="00AD217E" w14:paraId="0467E16E" w14:textId="77777777" w:rsidTr="0099041D">
        <w:trPr>
          <w:trHeight w:val="838"/>
        </w:trPr>
        <w:tc>
          <w:tcPr>
            <w:tcW w:w="3510" w:type="dxa"/>
            <w:vMerge w:val="restart"/>
            <w:tcBorders>
              <w:top w:val="single" w:sz="4" w:space="0" w:color="000000"/>
              <w:left w:val="single" w:sz="4" w:space="0" w:color="000000"/>
              <w:bottom w:val="single" w:sz="4" w:space="0" w:color="000000"/>
              <w:right w:val="single" w:sz="4" w:space="0" w:color="000000"/>
            </w:tcBorders>
          </w:tcPr>
          <w:p w14:paraId="07BBF825" w14:textId="77777777" w:rsidR="00AB4C69" w:rsidRPr="00AD217E" w:rsidRDefault="00AB4C69" w:rsidP="00AB4C69">
            <w:pPr>
              <w:spacing w:line="259" w:lineRule="auto"/>
              <w:rPr>
                <w:rFonts w:ascii="Verdana" w:hAnsi="Verdana"/>
                <w:sz w:val="24"/>
                <w:szCs w:val="24"/>
              </w:rPr>
            </w:pPr>
            <w:r w:rsidRPr="00AD217E">
              <w:rPr>
                <w:rFonts w:ascii="Verdana" w:hAnsi="Verdana"/>
                <w:sz w:val="24"/>
                <w:szCs w:val="24"/>
              </w:rPr>
              <w:t xml:space="preserve">Outbreak Recognition  </w:t>
            </w:r>
          </w:p>
        </w:tc>
        <w:tc>
          <w:tcPr>
            <w:tcW w:w="6129" w:type="dxa"/>
            <w:tcBorders>
              <w:top w:val="single" w:sz="4" w:space="0" w:color="000000"/>
              <w:left w:val="single" w:sz="4" w:space="0" w:color="000000"/>
              <w:bottom w:val="single" w:sz="4" w:space="0" w:color="000000"/>
              <w:right w:val="single" w:sz="4" w:space="0" w:color="000000"/>
            </w:tcBorders>
          </w:tcPr>
          <w:p w14:paraId="512B47A2" w14:textId="3F3D5012" w:rsidR="00AB4C69" w:rsidRPr="00AD217E" w:rsidRDefault="007F7D39" w:rsidP="00A7265A">
            <w:pPr>
              <w:spacing w:line="259" w:lineRule="auto"/>
              <w:ind w:right="71"/>
              <w:rPr>
                <w:rFonts w:ascii="Verdana" w:hAnsi="Verdana"/>
                <w:sz w:val="24"/>
                <w:szCs w:val="24"/>
              </w:rPr>
            </w:pPr>
            <w:r w:rsidRPr="00AD217E">
              <w:rPr>
                <w:rFonts w:ascii="Verdana" w:hAnsi="Verdana"/>
                <w:sz w:val="24"/>
                <w:szCs w:val="24"/>
              </w:rPr>
              <w:t xml:space="preserve">Complete within 24 hours of recognition or identification of potential outbreak or PII </w:t>
            </w:r>
            <w:r w:rsidR="00AB4C69" w:rsidRPr="00AD217E">
              <w:rPr>
                <w:rFonts w:ascii="Verdana" w:hAnsi="Verdana"/>
                <w:sz w:val="24"/>
                <w:szCs w:val="24"/>
              </w:rPr>
              <w:t>clarify the nature of the outbreak</w:t>
            </w:r>
            <w:r w:rsidR="002F2879" w:rsidRPr="00AD217E">
              <w:rPr>
                <w:rFonts w:ascii="Verdana" w:hAnsi="Verdana"/>
                <w:sz w:val="24"/>
                <w:szCs w:val="24"/>
              </w:rPr>
              <w:t xml:space="preserve">, when it </w:t>
            </w:r>
            <w:r>
              <w:rPr>
                <w:rFonts w:ascii="Verdana" w:hAnsi="Verdana"/>
                <w:sz w:val="24"/>
                <w:szCs w:val="24"/>
              </w:rPr>
              <w:t>commenced</w:t>
            </w:r>
            <w:r w:rsidR="002F2879" w:rsidRPr="00AD217E">
              <w:rPr>
                <w:rFonts w:ascii="Verdana" w:hAnsi="Verdana"/>
                <w:sz w:val="24"/>
                <w:szCs w:val="24"/>
              </w:rPr>
              <w:t>, who it is affecting</w:t>
            </w:r>
            <w:r>
              <w:rPr>
                <w:rFonts w:ascii="Verdana" w:hAnsi="Verdana"/>
                <w:sz w:val="24"/>
                <w:szCs w:val="24"/>
              </w:rPr>
              <w:t xml:space="preserve"> and any operational impact</w:t>
            </w:r>
            <w:r w:rsidR="002F2879" w:rsidRPr="00AD217E">
              <w:rPr>
                <w:rFonts w:ascii="Verdana" w:hAnsi="Verdana"/>
                <w:sz w:val="24"/>
                <w:szCs w:val="24"/>
              </w:rPr>
              <w:t xml:space="preserve">. </w:t>
            </w:r>
          </w:p>
        </w:tc>
      </w:tr>
      <w:tr w:rsidR="00AB4C69" w:rsidRPr="00AD217E" w14:paraId="67633247" w14:textId="77777777" w:rsidTr="0099041D">
        <w:trPr>
          <w:trHeight w:val="840"/>
        </w:trPr>
        <w:tc>
          <w:tcPr>
            <w:tcW w:w="3510" w:type="dxa"/>
            <w:vMerge/>
            <w:tcBorders>
              <w:top w:val="nil"/>
              <w:left w:val="single" w:sz="4" w:space="0" w:color="000000"/>
              <w:bottom w:val="single" w:sz="4" w:space="0" w:color="auto"/>
              <w:right w:val="single" w:sz="4" w:space="0" w:color="000000"/>
            </w:tcBorders>
          </w:tcPr>
          <w:p w14:paraId="203FE8B1" w14:textId="77777777" w:rsidR="00AB4C69" w:rsidRPr="00AD217E" w:rsidRDefault="00AB4C69" w:rsidP="00AB4C69">
            <w:pPr>
              <w:spacing w:after="160" w:line="259" w:lineRule="auto"/>
              <w:rPr>
                <w:rFonts w:ascii="Verdana" w:hAnsi="Verdana"/>
                <w:sz w:val="24"/>
                <w:szCs w:val="24"/>
              </w:rPr>
            </w:pPr>
          </w:p>
        </w:tc>
        <w:tc>
          <w:tcPr>
            <w:tcW w:w="6129" w:type="dxa"/>
            <w:tcBorders>
              <w:top w:val="single" w:sz="4" w:space="0" w:color="000000"/>
              <w:left w:val="single" w:sz="4" w:space="0" w:color="000000"/>
              <w:bottom w:val="single" w:sz="4" w:space="0" w:color="000000"/>
              <w:right w:val="single" w:sz="4" w:space="0" w:color="000000"/>
            </w:tcBorders>
          </w:tcPr>
          <w:p w14:paraId="4ECE9CD3" w14:textId="6C510F14" w:rsidR="00AB4C69" w:rsidRPr="00AD217E" w:rsidRDefault="00087015" w:rsidP="00AF1138">
            <w:pPr>
              <w:spacing w:line="259" w:lineRule="auto"/>
              <w:ind w:right="65"/>
              <w:rPr>
                <w:rFonts w:ascii="Verdana" w:hAnsi="Verdana"/>
                <w:sz w:val="24"/>
                <w:szCs w:val="24"/>
              </w:rPr>
            </w:pPr>
            <w:r w:rsidRPr="00AD217E">
              <w:rPr>
                <w:rFonts w:ascii="Verdana" w:hAnsi="Verdana"/>
                <w:sz w:val="24"/>
                <w:szCs w:val="24"/>
              </w:rPr>
              <w:t xml:space="preserve">following receipt of initial information </w:t>
            </w:r>
            <w:r>
              <w:rPr>
                <w:rFonts w:ascii="Verdana" w:hAnsi="Verdana"/>
                <w:sz w:val="24"/>
                <w:szCs w:val="24"/>
              </w:rPr>
              <w:t xml:space="preserve">undertake and record </w:t>
            </w:r>
            <w:r w:rsidR="00AB4C69" w:rsidRPr="00AD217E">
              <w:rPr>
                <w:rFonts w:ascii="Verdana" w:hAnsi="Verdana"/>
                <w:sz w:val="24"/>
                <w:szCs w:val="24"/>
              </w:rPr>
              <w:t>Immediate risk assessment</w:t>
            </w:r>
            <w:r w:rsidR="00355DF1" w:rsidRPr="00AD217E">
              <w:rPr>
                <w:rFonts w:ascii="Verdana" w:hAnsi="Verdana"/>
                <w:sz w:val="24"/>
                <w:szCs w:val="24"/>
              </w:rPr>
              <w:t>,</w:t>
            </w:r>
            <w:r>
              <w:rPr>
                <w:rFonts w:ascii="Verdana" w:hAnsi="Verdana"/>
                <w:sz w:val="24"/>
                <w:szCs w:val="24"/>
              </w:rPr>
              <w:t xml:space="preserve"> to include</w:t>
            </w:r>
            <w:r w:rsidR="00AB4C69" w:rsidRPr="00AD217E">
              <w:rPr>
                <w:rFonts w:ascii="Verdana" w:hAnsi="Verdana"/>
                <w:sz w:val="24"/>
                <w:szCs w:val="24"/>
              </w:rPr>
              <w:t xml:space="preserve"> decisions and immediate actions </w:t>
            </w:r>
          </w:p>
        </w:tc>
      </w:tr>
      <w:tr w:rsidR="00DE1058" w:rsidRPr="00AD217E" w14:paraId="2A53075F" w14:textId="77777777" w:rsidTr="0099041D">
        <w:trPr>
          <w:trHeight w:val="1388"/>
        </w:trPr>
        <w:tc>
          <w:tcPr>
            <w:tcW w:w="3510" w:type="dxa"/>
            <w:vMerge w:val="restart"/>
            <w:tcBorders>
              <w:top w:val="single" w:sz="4" w:space="0" w:color="auto"/>
              <w:left w:val="single" w:sz="4" w:space="0" w:color="auto"/>
              <w:bottom w:val="single" w:sz="4" w:space="0" w:color="auto"/>
              <w:right w:val="single" w:sz="4" w:space="0" w:color="auto"/>
            </w:tcBorders>
          </w:tcPr>
          <w:p w14:paraId="638CAFA6" w14:textId="77777777" w:rsidR="00DE1058" w:rsidRPr="00AD217E" w:rsidRDefault="00DE1058" w:rsidP="00AB4C69">
            <w:pPr>
              <w:spacing w:line="259" w:lineRule="auto"/>
              <w:rPr>
                <w:rFonts w:ascii="Verdana" w:hAnsi="Verdana"/>
                <w:sz w:val="24"/>
                <w:szCs w:val="24"/>
              </w:rPr>
            </w:pPr>
            <w:r w:rsidRPr="00AD217E">
              <w:rPr>
                <w:rFonts w:ascii="Verdana" w:hAnsi="Verdana"/>
                <w:sz w:val="24"/>
                <w:szCs w:val="24"/>
              </w:rPr>
              <w:t xml:space="preserve">Outbreak Declaration  </w:t>
            </w:r>
          </w:p>
        </w:tc>
        <w:tc>
          <w:tcPr>
            <w:tcW w:w="6129" w:type="dxa"/>
            <w:tcBorders>
              <w:top w:val="single" w:sz="4" w:space="0" w:color="000000"/>
              <w:left w:val="single" w:sz="4" w:space="0" w:color="auto"/>
              <w:bottom w:val="single" w:sz="4" w:space="0" w:color="000000"/>
              <w:right w:val="single" w:sz="4" w:space="0" w:color="000000"/>
            </w:tcBorders>
          </w:tcPr>
          <w:p w14:paraId="273B55B0" w14:textId="40E0531D" w:rsidR="00DE1058" w:rsidRPr="00AD217E" w:rsidRDefault="007F7D39" w:rsidP="00AF1138">
            <w:pPr>
              <w:spacing w:line="259" w:lineRule="auto"/>
              <w:ind w:right="65"/>
              <w:rPr>
                <w:rFonts w:ascii="Verdana" w:hAnsi="Verdana"/>
                <w:sz w:val="24"/>
                <w:szCs w:val="24"/>
              </w:rPr>
            </w:pPr>
            <w:r>
              <w:rPr>
                <w:rFonts w:ascii="Verdana" w:hAnsi="Verdana"/>
                <w:sz w:val="24"/>
                <w:szCs w:val="24"/>
              </w:rPr>
              <w:t xml:space="preserve">Record the decision and declaration of the initial investigation of outbreak/incident following an initial </w:t>
            </w:r>
            <w:r w:rsidR="00AF1138">
              <w:rPr>
                <w:rFonts w:ascii="Verdana" w:hAnsi="Verdana"/>
                <w:sz w:val="24"/>
                <w:szCs w:val="24"/>
              </w:rPr>
              <w:t>investigation.</w:t>
            </w:r>
            <w:r>
              <w:rPr>
                <w:rFonts w:ascii="Verdana" w:hAnsi="Verdana"/>
                <w:sz w:val="24"/>
                <w:szCs w:val="24"/>
              </w:rPr>
              <w:t xml:space="preserve"> Convene outbreak control </w:t>
            </w:r>
            <w:r>
              <w:rPr>
                <w:rFonts w:ascii="Verdana" w:hAnsi="Verdana"/>
                <w:sz w:val="24"/>
                <w:szCs w:val="24"/>
              </w:rPr>
              <w:lastRenderedPageBreak/>
              <w:t>team</w:t>
            </w:r>
            <w:r w:rsidR="00DE1058" w:rsidRPr="00AD217E">
              <w:rPr>
                <w:rFonts w:ascii="Verdana" w:hAnsi="Verdana"/>
                <w:sz w:val="24"/>
                <w:szCs w:val="24"/>
              </w:rPr>
              <w:t xml:space="preserve"> communica</w:t>
            </w:r>
            <w:r>
              <w:rPr>
                <w:rFonts w:ascii="Verdana" w:hAnsi="Verdana"/>
                <w:sz w:val="24"/>
                <w:szCs w:val="24"/>
              </w:rPr>
              <w:t xml:space="preserve">ting situation </w:t>
            </w:r>
            <w:r w:rsidR="00AF1138">
              <w:rPr>
                <w:rFonts w:ascii="Verdana" w:hAnsi="Verdana"/>
                <w:sz w:val="24"/>
                <w:szCs w:val="24"/>
              </w:rPr>
              <w:t xml:space="preserve">with </w:t>
            </w:r>
            <w:r w:rsidR="00AF1138" w:rsidRPr="00AD217E">
              <w:rPr>
                <w:rFonts w:ascii="Verdana" w:hAnsi="Verdana"/>
                <w:sz w:val="24"/>
                <w:szCs w:val="24"/>
              </w:rPr>
              <w:t>key</w:t>
            </w:r>
            <w:r w:rsidR="00DE1058" w:rsidRPr="00AD217E">
              <w:rPr>
                <w:rFonts w:ascii="Verdana" w:hAnsi="Verdana"/>
                <w:sz w:val="24"/>
                <w:szCs w:val="24"/>
              </w:rPr>
              <w:t xml:space="preserve"> </w:t>
            </w:r>
            <w:r w:rsidR="00657230">
              <w:rPr>
                <w:rFonts w:ascii="Verdana" w:hAnsi="Verdana"/>
                <w:sz w:val="24"/>
                <w:szCs w:val="24"/>
              </w:rPr>
              <w:t>personnel (</w:t>
            </w:r>
            <w:r w:rsidR="00C344FA">
              <w:rPr>
                <w:rFonts w:ascii="Verdana" w:hAnsi="Verdana"/>
                <w:sz w:val="24"/>
                <w:szCs w:val="24"/>
              </w:rPr>
              <w:t>appendix 2)</w:t>
            </w:r>
          </w:p>
        </w:tc>
      </w:tr>
      <w:tr w:rsidR="00DE1058" w:rsidRPr="00AD217E" w14:paraId="0AE87BF6" w14:textId="77777777" w:rsidTr="0099041D">
        <w:trPr>
          <w:trHeight w:val="733"/>
        </w:trPr>
        <w:tc>
          <w:tcPr>
            <w:tcW w:w="3510" w:type="dxa"/>
            <w:vMerge/>
            <w:tcBorders>
              <w:top w:val="single" w:sz="4" w:space="0" w:color="auto"/>
              <w:left w:val="single" w:sz="4" w:space="0" w:color="auto"/>
              <w:bottom w:val="single" w:sz="4" w:space="0" w:color="auto"/>
              <w:right w:val="single" w:sz="4" w:space="0" w:color="auto"/>
            </w:tcBorders>
          </w:tcPr>
          <w:p w14:paraId="780323F6" w14:textId="77777777" w:rsidR="00DE1058" w:rsidRPr="00AD217E" w:rsidRDefault="00DE1058" w:rsidP="00AB4C69">
            <w:pPr>
              <w:rPr>
                <w:rFonts w:ascii="Verdana" w:hAnsi="Verdana"/>
                <w:sz w:val="24"/>
                <w:szCs w:val="24"/>
              </w:rPr>
            </w:pPr>
          </w:p>
        </w:tc>
        <w:tc>
          <w:tcPr>
            <w:tcW w:w="6129" w:type="dxa"/>
            <w:tcBorders>
              <w:top w:val="single" w:sz="4" w:space="0" w:color="000000"/>
              <w:left w:val="single" w:sz="4" w:space="0" w:color="auto"/>
              <w:bottom w:val="single" w:sz="4" w:space="0" w:color="000000"/>
              <w:right w:val="single" w:sz="4" w:space="0" w:color="000000"/>
            </w:tcBorders>
            <w:shd w:val="clear" w:color="auto" w:fill="auto"/>
          </w:tcPr>
          <w:p w14:paraId="2B879193" w14:textId="77ED48CA" w:rsidR="00DE1058" w:rsidRPr="00DE1058" w:rsidRDefault="00DE1058" w:rsidP="00DE1058">
            <w:pPr>
              <w:spacing w:line="259" w:lineRule="auto"/>
              <w:rPr>
                <w:rFonts w:ascii="Verdana" w:hAnsi="Verdana"/>
                <w:bCs/>
                <w:sz w:val="24"/>
                <w:szCs w:val="24"/>
              </w:rPr>
            </w:pPr>
            <w:r>
              <w:rPr>
                <w:rFonts w:ascii="Verdana" w:hAnsi="Verdana"/>
                <w:sz w:val="24"/>
                <w:szCs w:val="24"/>
              </w:rPr>
              <w:t xml:space="preserve">Report incident on datix </w:t>
            </w:r>
            <w:r>
              <w:rPr>
                <w:rFonts w:ascii="Verdana" w:hAnsi="Verdana"/>
                <w:bCs/>
                <w:sz w:val="24"/>
                <w:szCs w:val="24"/>
              </w:rPr>
              <w:t>at the earliest opportunity.</w:t>
            </w:r>
          </w:p>
        </w:tc>
      </w:tr>
      <w:tr w:rsidR="00AB4C69" w:rsidRPr="00AD217E" w14:paraId="268814F9" w14:textId="77777777" w:rsidTr="0099041D">
        <w:trPr>
          <w:trHeight w:val="286"/>
        </w:trPr>
        <w:tc>
          <w:tcPr>
            <w:tcW w:w="3510" w:type="dxa"/>
            <w:vMerge w:val="restart"/>
            <w:tcBorders>
              <w:top w:val="single" w:sz="4" w:space="0" w:color="auto"/>
              <w:left w:val="single" w:sz="4" w:space="0" w:color="000000"/>
              <w:bottom w:val="single" w:sz="4" w:space="0" w:color="000000"/>
              <w:right w:val="single" w:sz="4" w:space="0" w:color="000000"/>
            </w:tcBorders>
          </w:tcPr>
          <w:p w14:paraId="4E4E9776" w14:textId="77777777" w:rsidR="00AB4C69" w:rsidRPr="00AD217E" w:rsidRDefault="00AB4C69" w:rsidP="00AB4C69">
            <w:pPr>
              <w:spacing w:line="259" w:lineRule="auto"/>
              <w:rPr>
                <w:rFonts w:ascii="Verdana" w:hAnsi="Verdana"/>
                <w:sz w:val="24"/>
                <w:szCs w:val="24"/>
              </w:rPr>
            </w:pPr>
            <w:r w:rsidRPr="00AD217E">
              <w:rPr>
                <w:rFonts w:ascii="Verdana" w:hAnsi="Verdana"/>
                <w:sz w:val="24"/>
                <w:szCs w:val="24"/>
              </w:rPr>
              <w:t xml:space="preserve">Outbreak Control Team  </w:t>
            </w:r>
          </w:p>
        </w:tc>
        <w:tc>
          <w:tcPr>
            <w:tcW w:w="6129" w:type="dxa"/>
            <w:tcBorders>
              <w:top w:val="single" w:sz="4" w:space="0" w:color="000000"/>
              <w:left w:val="single" w:sz="4" w:space="0" w:color="000000"/>
              <w:bottom w:val="single" w:sz="4" w:space="0" w:color="000000"/>
              <w:right w:val="single" w:sz="4" w:space="0" w:color="000000"/>
            </w:tcBorders>
          </w:tcPr>
          <w:p w14:paraId="38155C70" w14:textId="77777777" w:rsidR="00AB4C69" w:rsidRPr="00AD217E" w:rsidRDefault="00AB4C69" w:rsidP="00AB4C69">
            <w:pPr>
              <w:spacing w:line="259" w:lineRule="auto"/>
              <w:rPr>
                <w:rFonts w:ascii="Verdana" w:hAnsi="Verdana"/>
                <w:sz w:val="24"/>
                <w:szCs w:val="24"/>
              </w:rPr>
            </w:pPr>
            <w:r w:rsidRPr="00AD217E">
              <w:rPr>
                <w:rFonts w:ascii="Verdana" w:hAnsi="Verdana"/>
                <w:sz w:val="24"/>
                <w:szCs w:val="24"/>
              </w:rPr>
              <w:t xml:space="preserve">OCT held within 48 hours of decision to convene  </w:t>
            </w:r>
          </w:p>
        </w:tc>
      </w:tr>
      <w:tr w:rsidR="00AB4C69" w:rsidRPr="00AD217E" w14:paraId="4B16EDAD" w14:textId="77777777" w:rsidTr="0099041D">
        <w:trPr>
          <w:trHeight w:val="838"/>
        </w:trPr>
        <w:tc>
          <w:tcPr>
            <w:tcW w:w="3510" w:type="dxa"/>
            <w:vMerge/>
            <w:tcBorders>
              <w:top w:val="nil"/>
              <w:left w:val="single" w:sz="4" w:space="0" w:color="000000"/>
              <w:bottom w:val="nil"/>
              <w:right w:val="single" w:sz="4" w:space="0" w:color="000000"/>
            </w:tcBorders>
          </w:tcPr>
          <w:p w14:paraId="4D995798" w14:textId="77777777" w:rsidR="00AB4C69" w:rsidRPr="00AD217E" w:rsidRDefault="00AB4C69" w:rsidP="00AB4C69">
            <w:pPr>
              <w:spacing w:after="160" w:line="259" w:lineRule="auto"/>
              <w:rPr>
                <w:rFonts w:ascii="Verdana" w:hAnsi="Verdana"/>
                <w:sz w:val="24"/>
                <w:szCs w:val="24"/>
              </w:rPr>
            </w:pPr>
          </w:p>
        </w:tc>
        <w:tc>
          <w:tcPr>
            <w:tcW w:w="6129" w:type="dxa"/>
            <w:tcBorders>
              <w:top w:val="single" w:sz="4" w:space="0" w:color="000000"/>
              <w:left w:val="single" w:sz="4" w:space="0" w:color="000000"/>
              <w:bottom w:val="single" w:sz="4" w:space="0" w:color="000000"/>
              <w:right w:val="single" w:sz="4" w:space="0" w:color="000000"/>
            </w:tcBorders>
          </w:tcPr>
          <w:p w14:paraId="0EC23278" w14:textId="1830108B" w:rsidR="00AB4C69" w:rsidRPr="00AD217E" w:rsidRDefault="00FF1F48" w:rsidP="00AF1138">
            <w:pPr>
              <w:spacing w:line="259" w:lineRule="auto"/>
              <w:ind w:right="63"/>
              <w:rPr>
                <w:rFonts w:ascii="Verdana" w:hAnsi="Verdana"/>
                <w:sz w:val="24"/>
                <w:szCs w:val="24"/>
              </w:rPr>
            </w:pPr>
            <w:r>
              <w:rPr>
                <w:rFonts w:ascii="Verdana" w:hAnsi="Verdana"/>
                <w:sz w:val="24"/>
                <w:szCs w:val="24"/>
              </w:rPr>
              <w:t xml:space="preserve">OCT to include representation </w:t>
            </w:r>
            <w:r w:rsidR="00AF1138">
              <w:rPr>
                <w:rFonts w:ascii="Verdana" w:hAnsi="Verdana"/>
                <w:sz w:val="24"/>
                <w:szCs w:val="24"/>
              </w:rPr>
              <w:t>from all</w:t>
            </w:r>
            <w:r w:rsidR="003362AA">
              <w:rPr>
                <w:rFonts w:ascii="Verdana" w:hAnsi="Verdana"/>
                <w:sz w:val="24"/>
                <w:szCs w:val="24"/>
              </w:rPr>
              <w:t xml:space="preserve"> </w:t>
            </w:r>
            <w:r w:rsidR="00AB4C69" w:rsidRPr="00AD217E">
              <w:rPr>
                <w:rFonts w:ascii="Verdana" w:hAnsi="Verdana"/>
                <w:sz w:val="24"/>
                <w:szCs w:val="24"/>
              </w:rPr>
              <w:t xml:space="preserve">departments/disciplines involved </w:t>
            </w:r>
            <w:r>
              <w:rPr>
                <w:rFonts w:ascii="Verdana" w:hAnsi="Verdana"/>
                <w:sz w:val="24"/>
                <w:szCs w:val="24"/>
              </w:rPr>
              <w:t xml:space="preserve">in the </w:t>
            </w:r>
            <w:r w:rsidR="00AF1138">
              <w:rPr>
                <w:rFonts w:ascii="Verdana" w:hAnsi="Verdana"/>
                <w:sz w:val="24"/>
                <w:szCs w:val="24"/>
              </w:rPr>
              <w:t xml:space="preserve">initial </w:t>
            </w:r>
            <w:r w:rsidR="00AF1138" w:rsidRPr="00AD217E">
              <w:rPr>
                <w:rFonts w:ascii="Verdana" w:hAnsi="Verdana"/>
                <w:sz w:val="24"/>
                <w:szCs w:val="24"/>
              </w:rPr>
              <w:t>investigation</w:t>
            </w:r>
            <w:r>
              <w:rPr>
                <w:rFonts w:ascii="Verdana" w:hAnsi="Verdana"/>
                <w:sz w:val="24"/>
                <w:szCs w:val="24"/>
              </w:rPr>
              <w:t xml:space="preserve"> and responsible for </w:t>
            </w:r>
            <w:r w:rsidR="00AF1138">
              <w:rPr>
                <w:rFonts w:ascii="Verdana" w:hAnsi="Verdana"/>
                <w:sz w:val="24"/>
                <w:szCs w:val="24"/>
              </w:rPr>
              <w:t>the patient</w:t>
            </w:r>
            <w:r>
              <w:rPr>
                <w:rFonts w:ascii="Verdana" w:hAnsi="Verdana"/>
                <w:sz w:val="24"/>
                <w:szCs w:val="24"/>
              </w:rPr>
              <w:t>/individual</w:t>
            </w:r>
            <w:r w:rsidR="00AF1138">
              <w:rPr>
                <w:rFonts w:ascii="Verdana" w:hAnsi="Verdana"/>
                <w:sz w:val="24"/>
                <w:szCs w:val="24"/>
              </w:rPr>
              <w:t>’s</w:t>
            </w:r>
            <w:r>
              <w:rPr>
                <w:rFonts w:ascii="Verdana" w:hAnsi="Verdana"/>
                <w:sz w:val="24"/>
                <w:szCs w:val="24"/>
              </w:rPr>
              <w:t xml:space="preserve"> care</w:t>
            </w:r>
            <w:r w:rsidR="00AB4C69" w:rsidRPr="00AD217E">
              <w:rPr>
                <w:rFonts w:ascii="Verdana" w:hAnsi="Verdana"/>
                <w:sz w:val="24"/>
                <w:szCs w:val="24"/>
              </w:rPr>
              <w:t xml:space="preserve"> </w:t>
            </w:r>
            <w:r w:rsidR="00C344FA">
              <w:rPr>
                <w:rFonts w:ascii="Verdana" w:hAnsi="Verdana"/>
                <w:sz w:val="24"/>
                <w:szCs w:val="24"/>
              </w:rPr>
              <w:t xml:space="preserve">(appendix 1 and appendix </w:t>
            </w:r>
            <w:r w:rsidR="00D012C7">
              <w:rPr>
                <w:rFonts w:ascii="Verdana" w:hAnsi="Verdana"/>
                <w:sz w:val="24"/>
                <w:szCs w:val="24"/>
              </w:rPr>
              <w:t>3)</w:t>
            </w:r>
          </w:p>
        </w:tc>
      </w:tr>
      <w:tr w:rsidR="00AB4C69" w:rsidRPr="00AD217E" w14:paraId="7405B0B6" w14:textId="77777777" w:rsidTr="0099041D">
        <w:trPr>
          <w:trHeight w:val="286"/>
        </w:trPr>
        <w:tc>
          <w:tcPr>
            <w:tcW w:w="3510" w:type="dxa"/>
            <w:vMerge/>
            <w:tcBorders>
              <w:top w:val="nil"/>
              <w:left w:val="single" w:sz="4" w:space="0" w:color="000000"/>
              <w:bottom w:val="nil"/>
              <w:right w:val="single" w:sz="4" w:space="0" w:color="000000"/>
            </w:tcBorders>
          </w:tcPr>
          <w:p w14:paraId="49A8D5A5" w14:textId="77777777" w:rsidR="00AB4C69" w:rsidRPr="00AD217E" w:rsidRDefault="00AB4C69" w:rsidP="00AB4C69">
            <w:pPr>
              <w:spacing w:after="160" w:line="259" w:lineRule="auto"/>
              <w:rPr>
                <w:rFonts w:ascii="Verdana" w:hAnsi="Verdana"/>
                <w:sz w:val="24"/>
                <w:szCs w:val="24"/>
              </w:rPr>
            </w:pPr>
          </w:p>
        </w:tc>
        <w:tc>
          <w:tcPr>
            <w:tcW w:w="6129" w:type="dxa"/>
            <w:tcBorders>
              <w:top w:val="single" w:sz="4" w:space="0" w:color="000000"/>
              <w:left w:val="single" w:sz="4" w:space="0" w:color="000000"/>
              <w:bottom w:val="single" w:sz="4" w:space="0" w:color="000000"/>
              <w:right w:val="single" w:sz="4" w:space="0" w:color="000000"/>
            </w:tcBorders>
          </w:tcPr>
          <w:p w14:paraId="6D1905F0" w14:textId="77777777" w:rsidR="00AB4C69" w:rsidRPr="00AD217E" w:rsidRDefault="00AB4C69" w:rsidP="00AB4C69">
            <w:pPr>
              <w:spacing w:line="259" w:lineRule="auto"/>
              <w:rPr>
                <w:rFonts w:ascii="Verdana" w:hAnsi="Verdana"/>
                <w:sz w:val="24"/>
                <w:szCs w:val="24"/>
              </w:rPr>
            </w:pPr>
            <w:r w:rsidRPr="00AD217E">
              <w:rPr>
                <w:rFonts w:ascii="Verdana" w:hAnsi="Verdana"/>
                <w:sz w:val="24"/>
                <w:szCs w:val="24"/>
              </w:rPr>
              <w:t xml:space="preserve">Chair </w:t>
            </w:r>
            <w:r w:rsidR="002F2879" w:rsidRPr="00AD217E">
              <w:rPr>
                <w:rFonts w:ascii="Verdana" w:hAnsi="Verdana"/>
                <w:sz w:val="24"/>
                <w:szCs w:val="24"/>
              </w:rPr>
              <w:t xml:space="preserve">and or deputy </w:t>
            </w:r>
            <w:r w:rsidRPr="00AD217E">
              <w:rPr>
                <w:rFonts w:ascii="Verdana" w:hAnsi="Verdana"/>
                <w:sz w:val="24"/>
                <w:szCs w:val="24"/>
              </w:rPr>
              <w:t xml:space="preserve">agreed and recorded  </w:t>
            </w:r>
          </w:p>
        </w:tc>
      </w:tr>
      <w:tr w:rsidR="00AB4C69" w:rsidRPr="00AD217E" w14:paraId="555A8F3D" w14:textId="77777777" w:rsidTr="0099041D">
        <w:trPr>
          <w:trHeight w:val="564"/>
        </w:trPr>
        <w:tc>
          <w:tcPr>
            <w:tcW w:w="3510" w:type="dxa"/>
            <w:vMerge/>
            <w:tcBorders>
              <w:top w:val="nil"/>
              <w:left w:val="single" w:sz="4" w:space="0" w:color="000000"/>
              <w:bottom w:val="single" w:sz="4" w:space="0" w:color="000000"/>
              <w:right w:val="single" w:sz="4" w:space="0" w:color="000000"/>
            </w:tcBorders>
          </w:tcPr>
          <w:p w14:paraId="19591EF2" w14:textId="77777777" w:rsidR="00AB4C69" w:rsidRPr="00AD217E" w:rsidRDefault="00AB4C69" w:rsidP="00AB4C69">
            <w:pPr>
              <w:spacing w:after="160" w:line="259" w:lineRule="auto"/>
              <w:rPr>
                <w:rFonts w:ascii="Verdana" w:hAnsi="Verdana"/>
                <w:sz w:val="24"/>
                <w:szCs w:val="24"/>
              </w:rPr>
            </w:pPr>
          </w:p>
        </w:tc>
        <w:tc>
          <w:tcPr>
            <w:tcW w:w="6129" w:type="dxa"/>
            <w:tcBorders>
              <w:top w:val="single" w:sz="4" w:space="0" w:color="000000"/>
              <w:left w:val="single" w:sz="4" w:space="0" w:color="000000"/>
              <w:bottom w:val="single" w:sz="4" w:space="0" w:color="000000"/>
              <w:right w:val="single" w:sz="4" w:space="0" w:color="000000"/>
            </w:tcBorders>
          </w:tcPr>
          <w:p w14:paraId="0B04E1E4" w14:textId="77777777" w:rsidR="00AB4C69" w:rsidRPr="00AD217E" w:rsidRDefault="00AB4C69" w:rsidP="00AB4C69">
            <w:pPr>
              <w:spacing w:line="259" w:lineRule="auto"/>
              <w:rPr>
                <w:rFonts w:ascii="Verdana" w:hAnsi="Verdana"/>
                <w:sz w:val="24"/>
                <w:szCs w:val="24"/>
              </w:rPr>
            </w:pPr>
            <w:r w:rsidRPr="00AD217E">
              <w:rPr>
                <w:rFonts w:ascii="Verdana" w:hAnsi="Verdana"/>
                <w:sz w:val="24"/>
                <w:szCs w:val="24"/>
              </w:rPr>
              <w:t xml:space="preserve">Roles and responsibilities of OCT members agreed and recorded </w:t>
            </w:r>
          </w:p>
        </w:tc>
      </w:tr>
    </w:tbl>
    <w:p w14:paraId="0E3605D5" w14:textId="0A869105" w:rsidR="00AB4C69" w:rsidRDefault="00AB4C69" w:rsidP="003362AA">
      <w:pPr>
        <w:spacing w:after="0"/>
        <w:ind w:right="22"/>
        <w:jc w:val="both"/>
        <w:rPr>
          <w:rFonts w:ascii="Verdana" w:hAnsi="Verdana"/>
          <w:sz w:val="24"/>
          <w:szCs w:val="24"/>
        </w:rPr>
      </w:pPr>
    </w:p>
    <w:p w14:paraId="13D159DE" w14:textId="178840DD" w:rsidR="003362AA" w:rsidRPr="00AD217E" w:rsidRDefault="003362AA" w:rsidP="003362AA">
      <w:pPr>
        <w:spacing w:after="0"/>
        <w:ind w:right="22"/>
        <w:jc w:val="both"/>
        <w:rPr>
          <w:rFonts w:ascii="Verdana" w:hAnsi="Verdana"/>
          <w:sz w:val="24"/>
          <w:szCs w:val="24"/>
        </w:rPr>
      </w:pPr>
    </w:p>
    <w:tbl>
      <w:tblPr>
        <w:tblStyle w:val="TableGrid"/>
        <w:tblpPr w:leftFromText="180" w:rightFromText="180" w:vertAnchor="text" w:tblpXSpec="right" w:tblpY="1"/>
        <w:tblOverlap w:val="never"/>
        <w:tblW w:w="9634" w:type="dxa"/>
        <w:tblInd w:w="0" w:type="dxa"/>
        <w:tblCellMar>
          <w:top w:w="11" w:type="dxa"/>
          <w:left w:w="108" w:type="dxa"/>
          <w:right w:w="41" w:type="dxa"/>
        </w:tblCellMar>
        <w:tblLook w:val="04A0" w:firstRow="1" w:lastRow="0" w:firstColumn="1" w:lastColumn="0" w:noHBand="0" w:noVBand="1"/>
      </w:tblPr>
      <w:tblGrid>
        <w:gridCol w:w="3539"/>
        <w:gridCol w:w="6095"/>
      </w:tblGrid>
      <w:tr w:rsidR="00AB4C69" w:rsidRPr="00AD217E" w14:paraId="796208F7" w14:textId="77777777" w:rsidTr="0099041D">
        <w:trPr>
          <w:trHeight w:val="562"/>
        </w:trPr>
        <w:tc>
          <w:tcPr>
            <w:tcW w:w="3539" w:type="dxa"/>
            <w:vMerge w:val="restart"/>
            <w:tcBorders>
              <w:top w:val="single" w:sz="4" w:space="0" w:color="auto"/>
              <w:left w:val="single" w:sz="4" w:space="0" w:color="auto"/>
              <w:bottom w:val="single" w:sz="4" w:space="0" w:color="auto"/>
              <w:right w:val="single" w:sz="4" w:space="0" w:color="auto"/>
            </w:tcBorders>
          </w:tcPr>
          <w:p w14:paraId="498A7AB8" w14:textId="308E3667"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Outbreak Investigation  </w:t>
            </w:r>
          </w:p>
        </w:tc>
        <w:tc>
          <w:tcPr>
            <w:tcW w:w="6095" w:type="dxa"/>
            <w:tcBorders>
              <w:top w:val="single" w:sz="4" w:space="0" w:color="000000"/>
              <w:left w:val="single" w:sz="4" w:space="0" w:color="auto"/>
              <w:bottom w:val="single" w:sz="4" w:space="0" w:color="000000"/>
              <w:right w:val="single" w:sz="4" w:space="0" w:color="000000"/>
            </w:tcBorders>
          </w:tcPr>
          <w:p w14:paraId="6092C37A" w14:textId="347A4109"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Case definition agreed, </w:t>
            </w:r>
            <w:r w:rsidR="007041EE" w:rsidRPr="00AD217E">
              <w:rPr>
                <w:rFonts w:ascii="Verdana" w:hAnsi="Verdana"/>
                <w:sz w:val="24"/>
                <w:szCs w:val="24"/>
              </w:rPr>
              <w:t>recorded,</w:t>
            </w:r>
            <w:r w:rsidRPr="00AD217E">
              <w:rPr>
                <w:rFonts w:ascii="Verdana" w:hAnsi="Verdana"/>
                <w:sz w:val="24"/>
                <w:szCs w:val="24"/>
              </w:rPr>
              <w:t xml:space="preserve"> and reviewed </w:t>
            </w:r>
            <w:r w:rsidR="002F2879" w:rsidRPr="00AD217E">
              <w:rPr>
                <w:rFonts w:ascii="Verdana" w:hAnsi="Verdana"/>
                <w:sz w:val="24"/>
                <w:szCs w:val="24"/>
              </w:rPr>
              <w:t xml:space="preserve">at each meeting and </w:t>
            </w:r>
            <w:r w:rsidRPr="00AD217E">
              <w:rPr>
                <w:rFonts w:ascii="Verdana" w:hAnsi="Verdana"/>
                <w:sz w:val="24"/>
                <w:szCs w:val="24"/>
              </w:rPr>
              <w:t>as more information becomes available</w:t>
            </w:r>
            <w:r w:rsidR="00ED4B25" w:rsidRPr="00AD217E">
              <w:rPr>
                <w:rFonts w:ascii="Verdana" w:hAnsi="Verdana"/>
                <w:sz w:val="24"/>
                <w:szCs w:val="24"/>
              </w:rPr>
              <w:t xml:space="preserve">. </w:t>
            </w:r>
          </w:p>
        </w:tc>
      </w:tr>
      <w:tr w:rsidR="00AB4C69" w:rsidRPr="00AD217E" w14:paraId="40731C0E" w14:textId="77777777" w:rsidTr="0099041D">
        <w:trPr>
          <w:trHeight w:val="562"/>
        </w:trPr>
        <w:tc>
          <w:tcPr>
            <w:tcW w:w="3539" w:type="dxa"/>
            <w:vMerge/>
            <w:tcBorders>
              <w:top w:val="single" w:sz="4" w:space="0" w:color="auto"/>
              <w:left w:val="single" w:sz="4" w:space="0" w:color="auto"/>
              <w:bottom w:val="single" w:sz="4" w:space="0" w:color="auto"/>
              <w:right w:val="single" w:sz="4" w:space="0" w:color="auto"/>
            </w:tcBorders>
          </w:tcPr>
          <w:p w14:paraId="40FEF047"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0F54BA13" w14:textId="36232D53" w:rsidR="00AB4C69" w:rsidRPr="00AD217E" w:rsidRDefault="00AB4C69" w:rsidP="00AF1138">
            <w:pPr>
              <w:spacing w:line="259" w:lineRule="auto"/>
              <w:rPr>
                <w:rFonts w:ascii="Verdana" w:hAnsi="Verdana"/>
                <w:sz w:val="24"/>
                <w:szCs w:val="24"/>
              </w:rPr>
            </w:pPr>
            <w:r w:rsidRPr="00AD217E">
              <w:rPr>
                <w:rFonts w:ascii="Verdana" w:hAnsi="Verdana"/>
                <w:sz w:val="24"/>
                <w:szCs w:val="24"/>
              </w:rPr>
              <w:t>Maintain a</w:t>
            </w:r>
            <w:r w:rsidR="00FF1F48">
              <w:rPr>
                <w:rFonts w:ascii="Verdana" w:hAnsi="Verdana"/>
                <w:sz w:val="24"/>
                <w:szCs w:val="24"/>
              </w:rPr>
              <w:t xml:space="preserve"> time</w:t>
            </w:r>
            <w:r w:rsidRPr="00AD217E">
              <w:rPr>
                <w:rFonts w:ascii="Verdana" w:hAnsi="Verdana"/>
                <w:sz w:val="24"/>
                <w:szCs w:val="24"/>
              </w:rPr>
              <w:t xml:space="preserve">line </w:t>
            </w:r>
            <w:r w:rsidR="00FF1F48">
              <w:rPr>
                <w:rFonts w:ascii="Verdana" w:hAnsi="Verdana"/>
                <w:sz w:val="24"/>
                <w:szCs w:val="24"/>
              </w:rPr>
              <w:t xml:space="preserve">to </w:t>
            </w:r>
            <w:r w:rsidR="00AF1138">
              <w:rPr>
                <w:rFonts w:ascii="Verdana" w:hAnsi="Verdana"/>
                <w:sz w:val="24"/>
                <w:szCs w:val="24"/>
              </w:rPr>
              <w:t xml:space="preserve">record </w:t>
            </w:r>
            <w:r w:rsidR="00AF1138" w:rsidRPr="00AD217E">
              <w:rPr>
                <w:rFonts w:ascii="Verdana" w:hAnsi="Verdana"/>
                <w:sz w:val="24"/>
                <w:szCs w:val="24"/>
              </w:rPr>
              <w:t>possible</w:t>
            </w:r>
            <w:r w:rsidRPr="00AD217E">
              <w:rPr>
                <w:rFonts w:ascii="Verdana" w:hAnsi="Verdana"/>
                <w:sz w:val="24"/>
                <w:szCs w:val="24"/>
              </w:rPr>
              <w:t xml:space="preserve">, </w:t>
            </w:r>
            <w:r w:rsidR="007041EE" w:rsidRPr="00AD217E">
              <w:rPr>
                <w:rFonts w:ascii="Verdana" w:hAnsi="Verdana"/>
                <w:sz w:val="24"/>
                <w:szCs w:val="24"/>
              </w:rPr>
              <w:t>probable,</w:t>
            </w:r>
            <w:r w:rsidRPr="00AD217E">
              <w:rPr>
                <w:rFonts w:ascii="Verdana" w:hAnsi="Verdana"/>
                <w:sz w:val="24"/>
                <w:szCs w:val="24"/>
              </w:rPr>
              <w:t xml:space="preserve"> and confirmed (as required) cases </w:t>
            </w:r>
            <w:r w:rsidR="00EC3047" w:rsidRPr="00AD217E">
              <w:rPr>
                <w:rFonts w:ascii="Verdana" w:hAnsi="Verdana"/>
                <w:sz w:val="24"/>
                <w:szCs w:val="24"/>
              </w:rPr>
              <w:t>and associated microbiology (including WGS/typing)</w:t>
            </w:r>
          </w:p>
        </w:tc>
      </w:tr>
      <w:tr w:rsidR="00AB4C69" w:rsidRPr="00AD217E" w14:paraId="37DDE536" w14:textId="77777777" w:rsidTr="0099041D">
        <w:trPr>
          <w:trHeight w:val="562"/>
        </w:trPr>
        <w:tc>
          <w:tcPr>
            <w:tcW w:w="3539" w:type="dxa"/>
            <w:vMerge/>
            <w:tcBorders>
              <w:top w:val="single" w:sz="4" w:space="0" w:color="auto"/>
              <w:left w:val="single" w:sz="4" w:space="0" w:color="auto"/>
              <w:bottom w:val="single" w:sz="4" w:space="0" w:color="auto"/>
              <w:right w:val="single" w:sz="4" w:space="0" w:color="auto"/>
            </w:tcBorders>
          </w:tcPr>
          <w:p w14:paraId="1B0824EC"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227D316D" w14:textId="758D3B24"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Describe the cases </w:t>
            </w:r>
            <w:r w:rsidR="002F2879" w:rsidRPr="00AD217E">
              <w:rPr>
                <w:rFonts w:ascii="Verdana" w:hAnsi="Verdana"/>
                <w:sz w:val="24"/>
                <w:szCs w:val="24"/>
              </w:rPr>
              <w:t>(pat</w:t>
            </w:r>
            <w:r w:rsidR="00EC3047" w:rsidRPr="00AD217E">
              <w:rPr>
                <w:rFonts w:ascii="Verdana" w:hAnsi="Verdana"/>
                <w:sz w:val="24"/>
                <w:szCs w:val="24"/>
              </w:rPr>
              <w:t>ients</w:t>
            </w:r>
            <w:r w:rsidR="002F2879" w:rsidRPr="00AD217E">
              <w:rPr>
                <w:rFonts w:ascii="Verdana" w:hAnsi="Verdana"/>
                <w:sz w:val="24"/>
                <w:szCs w:val="24"/>
              </w:rPr>
              <w:t>/staff/visitors)</w:t>
            </w:r>
            <w:r w:rsidRPr="00AD217E">
              <w:rPr>
                <w:rFonts w:ascii="Verdana" w:hAnsi="Verdana"/>
                <w:sz w:val="24"/>
                <w:szCs w:val="24"/>
              </w:rPr>
              <w:t xml:space="preserve">– time, place, person (from notes, charts, admission history) </w:t>
            </w:r>
            <w:r w:rsidR="00483C22" w:rsidRPr="00AD217E">
              <w:rPr>
                <w:rFonts w:ascii="Verdana" w:hAnsi="Verdana"/>
                <w:sz w:val="24"/>
                <w:szCs w:val="24"/>
              </w:rPr>
              <w:t>including new cases, recovered,</w:t>
            </w:r>
            <w:r w:rsidR="00F45B03" w:rsidRPr="00AD217E">
              <w:rPr>
                <w:rFonts w:ascii="Verdana" w:hAnsi="Verdana"/>
                <w:sz w:val="24"/>
                <w:szCs w:val="24"/>
              </w:rPr>
              <w:t xml:space="preserve"> discharged. </w:t>
            </w:r>
          </w:p>
        </w:tc>
      </w:tr>
      <w:tr w:rsidR="00AB4C69" w:rsidRPr="00AD217E" w14:paraId="2CA18AEE" w14:textId="77777777" w:rsidTr="0099041D">
        <w:trPr>
          <w:trHeight w:val="288"/>
        </w:trPr>
        <w:tc>
          <w:tcPr>
            <w:tcW w:w="3539" w:type="dxa"/>
            <w:vMerge/>
            <w:tcBorders>
              <w:top w:val="single" w:sz="4" w:space="0" w:color="auto"/>
              <w:left w:val="single" w:sz="4" w:space="0" w:color="auto"/>
              <w:bottom w:val="single" w:sz="4" w:space="0" w:color="auto"/>
              <w:right w:val="single" w:sz="4" w:space="0" w:color="auto"/>
            </w:tcBorders>
          </w:tcPr>
          <w:p w14:paraId="56AF0E73"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14CA36B5" w14:textId="1A55D352" w:rsidR="00AB4C69" w:rsidRPr="00AD217E" w:rsidRDefault="00CC1B54" w:rsidP="00AF1138">
            <w:pPr>
              <w:spacing w:line="259" w:lineRule="auto"/>
              <w:rPr>
                <w:rFonts w:ascii="Verdana" w:hAnsi="Verdana"/>
                <w:sz w:val="24"/>
                <w:szCs w:val="24"/>
              </w:rPr>
            </w:pPr>
            <w:r>
              <w:rPr>
                <w:rFonts w:ascii="Verdana" w:hAnsi="Verdana"/>
                <w:sz w:val="24"/>
                <w:szCs w:val="24"/>
              </w:rPr>
              <w:t xml:space="preserve">Each patient </w:t>
            </w:r>
            <w:r w:rsidR="00FF1F48">
              <w:rPr>
                <w:rFonts w:ascii="Verdana" w:hAnsi="Verdana"/>
                <w:sz w:val="24"/>
                <w:szCs w:val="24"/>
              </w:rPr>
              <w:t xml:space="preserve">to </w:t>
            </w:r>
            <w:r>
              <w:rPr>
                <w:rFonts w:ascii="Verdana" w:hAnsi="Verdana"/>
                <w:sz w:val="24"/>
                <w:szCs w:val="24"/>
              </w:rPr>
              <w:t xml:space="preserve">receive a proportionate investigation in line with </w:t>
            </w:r>
            <w:hyperlink r:id="rId14" w:history="1">
              <w:r w:rsidRPr="00CC1B54">
                <w:rPr>
                  <w:rStyle w:val="Hyperlink"/>
                  <w:rFonts w:ascii="Verdana" w:hAnsi="Verdana"/>
                  <w:sz w:val="24"/>
                  <w:szCs w:val="24"/>
                </w:rPr>
                <w:t>Putting Things Right guidance</w:t>
              </w:r>
            </w:hyperlink>
            <w:r w:rsidR="00222627">
              <w:rPr>
                <w:rFonts w:ascii="Verdana" w:hAnsi="Verdana"/>
                <w:sz w:val="24"/>
                <w:szCs w:val="24"/>
              </w:rPr>
              <w:t xml:space="preserve">. </w:t>
            </w:r>
            <w:r w:rsidR="00FF1F48">
              <w:rPr>
                <w:rFonts w:ascii="Verdana" w:hAnsi="Verdana"/>
                <w:sz w:val="24"/>
                <w:szCs w:val="24"/>
              </w:rPr>
              <w:t xml:space="preserve">To include </w:t>
            </w:r>
            <w:r w:rsidR="00AB4C69" w:rsidRPr="00AD217E">
              <w:rPr>
                <w:rFonts w:ascii="Verdana" w:hAnsi="Verdana"/>
                <w:sz w:val="24"/>
                <w:szCs w:val="24"/>
              </w:rPr>
              <w:t xml:space="preserve">associated morbidity and mortality </w:t>
            </w:r>
            <w:r w:rsidR="002F2879" w:rsidRPr="00AD217E">
              <w:rPr>
                <w:rFonts w:ascii="Verdana" w:hAnsi="Verdana"/>
                <w:sz w:val="24"/>
                <w:szCs w:val="24"/>
              </w:rPr>
              <w:t>of cases, severity and any escalation in harm</w:t>
            </w:r>
            <w:r w:rsidR="002261D9" w:rsidRPr="00AD217E">
              <w:rPr>
                <w:rFonts w:ascii="Verdana" w:hAnsi="Verdana"/>
                <w:sz w:val="24"/>
                <w:szCs w:val="24"/>
              </w:rPr>
              <w:t xml:space="preserve"> or quality of care</w:t>
            </w:r>
            <w:r>
              <w:rPr>
                <w:rFonts w:ascii="Verdana" w:hAnsi="Verdana"/>
                <w:sz w:val="24"/>
                <w:szCs w:val="24"/>
              </w:rPr>
              <w:t xml:space="preserve"> which may trigger </w:t>
            </w:r>
            <w:r w:rsidR="009A5C87" w:rsidRPr="00AD217E">
              <w:rPr>
                <w:rFonts w:ascii="Verdana" w:hAnsi="Verdana"/>
                <w:sz w:val="24"/>
                <w:szCs w:val="24"/>
              </w:rPr>
              <w:t xml:space="preserve"> </w:t>
            </w:r>
            <w:r w:rsidR="00222627">
              <w:rPr>
                <w:rFonts w:ascii="Verdana" w:hAnsi="Verdana"/>
                <w:sz w:val="24"/>
                <w:szCs w:val="24"/>
              </w:rPr>
              <w:t xml:space="preserve">the </w:t>
            </w:r>
            <w:r w:rsidR="009A5C87" w:rsidRPr="00AD217E">
              <w:rPr>
                <w:rFonts w:ascii="Verdana" w:hAnsi="Verdana"/>
                <w:sz w:val="24"/>
                <w:szCs w:val="24"/>
              </w:rPr>
              <w:t>Duty of Candour</w:t>
            </w:r>
            <w:r w:rsidR="00222627">
              <w:rPr>
                <w:rFonts w:ascii="Verdana" w:hAnsi="Verdana"/>
                <w:sz w:val="24"/>
                <w:szCs w:val="24"/>
              </w:rPr>
              <w:t xml:space="preserve"> or the requirement to report as a </w:t>
            </w:r>
            <w:hyperlink r:id="rId15" w:history="1">
              <w:r w:rsidR="00222627" w:rsidRPr="00222627">
                <w:rPr>
                  <w:rStyle w:val="Hyperlink"/>
                  <w:rFonts w:ascii="Verdana" w:hAnsi="Verdana"/>
                  <w:sz w:val="24"/>
                  <w:szCs w:val="24"/>
                </w:rPr>
                <w:t>Nationally Reportable Incident</w:t>
              </w:r>
            </w:hyperlink>
            <w:r w:rsidR="00EC3047" w:rsidRPr="00AD217E">
              <w:rPr>
                <w:rFonts w:ascii="Verdana" w:hAnsi="Verdana"/>
                <w:sz w:val="24"/>
                <w:szCs w:val="24"/>
              </w:rPr>
              <w:t>.</w:t>
            </w:r>
            <w:r w:rsidR="007041EE" w:rsidRPr="00AD217E">
              <w:rPr>
                <w:rFonts w:ascii="Verdana" w:eastAsiaTheme="minorHAnsi" w:hAnsi="Verdana"/>
                <w:sz w:val="24"/>
                <w:szCs w:val="24"/>
                <w:lang w:eastAsia="en-US"/>
              </w:rPr>
              <w:t xml:space="preserve"> </w:t>
            </w:r>
            <w:hyperlink r:id="rId16" w:anchor=":~:text=The%20duty%20requires%20Welsh%20Ministers,be%20available%20in%20April%202023." w:history="1">
              <w:r w:rsidR="007041EE" w:rsidRPr="00AD217E">
                <w:rPr>
                  <w:rFonts w:ascii="Verdana" w:eastAsiaTheme="minorHAnsi" w:hAnsi="Verdana"/>
                  <w:color w:val="0000FF"/>
                  <w:sz w:val="24"/>
                  <w:szCs w:val="24"/>
                  <w:u w:val="single"/>
                  <w:lang w:eastAsia="en-US"/>
                </w:rPr>
                <w:t>The Duty of Quality in healthcare | GOV.WALES</w:t>
              </w:r>
            </w:hyperlink>
            <w:r w:rsidR="007041EE" w:rsidRPr="00AD217E">
              <w:rPr>
                <w:rFonts w:ascii="Verdana" w:eastAsiaTheme="minorHAnsi" w:hAnsi="Verdana"/>
                <w:sz w:val="24"/>
                <w:szCs w:val="24"/>
                <w:lang w:eastAsia="en-US"/>
              </w:rPr>
              <w:t xml:space="preserve"> </w:t>
            </w:r>
            <w:hyperlink r:id="rId17" w:anchor=":~:text=From%20April%202023%20The%20duty,incidents%20that%20have%20caused%20harm" w:history="1">
              <w:r w:rsidR="007041EE" w:rsidRPr="00AD217E">
                <w:rPr>
                  <w:rFonts w:ascii="Verdana" w:eastAsiaTheme="minorHAnsi" w:hAnsi="Verdana"/>
                  <w:color w:val="0000FF"/>
                  <w:sz w:val="24"/>
                  <w:szCs w:val="24"/>
                  <w:u w:val="single"/>
                  <w:lang w:eastAsia="en-US"/>
                </w:rPr>
                <w:t>The NHS Duty of Candour | GOV.WALES</w:t>
              </w:r>
            </w:hyperlink>
          </w:p>
        </w:tc>
      </w:tr>
      <w:tr w:rsidR="00AB4C69" w:rsidRPr="00AD217E" w14:paraId="58AAFF4D" w14:textId="77777777" w:rsidTr="0099041D">
        <w:trPr>
          <w:trHeight w:val="1390"/>
        </w:trPr>
        <w:tc>
          <w:tcPr>
            <w:tcW w:w="3539" w:type="dxa"/>
            <w:vMerge/>
            <w:tcBorders>
              <w:top w:val="single" w:sz="4" w:space="0" w:color="auto"/>
              <w:left w:val="single" w:sz="4" w:space="0" w:color="auto"/>
              <w:bottom w:val="single" w:sz="4" w:space="0" w:color="auto"/>
              <w:right w:val="single" w:sz="4" w:space="0" w:color="auto"/>
            </w:tcBorders>
            <w:vAlign w:val="center"/>
          </w:tcPr>
          <w:p w14:paraId="4C5BA9BF"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738BE3B1" w14:textId="074BE21E" w:rsidR="00AB4C69" w:rsidRPr="00AD217E" w:rsidRDefault="00AB4C69" w:rsidP="00AF1138">
            <w:pPr>
              <w:spacing w:line="259" w:lineRule="auto"/>
              <w:ind w:right="64"/>
              <w:rPr>
                <w:rFonts w:ascii="Verdana" w:hAnsi="Verdana"/>
                <w:sz w:val="24"/>
                <w:szCs w:val="24"/>
              </w:rPr>
            </w:pPr>
            <w:r w:rsidRPr="00AD217E">
              <w:rPr>
                <w:rFonts w:ascii="Verdana" w:hAnsi="Verdana"/>
                <w:sz w:val="24"/>
                <w:szCs w:val="24"/>
              </w:rPr>
              <w:t>Present</w:t>
            </w:r>
            <w:r w:rsidR="00FF1F48">
              <w:rPr>
                <w:rFonts w:ascii="Verdana" w:hAnsi="Verdana"/>
                <w:sz w:val="24"/>
                <w:szCs w:val="24"/>
              </w:rPr>
              <w:t>ation</w:t>
            </w:r>
            <w:r w:rsidR="007C4501">
              <w:rPr>
                <w:rFonts w:ascii="Verdana" w:hAnsi="Verdana"/>
                <w:sz w:val="24"/>
                <w:szCs w:val="24"/>
              </w:rPr>
              <w:t xml:space="preserve"> and timeliness</w:t>
            </w:r>
            <w:r w:rsidR="00FF1F48">
              <w:rPr>
                <w:rFonts w:ascii="Verdana" w:hAnsi="Verdana"/>
                <w:sz w:val="24"/>
                <w:szCs w:val="24"/>
              </w:rPr>
              <w:t xml:space="preserve"> </w:t>
            </w:r>
            <w:r w:rsidR="00AF1138">
              <w:rPr>
                <w:rFonts w:ascii="Verdana" w:hAnsi="Verdana"/>
                <w:sz w:val="24"/>
                <w:szCs w:val="24"/>
              </w:rPr>
              <w:t xml:space="preserve">of </w:t>
            </w:r>
            <w:r w:rsidR="00AF1138" w:rsidRPr="00AD217E">
              <w:rPr>
                <w:rFonts w:ascii="Verdana" w:hAnsi="Verdana"/>
                <w:sz w:val="24"/>
                <w:szCs w:val="24"/>
              </w:rPr>
              <w:t>the</w:t>
            </w:r>
            <w:r w:rsidRPr="00AD217E">
              <w:rPr>
                <w:rFonts w:ascii="Verdana" w:hAnsi="Verdana"/>
                <w:sz w:val="24"/>
                <w:szCs w:val="24"/>
              </w:rPr>
              <w:t xml:space="preserve"> data</w:t>
            </w:r>
            <w:r w:rsidR="00FF1F48">
              <w:rPr>
                <w:rFonts w:ascii="Verdana" w:hAnsi="Verdana"/>
                <w:sz w:val="24"/>
                <w:szCs w:val="24"/>
              </w:rPr>
              <w:t xml:space="preserve"> must be </w:t>
            </w:r>
            <w:r w:rsidR="004E0861">
              <w:rPr>
                <w:rFonts w:ascii="Verdana" w:hAnsi="Verdana"/>
                <w:sz w:val="24"/>
                <w:szCs w:val="24"/>
              </w:rPr>
              <w:t>maintained</w:t>
            </w:r>
            <w:r w:rsidR="004E0861" w:rsidRPr="00AD217E">
              <w:rPr>
                <w:rFonts w:ascii="Verdana" w:hAnsi="Verdana"/>
                <w:sz w:val="24"/>
                <w:szCs w:val="24"/>
              </w:rPr>
              <w:t xml:space="preserve">, </w:t>
            </w:r>
            <w:r w:rsidR="004E0861">
              <w:rPr>
                <w:rFonts w:ascii="Verdana" w:hAnsi="Verdana"/>
                <w:sz w:val="24"/>
                <w:szCs w:val="24"/>
              </w:rPr>
              <w:t>for</w:t>
            </w:r>
            <w:r w:rsidR="007C4501">
              <w:rPr>
                <w:rFonts w:ascii="Verdana" w:hAnsi="Verdana"/>
                <w:sz w:val="24"/>
                <w:szCs w:val="24"/>
              </w:rPr>
              <w:t xml:space="preserve"> each </w:t>
            </w:r>
            <w:r w:rsidRPr="00AD217E">
              <w:rPr>
                <w:rFonts w:ascii="Verdana" w:hAnsi="Verdana"/>
                <w:sz w:val="24"/>
                <w:szCs w:val="24"/>
              </w:rPr>
              <w:t xml:space="preserve">meeting </w:t>
            </w:r>
            <w:r w:rsidR="00355DF1" w:rsidRPr="00AD217E">
              <w:rPr>
                <w:rFonts w:ascii="Verdana" w:hAnsi="Verdana"/>
                <w:sz w:val="24"/>
                <w:szCs w:val="24"/>
              </w:rPr>
              <w:t>e.g.,</w:t>
            </w:r>
            <w:r w:rsidRPr="00AD217E">
              <w:rPr>
                <w:rFonts w:ascii="Verdana" w:hAnsi="Verdana"/>
                <w:sz w:val="24"/>
                <w:szCs w:val="24"/>
              </w:rPr>
              <w:t xml:space="preserve"> epidemic curve, </w:t>
            </w:r>
            <w:r w:rsidR="008B0ECE" w:rsidRPr="00AD217E">
              <w:rPr>
                <w:rFonts w:ascii="Verdana" w:hAnsi="Verdana"/>
                <w:sz w:val="24"/>
                <w:szCs w:val="24"/>
              </w:rPr>
              <w:t>timeline</w:t>
            </w:r>
            <w:r w:rsidRPr="00AD217E">
              <w:rPr>
                <w:rFonts w:ascii="Verdana" w:hAnsi="Verdana"/>
                <w:sz w:val="24"/>
                <w:szCs w:val="24"/>
              </w:rPr>
              <w:t xml:space="preserve">, transmission plot, ward map, TICL charts. Annotate charts with key information so there is no ambiguity on time, place, </w:t>
            </w:r>
            <w:r w:rsidR="00657230" w:rsidRPr="00AD217E">
              <w:rPr>
                <w:rFonts w:ascii="Verdana" w:hAnsi="Verdana"/>
                <w:sz w:val="24"/>
                <w:szCs w:val="24"/>
              </w:rPr>
              <w:t>person.</w:t>
            </w:r>
            <w:r w:rsidR="00657230">
              <w:rPr>
                <w:rFonts w:ascii="Verdana" w:hAnsi="Verdana"/>
                <w:sz w:val="24"/>
                <w:szCs w:val="24"/>
              </w:rPr>
              <w:t xml:space="preserve"> (</w:t>
            </w:r>
            <w:r w:rsidR="00F727B5">
              <w:rPr>
                <w:rFonts w:ascii="Verdana" w:hAnsi="Verdana"/>
                <w:sz w:val="24"/>
                <w:szCs w:val="24"/>
              </w:rPr>
              <w:t>appendix 6)</w:t>
            </w:r>
            <w:r w:rsidR="002F2879" w:rsidRPr="00AD217E">
              <w:rPr>
                <w:rFonts w:ascii="Verdana" w:hAnsi="Verdana"/>
                <w:sz w:val="24"/>
                <w:szCs w:val="24"/>
              </w:rPr>
              <w:t xml:space="preserve"> </w:t>
            </w:r>
          </w:p>
        </w:tc>
      </w:tr>
      <w:tr w:rsidR="002F2879" w:rsidRPr="00AD217E" w14:paraId="6251E5E0" w14:textId="77777777" w:rsidTr="0099041D">
        <w:trPr>
          <w:trHeight w:val="838"/>
        </w:trPr>
        <w:tc>
          <w:tcPr>
            <w:tcW w:w="3539" w:type="dxa"/>
            <w:vMerge/>
            <w:tcBorders>
              <w:top w:val="single" w:sz="4" w:space="0" w:color="auto"/>
              <w:left w:val="single" w:sz="4" w:space="0" w:color="auto"/>
              <w:bottom w:val="single" w:sz="4" w:space="0" w:color="auto"/>
              <w:right w:val="single" w:sz="4" w:space="0" w:color="auto"/>
            </w:tcBorders>
          </w:tcPr>
          <w:p w14:paraId="33110C82" w14:textId="77777777" w:rsidR="002F2879" w:rsidRPr="00AD217E" w:rsidRDefault="002F2879" w:rsidP="00AF1138">
            <w:pPr>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3019A168" w14:textId="7728078D" w:rsidR="002F2879" w:rsidRPr="00AD217E" w:rsidRDefault="002F2879" w:rsidP="00AF1138">
            <w:pPr>
              <w:ind w:right="66"/>
              <w:rPr>
                <w:rFonts w:ascii="Verdana" w:hAnsi="Verdana"/>
                <w:sz w:val="24"/>
                <w:szCs w:val="24"/>
              </w:rPr>
            </w:pPr>
            <w:r w:rsidRPr="00AD217E">
              <w:rPr>
                <w:rFonts w:ascii="Verdana" w:hAnsi="Verdana"/>
                <w:sz w:val="24"/>
                <w:szCs w:val="24"/>
              </w:rPr>
              <w:t xml:space="preserve">The IPC team to utilise </w:t>
            </w:r>
            <w:r w:rsidR="007041EE" w:rsidRPr="00AD217E">
              <w:rPr>
                <w:rFonts w:ascii="Verdana" w:hAnsi="Verdana"/>
                <w:sz w:val="24"/>
                <w:szCs w:val="24"/>
              </w:rPr>
              <w:t>ICNet</w:t>
            </w:r>
            <w:r w:rsidRPr="00AD217E">
              <w:rPr>
                <w:rFonts w:ascii="Verdana" w:hAnsi="Verdana"/>
                <w:sz w:val="24"/>
                <w:szCs w:val="24"/>
              </w:rPr>
              <w:t xml:space="preserve"> for case management </w:t>
            </w:r>
            <w:r w:rsidR="00EC3047" w:rsidRPr="00AD217E">
              <w:rPr>
                <w:rFonts w:ascii="Verdana" w:hAnsi="Verdana"/>
                <w:sz w:val="24"/>
                <w:szCs w:val="24"/>
              </w:rPr>
              <w:t>alongside</w:t>
            </w:r>
            <w:r w:rsidRPr="00AD217E">
              <w:rPr>
                <w:rFonts w:ascii="Verdana" w:hAnsi="Verdana"/>
                <w:sz w:val="24"/>
                <w:szCs w:val="24"/>
              </w:rPr>
              <w:t xml:space="preserve"> outbreak </w:t>
            </w:r>
            <w:r w:rsidR="00EC3047" w:rsidRPr="00AD217E">
              <w:rPr>
                <w:rFonts w:ascii="Verdana" w:hAnsi="Verdana"/>
                <w:sz w:val="24"/>
                <w:szCs w:val="24"/>
              </w:rPr>
              <w:t xml:space="preserve">control </w:t>
            </w:r>
            <w:r w:rsidRPr="00AD217E">
              <w:rPr>
                <w:rFonts w:ascii="Verdana" w:hAnsi="Verdana"/>
                <w:sz w:val="24"/>
                <w:szCs w:val="24"/>
              </w:rPr>
              <w:t xml:space="preserve">module </w:t>
            </w:r>
          </w:p>
        </w:tc>
      </w:tr>
      <w:tr w:rsidR="00AB4C69" w:rsidRPr="00AD217E" w14:paraId="14DBE089" w14:textId="77777777" w:rsidTr="0099041D">
        <w:trPr>
          <w:trHeight w:val="838"/>
        </w:trPr>
        <w:tc>
          <w:tcPr>
            <w:tcW w:w="3539" w:type="dxa"/>
            <w:vMerge/>
            <w:tcBorders>
              <w:top w:val="single" w:sz="4" w:space="0" w:color="auto"/>
              <w:left w:val="single" w:sz="4" w:space="0" w:color="auto"/>
              <w:bottom w:val="single" w:sz="4" w:space="0" w:color="auto"/>
              <w:right w:val="single" w:sz="4" w:space="0" w:color="auto"/>
            </w:tcBorders>
          </w:tcPr>
          <w:p w14:paraId="7AECAD12"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64B87E8D" w14:textId="3691281E" w:rsidR="00AB4C69" w:rsidRPr="00AD217E" w:rsidRDefault="00AB4C69" w:rsidP="00AF1138">
            <w:pPr>
              <w:spacing w:line="259" w:lineRule="auto"/>
              <w:ind w:right="66"/>
              <w:rPr>
                <w:rFonts w:ascii="Verdana" w:hAnsi="Verdana"/>
                <w:sz w:val="24"/>
                <w:szCs w:val="24"/>
              </w:rPr>
            </w:pPr>
            <w:r w:rsidRPr="00AD217E">
              <w:rPr>
                <w:rFonts w:ascii="Verdana" w:hAnsi="Verdana"/>
                <w:sz w:val="24"/>
                <w:szCs w:val="24"/>
              </w:rPr>
              <w:t>Identify if there has been any change in the system that could have resulted in the outbreak (changes in people, equipment, procedures, the environment</w:t>
            </w:r>
            <w:r w:rsidR="00DD092A" w:rsidRPr="00AD217E">
              <w:rPr>
                <w:rFonts w:ascii="Verdana" w:hAnsi="Verdana"/>
                <w:sz w:val="24"/>
                <w:szCs w:val="24"/>
              </w:rPr>
              <w:t>/climate</w:t>
            </w:r>
            <w:r w:rsidRPr="00AD217E">
              <w:rPr>
                <w:rFonts w:ascii="Verdana" w:hAnsi="Verdana"/>
                <w:sz w:val="24"/>
                <w:szCs w:val="24"/>
              </w:rPr>
              <w:t xml:space="preserve">, national alert) </w:t>
            </w:r>
          </w:p>
        </w:tc>
      </w:tr>
      <w:tr w:rsidR="00AB4C69" w:rsidRPr="00AD217E" w14:paraId="36B01613" w14:textId="77777777" w:rsidTr="0099041D">
        <w:trPr>
          <w:trHeight w:val="562"/>
        </w:trPr>
        <w:tc>
          <w:tcPr>
            <w:tcW w:w="3539" w:type="dxa"/>
            <w:vMerge/>
            <w:tcBorders>
              <w:top w:val="single" w:sz="4" w:space="0" w:color="auto"/>
              <w:left w:val="single" w:sz="4" w:space="0" w:color="auto"/>
              <w:bottom w:val="single" w:sz="4" w:space="0" w:color="auto"/>
              <w:right w:val="single" w:sz="4" w:space="0" w:color="auto"/>
            </w:tcBorders>
          </w:tcPr>
          <w:p w14:paraId="52419E2B"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3A5DAC84" w14:textId="77777777"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Analytical study considered and rationale for decision recorded </w:t>
            </w:r>
          </w:p>
        </w:tc>
      </w:tr>
      <w:tr w:rsidR="00AB4C69" w:rsidRPr="00AD217E" w14:paraId="3D8123AE" w14:textId="77777777" w:rsidTr="0099041D">
        <w:trPr>
          <w:trHeight w:val="562"/>
        </w:trPr>
        <w:tc>
          <w:tcPr>
            <w:tcW w:w="3539" w:type="dxa"/>
            <w:vMerge/>
            <w:tcBorders>
              <w:top w:val="single" w:sz="4" w:space="0" w:color="auto"/>
              <w:left w:val="single" w:sz="4" w:space="0" w:color="auto"/>
              <w:bottom w:val="single" w:sz="4" w:space="0" w:color="auto"/>
              <w:right w:val="single" w:sz="4" w:space="0" w:color="auto"/>
            </w:tcBorders>
          </w:tcPr>
          <w:p w14:paraId="1C4BB3BE"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1F3B3586" w14:textId="59F67AE1"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Investigation protocol </w:t>
            </w:r>
            <w:r w:rsidR="007041EE" w:rsidRPr="00AD217E">
              <w:rPr>
                <w:rFonts w:ascii="Verdana" w:hAnsi="Verdana"/>
                <w:sz w:val="24"/>
                <w:szCs w:val="24"/>
              </w:rPr>
              <w:t>prepared if</w:t>
            </w:r>
            <w:r w:rsidRPr="00AD217E">
              <w:rPr>
                <w:rFonts w:ascii="Verdana" w:hAnsi="Verdana"/>
                <w:sz w:val="24"/>
                <w:szCs w:val="24"/>
              </w:rPr>
              <w:t xml:space="preserve"> an analytical study is undertaken </w:t>
            </w:r>
          </w:p>
        </w:tc>
      </w:tr>
      <w:tr w:rsidR="00B63F38" w:rsidRPr="00AD217E" w14:paraId="1BAE63E0" w14:textId="77777777" w:rsidTr="0099041D">
        <w:trPr>
          <w:trHeight w:val="562"/>
        </w:trPr>
        <w:tc>
          <w:tcPr>
            <w:tcW w:w="3539" w:type="dxa"/>
            <w:tcBorders>
              <w:top w:val="single" w:sz="4" w:space="0" w:color="auto"/>
              <w:left w:val="single" w:sz="4" w:space="0" w:color="000000"/>
              <w:right w:val="single" w:sz="4" w:space="0" w:color="000000"/>
            </w:tcBorders>
          </w:tcPr>
          <w:p w14:paraId="1FE38AEC" w14:textId="738237D4" w:rsidR="003362AA" w:rsidRPr="00AD217E" w:rsidRDefault="003362AA" w:rsidP="00AF1138">
            <w:pPr>
              <w:rPr>
                <w:rFonts w:ascii="Verdana" w:hAnsi="Verdana"/>
                <w:sz w:val="24"/>
                <w:szCs w:val="24"/>
              </w:rPr>
            </w:pPr>
          </w:p>
        </w:tc>
        <w:tc>
          <w:tcPr>
            <w:tcW w:w="6095" w:type="dxa"/>
            <w:tcBorders>
              <w:top w:val="single" w:sz="4" w:space="0" w:color="000000"/>
              <w:left w:val="single" w:sz="4" w:space="0" w:color="000000"/>
              <w:bottom w:val="single" w:sz="4" w:space="0" w:color="000000"/>
              <w:right w:val="single" w:sz="4" w:space="0" w:color="000000"/>
            </w:tcBorders>
          </w:tcPr>
          <w:p w14:paraId="77553A66" w14:textId="62EA21BB" w:rsidR="00B63F38" w:rsidRPr="00AD217E" w:rsidRDefault="00B63F38" w:rsidP="00AF1138">
            <w:pPr>
              <w:rPr>
                <w:rFonts w:ascii="Verdana" w:hAnsi="Verdana"/>
                <w:sz w:val="24"/>
                <w:szCs w:val="24"/>
              </w:rPr>
            </w:pPr>
            <w:r w:rsidRPr="00AD217E">
              <w:rPr>
                <w:rFonts w:ascii="Verdana" w:hAnsi="Verdana"/>
                <w:sz w:val="24"/>
                <w:szCs w:val="24"/>
              </w:rPr>
              <w:t xml:space="preserve">Involve professional experts in the investigation of the failure of medical devices or clinical equipment </w:t>
            </w:r>
            <w:r w:rsidR="007041EE" w:rsidRPr="00AD217E">
              <w:rPr>
                <w:rFonts w:ascii="Verdana" w:hAnsi="Verdana"/>
                <w:sz w:val="24"/>
                <w:szCs w:val="24"/>
              </w:rPr>
              <w:t>e.g.,</w:t>
            </w:r>
            <w:r w:rsidRPr="00AD217E">
              <w:rPr>
                <w:rFonts w:ascii="Verdana" w:hAnsi="Verdana"/>
                <w:sz w:val="24"/>
                <w:szCs w:val="24"/>
              </w:rPr>
              <w:t xml:space="preserve"> SMTL, MHRA, manufacture</w:t>
            </w:r>
          </w:p>
        </w:tc>
      </w:tr>
      <w:tr w:rsidR="00483C22" w:rsidRPr="00AD217E" w14:paraId="2DD2EEC4" w14:textId="77777777" w:rsidTr="0099041D">
        <w:trPr>
          <w:trHeight w:val="562"/>
        </w:trPr>
        <w:tc>
          <w:tcPr>
            <w:tcW w:w="3539" w:type="dxa"/>
            <w:tcBorders>
              <w:left w:val="single" w:sz="4" w:space="0" w:color="000000"/>
              <w:bottom w:val="single" w:sz="4" w:space="0" w:color="000000"/>
              <w:right w:val="single" w:sz="4" w:space="0" w:color="000000"/>
            </w:tcBorders>
          </w:tcPr>
          <w:p w14:paraId="22226DEC" w14:textId="77777777" w:rsidR="00483C22" w:rsidRPr="00AD217E" w:rsidRDefault="00483C22" w:rsidP="00AF1138">
            <w:pPr>
              <w:rPr>
                <w:rFonts w:ascii="Verdana" w:hAnsi="Verdana"/>
                <w:sz w:val="24"/>
                <w:szCs w:val="24"/>
              </w:rPr>
            </w:pPr>
          </w:p>
        </w:tc>
        <w:tc>
          <w:tcPr>
            <w:tcW w:w="6095" w:type="dxa"/>
            <w:tcBorders>
              <w:top w:val="single" w:sz="4" w:space="0" w:color="000000"/>
              <w:left w:val="single" w:sz="4" w:space="0" w:color="000000"/>
              <w:bottom w:val="single" w:sz="4" w:space="0" w:color="000000"/>
              <w:right w:val="single" w:sz="4" w:space="0" w:color="000000"/>
            </w:tcBorders>
          </w:tcPr>
          <w:p w14:paraId="1DDFCD47" w14:textId="37AEFB2B" w:rsidR="00483C22" w:rsidRPr="00AD217E" w:rsidRDefault="00483C22" w:rsidP="00AF1138">
            <w:pPr>
              <w:rPr>
                <w:rFonts w:ascii="Verdana" w:hAnsi="Verdana"/>
                <w:sz w:val="24"/>
                <w:szCs w:val="24"/>
              </w:rPr>
            </w:pPr>
            <w:r w:rsidRPr="00AD217E">
              <w:rPr>
                <w:rFonts w:ascii="Verdana" w:hAnsi="Verdana"/>
                <w:sz w:val="24"/>
                <w:szCs w:val="24"/>
              </w:rPr>
              <w:t>Develop</w:t>
            </w:r>
            <w:r w:rsidR="007C4501">
              <w:rPr>
                <w:rFonts w:ascii="Verdana" w:hAnsi="Verdana"/>
                <w:sz w:val="24"/>
                <w:szCs w:val="24"/>
              </w:rPr>
              <w:t xml:space="preserve"> with clear process of monitoring </w:t>
            </w:r>
            <w:r w:rsidR="00AF1138">
              <w:rPr>
                <w:rFonts w:ascii="Verdana" w:hAnsi="Verdana"/>
                <w:sz w:val="24"/>
                <w:szCs w:val="24"/>
              </w:rPr>
              <w:t xml:space="preserve">outputs </w:t>
            </w:r>
            <w:r w:rsidR="00AF1138" w:rsidRPr="00AD217E">
              <w:rPr>
                <w:rFonts w:ascii="Verdana" w:hAnsi="Verdana"/>
                <w:sz w:val="24"/>
                <w:szCs w:val="24"/>
              </w:rPr>
              <w:t>a</w:t>
            </w:r>
            <w:r w:rsidRPr="00AD217E">
              <w:rPr>
                <w:rFonts w:ascii="Verdana" w:hAnsi="Verdana"/>
                <w:sz w:val="24"/>
                <w:szCs w:val="24"/>
              </w:rPr>
              <w:t xml:space="preserve"> legacy list of actions or change requirements for resources, training, estates, equipment etc</w:t>
            </w:r>
          </w:p>
        </w:tc>
      </w:tr>
      <w:tr w:rsidR="00AB4C69" w:rsidRPr="00AD217E" w14:paraId="54589129" w14:textId="77777777" w:rsidTr="0099041D">
        <w:trPr>
          <w:trHeight w:val="838"/>
        </w:trPr>
        <w:tc>
          <w:tcPr>
            <w:tcW w:w="3539" w:type="dxa"/>
            <w:vMerge w:val="restart"/>
            <w:tcBorders>
              <w:top w:val="single" w:sz="4" w:space="0" w:color="000000"/>
              <w:left w:val="single" w:sz="4" w:space="0" w:color="000000"/>
              <w:bottom w:val="single" w:sz="4" w:space="0" w:color="000000"/>
              <w:right w:val="single" w:sz="4" w:space="0" w:color="000000"/>
            </w:tcBorders>
          </w:tcPr>
          <w:p w14:paraId="1E42A76D" w14:textId="77777777"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Outbreak Control Measures </w:t>
            </w:r>
          </w:p>
        </w:tc>
        <w:tc>
          <w:tcPr>
            <w:tcW w:w="6095" w:type="dxa"/>
            <w:tcBorders>
              <w:top w:val="single" w:sz="4" w:space="0" w:color="000000"/>
              <w:left w:val="single" w:sz="4" w:space="0" w:color="000000"/>
              <w:bottom w:val="single" w:sz="4" w:space="0" w:color="000000"/>
              <w:right w:val="single" w:sz="4" w:space="0" w:color="000000"/>
            </w:tcBorders>
          </w:tcPr>
          <w:p w14:paraId="7E1DB292" w14:textId="551448E6" w:rsidR="00AB4C69" w:rsidRPr="00AD217E" w:rsidRDefault="007C4501" w:rsidP="00AF1138">
            <w:pPr>
              <w:spacing w:line="259" w:lineRule="auto"/>
              <w:ind w:right="64"/>
              <w:rPr>
                <w:rFonts w:ascii="Verdana" w:hAnsi="Verdana"/>
                <w:sz w:val="24"/>
                <w:szCs w:val="24"/>
              </w:rPr>
            </w:pPr>
            <w:r>
              <w:rPr>
                <w:rFonts w:ascii="Verdana" w:hAnsi="Verdana"/>
                <w:sz w:val="24"/>
                <w:szCs w:val="24"/>
              </w:rPr>
              <w:t>Document all c</w:t>
            </w:r>
            <w:r w:rsidR="00AB4C69" w:rsidRPr="00AD217E">
              <w:rPr>
                <w:rFonts w:ascii="Verdana" w:hAnsi="Verdana"/>
                <w:sz w:val="24"/>
                <w:szCs w:val="24"/>
              </w:rPr>
              <w:t xml:space="preserve">ontrol measures </w:t>
            </w:r>
            <w:r>
              <w:rPr>
                <w:rFonts w:ascii="Verdana" w:hAnsi="Verdana"/>
                <w:sz w:val="24"/>
                <w:szCs w:val="24"/>
              </w:rPr>
              <w:t xml:space="preserve">that </w:t>
            </w:r>
            <w:r w:rsidR="00AF1138">
              <w:rPr>
                <w:rFonts w:ascii="Verdana" w:hAnsi="Verdana"/>
                <w:sz w:val="24"/>
                <w:szCs w:val="24"/>
              </w:rPr>
              <w:t xml:space="preserve">include </w:t>
            </w:r>
            <w:r w:rsidR="00AF1138" w:rsidRPr="00AD217E">
              <w:rPr>
                <w:rFonts w:ascii="Verdana" w:hAnsi="Verdana"/>
                <w:sz w:val="24"/>
                <w:szCs w:val="24"/>
              </w:rPr>
              <w:t>clear</w:t>
            </w:r>
            <w:r w:rsidR="00AB4C69" w:rsidRPr="00AD217E">
              <w:rPr>
                <w:rFonts w:ascii="Verdana" w:hAnsi="Verdana"/>
                <w:sz w:val="24"/>
                <w:szCs w:val="24"/>
              </w:rPr>
              <w:t xml:space="preserve"> timescales for implementation and responsibility;</w:t>
            </w:r>
            <w:r>
              <w:rPr>
                <w:rFonts w:ascii="Verdana" w:hAnsi="Verdana"/>
                <w:sz w:val="24"/>
                <w:szCs w:val="24"/>
              </w:rPr>
              <w:t xml:space="preserve"> to be monitored and </w:t>
            </w:r>
            <w:r w:rsidR="00AF1138">
              <w:rPr>
                <w:rFonts w:ascii="Verdana" w:hAnsi="Verdana"/>
                <w:sz w:val="24"/>
                <w:szCs w:val="24"/>
              </w:rPr>
              <w:t xml:space="preserve">reviewed </w:t>
            </w:r>
            <w:r w:rsidR="00AF1138" w:rsidRPr="00AD217E">
              <w:rPr>
                <w:rFonts w:ascii="Verdana" w:hAnsi="Verdana"/>
                <w:sz w:val="24"/>
                <w:szCs w:val="24"/>
              </w:rPr>
              <w:t>at</w:t>
            </w:r>
            <w:r w:rsidR="00AB4C69" w:rsidRPr="00AD217E">
              <w:rPr>
                <w:rFonts w:ascii="Verdana" w:hAnsi="Verdana"/>
                <w:sz w:val="24"/>
                <w:szCs w:val="24"/>
              </w:rPr>
              <w:t xml:space="preserve"> each meeting </w:t>
            </w:r>
          </w:p>
        </w:tc>
      </w:tr>
      <w:tr w:rsidR="00AB4C69" w:rsidRPr="00AD217E" w14:paraId="35E3F79D" w14:textId="77777777" w:rsidTr="0099041D">
        <w:trPr>
          <w:trHeight w:val="1666"/>
        </w:trPr>
        <w:tc>
          <w:tcPr>
            <w:tcW w:w="3539" w:type="dxa"/>
            <w:vMerge/>
            <w:tcBorders>
              <w:top w:val="nil"/>
              <w:left w:val="single" w:sz="4" w:space="0" w:color="000000"/>
              <w:bottom w:val="single" w:sz="4" w:space="0" w:color="000000"/>
              <w:right w:val="single" w:sz="4" w:space="0" w:color="000000"/>
            </w:tcBorders>
          </w:tcPr>
          <w:p w14:paraId="64C5B120"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000000"/>
              <w:bottom w:val="single" w:sz="4" w:space="0" w:color="000000"/>
              <w:right w:val="single" w:sz="4" w:space="0" w:color="000000"/>
            </w:tcBorders>
          </w:tcPr>
          <w:p w14:paraId="0F2913A9" w14:textId="6F1228B4" w:rsidR="00AB4C69" w:rsidRPr="00AD217E" w:rsidRDefault="007C4501" w:rsidP="00AF1138">
            <w:pPr>
              <w:spacing w:line="259" w:lineRule="auto"/>
              <w:ind w:right="64"/>
              <w:rPr>
                <w:rFonts w:ascii="Verdana" w:hAnsi="Verdana"/>
                <w:sz w:val="24"/>
                <w:szCs w:val="24"/>
              </w:rPr>
            </w:pPr>
            <w:r>
              <w:rPr>
                <w:rFonts w:ascii="Verdana" w:hAnsi="Verdana"/>
                <w:sz w:val="24"/>
                <w:szCs w:val="24"/>
              </w:rPr>
              <w:t xml:space="preserve">Review </w:t>
            </w:r>
            <w:r w:rsidR="00AB4C69" w:rsidRPr="00AD217E">
              <w:rPr>
                <w:rFonts w:ascii="Verdana" w:hAnsi="Verdana"/>
                <w:sz w:val="24"/>
                <w:szCs w:val="24"/>
              </w:rPr>
              <w:t>Audits</w:t>
            </w:r>
            <w:r w:rsidR="00AF1138">
              <w:rPr>
                <w:rFonts w:ascii="Verdana" w:hAnsi="Verdana"/>
                <w:sz w:val="24"/>
                <w:szCs w:val="24"/>
              </w:rPr>
              <w:t>/</w:t>
            </w:r>
            <w:r w:rsidR="00AF1138" w:rsidRPr="0079158B">
              <w:rPr>
                <w:rFonts w:ascii="Verdana" w:hAnsi="Verdana"/>
                <w:sz w:val="24"/>
                <w:szCs w:val="24"/>
              </w:rPr>
              <w:t>thematic analysis</w:t>
            </w:r>
            <w:r w:rsidRPr="0079158B">
              <w:rPr>
                <w:rFonts w:ascii="Verdana" w:hAnsi="Verdana"/>
                <w:sz w:val="24"/>
                <w:szCs w:val="24"/>
              </w:rPr>
              <w:t xml:space="preserve"> </w:t>
            </w:r>
            <w:r>
              <w:rPr>
                <w:rFonts w:ascii="Verdana" w:hAnsi="Verdana"/>
                <w:sz w:val="24"/>
                <w:szCs w:val="24"/>
              </w:rPr>
              <w:t xml:space="preserve">and their </w:t>
            </w:r>
            <w:r w:rsidR="00AF1138">
              <w:rPr>
                <w:rFonts w:ascii="Verdana" w:hAnsi="Verdana"/>
                <w:sz w:val="24"/>
                <w:szCs w:val="24"/>
              </w:rPr>
              <w:t>results</w:t>
            </w:r>
            <w:r w:rsidR="00AF1138" w:rsidRPr="00AD217E">
              <w:rPr>
                <w:rFonts w:ascii="Verdana" w:hAnsi="Verdana"/>
                <w:sz w:val="24"/>
                <w:szCs w:val="24"/>
              </w:rPr>
              <w:t xml:space="preserve"> appropriate</w:t>
            </w:r>
            <w:r w:rsidRPr="00AD217E">
              <w:rPr>
                <w:rFonts w:ascii="Verdana" w:hAnsi="Verdana"/>
                <w:sz w:val="24"/>
                <w:szCs w:val="24"/>
              </w:rPr>
              <w:t xml:space="preserve"> to the outbreak/</w:t>
            </w:r>
            <w:r w:rsidR="00AF1138" w:rsidRPr="00AD217E">
              <w:rPr>
                <w:rFonts w:ascii="Verdana" w:hAnsi="Verdana"/>
                <w:sz w:val="24"/>
                <w:szCs w:val="24"/>
              </w:rPr>
              <w:t xml:space="preserve">incident) </w:t>
            </w:r>
            <w:r w:rsidR="00AF1138">
              <w:rPr>
                <w:rFonts w:ascii="Verdana" w:hAnsi="Verdana"/>
                <w:sz w:val="24"/>
                <w:szCs w:val="24"/>
              </w:rPr>
              <w:t>undertaken</w:t>
            </w:r>
            <w:r w:rsidRPr="00AD217E">
              <w:rPr>
                <w:rFonts w:ascii="Verdana" w:hAnsi="Verdana"/>
                <w:sz w:val="24"/>
                <w:szCs w:val="24"/>
              </w:rPr>
              <w:t xml:space="preserve"> </w:t>
            </w:r>
            <w:r w:rsidR="00AB4C69" w:rsidRPr="00AD217E">
              <w:rPr>
                <w:rFonts w:ascii="Verdana" w:hAnsi="Verdana"/>
                <w:sz w:val="24"/>
                <w:szCs w:val="24"/>
              </w:rPr>
              <w:t>at each meeting</w:t>
            </w:r>
          </w:p>
        </w:tc>
      </w:tr>
      <w:tr w:rsidR="00AB4C69" w:rsidRPr="00AD217E" w14:paraId="2504D351" w14:textId="77777777" w:rsidTr="0099041D">
        <w:trPr>
          <w:trHeight w:val="840"/>
        </w:trPr>
        <w:tc>
          <w:tcPr>
            <w:tcW w:w="3539" w:type="dxa"/>
            <w:tcBorders>
              <w:top w:val="single" w:sz="4" w:space="0" w:color="000000"/>
              <w:left w:val="single" w:sz="4" w:space="0" w:color="000000"/>
              <w:bottom w:val="single" w:sz="4" w:space="0" w:color="auto"/>
              <w:right w:val="single" w:sz="4" w:space="0" w:color="000000"/>
            </w:tcBorders>
          </w:tcPr>
          <w:p w14:paraId="059F04E0" w14:textId="77777777"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 </w:t>
            </w:r>
          </w:p>
        </w:tc>
        <w:tc>
          <w:tcPr>
            <w:tcW w:w="6095" w:type="dxa"/>
            <w:tcBorders>
              <w:top w:val="single" w:sz="4" w:space="0" w:color="000000"/>
              <w:left w:val="single" w:sz="4" w:space="0" w:color="000000"/>
              <w:bottom w:val="single" w:sz="4" w:space="0" w:color="000000"/>
              <w:right w:val="single" w:sz="4" w:space="0" w:color="000000"/>
            </w:tcBorders>
          </w:tcPr>
          <w:p w14:paraId="408AB9C0" w14:textId="51D1B53D" w:rsidR="00AB4C69" w:rsidRPr="00AD217E" w:rsidRDefault="004C58E2" w:rsidP="00AF1138">
            <w:pPr>
              <w:spacing w:line="259" w:lineRule="auto"/>
              <w:ind w:right="72"/>
              <w:rPr>
                <w:rFonts w:ascii="Verdana" w:hAnsi="Verdana"/>
                <w:sz w:val="24"/>
                <w:szCs w:val="24"/>
              </w:rPr>
            </w:pPr>
            <w:r w:rsidRPr="00AD217E">
              <w:rPr>
                <w:rFonts w:ascii="Verdana" w:hAnsi="Verdana"/>
                <w:sz w:val="24"/>
                <w:szCs w:val="24"/>
              </w:rPr>
              <w:t xml:space="preserve">Requirement for timely patient and staff screening and sampling reviewed, documented, and implemented, if applicable. </w:t>
            </w:r>
          </w:p>
        </w:tc>
      </w:tr>
      <w:tr w:rsidR="00EC3047" w:rsidRPr="00AD217E" w14:paraId="69BF071A" w14:textId="77777777" w:rsidTr="0099041D">
        <w:trPr>
          <w:trHeight w:val="840"/>
        </w:trPr>
        <w:tc>
          <w:tcPr>
            <w:tcW w:w="3539" w:type="dxa"/>
            <w:tcBorders>
              <w:top w:val="single" w:sz="4" w:space="0" w:color="auto"/>
              <w:left w:val="single" w:sz="4" w:space="0" w:color="auto"/>
              <w:bottom w:val="single" w:sz="4" w:space="0" w:color="auto"/>
              <w:right w:val="single" w:sz="4" w:space="0" w:color="auto"/>
            </w:tcBorders>
          </w:tcPr>
          <w:p w14:paraId="452B98BA" w14:textId="77777777" w:rsidR="00EC3047" w:rsidRPr="00AD217E" w:rsidRDefault="00EC3047" w:rsidP="00AF1138">
            <w:pPr>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348EEA4B" w14:textId="34E01158" w:rsidR="00EC3047" w:rsidRPr="00AD217E" w:rsidRDefault="00EC3047" w:rsidP="00AF1138">
            <w:pPr>
              <w:ind w:right="72"/>
              <w:rPr>
                <w:rFonts w:ascii="Verdana" w:hAnsi="Verdana"/>
                <w:sz w:val="24"/>
                <w:szCs w:val="24"/>
              </w:rPr>
            </w:pPr>
            <w:r w:rsidRPr="00AD217E">
              <w:rPr>
                <w:rFonts w:ascii="Verdana" w:hAnsi="Verdana"/>
                <w:sz w:val="24"/>
                <w:szCs w:val="24"/>
              </w:rPr>
              <w:t xml:space="preserve">Requirement to risk assess extremely vulnerable or </w:t>
            </w:r>
            <w:r w:rsidR="00355DF1" w:rsidRPr="00AD217E">
              <w:rPr>
                <w:rFonts w:ascii="Verdana" w:hAnsi="Verdana"/>
                <w:sz w:val="24"/>
                <w:szCs w:val="24"/>
              </w:rPr>
              <w:t>at-risk</w:t>
            </w:r>
            <w:r w:rsidRPr="00AD217E">
              <w:rPr>
                <w:rFonts w:ascii="Verdana" w:hAnsi="Verdana"/>
                <w:sz w:val="24"/>
                <w:szCs w:val="24"/>
              </w:rPr>
              <w:t xml:space="preserve"> staff</w:t>
            </w:r>
            <w:r w:rsidR="00355DF1">
              <w:rPr>
                <w:rFonts w:ascii="Verdana" w:hAnsi="Verdana"/>
                <w:sz w:val="24"/>
                <w:szCs w:val="24"/>
              </w:rPr>
              <w:t>.</w:t>
            </w:r>
          </w:p>
        </w:tc>
      </w:tr>
      <w:tr w:rsidR="00AB4C69" w:rsidRPr="00AD217E" w14:paraId="5018B85D" w14:textId="77777777" w:rsidTr="0099041D">
        <w:trPr>
          <w:trHeight w:val="562"/>
        </w:trPr>
        <w:tc>
          <w:tcPr>
            <w:tcW w:w="3539" w:type="dxa"/>
            <w:tcBorders>
              <w:top w:val="single" w:sz="4" w:space="0" w:color="auto"/>
              <w:left w:val="single" w:sz="4" w:space="0" w:color="000000"/>
              <w:right w:val="single" w:sz="4" w:space="0" w:color="000000"/>
            </w:tcBorders>
          </w:tcPr>
          <w:p w14:paraId="608051B3" w14:textId="77777777" w:rsidR="00AB4C69" w:rsidRPr="00AD217E" w:rsidRDefault="00AB4C69" w:rsidP="00AF1138">
            <w:pPr>
              <w:spacing w:line="259" w:lineRule="auto"/>
              <w:rPr>
                <w:rFonts w:ascii="Verdana" w:hAnsi="Verdana"/>
                <w:sz w:val="24"/>
                <w:szCs w:val="24"/>
              </w:rPr>
            </w:pPr>
            <w:r w:rsidRPr="00AD217E">
              <w:rPr>
                <w:rFonts w:ascii="Verdana" w:hAnsi="Verdana"/>
                <w:sz w:val="24"/>
                <w:szCs w:val="24"/>
              </w:rPr>
              <w:lastRenderedPageBreak/>
              <w:t xml:space="preserve"> </w:t>
            </w:r>
          </w:p>
        </w:tc>
        <w:tc>
          <w:tcPr>
            <w:tcW w:w="6095" w:type="dxa"/>
            <w:tcBorders>
              <w:top w:val="single" w:sz="4" w:space="0" w:color="000000"/>
              <w:left w:val="single" w:sz="4" w:space="0" w:color="000000"/>
              <w:bottom w:val="single" w:sz="4" w:space="0" w:color="000000"/>
              <w:right w:val="single" w:sz="4" w:space="0" w:color="000000"/>
            </w:tcBorders>
          </w:tcPr>
          <w:p w14:paraId="35CB3764" w14:textId="7297DE11" w:rsidR="00AB4C69" w:rsidRPr="00AD217E" w:rsidRDefault="004C58E2" w:rsidP="00AF1138">
            <w:pPr>
              <w:spacing w:line="259" w:lineRule="auto"/>
              <w:rPr>
                <w:rFonts w:ascii="Verdana" w:hAnsi="Verdana"/>
                <w:sz w:val="24"/>
                <w:szCs w:val="24"/>
              </w:rPr>
            </w:pPr>
            <w:r>
              <w:rPr>
                <w:rFonts w:ascii="Verdana" w:hAnsi="Verdana"/>
                <w:sz w:val="24"/>
                <w:szCs w:val="24"/>
              </w:rPr>
              <w:t>Review and document (where applicable) decision for r</w:t>
            </w:r>
            <w:r w:rsidRPr="00AD217E">
              <w:rPr>
                <w:rFonts w:ascii="Verdana" w:hAnsi="Verdana"/>
                <w:sz w:val="24"/>
                <w:szCs w:val="24"/>
              </w:rPr>
              <w:t xml:space="preserve">equirement </w:t>
            </w:r>
            <w:r>
              <w:rPr>
                <w:rFonts w:ascii="Verdana" w:hAnsi="Verdana"/>
                <w:sz w:val="24"/>
                <w:szCs w:val="24"/>
              </w:rPr>
              <w:t xml:space="preserve">of </w:t>
            </w:r>
            <w:r w:rsidRPr="00AD217E">
              <w:rPr>
                <w:rFonts w:ascii="Verdana" w:hAnsi="Verdana"/>
                <w:sz w:val="24"/>
                <w:szCs w:val="24"/>
              </w:rPr>
              <w:t>patient</w:t>
            </w:r>
            <w:r>
              <w:rPr>
                <w:rFonts w:ascii="Verdana" w:hAnsi="Verdana"/>
                <w:sz w:val="24"/>
                <w:szCs w:val="24"/>
              </w:rPr>
              <w:t>/</w:t>
            </w:r>
            <w:r w:rsidRPr="00AD217E">
              <w:rPr>
                <w:rFonts w:ascii="Verdana" w:hAnsi="Verdana"/>
                <w:sz w:val="24"/>
                <w:szCs w:val="24"/>
              </w:rPr>
              <w:t xml:space="preserve"> staff prophylaxis or immunisation</w:t>
            </w:r>
            <w:r>
              <w:rPr>
                <w:rFonts w:ascii="Verdana" w:hAnsi="Verdana"/>
                <w:sz w:val="24"/>
                <w:szCs w:val="24"/>
              </w:rPr>
              <w:t xml:space="preserve"> to include implementation and delivery plan.</w:t>
            </w:r>
          </w:p>
        </w:tc>
      </w:tr>
      <w:tr w:rsidR="003A2836" w:rsidRPr="00AD217E" w14:paraId="7867B1A0" w14:textId="77777777" w:rsidTr="0099041D">
        <w:trPr>
          <w:trHeight w:val="562"/>
        </w:trPr>
        <w:tc>
          <w:tcPr>
            <w:tcW w:w="3539" w:type="dxa"/>
            <w:tcBorders>
              <w:left w:val="single" w:sz="4" w:space="0" w:color="000000"/>
              <w:right w:val="single" w:sz="4" w:space="0" w:color="000000"/>
            </w:tcBorders>
          </w:tcPr>
          <w:p w14:paraId="3615ACEE" w14:textId="77777777" w:rsidR="003A2836" w:rsidRPr="00AD217E" w:rsidRDefault="003A2836" w:rsidP="00AF1138">
            <w:pPr>
              <w:rPr>
                <w:rFonts w:ascii="Verdana" w:hAnsi="Verdana"/>
                <w:sz w:val="24"/>
                <w:szCs w:val="24"/>
              </w:rPr>
            </w:pPr>
          </w:p>
        </w:tc>
        <w:tc>
          <w:tcPr>
            <w:tcW w:w="6095" w:type="dxa"/>
            <w:tcBorders>
              <w:top w:val="single" w:sz="4" w:space="0" w:color="000000"/>
              <w:left w:val="single" w:sz="4" w:space="0" w:color="000000"/>
              <w:bottom w:val="single" w:sz="4" w:space="0" w:color="000000"/>
              <w:right w:val="single" w:sz="4" w:space="0" w:color="000000"/>
            </w:tcBorders>
          </w:tcPr>
          <w:p w14:paraId="7897F38F" w14:textId="3846F6B0" w:rsidR="003A2836" w:rsidRPr="00AD217E" w:rsidRDefault="003A2836" w:rsidP="00AF1138">
            <w:pPr>
              <w:rPr>
                <w:rFonts w:ascii="Verdana" w:hAnsi="Verdana"/>
                <w:sz w:val="24"/>
                <w:szCs w:val="24"/>
              </w:rPr>
            </w:pPr>
            <w:r w:rsidRPr="00AD217E">
              <w:rPr>
                <w:rFonts w:ascii="Verdana" w:hAnsi="Verdana"/>
                <w:sz w:val="24"/>
                <w:szCs w:val="24"/>
              </w:rPr>
              <w:t xml:space="preserve">Requirement to cohort patients and staff. </w:t>
            </w:r>
          </w:p>
        </w:tc>
      </w:tr>
      <w:tr w:rsidR="00510969" w:rsidRPr="00AD217E" w14:paraId="70D83652" w14:textId="77777777" w:rsidTr="0099041D">
        <w:trPr>
          <w:trHeight w:val="562"/>
        </w:trPr>
        <w:tc>
          <w:tcPr>
            <w:tcW w:w="3539" w:type="dxa"/>
            <w:tcBorders>
              <w:left w:val="single" w:sz="4" w:space="0" w:color="000000"/>
              <w:bottom w:val="single" w:sz="4" w:space="0" w:color="000000"/>
              <w:right w:val="single" w:sz="4" w:space="0" w:color="000000"/>
            </w:tcBorders>
          </w:tcPr>
          <w:p w14:paraId="5F65BB19" w14:textId="77777777" w:rsidR="00510969" w:rsidRPr="00AD217E" w:rsidRDefault="00510969" w:rsidP="00AF1138">
            <w:pPr>
              <w:rPr>
                <w:rFonts w:ascii="Verdana" w:hAnsi="Verdana"/>
                <w:sz w:val="24"/>
                <w:szCs w:val="24"/>
              </w:rPr>
            </w:pPr>
          </w:p>
        </w:tc>
        <w:tc>
          <w:tcPr>
            <w:tcW w:w="6095" w:type="dxa"/>
            <w:tcBorders>
              <w:top w:val="single" w:sz="4" w:space="0" w:color="000000"/>
              <w:left w:val="single" w:sz="4" w:space="0" w:color="000000"/>
              <w:bottom w:val="single" w:sz="4" w:space="0" w:color="000000"/>
              <w:right w:val="single" w:sz="4" w:space="0" w:color="000000"/>
            </w:tcBorders>
          </w:tcPr>
          <w:p w14:paraId="5CC79CD3" w14:textId="09A0E118" w:rsidR="00510969" w:rsidRPr="00AD217E" w:rsidRDefault="00510969" w:rsidP="00AF1138">
            <w:pPr>
              <w:rPr>
                <w:rFonts w:ascii="Verdana" w:hAnsi="Verdana"/>
                <w:sz w:val="24"/>
                <w:szCs w:val="24"/>
              </w:rPr>
            </w:pPr>
            <w:r w:rsidRPr="00AD217E">
              <w:rPr>
                <w:rFonts w:ascii="Verdana" w:hAnsi="Verdana"/>
                <w:sz w:val="24"/>
                <w:szCs w:val="24"/>
              </w:rPr>
              <w:t xml:space="preserve">Requirement for additional environmental management and involvement of estates team </w:t>
            </w:r>
            <w:r w:rsidR="00AF1138" w:rsidRPr="00AD217E">
              <w:rPr>
                <w:rFonts w:ascii="Verdana" w:hAnsi="Verdana"/>
                <w:sz w:val="24"/>
                <w:szCs w:val="24"/>
              </w:rPr>
              <w:t>e.g.,</w:t>
            </w:r>
            <w:r w:rsidR="00ED4B25" w:rsidRPr="00AD217E">
              <w:rPr>
                <w:rFonts w:ascii="Verdana" w:hAnsi="Verdana"/>
                <w:sz w:val="24"/>
                <w:szCs w:val="24"/>
              </w:rPr>
              <w:t xml:space="preserve"> </w:t>
            </w:r>
            <w:r w:rsidRPr="00AD217E">
              <w:rPr>
                <w:rFonts w:ascii="Verdana" w:hAnsi="Verdana"/>
                <w:sz w:val="24"/>
                <w:szCs w:val="24"/>
              </w:rPr>
              <w:t>ventilation, water, isolation, repairs/decoration</w:t>
            </w:r>
            <w:r w:rsidR="00355DF1">
              <w:rPr>
                <w:rFonts w:ascii="Verdana" w:hAnsi="Verdana"/>
                <w:sz w:val="24"/>
                <w:szCs w:val="24"/>
              </w:rPr>
              <w:t>.</w:t>
            </w:r>
          </w:p>
        </w:tc>
      </w:tr>
      <w:tr w:rsidR="00AB4C69" w:rsidRPr="00AD217E" w14:paraId="73B4F251" w14:textId="77777777" w:rsidTr="0099041D">
        <w:trPr>
          <w:trHeight w:val="1390"/>
        </w:trPr>
        <w:tc>
          <w:tcPr>
            <w:tcW w:w="3539" w:type="dxa"/>
            <w:tcBorders>
              <w:top w:val="single" w:sz="4" w:space="0" w:color="000000"/>
              <w:left w:val="single" w:sz="4" w:space="0" w:color="000000"/>
              <w:bottom w:val="single" w:sz="4" w:space="0" w:color="000000"/>
              <w:right w:val="single" w:sz="4" w:space="0" w:color="000000"/>
            </w:tcBorders>
          </w:tcPr>
          <w:p w14:paraId="0FF5F3DB" w14:textId="77777777" w:rsidR="00AB4C69" w:rsidRDefault="00AB4C69" w:rsidP="00AF1138">
            <w:pPr>
              <w:spacing w:line="259" w:lineRule="auto"/>
              <w:rPr>
                <w:rFonts w:ascii="Verdana" w:hAnsi="Verdana"/>
                <w:sz w:val="24"/>
                <w:szCs w:val="24"/>
              </w:rPr>
            </w:pPr>
            <w:r w:rsidRPr="00AD217E">
              <w:rPr>
                <w:rFonts w:ascii="Verdana" w:hAnsi="Verdana"/>
                <w:sz w:val="24"/>
                <w:szCs w:val="24"/>
              </w:rPr>
              <w:t xml:space="preserve">Service Impact </w:t>
            </w:r>
          </w:p>
          <w:p w14:paraId="31A8E8AB" w14:textId="0FF11843" w:rsidR="00915D2B" w:rsidRPr="00AD217E" w:rsidRDefault="00915D2B" w:rsidP="00AF1138">
            <w:pPr>
              <w:spacing w:line="259" w:lineRule="auto"/>
              <w:rPr>
                <w:rFonts w:ascii="Verdana" w:hAnsi="Verdana"/>
                <w:sz w:val="24"/>
                <w:szCs w:val="24"/>
              </w:rPr>
            </w:pPr>
            <w:r>
              <w:rPr>
                <w:rFonts w:ascii="Verdana" w:hAnsi="Verdana"/>
                <w:sz w:val="24"/>
                <w:szCs w:val="24"/>
              </w:rPr>
              <w:t>(Reputational Risk)</w:t>
            </w:r>
          </w:p>
        </w:tc>
        <w:tc>
          <w:tcPr>
            <w:tcW w:w="6095" w:type="dxa"/>
            <w:tcBorders>
              <w:top w:val="single" w:sz="4" w:space="0" w:color="000000"/>
              <w:left w:val="single" w:sz="4" w:space="0" w:color="000000"/>
              <w:bottom w:val="single" w:sz="4" w:space="0" w:color="000000"/>
              <w:right w:val="single" w:sz="4" w:space="0" w:color="000000"/>
            </w:tcBorders>
          </w:tcPr>
          <w:p w14:paraId="4BBF37BD" w14:textId="77777777" w:rsidR="001748CE" w:rsidRDefault="00AB4C69" w:rsidP="00AF1138">
            <w:pPr>
              <w:spacing w:line="259" w:lineRule="auto"/>
              <w:ind w:right="65"/>
              <w:rPr>
                <w:rFonts w:ascii="Verdana" w:hAnsi="Verdana"/>
                <w:sz w:val="24"/>
                <w:szCs w:val="24"/>
              </w:rPr>
            </w:pPr>
            <w:r w:rsidRPr="00AD217E">
              <w:rPr>
                <w:rFonts w:ascii="Verdana" w:hAnsi="Verdana"/>
                <w:sz w:val="24"/>
                <w:szCs w:val="24"/>
              </w:rPr>
              <w:t xml:space="preserve">Monitor the impact of the outbreak on </w:t>
            </w:r>
            <w:r w:rsidR="00DD092A" w:rsidRPr="00AD217E">
              <w:rPr>
                <w:rFonts w:ascii="Verdana" w:hAnsi="Verdana"/>
                <w:sz w:val="24"/>
                <w:szCs w:val="24"/>
              </w:rPr>
              <w:t>HB</w:t>
            </w:r>
            <w:r w:rsidRPr="00AD217E">
              <w:rPr>
                <w:rFonts w:ascii="Verdana" w:hAnsi="Verdana"/>
                <w:sz w:val="24"/>
                <w:szCs w:val="24"/>
              </w:rPr>
              <w:t xml:space="preserve"> / Trust services </w:t>
            </w:r>
          </w:p>
          <w:p w14:paraId="37F2ABC8" w14:textId="03576B62" w:rsidR="00AB4C69" w:rsidRPr="00AD217E" w:rsidRDefault="00DF5167" w:rsidP="00AF1138">
            <w:pPr>
              <w:spacing w:line="259" w:lineRule="auto"/>
              <w:ind w:right="65"/>
              <w:rPr>
                <w:rFonts w:ascii="Verdana" w:hAnsi="Verdana"/>
                <w:sz w:val="24"/>
                <w:szCs w:val="24"/>
              </w:rPr>
            </w:pPr>
            <w:r w:rsidRPr="00AD217E">
              <w:rPr>
                <w:rFonts w:ascii="Verdana" w:hAnsi="Verdana"/>
                <w:sz w:val="24"/>
                <w:szCs w:val="24"/>
              </w:rPr>
              <w:t>Media involvement and r</w:t>
            </w:r>
            <w:r w:rsidR="006D392A" w:rsidRPr="00AD217E">
              <w:rPr>
                <w:rFonts w:ascii="Verdana" w:hAnsi="Verdana"/>
                <w:sz w:val="24"/>
                <w:szCs w:val="24"/>
              </w:rPr>
              <w:t>eputational risk.</w:t>
            </w:r>
            <w:r w:rsidR="00AB4C69" w:rsidRPr="00AD217E">
              <w:rPr>
                <w:rFonts w:ascii="Verdana" w:hAnsi="Verdana"/>
                <w:sz w:val="24"/>
                <w:szCs w:val="24"/>
              </w:rPr>
              <w:t xml:space="preserve"> </w:t>
            </w:r>
          </w:p>
        </w:tc>
      </w:tr>
      <w:tr w:rsidR="00B23082" w:rsidRPr="00AD217E" w14:paraId="44F8F4BA" w14:textId="77777777" w:rsidTr="0099041D">
        <w:trPr>
          <w:trHeight w:val="1390"/>
        </w:trPr>
        <w:tc>
          <w:tcPr>
            <w:tcW w:w="3539" w:type="dxa"/>
            <w:tcBorders>
              <w:top w:val="single" w:sz="4" w:space="0" w:color="000000"/>
              <w:left w:val="single" w:sz="4" w:space="0" w:color="000000"/>
              <w:bottom w:val="single" w:sz="4" w:space="0" w:color="000000"/>
              <w:right w:val="single" w:sz="4" w:space="0" w:color="000000"/>
            </w:tcBorders>
          </w:tcPr>
          <w:p w14:paraId="6340B66C" w14:textId="77777777" w:rsidR="00B23082" w:rsidRPr="00AD217E" w:rsidRDefault="00B23082" w:rsidP="00AF1138">
            <w:pPr>
              <w:rPr>
                <w:rFonts w:ascii="Verdana" w:hAnsi="Verdana"/>
                <w:sz w:val="24"/>
                <w:szCs w:val="24"/>
              </w:rPr>
            </w:pPr>
          </w:p>
        </w:tc>
        <w:tc>
          <w:tcPr>
            <w:tcW w:w="6095" w:type="dxa"/>
            <w:tcBorders>
              <w:top w:val="single" w:sz="4" w:space="0" w:color="000000"/>
              <w:left w:val="single" w:sz="4" w:space="0" w:color="000000"/>
              <w:bottom w:val="single" w:sz="4" w:space="0" w:color="000000"/>
              <w:right w:val="single" w:sz="4" w:space="0" w:color="000000"/>
            </w:tcBorders>
          </w:tcPr>
          <w:p w14:paraId="44A33A1B" w14:textId="6A769A30" w:rsidR="00B23082" w:rsidRPr="00AD217E" w:rsidRDefault="00B63F38" w:rsidP="00AF1138">
            <w:pPr>
              <w:ind w:right="65"/>
              <w:rPr>
                <w:rFonts w:ascii="Verdana" w:hAnsi="Verdana"/>
                <w:sz w:val="24"/>
                <w:szCs w:val="24"/>
              </w:rPr>
            </w:pPr>
            <w:r w:rsidRPr="00AD217E">
              <w:rPr>
                <w:rFonts w:ascii="Verdana" w:hAnsi="Verdana"/>
                <w:sz w:val="24"/>
                <w:szCs w:val="24"/>
              </w:rPr>
              <w:t xml:space="preserve">Monitor the impact of the outbreak on NHS partners </w:t>
            </w:r>
            <w:r w:rsidR="00355DF1" w:rsidRPr="00AD217E">
              <w:rPr>
                <w:rFonts w:ascii="Verdana" w:hAnsi="Verdana"/>
                <w:sz w:val="24"/>
                <w:szCs w:val="24"/>
              </w:rPr>
              <w:t>e.g.,</w:t>
            </w:r>
            <w:r w:rsidRPr="00AD217E">
              <w:rPr>
                <w:rFonts w:ascii="Verdana" w:hAnsi="Verdana"/>
                <w:sz w:val="24"/>
                <w:szCs w:val="24"/>
              </w:rPr>
              <w:t xml:space="preserve"> WAST,</w:t>
            </w:r>
            <w:r w:rsidR="00DF5167" w:rsidRPr="00AD217E">
              <w:rPr>
                <w:rFonts w:ascii="Verdana" w:hAnsi="Verdana"/>
                <w:sz w:val="24"/>
                <w:szCs w:val="24"/>
              </w:rPr>
              <w:t xml:space="preserve"> independent sector, primary </w:t>
            </w:r>
            <w:r w:rsidR="00AF1138" w:rsidRPr="00AD217E">
              <w:rPr>
                <w:rFonts w:ascii="Verdana" w:hAnsi="Verdana"/>
                <w:sz w:val="24"/>
                <w:szCs w:val="24"/>
              </w:rPr>
              <w:t>care, social</w:t>
            </w:r>
            <w:r w:rsidRPr="00AD217E">
              <w:rPr>
                <w:rFonts w:ascii="Verdana" w:hAnsi="Verdana"/>
                <w:sz w:val="24"/>
                <w:szCs w:val="24"/>
              </w:rPr>
              <w:t xml:space="preserve"> care including care homes</w:t>
            </w:r>
          </w:p>
        </w:tc>
      </w:tr>
      <w:tr w:rsidR="00751777" w:rsidRPr="00AD217E" w14:paraId="68EA8FDC" w14:textId="77777777" w:rsidTr="0099041D">
        <w:trPr>
          <w:trHeight w:val="1390"/>
        </w:trPr>
        <w:tc>
          <w:tcPr>
            <w:tcW w:w="3539" w:type="dxa"/>
            <w:tcBorders>
              <w:top w:val="single" w:sz="4" w:space="0" w:color="000000"/>
              <w:left w:val="single" w:sz="4" w:space="0" w:color="000000"/>
              <w:bottom w:val="single" w:sz="4" w:space="0" w:color="000000"/>
              <w:right w:val="single" w:sz="4" w:space="0" w:color="000000"/>
            </w:tcBorders>
          </w:tcPr>
          <w:p w14:paraId="78CDFB53" w14:textId="77777777" w:rsidR="00751777" w:rsidRPr="00AD217E" w:rsidRDefault="00751777" w:rsidP="00AF1138">
            <w:pPr>
              <w:rPr>
                <w:rFonts w:ascii="Verdana" w:hAnsi="Verdana"/>
                <w:sz w:val="24"/>
                <w:szCs w:val="24"/>
              </w:rPr>
            </w:pPr>
          </w:p>
        </w:tc>
        <w:tc>
          <w:tcPr>
            <w:tcW w:w="6095" w:type="dxa"/>
            <w:tcBorders>
              <w:top w:val="single" w:sz="4" w:space="0" w:color="000000"/>
              <w:left w:val="single" w:sz="4" w:space="0" w:color="000000"/>
              <w:bottom w:val="single" w:sz="4" w:space="0" w:color="000000"/>
              <w:right w:val="single" w:sz="4" w:space="0" w:color="000000"/>
            </w:tcBorders>
          </w:tcPr>
          <w:p w14:paraId="112F916C" w14:textId="36366E16" w:rsidR="00751777" w:rsidRPr="00AD217E" w:rsidRDefault="00751777" w:rsidP="00AF1138">
            <w:pPr>
              <w:ind w:right="65"/>
              <w:rPr>
                <w:rFonts w:ascii="Verdana" w:hAnsi="Verdana"/>
                <w:sz w:val="24"/>
                <w:szCs w:val="24"/>
              </w:rPr>
            </w:pPr>
            <w:r w:rsidRPr="00AD217E">
              <w:rPr>
                <w:rFonts w:ascii="Verdana" w:hAnsi="Verdana"/>
                <w:sz w:val="24"/>
                <w:szCs w:val="24"/>
              </w:rPr>
              <w:t>Accurately record decisions</w:t>
            </w:r>
            <w:r w:rsidR="00483C22" w:rsidRPr="00AD217E">
              <w:rPr>
                <w:rFonts w:ascii="Verdana" w:hAnsi="Verdana"/>
                <w:sz w:val="24"/>
                <w:szCs w:val="24"/>
              </w:rPr>
              <w:t>/</w:t>
            </w:r>
            <w:r w:rsidRPr="00AD217E">
              <w:rPr>
                <w:rFonts w:ascii="Verdana" w:hAnsi="Verdana"/>
                <w:sz w:val="24"/>
                <w:szCs w:val="24"/>
              </w:rPr>
              <w:t>rationale to open/close affected areas or part of them during the outbreak or move</w:t>
            </w:r>
            <w:r w:rsidR="00DF5167" w:rsidRPr="00AD217E">
              <w:rPr>
                <w:rFonts w:ascii="Verdana" w:hAnsi="Verdana"/>
                <w:sz w:val="24"/>
                <w:szCs w:val="24"/>
              </w:rPr>
              <w:t>ment of</w:t>
            </w:r>
            <w:r w:rsidRPr="00AD217E">
              <w:rPr>
                <w:rFonts w:ascii="Verdana" w:hAnsi="Verdana"/>
                <w:sz w:val="24"/>
                <w:szCs w:val="24"/>
              </w:rPr>
              <w:t xml:space="preserve"> staff between affected and unaffected areas. Record who has authority to make   those decisions </w:t>
            </w:r>
            <w:r w:rsidR="00483C22" w:rsidRPr="00AD217E">
              <w:rPr>
                <w:rFonts w:ascii="Verdana" w:hAnsi="Verdana"/>
                <w:sz w:val="24"/>
                <w:szCs w:val="24"/>
              </w:rPr>
              <w:t xml:space="preserve">outside of outbreak meetings during and outside working hours. </w:t>
            </w:r>
          </w:p>
        </w:tc>
      </w:tr>
      <w:tr w:rsidR="00AB4C69" w:rsidRPr="00AD217E" w14:paraId="19587D42" w14:textId="77777777" w:rsidTr="0099041D">
        <w:trPr>
          <w:trHeight w:val="1390"/>
        </w:trPr>
        <w:tc>
          <w:tcPr>
            <w:tcW w:w="3539" w:type="dxa"/>
            <w:tcBorders>
              <w:top w:val="single" w:sz="4" w:space="0" w:color="000000"/>
              <w:left w:val="single" w:sz="4" w:space="0" w:color="000000"/>
              <w:bottom w:val="single" w:sz="4" w:space="0" w:color="auto"/>
              <w:right w:val="single" w:sz="4" w:space="0" w:color="000000"/>
            </w:tcBorders>
          </w:tcPr>
          <w:p w14:paraId="7FC10562" w14:textId="77777777"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Communications  </w:t>
            </w:r>
          </w:p>
        </w:tc>
        <w:tc>
          <w:tcPr>
            <w:tcW w:w="6095" w:type="dxa"/>
            <w:tcBorders>
              <w:top w:val="single" w:sz="4" w:space="0" w:color="000000"/>
              <w:left w:val="single" w:sz="4" w:space="0" w:color="000000"/>
              <w:bottom w:val="single" w:sz="4" w:space="0" w:color="000000"/>
              <w:right w:val="single" w:sz="4" w:space="0" w:color="000000"/>
            </w:tcBorders>
          </w:tcPr>
          <w:p w14:paraId="2AF87976" w14:textId="5447B2D4" w:rsidR="00AB4C69" w:rsidRPr="00AD217E" w:rsidRDefault="00915D2B" w:rsidP="00AF1138">
            <w:pPr>
              <w:spacing w:line="259" w:lineRule="auto"/>
              <w:ind w:right="64"/>
              <w:rPr>
                <w:rFonts w:ascii="Verdana" w:hAnsi="Verdana"/>
                <w:sz w:val="24"/>
                <w:szCs w:val="24"/>
              </w:rPr>
            </w:pPr>
            <w:r>
              <w:rPr>
                <w:rFonts w:ascii="Verdana" w:hAnsi="Verdana"/>
                <w:sz w:val="24"/>
                <w:szCs w:val="24"/>
              </w:rPr>
              <w:t xml:space="preserve">Agree </w:t>
            </w:r>
            <w:r w:rsidR="00AB4C69" w:rsidRPr="00AD217E">
              <w:rPr>
                <w:rFonts w:ascii="Verdana" w:hAnsi="Verdana"/>
                <w:sz w:val="24"/>
                <w:szCs w:val="24"/>
              </w:rPr>
              <w:t xml:space="preserve">Communications strategy at first OCT meeting, including to patients and relatives (in line with the Putting Things Right Agenda and the Duty of Candour), staff of relevant departments and other </w:t>
            </w:r>
            <w:r w:rsidR="00DD092A" w:rsidRPr="00AD217E">
              <w:rPr>
                <w:rFonts w:ascii="Verdana" w:hAnsi="Verdana"/>
                <w:sz w:val="24"/>
                <w:szCs w:val="24"/>
              </w:rPr>
              <w:t>HB</w:t>
            </w:r>
            <w:r w:rsidR="00AB4C69" w:rsidRPr="00AD217E">
              <w:rPr>
                <w:rFonts w:ascii="Verdana" w:hAnsi="Verdana"/>
                <w:sz w:val="24"/>
                <w:szCs w:val="24"/>
              </w:rPr>
              <w:t xml:space="preserve"> / Trust or </w:t>
            </w:r>
            <w:r w:rsidR="00AF1138" w:rsidRPr="00AD217E">
              <w:rPr>
                <w:rFonts w:ascii="Verdana" w:hAnsi="Verdana"/>
                <w:sz w:val="24"/>
                <w:szCs w:val="24"/>
              </w:rPr>
              <w:t>services and</w:t>
            </w:r>
            <w:r w:rsidR="00DF5167" w:rsidRPr="00AD217E">
              <w:rPr>
                <w:rFonts w:ascii="Verdana" w:hAnsi="Verdana"/>
                <w:sz w:val="24"/>
                <w:szCs w:val="24"/>
              </w:rPr>
              <w:t xml:space="preserve"> stakeholders </w:t>
            </w:r>
            <w:r w:rsidR="00AB4C69" w:rsidRPr="00AD217E">
              <w:rPr>
                <w:rFonts w:ascii="Verdana" w:hAnsi="Verdana"/>
                <w:sz w:val="24"/>
                <w:szCs w:val="24"/>
              </w:rPr>
              <w:t>affected</w:t>
            </w:r>
            <w:r w:rsidR="00DD092A" w:rsidRPr="00AD217E">
              <w:rPr>
                <w:rFonts w:ascii="Verdana" w:hAnsi="Verdana"/>
                <w:sz w:val="24"/>
                <w:szCs w:val="24"/>
              </w:rPr>
              <w:t>, media.</w:t>
            </w:r>
            <w:r w:rsidR="00AB4C69" w:rsidRPr="00AD217E">
              <w:rPr>
                <w:rFonts w:ascii="Verdana" w:hAnsi="Verdana"/>
                <w:sz w:val="24"/>
                <w:szCs w:val="24"/>
              </w:rPr>
              <w:t xml:space="preserve"> </w:t>
            </w:r>
          </w:p>
        </w:tc>
      </w:tr>
      <w:tr w:rsidR="00306243" w:rsidRPr="00AD217E" w14:paraId="315F7AC7" w14:textId="77777777" w:rsidTr="0099041D">
        <w:trPr>
          <w:trHeight w:val="349"/>
        </w:trPr>
        <w:tc>
          <w:tcPr>
            <w:tcW w:w="3539" w:type="dxa"/>
            <w:vMerge w:val="restart"/>
            <w:tcBorders>
              <w:top w:val="single" w:sz="4" w:space="0" w:color="auto"/>
              <w:left w:val="single" w:sz="4" w:space="0" w:color="auto"/>
              <w:bottom w:val="single" w:sz="4" w:space="0" w:color="auto"/>
              <w:right w:val="single" w:sz="4" w:space="0" w:color="auto"/>
            </w:tcBorders>
          </w:tcPr>
          <w:p w14:paraId="61AA4B42" w14:textId="57A08A40" w:rsidR="00306243" w:rsidRPr="00AD217E" w:rsidRDefault="00306243" w:rsidP="00AF1138">
            <w:pPr>
              <w:rPr>
                <w:rFonts w:ascii="Verdana" w:hAnsi="Verdana"/>
                <w:sz w:val="24"/>
                <w:szCs w:val="24"/>
              </w:rPr>
            </w:pPr>
            <w:r>
              <w:rPr>
                <w:rFonts w:ascii="Verdana" w:hAnsi="Verdana"/>
                <w:sz w:val="24"/>
                <w:szCs w:val="24"/>
              </w:rPr>
              <w:t>External Reporting</w:t>
            </w:r>
          </w:p>
        </w:tc>
        <w:tc>
          <w:tcPr>
            <w:tcW w:w="6095" w:type="dxa"/>
            <w:tcBorders>
              <w:top w:val="single" w:sz="4" w:space="0" w:color="000000"/>
              <w:left w:val="single" w:sz="4" w:space="0" w:color="auto"/>
              <w:bottom w:val="single" w:sz="4" w:space="0" w:color="000000"/>
              <w:right w:val="single" w:sz="4" w:space="0" w:color="000000"/>
            </w:tcBorders>
          </w:tcPr>
          <w:p w14:paraId="5D1608E1" w14:textId="19C3DE9F" w:rsidR="00306243" w:rsidRPr="00ED4B25" w:rsidRDefault="00306243" w:rsidP="00AF1138">
            <w:pPr>
              <w:ind w:right="64"/>
              <w:rPr>
                <w:rFonts w:ascii="Verdana" w:hAnsi="Verdana"/>
                <w:sz w:val="24"/>
                <w:szCs w:val="24"/>
              </w:rPr>
            </w:pPr>
            <w:r w:rsidRPr="00ED4B25">
              <w:rPr>
                <w:rFonts w:ascii="Verdana" w:hAnsi="Verdana"/>
                <w:sz w:val="24"/>
                <w:szCs w:val="24"/>
              </w:rPr>
              <w:t xml:space="preserve">At point of outbreak recognition, the IPCT should </w:t>
            </w:r>
            <w:r w:rsidR="00ED4B25" w:rsidRPr="00ED4B25">
              <w:rPr>
                <w:rFonts w:ascii="Verdana" w:hAnsi="Verdana"/>
                <w:sz w:val="24"/>
                <w:szCs w:val="24"/>
              </w:rPr>
              <w:t>contact</w:t>
            </w:r>
            <w:r w:rsidRPr="00ED4B25">
              <w:rPr>
                <w:rFonts w:ascii="Verdana" w:hAnsi="Verdana"/>
                <w:sz w:val="24"/>
                <w:szCs w:val="24"/>
              </w:rPr>
              <w:t xml:space="preserve"> their local HPT/CCDC/CHP to inform them so that appropriate support and advice can be put in place if needed.</w:t>
            </w:r>
          </w:p>
        </w:tc>
      </w:tr>
      <w:tr w:rsidR="00306243" w:rsidRPr="00AD217E" w14:paraId="2EB7C652" w14:textId="77777777" w:rsidTr="0099041D">
        <w:trPr>
          <w:trHeight w:val="347"/>
        </w:trPr>
        <w:tc>
          <w:tcPr>
            <w:tcW w:w="3539" w:type="dxa"/>
            <w:vMerge/>
            <w:tcBorders>
              <w:top w:val="single" w:sz="4" w:space="0" w:color="auto"/>
              <w:left w:val="single" w:sz="4" w:space="0" w:color="auto"/>
              <w:bottom w:val="single" w:sz="4" w:space="0" w:color="auto"/>
              <w:right w:val="single" w:sz="4" w:space="0" w:color="auto"/>
            </w:tcBorders>
          </w:tcPr>
          <w:p w14:paraId="06A8C15B" w14:textId="77777777" w:rsidR="00306243" w:rsidRDefault="00306243" w:rsidP="00AF1138">
            <w:pPr>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130E82AC" w14:textId="01EA2EEE" w:rsidR="00306243" w:rsidRPr="00306243" w:rsidRDefault="00306243" w:rsidP="00AF1138">
            <w:pPr>
              <w:ind w:right="64"/>
              <w:rPr>
                <w:rFonts w:ascii="Verdana" w:hAnsi="Verdana"/>
                <w:sz w:val="24"/>
                <w:szCs w:val="24"/>
              </w:rPr>
            </w:pPr>
            <w:r w:rsidRPr="00306243">
              <w:rPr>
                <w:rFonts w:ascii="Verdana" w:hAnsi="Verdana"/>
                <w:sz w:val="24"/>
                <w:szCs w:val="24"/>
              </w:rPr>
              <w:t xml:space="preserve">If the outbreak or incident involves a suspected or confirmed notifiable disease or organism (see Part 6.11) the treating physician or laboratory must notify the CCDC/CHP as ‘Proper Officer’ of </w:t>
            </w:r>
            <w:r w:rsidRPr="00306243">
              <w:rPr>
                <w:rFonts w:ascii="Verdana" w:hAnsi="Verdana"/>
                <w:sz w:val="24"/>
                <w:szCs w:val="24"/>
              </w:rPr>
              <w:lastRenderedPageBreak/>
              <w:t xml:space="preserve">the Local Authority (Tel: 0300 00 300 32 and/or email </w:t>
            </w:r>
            <w:hyperlink r:id="rId18" w:history="1">
              <w:r w:rsidRPr="00306243">
                <w:rPr>
                  <w:rStyle w:val="Hyperlink"/>
                  <w:rFonts w:ascii="Verdana" w:hAnsi="Verdana"/>
                  <w:sz w:val="24"/>
                  <w:szCs w:val="24"/>
                </w:rPr>
                <w:t>aware@wales.nhs.uk</w:t>
              </w:r>
            </w:hyperlink>
            <w:r w:rsidRPr="00306243">
              <w:rPr>
                <w:rFonts w:ascii="Verdana" w:hAnsi="Verdana"/>
                <w:sz w:val="24"/>
                <w:szCs w:val="24"/>
              </w:rPr>
              <w:t>).</w:t>
            </w:r>
          </w:p>
        </w:tc>
      </w:tr>
      <w:tr w:rsidR="00306243" w:rsidRPr="00AD217E" w14:paraId="4826B115" w14:textId="77777777" w:rsidTr="0099041D">
        <w:trPr>
          <w:trHeight w:val="347"/>
        </w:trPr>
        <w:tc>
          <w:tcPr>
            <w:tcW w:w="3539" w:type="dxa"/>
            <w:vMerge/>
            <w:tcBorders>
              <w:top w:val="single" w:sz="4" w:space="0" w:color="auto"/>
              <w:left w:val="single" w:sz="4" w:space="0" w:color="auto"/>
              <w:bottom w:val="single" w:sz="4" w:space="0" w:color="auto"/>
              <w:right w:val="single" w:sz="4" w:space="0" w:color="auto"/>
            </w:tcBorders>
          </w:tcPr>
          <w:p w14:paraId="5B3FF65A" w14:textId="77777777" w:rsidR="00306243" w:rsidRDefault="00306243" w:rsidP="00AF1138">
            <w:pPr>
              <w:rPr>
                <w:rFonts w:ascii="Verdana" w:hAnsi="Verdana"/>
                <w:sz w:val="24"/>
                <w:szCs w:val="24"/>
              </w:rPr>
            </w:pPr>
          </w:p>
        </w:tc>
        <w:tc>
          <w:tcPr>
            <w:tcW w:w="6095" w:type="dxa"/>
            <w:tcBorders>
              <w:top w:val="single" w:sz="4" w:space="0" w:color="000000"/>
              <w:left w:val="single" w:sz="4" w:space="0" w:color="auto"/>
              <w:bottom w:val="single" w:sz="4" w:space="0" w:color="auto"/>
              <w:right w:val="single" w:sz="4" w:space="0" w:color="000000"/>
            </w:tcBorders>
          </w:tcPr>
          <w:p w14:paraId="741040CF" w14:textId="77777777" w:rsidR="00306243" w:rsidRPr="00306243" w:rsidRDefault="00306243" w:rsidP="00AF1138">
            <w:pPr>
              <w:rPr>
                <w:rFonts w:ascii="Verdana" w:hAnsi="Verdana"/>
                <w:sz w:val="24"/>
                <w:szCs w:val="24"/>
              </w:rPr>
            </w:pPr>
            <w:r w:rsidRPr="00306243">
              <w:rPr>
                <w:rFonts w:ascii="Verdana" w:hAnsi="Verdana"/>
                <w:sz w:val="24"/>
                <w:szCs w:val="24"/>
              </w:rPr>
              <w:t xml:space="preserve">Ensure the outbreak is reported on Datix Cymru as soon as possible and that an NRI notification form is sent within 7 days to the NHS Wales Executive. </w:t>
            </w:r>
          </w:p>
          <w:p w14:paraId="2E932808" w14:textId="2DDE4F5A" w:rsidR="00306243" w:rsidRPr="00306243" w:rsidRDefault="00306243" w:rsidP="00AF1138">
            <w:pPr>
              <w:rPr>
                <w:rFonts w:ascii="Verdana" w:hAnsi="Verdana"/>
                <w:sz w:val="24"/>
                <w:szCs w:val="24"/>
              </w:rPr>
            </w:pPr>
            <w:r w:rsidRPr="00306243">
              <w:rPr>
                <w:rFonts w:ascii="Verdana" w:hAnsi="Verdana"/>
                <w:sz w:val="24"/>
                <w:szCs w:val="24"/>
              </w:rPr>
              <w:t xml:space="preserve">Once </w:t>
            </w:r>
            <w:r w:rsidR="00AF1138" w:rsidRPr="00306243">
              <w:rPr>
                <w:rFonts w:ascii="Verdana" w:hAnsi="Verdana"/>
                <w:sz w:val="24"/>
                <w:szCs w:val="24"/>
              </w:rPr>
              <w:t>the investigation</w:t>
            </w:r>
            <w:r w:rsidRPr="00306243">
              <w:rPr>
                <w:rFonts w:ascii="Verdana" w:hAnsi="Verdana"/>
                <w:sz w:val="24"/>
                <w:szCs w:val="24"/>
              </w:rPr>
              <w:t xml:space="preserve"> process has been completed, an NRI Outcomes form including learning and future preventative actions will also need to be sent to the NHS Wales Executive.</w:t>
            </w:r>
          </w:p>
          <w:p w14:paraId="3FDACE3C" w14:textId="5E7384DC" w:rsidR="00306243" w:rsidRPr="00306243" w:rsidRDefault="00306243" w:rsidP="00AF1138">
            <w:pPr>
              <w:ind w:right="64"/>
              <w:rPr>
                <w:rFonts w:ascii="Verdana" w:hAnsi="Verdana"/>
                <w:sz w:val="24"/>
                <w:szCs w:val="24"/>
              </w:rPr>
            </w:pPr>
            <w:r w:rsidRPr="00306243">
              <w:rPr>
                <w:rFonts w:ascii="Verdana" w:hAnsi="Verdana"/>
                <w:sz w:val="24"/>
                <w:szCs w:val="24"/>
              </w:rPr>
              <w:t>Organisational Quality and Safety teams will be able to provide advice and support on this where needed.</w:t>
            </w:r>
          </w:p>
        </w:tc>
      </w:tr>
      <w:tr w:rsidR="00306243" w:rsidRPr="00AD217E" w14:paraId="4FA5611C" w14:textId="77777777" w:rsidTr="0099041D">
        <w:trPr>
          <w:trHeight w:val="347"/>
        </w:trPr>
        <w:tc>
          <w:tcPr>
            <w:tcW w:w="3539" w:type="dxa"/>
            <w:vMerge/>
            <w:tcBorders>
              <w:top w:val="single" w:sz="4" w:space="0" w:color="auto"/>
              <w:left w:val="single" w:sz="4" w:space="0" w:color="auto"/>
              <w:bottom w:val="single" w:sz="4" w:space="0" w:color="auto"/>
              <w:right w:val="single" w:sz="4" w:space="0" w:color="auto"/>
            </w:tcBorders>
          </w:tcPr>
          <w:p w14:paraId="0F6451F1" w14:textId="77777777" w:rsidR="00306243" w:rsidRDefault="00306243" w:rsidP="00AF1138">
            <w:pPr>
              <w:rPr>
                <w:rFonts w:ascii="Verdana" w:hAnsi="Verdana"/>
                <w:sz w:val="24"/>
                <w:szCs w:val="24"/>
              </w:rPr>
            </w:pPr>
          </w:p>
        </w:tc>
        <w:tc>
          <w:tcPr>
            <w:tcW w:w="6095" w:type="dxa"/>
            <w:tcBorders>
              <w:top w:val="single" w:sz="4" w:space="0" w:color="auto"/>
              <w:left w:val="single" w:sz="4" w:space="0" w:color="auto"/>
              <w:bottom w:val="single" w:sz="4" w:space="0" w:color="auto"/>
              <w:right w:val="single" w:sz="4" w:space="0" w:color="auto"/>
            </w:tcBorders>
          </w:tcPr>
          <w:p w14:paraId="520B9D73" w14:textId="2A7AC624" w:rsidR="00306243" w:rsidRPr="00306243" w:rsidRDefault="00306243" w:rsidP="00AF1138">
            <w:pPr>
              <w:rPr>
                <w:rFonts w:ascii="Verdana" w:hAnsi="Verdana"/>
                <w:sz w:val="24"/>
                <w:szCs w:val="24"/>
              </w:rPr>
            </w:pPr>
            <w:r w:rsidRPr="00306243">
              <w:rPr>
                <w:rFonts w:ascii="Verdana" w:hAnsi="Verdana"/>
                <w:sz w:val="24"/>
                <w:szCs w:val="24"/>
              </w:rPr>
              <w:t>If the outbreak is likely to result in media coverage, significant service disruption or business continuity incidents, an Early Warning Notification to Welsh Government may also be required</w:t>
            </w:r>
            <w:r w:rsidR="00ED4B25" w:rsidRPr="00306243">
              <w:rPr>
                <w:rFonts w:ascii="Verdana" w:hAnsi="Verdana"/>
                <w:sz w:val="24"/>
                <w:szCs w:val="24"/>
              </w:rPr>
              <w:t xml:space="preserve">. </w:t>
            </w:r>
          </w:p>
          <w:p w14:paraId="22A438D8" w14:textId="77777777" w:rsidR="00306243" w:rsidRPr="00306243" w:rsidRDefault="00306243" w:rsidP="00AF1138">
            <w:pPr>
              <w:rPr>
                <w:rFonts w:ascii="Verdana" w:hAnsi="Verdana"/>
                <w:sz w:val="24"/>
                <w:szCs w:val="24"/>
              </w:rPr>
            </w:pPr>
            <w:r w:rsidRPr="00306243">
              <w:rPr>
                <w:rFonts w:ascii="Verdana" w:hAnsi="Verdana"/>
                <w:sz w:val="24"/>
                <w:szCs w:val="24"/>
              </w:rPr>
              <w:t>The EWN process is independent of the NRI process and where an EWN is also required then both processes must be followed.</w:t>
            </w:r>
          </w:p>
          <w:p w14:paraId="16A83FD4" w14:textId="112577CF" w:rsidR="00306243" w:rsidRPr="00306243" w:rsidRDefault="00306243" w:rsidP="00AF1138">
            <w:pPr>
              <w:ind w:right="64"/>
              <w:rPr>
                <w:rFonts w:ascii="Verdana" w:hAnsi="Verdana"/>
                <w:sz w:val="24"/>
                <w:szCs w:val="24"/>
              </w:rPr>
            </w:pPr>
            <w:r w:rsidRPr="00306243">
              <w:rPr>
                <w:rFonts w:ascii="Verdana" w:hAnsi="Verdana"/>
                <w:sz w:val="24"/>
                <w:szCs w:val="24"/>
              </w:rPr>
              <w:t>Organisational Quality and Safety and Communications teams will be able to provide advice and support on this where needed.</w:t>
            </w:r>
          </w:p>
        </w:tc>
      </w:tr>
      <w:tr w:rsidR="00AB4C69" w:rsidRPr="00AD217E" w14:paraId="3EFA662E" w14:textId="77777777" w:rsidTr="0099041D">
        <w:trPr>
          <w:trHeight w:val="838"/>
        </w:trPr>
        <w:tc>
          <w:tcPr>
            <w:tcW w:w="3539" w:type="dxa"/>
            <w:vMerge w:val="restart"/>
            <w:tcBorders>
              <w:top w:val="single" w:sz="4" w:space="0" w:color="auto"/>
              <w:left w:val="single" w:sz="4" w:space="0" w:color="auto"/>
              <w:bottom w:val="single" w:sz="4" w:space="0" w:color="auto"/>
              <w:right w:val="single" w:sz="4" w:space="0" w:color="auto"/>
            </w:tcBorders>
          </w:tcPr>
          <w:p w14:paraId="6486CB85" w14:textId="77777777"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End of Outbreak  </w:t>
            </w:r>
          </w:p>
        </w:tc>
        <w:tc>
          <w:tcPr>
            <w:tcW w:w="6095" w:type="dxa"/>
            <w:tcBorders>
              <w:top w:val="single" w:sz="4" w:space="0" w:color="auto"/>
              <w:left w:val="single" w:sz="4" w:space="0" w:color="auto"/>
              <w:bottom w:val="single" w:sz="4" w:space="0" w:color="000000"/>
              <w:right w:val="single" w:sz="4" w:space="0" w:color="000000"/>
            </w:tcBorders>
          </w:tcPr>
          <w:p w14:paraId="223AA5E1" w14:textId="78D20132" w:rsidR="00AB4C69" w:rsidRPr="00AD217E" w:rsidRDefault="00AB4C69" w:rsidP="00AF1138">
            <w:pPr>
              <w:spacing w:line="259" w:lineRule="auto"/>
              <w:ind w:right="68"/>
              <w:rPr>
                <w:rFonts w:ascii="Verdana" w:hAnsi="Verdana"/>
                <w:sz w:val="24"/>
                <w:szCs w:val="24"/>
              </w:rPr>
            </w:pPr>
            <w:r w:rsidRPr="00AD217E">
              <w:rPr>
                <w:rFonts w:ascii="Verdana" w:hAnsi="Verdana"/>
                <w:sz w:val="24"/>
                <w:szCs w:val="24"/>
              </w:rPr>
              <w:t>Final outbreak report</w:t>
            </w:r>
            <w:r w:rsidR="00837165">
              <w:rPr>
                <w:rFonts w:ascii="Verdana" w:hAnsi="Verdana"/>
                <w:sz w:val="24"/>
                <w:szCs w:val="24"/>
              </w:rPr>
              <w:t xml:space="preserve"> </w:t>
            </w:r>
            <w:r w:rsidR="00D148F7">
              <w:rPr>
                <w:rFonts w:ascii="Verdana" w:hAnsi="Verdana"/>
                <w:sz w:val="24"/>
                <w:szCs w:val="24"/>
              </w:rPr>
              <w:t>(appendix 4)</w:t>
            </w:r>
            <w:r w:rsidRPr="00AD217E">
              <w:rPr>
                <w:rFonts w:ascii="Verdana" w:hAnsi="Verdana"/>
                <w:sz w:val="24"/>
                <w:szCs w:val="24"/>
              </w:rPr>
              <w:t xml:space="preserve"> completed within 4 weeks of the formal closure of the outbreak, unless delayed or dictated by legal proceedings (</w:t>
            </w:r>
            <w:r w:rsidR="00355DF1" w:rsidRPr="00AD217E">
              <w:rPr>
                <w:rFonts w:ascii="Verdana" w:hAnsi="Verdana"/>
                <w:sz w:val="24"/>
                <w:szCs w:val="24"/>
              </w:rPr>
              <w:t>e.g.,</w:t>
            </w:r>
            <w:r w:rsidRPr="00AD217E">
              <w:rPr>
                <w:rFonts w:ascii="Verdana" w:hAnsi="Verdana"/>
                <w:sz w:val="24"/>
                <w:szCs w:val="24"/>
              </w:rPr>
              <w:t xml:space="preserve"> Coroner)  </w:t>
            </w:r>
          </w:p>
        </w:tc>
      </w:tr>
      <w:tr w:rsidR="00AB4C69" w:rsidRPr="00AD217E" w14:paraId="7516ABA4" w14:textId="77777777" w:rsidTr="0099041D">
        <w:trPr>
          <w:trHeight w:val="838"/>
        </w:trPr>
        <w:tc>
          <w:tcPr>
            <w:tcW w:w="3539" w:type="dxa"/>
            <w:vMerge/>
            <w:tcBorders>
              <w:top w:val="single" w:sz="4" w:space="0" w:color="auto"/>
              <w:left w:val="single" w:sz="4" w:space="0" w:color="auto"/>
              <w:bottom w:val="single" w:sz="4" w:space="0" w:color="auto"/>
              <w:right w:val="single" w:sz="4" w:space="0" w:color="auto"/>
            </w:tcBorders>
          </w:tcPr>
          <w:p w14:paraId="272ECA74"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49199284" w14:textId="053DAC32" w:rsidR="00AB4C69" w:rsidRPr="00AD217E" w:rsidRDefault="00AB4C69" w:rsidP="00AF1138">
            <w:pPr>
              <w:spacing w:line="259" w:lineRule="auto"/>
              <w:ind w:right="65"/>
              <w:rPr>
                <w:rFonts w:ascii="Verdana" w:hAnsi="Verdana"/>
                <w:sz w:val="24"/>
                <w:szCs w:val="24"/>
              </w:rPr>
            </w:pPr>
            <w:r w:rsidRPr="00AD217E">
              <w:rPr>
                <w:rFonts w:ascii="Verdana" w:hAnsi="Verdana"/>
                <w:sz w:val="24"/>
                <w:szCs w:val="24"/>
              </w:rPr>
              <w:t>H</w:t>
            </w:r>
            <w:r w:rsidR="00DE5778" w:rsidRPr="00AD217E">
              <w:rPr>
                <w:rFonts w:ascii="Verdana" w:hAnsi="Verdana"/>
                <w:sz w:val="24"/>
                <w:szCs w:val="24"/>
              </w:rPr>
              <w:t>B</w:t>
            </w:r>
            <w:r w:rsidRPr="00AD217E">
              <w:rPr>
                <w:rFonts w:ascii="Verdana" w:hAnsi="Verdana"/>
                <w:sz w:val="24"/>
                <w:szCs w:val="24"/>
              </w:rPr>
              <w:t xml:space="preserve">/ Trust multidisciplinary review of </w:t>
            </w:r>
            <w:r w:rsidR="006D392A" w:rsidRPr="00AD217E">
              <w:rPr>
                <w:rFonts w:ascii="Verdana" w:hAnsi="Verdana"/>
                <w:sz w:val="24"/>
                <w:szCs w:val="24"/>
              </w:rPr>
              <w:t xml:space="preserve">root causes, </w:t>
            </w:r>
            <w:r w:rsidRPr="00AD217E">
              <w:rPr>
                <w:rFonts w:ascii="Verdana" w:hAnsi="Verdana"/>
                <w:sz w:val="24"/>
                <w:szCs w:val="24"/>
              </w:rPr>
              <w:t xml:space="preserve">lessons learnt and report on recommendations </w:t>
            </w:r>
            <w:r w:rsidR="006D392A" w:rsidRPr="00AD217E">
              <w:rPr>
                <w:rFonts w:ascii="Verdana" w:hAnsi="Verdana"/>
                <w:sz w:val="24"/>
                <w:szCs w:val="24"/>
              </w:rPr>
              <w:t xml:space="preserve">to prevent repeat </w:t>
            </w:r>
            <w:r w:rsidRPr="00AD217E">
              <w:rPr>
                <w:rFonts w:ascii="Verdana" w:hAnsi="Verdana"/>
                <w:sz w:val="24"/>
                <w:szCs w:val="24"/>
              </w:rPr>
              <w:t>and further actions</w:t>
            </w:r>
            <w:r w:rsidR="00483C22" w:rsidRPr="00AD217E">
              <w:rPr>
                <w:rFonts w:ascii="Verdana" w:hAnsi="Verdana"/>
                <w:sz w:val="24"/>
                <w:szCs w:val="24"/>
              </w:rPr>
              <w:t xml:space="preserve"> (including legacy list)</w:t>
            </w:r>
            <w:r w:rsidR="002169B9" w:rsidRPr="00AD217E">
              <w:rPr>
                <w:rFonts w:ascii="Verdana" w:hAnsi="Verdana"/>
                <w:sz w:val="24"/>
                <w:szCs w:val="24"/>
              </w:rPr>
              <w:t xml:space="preserve"> and estimated cost</w:t>
            </w:r>
            <w:r w:rsidR="00DF5167" w:rsidRPr="00AD217E">
              <w:rPr>
                <w:rFonts w:ascii="Verdana" w:hAnsi="Verdana"/>
                <w:sz w:val="24"/>
                <w:szCs w:val="24"/>
              </w:rPr>
              <w:t>s are</w:t>
            </w:r>
            <w:r w:rsidRPr="00AD217E">
              <w:rPr>
                <w:rFonts w:ascii="Verdana" w:hAnsi="Verdana"/>
                <w:sz w:val="24"/>
                <w:szCs w:val="24"/>
              </w:rPr>
              <w:t xml:space="preserve"> </w:t>
            </w:r>
            <w:r w:rsidR="00AF1138" w:rsidRPr="00AD217E">
              <w:rPr>
                <w:rFonts w:ascii="Verdana" w:hAnsi="Verdana"/>
                <w:sz w:val="24"/>
                <w:szCs w:val="24"/>
              </w:rPr>
              <w:t>required within</w:t>
            </w:r>
            <w:r w:rsidRPr="00AD217E">
              <w:rPr>
                <w:rFonts w:ascii="Verdana" w:hAnsi="Verdana"/>
                <w:sz w:val="24"/>
                <w:szCs w:val="24"/>
              </w:rPr>
              <w:t xml:space="preserve"> 3 months of formal closure of the outbreak</w:t>
            </w:r>
            <w:r w:rsidR="00483C22" w:rsidRPr="00AD217E">
              <w:rPr>
                <w:rFonts w:ascii="Verdana" w:hAnsi="Verdana"/>
                <w:sz w:val="24"/>
                <w:szCs w:val="24"/>
              </w:rPr>
              <w:t xml:space="preserve">. </w:t>
            </w:r>
          </w:p>
        </w:tc>
      </w:tr>
      <w:tr w:rsidR="00AB4C69" w:rsidRPr="00AD217E" w14:paraId="3093A4B2" w14:textId="77777777" w:rsidTr="0099041D">
        <w:trPr>
          <w:trHeight w:val="562"/>
        </w:trPr>
        <w:tc>
          <w:tcPr>
            <w:tcW w:w="3539" w:type="dxa"/>
            <w:vMerge/>
            <w:tcBorders>
              <w:top w:val="single" w:sz="4" w:space="0" w:color="auto"/>
              <w:left w:val="single" w:sz="4" w:space="0" w:color="auto"/>
              <w:bottom w:val="single" w:sz="4" w:space="0" w:color="auto"/>
              <w:right w:val="single" w:sz="4" w:space="0" w:color="auto"/>
            </w:tcBorders>
          </w:tcPr>
          <w:p w14:paraId="01C39CAE"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tcPr>
          <w:p w14:paraId="485E7A7B" w14:textId="77777777" w:rsidR="00AB4C69" w:rsidRPr="00AD217E" w:rsidRDefault="00AB4C69" w:rsidP="00AF1138">
            <w:pPr>
              <w:tabs>
                <w:tab w:val="center" w:pos="995"/>
                <w:tab w:val="center" w:pos="1742"/>
                <w:tab w:val="center" w:pos="2496"/>
                <w:tab w:val="center" w:pos="3319"/>
                <w:tab w:val="center" w:pos="4372"/>
                <w:tab w:val="center" w:pos="5294"/>
                <w:tab w:val="right" w:pos="6123"/>
              </w:tabs>
              <w:spacing w:line="259" w:lineRule="auto"/>
              <w:rPr>
                <w:rFonts w:ascii="Verdana" w:hAnsi="Verdana"/>
                <w:sz w:val="24"/>
                <w:szCs w:val="24"/>
              </w:rPr>
            </w:pPr>
            <w:r w:rsidRPr="00AD217E">
              <w:rPr>
                <w:rFonts w:ascii="Verdana" w:hAnsi="Verdana"/>
                <w:sz w:val="24"/>
                <w:szCs w:val="24"/>
              </w:rPr>
              <w:t xml:space="preserve">The </w:t>
            </w:r>
            <w:r w:rsidRPr="00AD217E">
              <w:rPr>
                <w:rFonts w:ascii="Verdana" w:hAnsi="Verdana"/>
                <w:sz w:val="24"/>
                <w:szCs w:val="24"/>
              </w:rPr>
              <w:tab/>
              <w:t xml:space="preserve">OCT </w:t>
            </w:r>
            <w:r w:rsidRPr="00AD217E">
              <w:rPr>
                <w:rFonts w:ascii="Verdana" w:hAnsi="Verdana"/>
                <w:sz w:val="24"/>
                <w:szCs w:val="24"/>
              </w:rPr>
              <w:tab/>
              <w:t xml:space="preserve">will </w:t>
            </w:r>
            <w:r w:rsidRPr="00AD217E">
              <w:rPr>
                <w:rFonts w:ascii="Verdana" w:hAnsi="Verdana"/>
                <w:sz w:val="24"/>
                <w:szCs w:val="24"/>
              </w:rPr>
              <w:tab/>
              <w:t xml:space="preserve">audit </w:t>
            </w:r>
            <w:r w:rsidRPr="00AD217E">
              <w:rPr>
                <w:rFonts w:ascii="Verdana" w:hAnsi="Verdana"/>
                <w:sz w:val="24"/>
                <w:szCs w:val="24"/>
              </w:rPr>
              <w:tab/>
              <w:t xml:space="preserve">their </w:t>
            </w:r>
            <w:r w:rsidRPr="00AD217E">
              <w:rPr>
                <w:rFonts w:ascii="Verdana" w:hAnsi="Verdana"/>
                <w:sz w:val="24"/>
                <w:szCs w:val="24"/>
              </w:rPr>
              <w:tab/>
              <w:t xml:space="preserve">response </w:t>
            </w:r>
            <w:r w:rsidRPr="00AD217E">
              <w:rPr>
                <w:rFonts w:ascii="Verdana" w:hAnsi="Verdana"/>
                <w:sz w:val="24"/>
                <w:szCs w:val="24"/>
              </w:rPr>
              <w:tab/>
              <w:t xml:space="preserve">to </w:t>
            </w:r>
            <w:r w:rsidRPr="00AD217E">
              <w:rPr>
                <w:rFonts w:ascii="Verdana" w:hAnsi="Verdana"/>
                <w:sz w:val="24"/>
                <w:szCs w:val="24"/>
              </w:rPr>
              <w:tab/>
              <w:t xml:space="preserve">the </w:t>
            </w:r>
          </w:p>
          <w:p w14:paraId="6B8D8E29" w14:textId="77777777" w:rsidR="00AB4C69" w:rsidRPr="00AD217E" w:rsidRDefault="00AB4C69" w:rsidP="00AF1138">
            <w:pPr>
              <w:spacing w:line="259" w:lineRule="auto"/>
              <w:rPr>
                <w:rFonts w:ascii="Verdana" w:hAnsi="Verdana"/>
                <w:sz w:val="24"/>
                <w:szCs w:val="24"/>
              </w:rPr>
            </w:pPr>
            <w:r w:rsidRPr="00AD217E">
              <w:rPr>
                <w:rFonts w:ascii="Verdana" w:hAnsi="Verdana"/>
                <w:sz w:val="24"/>
                <w:szCs w:val="24"/>
              </w:rPr>
              <w:t xml:space="preserve">outbreak/incidence against this guidance  </w:t>
            </w:r>
          </w:p>
        </w:tc>
      </w:tr>
      <w:tr w:rsidR="00AB4C69" w:rsidRPr="00AD217E" w14:paraId="3AB4BE76" w14:textId="77777777" w:rsidTr="0099041D">
        <w:trPr>
          <w:trHeight w:val="1392"/>
        </w:trPr>
        <w:tc>
          <w:tcPr>
            <w:tcW w:w="3539" w:type="dxa"/>
            <w:vMerge/>
            <w:tcBorders>
              <w:top w:val="single" w:sz="4" w:space="0" w:color="auto"/>
              <w:left w:val="single" w:sz="4" w:space="0" w:color="auto"/>
              <w:bottom w:val="single" w:sz="4" w:space="0" w:color="auto"/>
              <w:right w:val="single" w:sz="4" w:space="0" w:color="auto"/>
            </w:tcBorders>
          </w:tcPr>
          <w:p w14:paraId="2B22066D" w14:textId="77777777" w:rsidR="00AB4C69" w:rsidRPr="00AD217E" w:rsidRDefault="00AB4C69" w:rsidP="00AF1138">
            <w:pPr>
              <w:spacing w:after="160" w:line="259" w:lineRule="auto"/>
              <w:rPr>
                <w:rFonts w:ascii="Verdana" w:hAnsi="Verdana"/>
                <w:sz w:val="24"/>
                <w:szCs w:val="24"/>
              </w:rPr>
            </w:pPr>
          </w:p>
        </w:tc>
        <w:tc>
          <w:tcPr>
            <w:tcW w:w="6095" w:type="dxa"/>
            <w:tcBorders>
              <w:top w:val="single" w:sz="4" w:space="0" w:color="000000"/>
              <w:left w:val="single" w:sz="4" w:space="0" w:color="auto"/>
              <w:bottom w:val="single" w:sz="4" w:space="0" w:color="000000"/>
              <w:right w:val="single" w:sz="4" w:space="0" w:color="000000"/>
            </w:tcBorders>
            <w:shd w:val="clear" w:color="auto" w:fill="auto"/>
          </w:tcPr>
          <w:p w14:paraId="3B8499EA" w14:textId="77777777" w:rsidR="00AB4C69" w:rsidRDefault="004A4B8A" w:rsidP="00AF1138">
            <w:pPr>
              <w:spacing w:line="259" w:lineRule="auto"/>
              <w:ind w:right="67"/>
              <w:rPr>
                <w:rFonts w:ascii="Verdana" w:hAnsi="Verdana"/>
                <w:sz w:val="24"/>
                <w:szCs w:val="24"/>
              </w:rPr>
            </w:pPr>
            <w:r>
              <w:rPr>
                <w:rFonts w:ascii="Verdana" w:hAnsi="Verdana"/>
                <w:sz w:val="24"/>
                <w:szCs w:val="24"/>
              </w:rPr>
              <w:t>Submit investigation report including shared outcomes and learning on the investigation outcome form within NHS Executive.</w:t>
            </w:r>
          </w:p>
          <w:p w14:paraId="535D3B32" w14:textId="69116731" w:rsidR="004A4B8A" w:rsidRPr="00AD217E" w:rsidRDefault="005C7884" w:rsidP="00AF1138">
            <w:pPr>
              <w:spacing w:line="259" w:lineRule="auto"/>
              <w:ind w:right="67"/>
              <w:rPr>
                <w:rFonts w:ascii="Verdana" w:hAnsi="Verdana"/>
                <w:sz w:val="24"/>
                <w:szCs w:val="24"/>
              </w:rPr>
            </w:pPr>
            <w:hyperlink r:id="rId19" w:history="1">
              <w:r w:rsidR="004A4B8A" w:rsidRPr="00897389">
                <w:rPr>
                  <w:rStyle w:val="Hyperlink"/>
                  <w:rFonts w:ascii="Verdana" w:hAnsi="Verdana"/>
                  <w:bCs/>
                  <w:sz w:val="24"/>
                  <w:szCs w:val="24"/>
                </w:rPr>
                <w:t>NationalSIreports@wales.nhs.uk</w:t>
              </w:r>
            </w:hyperlink>
          </w:p>
        </w:tc>
      </w:tr>
    </w:tbl>
    <w:p w14:paraId="42FB91C7" w14:textId="612D0BEA" w:rsidR="00AB4C69" w:rsidRPr="00AD217E" w:rsidRDefault="003362AA" w:rsidP="00AF1138">
      <w:pPr>
        <w:spacing w:after="175"/>
        <w:rPr>
          <w:rFonts w:ascii="Verdana" w:hAnsi="Verdana"/>
          <w:sz w:val="24"/>
          <w:szCs w:val="24"/>
        </w:rPr>
      </w:pPr>
      <w:r>
        <w:rPr>
          <w:rFonts w:ascii="Verdana" w:hAnsi="Verdana"/>
          <w:sz w:val="24"/>
          <w:szCs w:val="24"/>
        </w:rPr>
        <w:br w:type="textWrapping" w:clear="all"/>
      </w:r>
      <w:r w:rsidR="00AB4C69" w:rsidRPr="00AD217E">
        <w:rPr>
          <w:rFonts w:ascii="Verdana" w:hAnsi="Verdana"/>
          <w:sz w:val="24"/>
          <w:szCs w:val="24"/>
        </w:rPr>
        <w:t xml:space="preserve"> </w:t>
      </w:r>
    </w:p>
    <w:p w14:paraId="4022C5D2" w14:textId="77777777" w:rsidR="003D5709" w:rsidRPr="00AD217E" w:rsidRDefault="003D5709">
      <w:pPr>
        <w:rPr>
          <w:rFonts w:ascii="Verdana" w:eastAsia="Arial" w:hAnsi="Verdana" w:cs="Arial"/>
          <w:b/>
          <w:color w:val="000000"/>
          <w:sz w:val="24"/>
          <w:szCs w:val="24"/>
          <w:lang w:eastAsia="en-GB"/>
        </w:rPr>
      </w:pPr>
      <w:r w:rsidRPr="00AD217E">
        <w:rPr>
          <w:rFonts w:ascii="Verdana" w:hAnsi="Verdana"/>
          <w:sz w:val="24"/>
          <w:szCs w:val="24"/>
        </w:rPr>
        <w:br w:type="page"/>
      </w:r>
    </w:p>
    <w:p w14:paraId="48146220" w14:textId="62D929BB" w:rsidR="00AB4C69" w:rsidRPr="00AD217E" w:rsidRDefault="00AB4C69" w:rsidP="00AB4C69">
      <w:pPr>
        <w:pStyle w:val="Heading1"/>
        <w:tabs>
          <w:tab w:val="center" w:pos="2252"/>
        </w:tabs>
        <w:spacing w:after="170"/>
        <w:ind w:left="-15" w:firstLine="0"/>
        <w:rPr>
          <w:rFonts w:ascii="Verdana" w:hAnsi="Verdana"/>
          <w:sz w:val="24"/>
          <w:szCs w:val="24"/>
        </w:rPr>
      </w:pPr>
      <w:r>
        <w:lastRenderedPageBreak/>
        <w:t xml:space="preserve">6.9 </w:t>
      </w:r>
      <w:r>
        <w:tab/>
      </w:r>
      <w:r w:rsidRPr="00AD217E">
        <w:rPr>
          <w:rFonts w:ascii="Verdana" w:hAnsi="Verdana"/>
          <w:sz w:val="24"/>
          <w:szCs w:val="24"/>
        </w:rPr>
        <w:t xml:space="preserve">References/Bibliography </w:t>
      </w:r>
    </w:p>
    <w:p w14:paraId="51052F81" w14:textId="77777777" w:rsidR="00AB4C69" w:rsidRPr="00AD217E" w:rsidRDefault="00AB4C69" w:rsidP="004E0861">
      <w:pPr>
        <w:numPr>
          <w:ilvl w:val="0"/>
          <w:numId w:val="15"/>
        </w:numPr>
        <w:spacing w:after="5" w:line="268" w:lineRule="auto"/>
        <w:ind w:right="1189" w:hanging="360"/>
        <w:rPr>
          <w:rFonts w:ascii="Verdana" w:hAnsi="Verdana"/>
          <w:sz w:val="24"/>
          <w:szCs w:val="24"/>
        </w:rPr>
      </w:pPr>
      <w:r w:rsidRPr="00AD217E">
        <w:rPr>
          <w:rFonts w:ascii="Verdana" w:hAnsi="Verdana"/>
          <w:sz w:val="24"/>
          <w:szCs w:val="24"/>
        </w:rPr>
        <w:t xml:space="preserve">Commitment to Purpose: Eliminating preventable healthcare associated infections (HCAIs); A framework for actions for healthcare organisations in </w:t>
      </w:r>
    </w:p>
    <w:p w14:paraId="3F012199" w14:textId="269CAC2E" w:rsidR="00AB4C69" w:rsidRDefault="00AB4C69" w:rsidP="004E0861">
      <w:pPr>
        <w:tabs>
          <w:tab w:val="center" w:pos="1047"/>
          <w:tab w:val="center" w:pos="2462"/>
          <w:tab w:val="center" w:pos="3873"/>
          <w:tab w:val="center" w:pos="5636"/>
          <w:tab w:val="center" w:pos="7577"/>
          <w:tab w:val="center" w:pos="8924"/>
        </w:tabs>
        <w:spacing w:after="7" w:line="252" w:lineRule="auto"/>
        <w:ind w:left="718"/>
        <w:rPr>
          <w:rFonts w:ascii="Verdana" w:hAnsi="Verdana"/>
          <w:sz w:val="24"/>
          <w:szCs w:val="24"/>
        </w:rPr>
      </w:pPr>
      <w:r w:rsidRPr="00AD217E">
        <w:rPr>
          <w:rFonts w:ascii="Verdana" w:eastAsia="Calibri" w:hAnsi="Verdana" w:cs="Calibri"/>
          <w:sz w:val="24"/>
          <w:szCs w:val="24"/>
        </w:rPr>
        <w:tab/>
      </w:r>
      <w:r w:rsidRPr="00AD217E">
        <w:rPr>
          <w:rFonts w:ascii="Verdana" w:hAnsi="Verdana"/>
          <w:sz w:val="24"/>
          <w:szCs w:val="24"/>
        </w:rPr>
        <w:t xml:space="preserve">Wales (2011) </w:t>
      </w:r>
      <w:r w:rsidRPr="00AD217E">
        <w:rPr>
          <w:rFonts w:ascii="Verdana" w:hAnsi="Verdana"/>
          <w:sz w:val="24"/>
          <w:szCs w:val="24"/>
        </w:rPr>
        <w:tab/>
        <w:t xml:space="preserve">Welsh </w:t>
      </w:r>
      <w:r w:rsidRPr="00AD217E">
        <w:rPr>
          <w:rFonts w:ascii="Verdana" w:hAnsi="Verdana"/>
          <w:sz w:val="24"/>
          <w:szCs w:val="24"/>
        </w:rPr>
        <w:tab/>
        <w:t xml:space="preserve">Government. </w:t>
      </w:r>
      <w:r w:rsidRPr="00AD217E">
        <w:rPr>
          <w:rFonts w:ascii="Verdana" w:hAnsi="Verdana"/>
          <w:sz w:val="24"/>
          <w:szCs w:val="24"/>
        </w:rPr>
        <w:tab/>
        <w:t xml:space="preserve">(available at </w:t>
      </w:r>
      <w:hyperlink r:id="rId20" w:history="1">
        <w:r w:rsidR="004E0861" w:rsidRPr="00435B73">
          <w:rPr>
            <w:rStyle w:val="Hyperlink"/>
            <w:rFonts w:ascii="Verdana" w:hAnsi="Verdana"/>
            <w:sz w:val="24"/>
            <w:szCs w:val="24"/>
          </w:rPr>
          <w:t>http://wales.gov.uk/docs/dhss/publications/111216commithcaien.pdf</w:t>
        </w:r>
      </w:hyperlink>
      <w:hyperlink r:id="rId21">
        <w:r w:rsidRPr="00AD217E">
          <w:rPr>
            <w:rFonts w:ascii="Verdana" w:hAnsi="Verdana"/>
            <w:sz w:val="24"/>
            <w:szCs w:val="24"/>
          </w:rPr>
          <w:t xml:space="preserve"> </w:t>
        </w:r>
      </w:hyperlink>
      <w:r w:rsidRPr="00AD217E">
        <w:rPr>
          <w:rFonts w:ascii="Verdana" w:hAnsi="Verdana"/>
          <w:sz w:val="24"/>
          <w:szCs w:val="24"/>
        </w:rPr>
        <w:t xml:space="preserve">) </w:t>
      </w:r>
    </w:p>
    <w:p w14:paraId="6433EEF1" w14:textId="77777777" w:rsidR="004E0861" w:rsidRPr="00AD217E" w:rsidRDefault="004E0861" w:rsidP="004E0861">
      <w:pPr>
        <w:tabs>
          <w:tab w:val="center" w:pos="1047"/>
          <w:tab w:val="center" w:pos="2462"/>
          <w:tab w:val="center" w:pos="3873"/>
          <w:tab w:val="center" w:pos="5636"/>
          <w:tab w:val="center" w:pos="7577"/>
          <w:tab w:val="center" w:pos="8924"/>
        </w:tabs>
        <w:spacing w:after="7" w:line="252" w:lineRule="auto"/>
        <w:rPr>
          <w:rFonts w:ascii="Verdana" w:hAnsi="Verdana"/>
          <w:sz w:val="24"/>
          <w:szCs w:val="24"/>
        </w:rPr>
      </w:pPr>
    </w:p>
    <w:p w14:paraId="2972B5BD" w14:textId="709C8B8E" w:rsidR="00AB4C69" w:rsidRPr="00AD217E" w:rsidRDefault="00AB4C69" w:rsidP="00AB4C69">
      <w:pPr>
        <w:numPr>
          <w:ilvl w:val="0"/>
          <w:numId w:val="15"/>
        </w:numPr>
        <w:spacing w:after="230" w:line="252" w:lineRule="auto"/>
        <w:ind w:right="1189" w:hanging="360"/>
        <w:rPr>
          <w:rFonts w:ascii="Verdana" w:hAnsi="Verdana"/>
          <w:sz w:val="24"/>
          <w:szCs w:val="24"/>
        </w:rPr>
      </w:pPr>
      <w:r w:rsidRPr="00AD217E">
        <w:rPr>
          <w:rFonts w:ascii="Verdana" w:hAnsi="Verdana"/>
          <w:sz w:val="24"/>
          <w:szCs w:val="24"/>
        </w:rPr>
        <w:t xml:space="preserve">Code of practice for the prevention and control of healthcare associated infections. </w:t>
      </w:r>
      <w:r w:rsidRPr="00AD217E">
        <w:rPr>
          <w:rFonts w:ascii="Verdana" w:hAnsi="Verdana"/>
          <w:sz w:val="24"/>
          <w:szCs w:val="24"/>
        </w:rPr>
        <w:tab/>
        <w:t xml:space="preserve">Published </w:t>
      </w:r>
      <w:r w:rsidRPr="00AD217E">
        <w:rPr>
          <w:rFonts w:ascii="Verdana" w:hAnsi="Verdana"/>
          <w:sz w:val="24"/>
          <w:szCs w:val="24"/>
        </w:rPr>
        <w:tab/>
        <w:t xml:space="preserve">May </w:t>
      </w:r>
      <w:r w:rsidRPr="00AD217E">
        <w:rPr>
          <w:rFonts w:ascii="Verdana" w:hAnsi="Verdana"/>
          <w:sz w:val="24"/>
          <w:szCs w:val="24"/>
        </w:rPr>
        <w:tab/>
        <w:t xml:space="preserve">2014. </w:t>
      </w:r>
      <w:r w:rsidRPr="00AD217E">
        <w:rPr>
          <w:rFonts w:ascii="Verdana" w:hAnsi="Verdana"/>
          <w:sz w:val="24"/>
          <w:szCs w:val="24"/>
        </w:rPr>
        <w:tab/>
        <w:t xml:space="preserve">(Available </w:t>
      </w:r>
      <w:r w:rsidRPr="00AD217E">
        <w:rPr>
          <w:rFonts w:ascii="Verdana" w:hAnsi="Verdana"/>
          <w:sz w:val="24"/>
          <w:szCs w:val="24"/>
        </w:rPr>
        <w:tab/>
        <w:t xml:space="preserve">at: </w:t>
      </w:r>
      <w:hyperlink r:id="rId22" w:history="1">
        <w:r w:rsidR="004E0861" w:rsidRPr="00435B73">
          <w:rPr>
            <w:rStyle w:val="Hyperlink"/>
            <w:rFonts w:ascii="Verdana" w:hAnsi="Verdana"/>
            <w:sz w:val="24"/>
            <w:szCs w:val="24"/>
          </w:rPr>
          <w:t>https://gweddill.gov.wales/docs/phhs/publications/140618appendixen.pdf</w:t>
        </w:r>
      </w:hyperlink>
      <w:hyperlink r:id="rId23">
        <w:r w:rsidRPr="00AD217E">
          <w:rPr>
            <w:rFonts w:ascii="Verdana" w:hAnsi="Verdana"/>
            <w:sz w:val="24"/>
            <w:szCs w:val="24"/>
          </w:rPr>
          <w:t xml:space="preserve"> </w:t>
        </w:r>
      </w:hyperlink>
    </w:p>
    <w:p w14:paraId="30B2CE41" w14:textId="77777777" w:rsidR="00AB4C69" w:rsidRPr="00AD217E" w:rsidRDefault="00AB4C69" w:rsidP="00AB4C69">
      <w:pPr>
        <w:numPr>
          <w:ilvl w:val="0"/>
          <w:numId w:val="15"/>
        </w:numPr>
        <w:spacing w:after="184" w:line="253" w:lineRule="auto"/>
        <w:ind w:right="1189" w:hanging="360"/>
        <w:rPr>
          <w:rFonts w:ascii="Verdana" w:hAnsi="Verdana" w:cstheme="minorHAnsi"/>
          <w:sz w:val="24"/>
          <w:szCs w:val="24"/>
        </w:rPr>
      </w:pPr>
      <w:r w:rsidRPr="00AD217E">
        <w:rPr>
          <w:rFonts w:ascii="Verdana" w:eastAsia="Verdana" w:hAnsi="Verdana" w:cstheme="minorHAnsi"/>
          <w:sz w:val="24"/>
          <w:szCs w:val="24"/>
        </w:rPr>
        <w:t>DCMO letter 8</w:t>
      </w:r>
      <w:r w:rsidRPr="00AD217E">
        <w:rPr>
          <w:rFonts w:ascii="Verdana" w:eastAsia="Verdana" w:hAnsi="Verdana" w:cstheme="minorHAnsi"/>
          <w:sz w:val="24"/>
          <w:szCs w:val="24"/>
          <w:vertAlign w:val="superscript"/>
        </w:rPr>
        <w:t>th</w:t>
      </w:r>
      <w:r w:rsidRPr="00AD217E">
        <w:rPr>
          <w:rFonts w:ascii="Verdana" w:eastAsia="Verdana" w:hAnsi="Verdana" w:cstheme="minorHAnsi"/>
          <w:sz w:val="24"/>
          <w:szCs w:val="24"/>
        </w:rPr>
        <w:t xml:space="preserve"> December 2014. Requirements for: national surveillance on winter vomiting disease (norovirus) and No Surprises and Serious Incidents reporting of norovirus and other healthcare associated infections (HCAIs).</w:t>
      </w:r>
      <w:r w:rsidRPr="00AD217E">
        <w:rPr>
          <w:rFonts w:ascii="Verdana" w:hAnsi="Verdana" w:cstheme="minorHAnsi"/>
          <w:sz w:val="24"/>
          <w:szCs w:val="24"/>
        </w:rPr>
        <w:t xml:space="preserve"> </w:t>
      </w:r>
    </w:p>
    <w:p w14:paraId="569F6F1A" w14:textId="77777777" w:rsidR="00AB4C69" w:rsidRPr="00AD217E" w:rsidRDefault="00AB4C69" w:rsidP="00AB4C69">
      <w:pPr>
        <w:numPr>
          <w:ilvl w:val="0"/>
          <w:numId w:val="15"/>
        </w:numPr>
        <w:spacing w:after="205" w:line="250" w:lineRule="auto"/>
        <w:ind w:right="1189" w:hanging="360"/>
        <w:rPr>
          <w:rFonts w:ascii="Verdana" w:hAnsi="Verdana"/>
          <w:sz w:val="24"/>
          <w:szCs w:val="24"/>
        </w:rPr>
      </w:pPr>
      <w:r w:rsidRPr="00AD217E">
        <w:rPr>
          <w:rFonts w:ascii="Verdana" w:hAnsi="Verdana"/>
          <w:sz w:val="24"/>
          <w:szCs w:val="24"/>
        </w:rPr>
        <w:t xml:space="preserve">NMC duty of candour (Available at: </w:t>
      </w:r>
      <w:hyperlink r:id="rId24">
        <w:r w:rsidRPr="00AD217E">
          <w:rPr>
            <w:rFonts w:ascii="Verdana" w:hAnsi="Verdana"/>
            <w:color w:val="0563C1"/>
            <w:sz w:val="24"/>
            <w:szCs w:val="24"/>
            <w:u w:val="single" w:color="0563C1"/>
          </w:rPr>
          <w:t>https://www.nmc.org.uk/standards/guidance/the</w:t>
        </w:r>
      </w:hyperlink>
      <w:hyperlink r:id="rId25">
        <w:r w:rsidRPr="00AD217E">
          <w:rPr>
            <w:rFonts w:ascii="Verdana" w:hAnsi="Verdana"/>
            <w:color w:val="0563C1"/>
            <w:sz w:val="24"/>
            <w:szCs w:val="24"/>
            <w:u w:val="single" w:color="0563C1"/>
          </w:rPr>
          <w:t>-</w:t>
        </w:r>
      </w:hyperlink>
      <w:hyperlink r:id="rId26">
        <w:r w:rsidRPr="00AD217E">
          <w:rPr>
            <w:rFonts w:ascii="Verdana" w:hAnsi="Verdana"/>
            <w:color w:val="0563C1"/>
            <w:sz w:val="24"/>
            <w:szCs w:val="24"/>
            <w:u w:val="single" w:color="0563C1"/>
          </w:rPr>
          <w:t>professional</w:t>
        </w:r>
      </w:hyperlink>
      <w:hyperlink r:id="rId27">
        <w:r w:rsidRPr="00AD217E">
          <w:rPr>
            <w:rFonts w:ascii="Verdana" w:hAnsi="Verdana"/>
            <w:color w:val="0563C1"/>
            <w:sz w:val="24"/>
            <w:szCs w:val="24"/>
            <w:u w:val="single" w:color="0563C1"/>
          </w:rPr>
          <w:t>-</w:t>
        </w:r>
      </w:hyperlink>
      <w:hyperlink r:id="rId28">
        <w:r w:rsidRPr="00AD217E">
          <w:rPr>
            <w:rFonts w:ascii="Verdana" w:hAnsi="Verdana"/>
            <w:color w:val="0563C1"/>
            <w:sz w:val="24"/>
            <w:szCs w:val="24"/>
            <w:u w:val="single" w:color="0563C1"/>
          </w:rPr>
          <w:t>duty</w:t>
        </w:r>
      </w:hyperlink>
      <w:hyperlink r:id="rId29">
        <w:r w:rsidRPr="00AD217E">
          <w:rPr>
            <w:rFonts w:ascii="Verdana" w:hAnsi="Verdana"/>
            <w:color w:val="0563C1"/>
            <w:sz w:val="24"/>
            <w:szCs w:val="24"/>
            <w:u w:val="single" w:color="0563C1"/>
          </w:rPr>
          <w:t>-</w:t>
        </w:r>
      </w:hyperlink>
      <w:hyperlink r:id="rId30">
        <w:r w:rsidRPr="00AD217E">
          <w:rPr>
            <w:rFonts w:ascii="Verdana" w:hAnsi="Verdana"/>
            <w:color w:val="0563C1"/>
            <w:sz w:val="24"/>
            <w:szCs w:val="24"/>
            <w:u w:val="single" w:color="0563C1"/>
          </w:rPr>
          <w:t>of</w:t>
        </w:r>
      </w:hyperlink>
      <w:hyperlink r:id="rId31"/>
      <w:hyperlink r:id="rId32">
        <w:r w:rsidRPr="00AD217E">
          <w:rPr>
            <w:rFonts w:ascii="Verdana" w:hAnsi="Verdana"/>
            <w:color w:val="0563C1"/>
            <w:sz w:val="24"/>
            <w:szCs w:val="24"/>
            <w:u w:val="single" w:color="0563C1"/>
          </w:rPr>
          <w:t>candour/read</w:t>
        </w:r>
      </w:hyperlink>
      <w:hyperlink r:id="rId33">
        <w:r w:rsidRPr="00AD217E">
          <w:rPr>
            <w:rFonts w:ascii="Verdana" w:hAnsi="Verdana"/>
            <w:color w:val="0563C1"/>
            <w:sz w:val="24"/>
            <w:szCs w:val="24"/>
            <w:u w:val="single" w:color="0563C1"/>
          </w:rPr>
          <w:t>-</w:t>
        </w:r>
      </w:hyperlink>
      <w:hyperlink r:id="rId34">
        <w:r w:rsidRPr="00AD217E">
          <w:rPr>
            <w:rFonts w:ascii="Verdana" w:hAnsi="Verdana"/>
            <w:color w:val="0563C1"/>
            <w:sz w:val="24"/>
            <w:szCs w:val="24"/>
            <w:u w:val="single" w:color="0563C1"/>
          </w:rPr>
          <w:t>the</w:t>
        </w:r>
      </w:hyperlink>
      <w:hyperlink r:id="rId35">
        <w:r w:rsidRPr="00AD217E">
          <w:rPr>
            <w:rFonts w:ascii="Verdana" w:hAnsi="Verdana"/>
            <w:color w:val="0563C1"/>
            <w:sz w:val="24"/>
            <w:szCs w:val="24"/>
            <w:u w:val="single" w:color="0563C1"/>
          </w:rPr>
          <w:t>-</w:t>
        </w:r>
      </w:hyperlink>
      <w:hyperlink r:id="rId36">
        <w:r w:rsidRPr="00AD217E">
          <w:rPr>
            <w:rFonts w:ascii="Verdana" w:hAnsi="Verdana"/>
            <w:color w:val="0563C1"/>
            <w:sz w:val="24"/>
            <w:szCs w:val="24"/>
            <w:u w:val="single" w:color="0563C1"/>
          </w:rPr>
          <w:t>professional</w:t>
        </w:r>
      </w:hyperlink>
      <w:hyperlink r:id="rId37">
        <w:r w:rsidRPr="00AD217E">
          <w:rPr>
            <w:rFonts w:ascii="Verdana" w:hAnsi="Verdana"/>
            <w:color w:val="0563C1"/>
            <w:sz w:val="24"/>
            <w:szCs w:val="24"/>
            <w:u w:val="single" w:color="0563C1"/>
          </w:rPr>
          <w:t>-</w:t>
        </w:r>
      </w:hyperlink>
      <w:hyperlink r:id="rId38">
        <w:r w:rsidRPr="00AD217E">
          <w:rPr>
            <w:rFonts w:ascii="Verdana" w:hAnsi="Verdana"/>
            <w:color w:val="0563C1"/>
            <w:sz w:val="24"/>
            <w:szCs w:val="24"/>
            <w:u w:val="single" w:color="0563C1"/>
          </w:rPr>
          <w:t>duty</w:t>
        </w:r>
      </w:hyperlink>
      <w:hyperlink r:id="rId39">
        <w:r w:rsidRPr="00AD217E">
          <w:rPr>
            <w:rFonts w:ascii="Verdana" w:hAnsi="Verdana"/>
            <w:color w:val="0563C1"/>
            <w:sz w:val="24"/>
            <w:szCs w:val="24"/>
            <w:u w:val="single" w:color="0563C1"/>
          </w:rPr>
          <w:t>-</w:t>
        </w:r>
      </w:hyperlink>
      <w:hyperlink r:id="rId40">
        <w:r w:rsidRPr="00AD217E">
          <w:rPr>
            <w:rFonts w:ascii="Verdana" w:hAnsi="Verdana"/>
            <w:color w:val="0563C1"/>
            <w:sz w:val="24"/>
            <w:szCs w:val="24"/>
            <w:u w:val="single" w:color="0563C1"/>
          </w:rPr>
          <w:t>of</w:t>
        </w:r>
      </w:hyperlink>
      <w:hyperlink r:id="rId41">
        <w:r w:rsidRPr="00AD217E">
          <w:rPr>
            <w:rFonts w:ascii="Verdana" w:hAnsi="Verdana"/>
            <w:color w:val="0563C1"/>
            <w:sz w:val="24"/>
            <w:szCs w:val="24"/>
            <w:u w:val="single" w:color="0563C1"/>
          </w:rPr>
          <w:t>-</w:t>
        </w:r>
      </w:hyperlink>
      <w:hyperlink r:id="rId42">
        <w:r w:rsidRPr="00AD217E">
          <w:rPr>
            <w:rFonts w:ascii="Verdana" w:hAnsi="Verdana"/>
            <w:color w:val="0563C1"/>
            <w:sz w:val="24"/>
            <w:szCs w:val="24"/>
            <w:u w:val="single" w:color="0563C1"/>
          </w:rPr>
          <w:t>candour/</w:t>
        </w:r>
      </w:hyperlink>
      <w:hyperlink r:id="rId43">
        <w:r w:rsidRPr="00AD217E">
          <w:rPr>
            <w:rFonts w:ascii="Verdana" w:hAnsi="Verdana"/>
            <w:sz w:val="24"/>
            <w:szCs w:val="24"/>
          </w:rPr>
          <w:t xml:space="preserve"> </w:t>
        </w:r>
      </w:hyperlink>
      <w:r w:rsidRPr="00AD217E">
        <w:rPr>
          <w:rFonts w:ascii="Verdana" w:hAnsi="Verdana"/>
          <w:sz w:val="24"/>
          <w:szCs w:val="24"/>
        </w:rPr>
        <w:t xml:space="preserve">) </w:t>
      </w:r>
    </w:p>
    <w:p w14:paraId="3D7609F8" w14:textId="1433491D" w:rsidR="00AB4C69" w:rsidRPr="00AD217E" w:rsidRDefault="00AB4C69" w:rsidP="00AB4C69">
      <w:pPr>
        <w:numPr>
          <w:ilvl w:val="0"/>
          <w:numId w:val="15"/>
        </w:numPr>
        <w:spacing w:after="230" w:line="268" w:lineRule="auto"/>
        <w:ind w:right="1189" w:hanging="360"/>
        <w:rPr>
          <w:rFonts w:ascii="Verdana" w:hAnsi="Verdana"/>
          <w:sz w:val="24"/>
          <w:szCs w:val="24"/>
        </w:rPr>
      </w:pPr>
      <w:r w:rsidRPr="00AD217E">
        <w:rPr>
          <w:rFonts w:ascii="Verdana" w:hAnsi="Verdana"/>
          <w:sz w:val="24"/>
          <w:szCs w:val="24"/>
        </w:rPr>
        <w:t xml:space="preserve">National Infection Prevention and Control Manual (NICPM) (Available at: </w:t>
      </w:r>
      <w:hyperlink r:id="rId44" w:history="1">
        <w:r w:rsidR="00355DF1" w:rsidRPr="00355DF1">
          <w:rPr>
            <w:rFonts w:ascii="Verdana" w:hAnsi="Verdana"/>
            <w:color w:val="0000FF"/>
            <w:sz w:val="24"/>
            <w:szCs w:val="24"/>
            <w:u w:val="single"/>
          </w:rPr>
          <w:t>NIPCM - Public Health Wales (nhs.wales)</w:t>
        </w:r>
      </w:hyperlink>
    </w:p>
    <w:p w14:paraId="74693A8B" w14:textId="5E78D338" w:rsidR="00AB4C69" w:rsidRPr="00AD217E" w:rsidRDefault="00AB4C69" w:rsidP="00AB4C69">
      <w:pPr>
        <w:numPr>
          <w:ilvl w:val="0"/>
          <w:numId w:val="15"/>
        </w:numPr>
        <w:spacing w:after="204" w:line="252" w:lineRule="auto"/>
        <w:ind w:right="1189" w:hanging="360"/>
        <w:rPr>
          <w:rFonts w:ascii="Verdana" w:hAnsi="Verdana"/>
          <w:sz w:val="24"/>
          <w:szCs w:val="24"/>
        </w:rPr>
      </w:pPr>
      <w:r w:rsidRPr="00AD217E">
        <w:rPr>
          <w:rFonts w:ascii="Verdana" w:hAnsi="Verdana"/>
          <w:sz w:val="24"/>
          <w:szCs w:val="24"/>
        </w:rPr>
        <w:t>The Communicable Disease Outbreak Plan for Wales (‘The Wales Outbreak Plan’) (20</w:t>
      </w:r>
      <w:r w:rsidR="006D392A" w:rsidRPr="00AD217E">
        <w:rPr>
          <w:rFonts w:ascii="Verdana" w:hAnsi="Verdana"/>
          <w:sz w:val="24"/>
          <w:szCs w:val="24"/>
        </w:rPr>
        <w:t>2</w:t>
      </w:r>
      <w:r w:rsidR="00B33773">
        <w:rPr>
          <w:rFonts w:ascii="Verdana" w:hAnsi="Verdana"/>
          <w:sz w:val="24"/>
          <w:szCs w:val="24"/>
        </w:rPr>
        <w:t>3</w:t>
      </w:r>
      <w:r w:rsidRPr="00AD217E">
        <w:rPr>
          <w:rFonts w:ascii="Verdana" w:hAnsi="Verdana"/>
          <w:sz w:val="24"/>
          <w:szCs w:val="24"/>
        </w:rPr>
        <w:t>) Public Health Wales/Welsh Government. (Available at:</w:t>
      </w:r>
      <w:r w:rsidR="00B33773" w:rsidRPr="00B33773">
        <w:t xml:space="preserve"> </w:t>
      </w:r>
      <w:hyperlink r:id="rId45" w:history="1">
        <w:r w:rsidR="00B33773" w:rsidRPr="001B0835">
          <w:rPr>
            <w:rFonts w:ascii="Verdana" w:hAnsi="Verdana"/>
            <w:color w:val="0000FF"/>
            <w:sz w:val="24"/>
            <w:szCs w:val="24"/>
            <w:u w:val="single"/>
          </w:rPr>
          <w:t>phw.nhs.wales/topics/the-communicable-disease-outbreak-plan-for-wales1/</w:t>
        </w:r>
      </w:hyperlink>
      <w:r w:rsidRPr="001B0835">
        <w:rPr>
          <w:rFonts w:ascii="Verdana" w:hAnsi="Verdana"/>
          <w:sz w:val="24"/>
          <w:szCs w:val="24"/>
        </w:rPr>
        <w:t xml:space="preserve"> </w:t>
      </w:r>
      <w:hyperlink r:id="rId46">
        <w:r w:rsidRPr="001B0835">
          <w:rPr>
            <w:rFonts w:ascii="Verdana" w:hAnsi="Verdana"/>
            <w:sz w:val="24"/>
            <w:szCs w:val="24"/>
          </w:rPr>
          <w:t xml:space="preserve"> </w:t>
        </w:r>
      </w:hyperlink>
      <w:r w:rsidRPr="00AD217E">
        <w:rPr>
          <w:rFonts w:ascii="Verdana" w:hAnsi="Verdana"/>
          <w:sz w:val="24"/>
          <w:szCs w:val="24"/>
        </w:rPr>
        <w:t xml:space="preserve">) </w:t>
      </w:r>
    </w:p>
    <w:p w14:paraId="57D8D8AB" w14:textId="5FECD3CC" w:rsidR="00AB4C69" w:rsidRPr="00AD217E" w:rsidRDefault="005A435E" w:rsidP="00642AF7">
      <w:pPr>
        <w:numPr>
          <w:ilvl w:val="0"/>
          <w:numId w:val="15"/>
        </w:numPr>
        <w:spacing w:after="215" w:line="242" w:lineRule="auto"/>
        <w:ind w:right="1189" w:hanging="360"/>
        <w:rPr>
          <w:rFonts w:ascii="Verdana" w:hAnsi="Verdana"/>
          <w:sz w:val="24"/>
          <w:szCs w:val="24"/>
        </w:rPr>
      </w:pPr>
      <w:r w:rsidRPr="00AD217E">
        <w:rPr>
          <w:rFonts w:ascii="Verdana" w:hAnsi="Verdana"/>
          <w:sz w:val="24"/>
          <w:szCs w:val="24"/>
        </w:rPr>
        <w:t xml:space="preserve">Health and Social Care (Quality and Engagement) (Wales) Act (2019) </w:t>
      </w:r>
      <w:r w:rsidR="006D392A" w:rsidRPr="00AD217E">
        <w:rPr>
          <w:rFonts w:ascii="Verdana" w:hAnsi="Verdana"/>
          <w:sz w:val="24"/>
          <w:szCs w:val="24"/>
        </w:rPr>
        <w:t xml:space="preserve">https://gov.wales/health-and-social-care-quality-and-engagement-wales-act-summary </w:t>
      </w:r>
    </w:p>
    <w:p w14:paraId="34FCF914" w14:textId="1B28A081" w:rsidR="00AB4C69" w:rsidRPr="004E0861" w:rsidRDefault="00AB4C69" w:rsidP="00AB4C69">
      <w:pPr>
        <w:numPr>
          <w:ilvl w:val="0"/>
          <w:numId w:val="15"/>
        </w:numPr>
        <w:spacing w:after="5" w:line="268" w:lineRule="auto"/>
        <w:ind w:right="1189" w:hanging="360"/>
        <w:rPr>
          <w:rFonts w:ascii="Verdana" w:hAnsi="Verdana"/>
          <w:sz w:val="24"/>
          <w:szCs w:val="24"/>
        </w:rPr>
      </w:pPr>
      <w:r w:rsidRPr="00AD217E">
        <w:rPr>
          <w:rFonts w:ascii="Verdana" w:hAnsi="Verdana"/>
          <w:sz w:val="24"/>
          <w:szCs w:val="24"/>
        </w:rPr>
        <w:t>Putting Things Right</w:t>
      </w:r>
      <w:r w:rsidR="009D38A0" w:rsidRPr="00AD217E">
        <w:rPr>
          <w:rFonts w:ascii="Verdana" w:hAnsi="Verdana"/>
          <w:sz w:val="24"/>
          <w:szCs w:val="24"/>
        </w:rPr>
        <w:t xml:space="preserve"> </w:t>
      </w:r>
      <w:r w:rsidR="00780518" w:rsidRPr="00AD217E">
        <w:rPr>
          <w:rFonts w:ascii="Verdana" w:hAnsi="Verdana"/>
          <w:sz w:val="24"/>
          <w:szCs w:val="24"/>
        </w:rPr>
        <w:t>Guidance</w:t>
      </w:r>
      <w:r w:rsidR="009D38A0" w:rsidRPr="00AD217E">
        <w:rPr>
          <w:rFonts w:ascii="Verdana" w:hAnsi="Verdana"/>
          <w:sz w:val="24"/>
          <w:szCs w:val="24"/>
        </w:rPr>
        <w:t xml:space="preserve"> 2023 </w:t>
      </w:r>
      <w:hyperlink r:id="rId47" w:history="1">
        <w:r w:rsidR="00196554" w:rsidRPr="00196554">
          <w:rPr>
            <w:rFonts w:ascii="Verdana" w:hAnsi="Verdana"/>
            <w:color w:val="0000FF"/>
            <w:sz w:val="24"/>
            <w:szCs w:val="24"/>
            <w:u w:val="single"/>
          </w:rPr>
          <w:t>Putting Things Right Leaflet (gov.wales)</w:t>
        </w:r>
      </w:hyperlink>
    </w:p>
    <w:p w14:paraId="523B4532" w14:textId="77777777" w:rsidR="004E0861" w:rsidRDefault="004E0861" w:rsidP="004E0861">
      <w:pPr>
        <w:spacing w:after="5" w:line="268" w:lineRule="auto"/>
        <w:ind w:right="1189"/>
        <w:rPr>
          <w:rFonts w:ascii="Verdana" w:hAnsi="Verdana"/>
          <w:sz w:val="24"/>
          <w:szCs w:val="24"/>
        </w:rPr>
      </w:pPr>
    </w:p>
    <w:p w14:paraId="16187A3E" w14:textId="541FD7FD" w:rsidR="00DE5778" w:rsidRPr="004E0861" w:rsidRDefault="00DE5778" w:rsidP="00AB4C69">
      <w:pPr>
        <w:numPr>
          <w:ilvl w:val="0"/>
          <w:numId w:val="15"/>
        </w:numPr>
        <w:spacing w:after="5" w:line="268" w:lineRule="auto"/>
        <w:ind w:right="1189" w:hanging="360"/>
        <w:rPr>
          <w:rFonts w:ascii="Verdana" w:hAnsi="Verdana"/>
          <w:sz w:val="24"/>
          <w:szCs w:val="24"/>
        </w:rPr>
      </w:pPr>
      <w:r w:rsidRPr="00AD217E">
        <w:rPr>
          <w:rFonts w:ascii="Verdana" w:hAnsi="Verdana"/>
          <w:sz w:val="24"/>
          <w:szCs w:val="24"/>
        </w:rPr>
        <w:lastRenderedPageBreak/>
        <w:t xml:space="preserve">The duty of Quality statutory Guidance </w:t>
      </w:r>
      <w:hyperlink r:id="rId48" w:anchor=":~:text=The%20duty%20requires%20Welsh%20Ministers,be%20available%20in%20April%202023." w:history="1">
        <w:r w:rsidRPr="00AD217E">
          <w:rPr>
            <w:rFonts w:ascii="Verdana" w:hAnsi="Verdana"/>
            <w:color w:val="0000FF"/>
            <w:sz w:val="24"/>
            <w:szCs w:val="24"/>
            <w:u w:val="single"/>
          </w:rPr>
          <w:t>The Duty of Quality in healthcare | GOV.WALES</w:t>
        </w:r>
      </w:hyperlink>
    </w:p>
    <w:p w14:paraId="036AAF4C" w14:textId="77777777" w:rsidR="004E0861" w:rsidRPr="004E0861" w:rsidRDefault="004E0861" w:rsidP="004E0861">
      <w:pPr>
        <w:spacing w:after="5" w:line="268" w:lineRule="auto"/>
        <w:ind w:right="1189"/>
        <w:rPr>
          <w:rFonts w:ascii="Verdana" w:hAnsi="Verdana"/>
          <w:sz w:val="24"/>
          <w:szCs w:val="24"/>
        </w:rPr>
      </w:pPr>
    </w:p>
    <w:p w14:paraId="6C89C55A" w14:textId="71CD331A" w:rsidR="00780518" w:rsidRPr="00780518" w:rsidRDefault="00780518" w:rsidP="00AB4C69">
      <w:pPr>
        <w:numPr>
          <w:ilvl w:val="0"/>
          <w:numId w:val="15"/>
        </w:numPr>
        <w:spacing w:after="5" w:line="268" w:lineRule="auto"/>
        <w:ind w:right="1189" w:hanging="360"/>
        <w:rPr>
          <w:rFonts w:ascii="Verdana" w:hAnsi="Verdana"/>
          <w:sz w:val="24"/>
          <w:szCs w:val="24"/>
        </w:rPr>
      </w:pPr>
      <w:r w:rsidRPr="00780518">
        <w:rPr>
          <w:rFonts w:ascii="Verdana" w:hAnsi="Verdana"/>
          <w:sz w:val="24"/>
          <w:szCs w:val="24"/>
        </w:rPr>
        <w:t xml:space="preserve">National reporting of patients safety incidents: </w:t>
      </w:r>
      <w:hyperlink r:id="rId49" w:history="1">
        <w:r w:rsidRPr="00780518">
          <w:rPr>
            <w:rFonts w:ascii="Verdana" w:hAnsi="Verdana"/>
            <w:color w:val="0000FF"/>
            <w:sz w:val="24"/>
            <w:szCs w:val="24"/>
            <w:u w:val="single"/>
          </w:rPr>
          <w:t>Patient Safety Incidents - Delivery Unit (nhs.wales)</w:t>
        </w:r>
      </w:hyperlink>
    </w:p>
    <w:p w14:paraId="4B8E4ECC" w14:textId="77777777" w:rsidR="005A435E" w:rsidRPr="00AD217E" w:rsidRDefault="005A435E" w:rsidP="00642AF7">
      <w:pPr>
        <w:spacing w:after="5" w:line="268" w:lineRule="auto"/>
        <w:ind w:left="718" w:right="1189"/>
        <w:rPr>
          <w:rFonts w:ascii="Verdana" w:hAnsi="Verdana"/>
          <w:sz w:val="24"/>
          <w:szCs w:val="24"/>
        </w:rPr>
      </w:pPr>
    </w:p>
    <w:p w14:paraId="67EC4FC0" w14:textId="77777777" w:rsidR="00AB4C69" w:rsidRPr="00AD217E" w:rsidRDefault="00AB4C69" w:rsidP="00AB4C69">
      <w:pPr>
        <w:spacing w:after="218"/>
        <w:ind w:left="360"/>
        <w:rPr>
          <w:rFonts w:ascii="Verdana" w:hAnsi="Verdana"/>
          <w:sz w:val="24"/>
          <w:szCs w:val="24"/>
        </w:rPr>
      </w:pPr>
      <w:r w:rsidRPr="00AD217E">
        <w:rPr>
          <w:rFonts w:ascii="Verdana" w:hAnsi="Verdana"/>
          <w:sz w:val="24"/>
          <w:szCs w:val="24"/>
        </w:rPr>
        <w:t xml:space="preserve"> </w:t>
      </w:r>
    </w:p>
    <w:p w14:paraId="11FB04CF" w14:textId="77777777" w:rsidR="003D5709" w:rsidRDefault="003D5709">
      <w:pPr>
        <w:rPr>
          <w:rFonts w:ascii="Arial" w:eastAsia="Arial" w:hAnsi="Arial" w:cs="Arial"/>
          <w:b/>
          <w:color w:val="000000"/>
          <w:sz w:val="26"/>
          <w:lang w:eastAsia="en-GB"/>
        </w:rPr>
      </w:pPr>
      <w:r>
        <w:br w:type="page"/>
      </w:r>
    </w:p>
    <w:p w14:paraId="0B27DDAF" w14:textId="77777777" w:rsidR="002169B9" w:rsidRDefault="002169B9" w:rsidP="00AB4C69">
      <w:pPr>
        <w:pStyle w:val="Heading1"/>
        <w:ind w:left="-5"/>
        <w:sectPr w:rsidR="002169B9">
          <w:headerReference w:type="default" r:id="rId50"/>
          <w:footerReference w:type="default" r:id="rId51"/>
          <w:pgSz w:w="11906" w:h="16838"/>
          <w:pgMar w:top="1440" w:right="1440" w:bottom="1440" w:left="1440" w:header="708" w:footer="708" w:gutter="0"/>
          <w:cols w:space="708"/>
          <w:docGrid w:linePitch="360"/>
        </w:sectPr>
      </w:pPr>
    </w:p>
    <w:p w14:paraId="7A1059A2" w14:textId="392CEA5E" w:rsidR="003D5709" w:rsidRDefault="003D5709" w:rsidP="00AB4C69">
      <w:pPr>
        <w:pStyle w:val="Heading1"/>
        <w:ind w:left="-5"/>
      </w:pPr>
      <w:r>
        <w:lastRenderedPageBreak/>
        <w:t>Appendices</w:t>
      </w:r>
    </w:p>
    <w:p w14:paraId="6D2A518C" w14:textId="0DCE1A6C" w:rsidR="00AB4C69" w:rsidRPr="005B3AD4" w:rsidRDefault="003D5709" w:rsidP="008B339D">
      <w:pPr>
        <w:rPr>
          <w:rFonts w:ascii="Verdana" w:eastAsia="Arial" w:hAnsi="Verdana" w:cs="Arial"/>
          <w:b/>
          <w:bCs/>
          <w:color w:val="000000"/>
          <w:sz w:val="24"/>
          <w:szCs w:val="24"/>
          <w:lang w:eastAsia="en-GB"/>
        </w:rPr>
      </w:pPr>
      <w:r w:rsidRPr="005B3AD4">
        <w:rPr>
          <w:rFonts w:ascii="Verdana" w:hAnsi="Verdana"/>
          <w:b/>
          <w:bCs/>
          <w:sz w:val="24"/>
          <w:szCs w:val="24"/>
        </w:rPr>
        <w:t xml:space="preserve">Appendix </w:t>
      </w:r>
      <w:r w:rsidR="00FD0263">
        <w:rPr>
          <w:rFonts w:ascii="Verdana" w:hAnsi="Verdana"/>
          <w:b/>
          <w:bCs/>
          <w:sz w:val="24"/>
          <w:szCs w:val="24"/>
        </w:rPr>
        <w:t>1</w:t>
      </w:r>
      <w:r w:rsidRPr="005B3AD4">
        <w:rPr>
          <w:rFonts w:ascii="Verdana" w:hAnsi="Verdana"/>
          <w:b/>
          <w:bCs/>
          <w:sz w:val="24"/>
          <w:szCs w:val="24"/>
        </w:rPr>
        <w:t xml:space="preserve"> </w:t>
      </w:r>
      <w:r w:rsidR="00AB4C69" w:rsidRPr="005B3AD4">
        <w:rPr>
          <w:rFonts w:ascii="Verdana" w:hAnsi="Verdana"/>
          <w:b/>
          <w:bCs/>
          <w:sz w:val="24"/>
          <w:szCs w:val="24"/>
        </w:rPr>
        <w:tab/>
        <w:t xml:space="preserve">Model Agenda for OCT Meeting </w:t>
      </w:r>
    </w:p>
    <w:p w14:paraId="0B874B84" w14:textId="77777777" w:rsidR="00AB4C69" w:rsidRPr="00F45E9D" w:rsidRDefault="00AB4C69" w:rsidP="00AB4C69">
      <w:pPr>
        <w:spacing w:after="175"/>
        <w:rPr>
          <w:rFonts w:ascii="Verdana" w:hAnsi="Verdana"/>
          <w:sz w:val="24"/>
          <w:szCs w:val="24"/>
        </w:rPr>
      </w:pPr>
      <w:r w:rsidRPr="00F45E9D">
        <w:rPr>
          <w:rFonts w:ascii="Verdana" w:eastAsia="Calibri" w:hAnsi="Verdana" w:cs="Calibri"/>
          <w:sz w:val="24"/>
          <w:szCs w:val="24"/>
        </w:rPr>
        <w:t xml:space="preserve"> </w:t>
      </w:r>
    </w:p>
    <w:p w14:paraId="6068D0E8" w14:textId="12A8B68D" w:rsidR="00AB4C69" w:rsidRPr="00F45E9D" w:rsidRDefault="00AB4C69" w:rsidP="00AB4C69">
      <w:pPr>
        <w:ind w:right="1191"/>
        <w:rPr>
          <w:rFonts w:ascii="Verdana" w:hAnsi="Verdana"/>
          <w:sz w:val="24"/>
          <w:szCs w:val="24"/>
        </w:rPr>
      </w:pPr>
      <w:r w:rsidRPr="00F45E9D">
        <w:rPr>
          <w:rFonts w:ascii="Verdana" w:hAnsi="Verdana"/>
          <w:sz w:val="24"/>
          <w:szCs w:val="24"/>
        </w:rPr>
        <w:t xml:space="preserve">The initial agenda for the first outbreak meeting will include: </w:t>
      </w:r>
    </w:p>
    <w:p w14:paraId="302338D6"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52483A70" w14:textId="06D7B368"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Agree membership and chairperson</w:t>
      </w:r>
      <w:r w:rsidR="003A2836" w:rsidRPr="00F45E9D">
        <w:rPr>
          <w:rFonts w:ascii="Verdana" w:hAnsi="Verdana"/>
          <w:sz w:val="24"/>
          <w:szCs w:val="24"/>
        </w:rPr>
        <w:t xml:space="preserve">/deputy </w:t>
      </w:r>
      <w:r w:rsidR="005B3AD4" w:rsidRPr="00F45E9D">
        <w:rPr>
          <w:rFonts w:ascii="Verdana" w:hAnsi="Verdana"/>
          <w:sz w:val="24"/>
          <w:szCs w:val="24"/>
        </w:rPr>
        <w:t>chairperson</w:t>
      </w:r>
      <w:r w:rsidR="00ED4B25" w:rsidRPr="00F45E9D">
        <w:rPr>
          <w:rFonts w:ascii="Verdana" w:hAnsi="Verdana"/>
          <w:sz w:val="24"/>
          <w:szCs w:val="24"/>
        </w:rPr>
        <w:t xml:space="preserve">. </w:t>
      </w:r>
    </w:p>
    <w:p w14:paraId="37F6CC94" w14:textId="77777777"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 xml:space="preserve">The outbreak policy and individual actions / responsibilities. </w:t>
      </w:r>
    </w:p>
    <w:p w14:paraId="12132734" w14:textId="77777777"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 xml:space="preserve">Initial assessment of the outbreak. </w:t>
      </w:r>
    </w:p>
    <w:p w14:paraId="03D3BCC7" w14:textId="77777777"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 xml:space="preserve">Case definition(s). </w:t>
      </w:r>
    </w:p>
    <w:p w14:paraId="6CFDCB53" w14:textId="77777777"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 xml:space="preserve">Reporting mechanisms. </w:t>
      </w:r>
    </w:p>
    <w:p w14:paraId="5F6E0F5C" w14:textId="77777777"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 xml:space="preserve">Investigation of outbreak. </w:t>
      </w:r>
    </w:p>
    <w:p w14:paraId="1C501EF5" w14:textId="77777777"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 xml:space="preserve">Management/control measures. </w:t>
      </w:r>
    </w:p>
    <w:p w14:paraId="48C04B02" w14:textId="77777777"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 xml:space="preserve">Communication channels. </w:t>
      </w:r>
    </w:p>
    <w:p w14:paraId="140A79CD" w14:textId="52A1A68E" w:rsidR="00AB4C69" w:rsidRPr="00F45E9D" w:rsidRDefault="00AB4C69" w:rsidP="00AB4C69">
      <w:pPr>
        <w:numPr>
          <w:ilvl w:val="0"/>
          <w:numId w:val="16"/>
        </w:numPr>
        <w:spacing w:after="5" w:line="268" w:lineRule="auto"/>
        <w:ind w:right="1191" w:hanging="281"/>
        <w:rPr>
          <w:rFonts w:ascii="Verdana" w:hAnsi="Verdana"/>
          <w:sz w:val="24"/>
          <w:szCs w:val="24"/>
        </w:rPr>
      </w:pPr>
      <w:r w:rsidRPr="00F45E9D">
        <w:rPr>
          <w:rFonts w:ascii="Verdana" w:hAnsi="Verdana"/>
          <w:sz w:val="24"/>
          <w:szCs w:val="24"/>
        </w:rPr>
        <w:t>Frequency of Outbreak Meetings</w:t>
      </w:r>
      <w:r w:rsidR="00ED4B25" w:rsidRPr="00F45E9D">
        <w:rPr>
          <w:rFonts w:ascii="Verdana" w:hAnsi="Verdana"/>
          <w:sz w:val="24"/>
          <w:szCs w:val="24"/>
        </w:rPr>
        <w:t xml:space="preserve">. </w:t>
      </w:r>
    </w:p>
    <w:p w14:paraId="70EF5A6D" w14:textId="77777777" w:rsidR="00AB4C69" w:rsidRPr="00F45E9D" w:rsidRDefault="00AB4C69" w:rsidP="00AB4C69">
      <w:pPr>
        <w:numPr>
          <w:ilvl w:val="0"/>
          <w:numId w:val="16"/>
        </w:numPr>
        <w:spacing w:after="152" w:line="268" w:lineRule="auto"/>
        <w:ind w:right="1191" w:hanging="281"/>
        <w:rPr>
          <w:rFonts w:ascii="Verdana" w:hAnsi="Verdana"/>
          <w:sz w:val="24"/>
          <w:szCs w:val="24"/>
        </w:rPr>
      </w:pPr>
      <w:r w:rsidRPr="00F45E9D">
        <w:rPr>
          <w:rFonts w:ascii="Verdana" w:hAnsi="Verdana"/>
          <w:sz w:val="24"/>
          <w:szCs w:val="24"/>
        </w:rPr>
        <w:t xml:space="preserve">Date and time of next meeting </w:t>
      </w:r>
    </w:p>
    <w:p w14:paraId="296D0734" w14:textId="77777777" w:rsidR="00AB4C69" w:rsidRPr="00F45E9D" w:rsidRDefault="00AB4C69" w:rsidP="00AB4C69">
      <w:pPr>
        <w:spacing w:after="152"/>
        <w:ind w:right="1191"/>
        <w:rPr>
          <w:rFonts w:ascii="Verdana" w:hAnsi="Verdana"/>
          <w:sz w:val="24"/>
          <w:szCs w:val="24"/>
        </w:rPr>
      </w:pPr>
      <w:r w:rsidRPr="00F45E9D">
        <w:rPr>
          <w:rFonts w:ascii="Verdana" w:hAnsi="Verdana"/>
          <w:sz w:val="24"/>
          <w:szCs w:val="24"/>
        </w:rPr>
        <w:t xml:space="preserve">6.11.2 Subsequent agendas will include: </w:t>
      </w:r>
    </w:p>
    <w:p w14:paraId="56BA1641" w14:textId="777777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Minutes of previous meeting </w:t>
      </w:r>
    </w:p>
    <w:p w14:paraId="6A4EAA7B" w14:textId="6E7DFF56" w:rsidR="00DF5167"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Update on actions </w:t>
      </w:r>
      <w:r w:rsidR="00DF5167" w:rsidRPr="00F45E9D">
        <w:rPr>
          <w:rFonts w:ascii="Verdana" w:hAnsi="Verdana"/>
          <w:sz w:val="24"/>
          <w:szCs w:val="24"/>
        </w:rPr>
        <w:t xml:space="preserve">completed and to be </w:t>
      </w:r>
      <w:r w:rsidR="005B3AD4" w:rsidRPr="00F45E9D">
        <w:rPr>
          <w:rFonts w:ascii="Verdana" w:hAnsi="Verdana"/>
          <w:sz w:val="24"/>
          <w:szCs w:val="24"/>
        </w:rPr>
        <w:t>achieved.</w:t>
      </w:r>
    </w:p>
    <w:p w14:paraId="3BF49694" w14:textId="55E47EFF" w:rsidR="00AB4C69" w:rsidRPr="00F45E9D" w:rsidRDefault="003D7C91"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M</w:t>
      </w:r>
      <w:r w:rsidR="00AB4C69" w:rsidRPr="00F45E9D">
        <w:rPr>
          <w:rFonts w:ascii="Verdana" w:hAnsi="Verdana"/>
          <w:sz w:val="24"/>
          <w:szCs w:val="24"/>
        </w:rPr>
        <w:t xml:space="preserve">atters </w:t>
      </w:r>
      <w:r w:rsidR="005B3AD4" w:rsidRPr="00F45E9D">
        <w:rPr>
          <w:rFonts w:ascii="Verdana" w:hAnsi="Verdana"/>
          <w:sz w:val="24"/>
          <w:szCs w:val="24"/>
        </w:rPr>
        <w:t>arising</w:t>
      </w:r>
      <w:r w:rsidR="00ED4B25" w:rsidRPr="00F45E9D">
        <w:rPr>
          <w:rFonts w:ascii="Verdana" w:hAnsi="Verdana"/>
          <w:sz w:val="24"/>
          <w:szCs w:val="24"/>
        </w:rPr>
        <w:t xml:space="preserve">. </w:t>
      </w:r>
    </w:p>
    <w:p w14:paraId="314172E0" w14:textId="777777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Situation report </w:t>
      </w:r>
    </w:p>
    <w:p w14:paraId="36E0BD50" w14:textId="777777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Investigation progress reports </w:t>
      </w:r>
    </w:p>
    <w:p w14:paraId="66CB79E8" w14:textId="777777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Review of control measures and effectiveness </w:t>
      </w:r>
    </w:p>
    <w:p w14:paraId="27109CF0" w14:textId="777777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Review of case definition(s) </w:t>
      </w:r>
    </w:p>
    <w:p w14:paraId="43616CFE" w14:textId="5B700CFD"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Review of membership/extend if </w:t>
      </w:r>
      <w:r w:rsidR="005B3AD4" w:rsidRPr="00F45E9D">
        <w:rPr>
          <w:rFonts w:ascii="Verdana" w:hAnsi="Verdana"/>
          <w:sz w:val="24"/>
          <w:szCs w:val="24"/>
        </w:rPr>
        <w:t>required.</w:t>
      </w:r>
      <w:r w:rsidRPr="00F45E9D">
        <w:rPr>
          <w:rFonts w:ascii="Verdana" w:hAnsi="Verdana"/>
          <w:sz w:val="24"/>
          <w:szCs w:val="24"/>
        </w:rPr>
        <w:t xml:space="preserve"> </w:t>
      </w:r>
    </w:p>
    <w:p w14:paraId="0B9F22E5" w14:textId="64E2B3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Agreement of actions</w:t>
      </w:r>
      <w:r w:rsidR="003A2836" w:rsidRPr="00F45E9D">
        <w:rPr>
          <w:rFonts w:ascii="Verdana" w:hAnsi="Verdana"/>
          <w:sz w:val="24"/>
          <w:szCs w:val="24"/>
        </w:rPr>
        <w:t xml:space="preserve"> and responsible person(s)</w:t>
      </w:r>
      <w:r w:rsidRPr="00F45E9D">
        <w:rPr>
          <w:rFonts w:ascii="Verdana" w:hAnsi="Verdana"/>
          <w:sz w:val="24"/>
          <w:szCs w:val="24"/>
        </w:rPr>
        <w:t xml:space="preserve"> </w:t>
      </w:r>
      <w:r w:rsidR="003A2836" w:rsidRPr="00F45E9D">
        <w:rPr>
          <w:rFonts w:ascii="Verdana" w:hAnsi="Verdana"/>
          <w:sz w:val="24"/>
          <w:szCs w:val="24"/>
        </w:rPr>
        <w:t>with timescale</w:t>
      </w:r>
    </w:p>
    <w:p w14:paraId="730A5DC4" w14:textId="777777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Communications  </w:t>
      </w:r>
    </w:p>
    <w:p w14:paraId="6FBC1958" w14:textId="77777777" w:rsidR="00AB4C69" w:rsidRPr="00F45E9D" w:rsidRDefault="00AB4C69" w:rsidP="00AB4C69">
      <w:pPr>
        <w:numPr>
          <w:ilvl w:val="0"/>
          <w:numId w:val="17"/>
        </w:numPr>
        <w:spacing w:after="5" w:line="268" w:lineRule="auto"/>
        <w:ind w:right="1191" w:hanging="281"/>
        <w:rPr>
          <w:rFonts w:ascii="Verdana" w:hAnsi="Verdana"/>
          <w:sz w:val="24"/>
          <w:szCs w:val="24"/>
        </w:rPr>
      </w:pPr>
      <w:r w:rsidRPr="00F45E9D">
        <w:rPr>
          <w:rFonts w:ascii="Verdana" w:hAnsi="Verdana"/>
          <w:sz w:val="24"/>
          <w:szCs w:val="24"/>
        </w:rPr>
        <w:t xml:space="preserve">Date and time of next meeting  </w:t>
      </w:r>
    </w:p>
    <w:p w14:paraId="1E25299A" w14:textId="77777777" w:rsidR="00AB4C69" w:rsidRPr="00F45E9D" w:rsidRDefault="00AB4C69" w:rsidP="00AB4C69">
      <w:pPr>
        <w:spacing w:after="0"/>
        <w:ind w:left="852"/>
        <w:rPr>
          <w:rFonts w:ascii="Verdana" w:hAnsi="Verdana"/>
          <w:sz w:val="24"/>
          <w:szCs w:val="24"/>
        </w:rPr>
      </w:pPr>
      <w:r w:rsidRPr="00F45E9D">
        <w:rPr>
          <w:rFonts w:ascii="Verdana" w:hAnsi="Verdana"/>
          <w:sz w:val="24"/>
          <w:szCs w:val="24"/>
        </w:rPr>
        <w:t xml:space="preserve"> </w:t>
      </w:r>
    </w:p>
    <w:p w14:paraId="12B9AA53" w14:textId="77777777" w:rsidR="00AB4C69" w:rsidRPr="00F45E9D" w:rsidRDefault="00AB4C69" w:rsidP="00AB4C69">
      <w:pPr>
        <w:spacing w:after="216"/>
        <w:ind w:left="852"/>
        <w:rPr>
          <w:rFonts w:ascii="Verdana" w:hAnsi="Verdana"/>
          <w:sz w:val="24"/>
          <w:szCs w:val="24"/>
        </w:rPr>
      </w:pPr>
      <w:r w:rsidRPr="00F45E9D">
        <w:rPr>
          <w:rFonts w:ascii="Verdana" w:hAnsi="Verdana"/>
          <w:sz w:val="24"/>
          <w:szCs w:val="24"/>
        </w:rPr>
        <w:t xml:space="preserve"> </w:t>
      </w:r>
    </w:p>
    <w:p w14:paraId="61F438B9" w14:textId="77777777" w:rsidR="003D5709" w:rsidRPr="00F45E9D" w:rsidRDefault="003D5709">
      <w:pPr>
        <w:rPr>
          <w:rFonts w:ascii="Verdana" w:hAnsi="Verdana"/>
          <w:b/>
          <w:sz w:val="24"/>
          <w:szCs w:val="24"/>
        </w:rPr>
      </w:pPr>
      <w:r w:rsidRPr="00F45E9D">
        <w:rPr>
          <w:rFonts w:ascii="Verdana" w:hAnsi="Verdana"/>
          <w:b/>
          <w:sz w:val="24"/>
          <w:szCs w:val="24"/>
        </w:rPr>
        <w:br w:type="page"/>
      </w:r>
    </w:p>
    <w:p w14:paraId="77C80086" w14:textId="6CAA955B" w:rsidR="00AB4C69" w:rsidRPr="00F45E9D" w:rsidRDefault="003D5709" w:rsidP="00AB4C69">
      <w:pPr>
        <w:spacing w:after="0" w:line="285" w:lineRule="auto"/>
        <w:ind w:left="852" w:right="983" w:hanging="852"/>
        <w:rPr>
          <w:rFonts w:ascii="Verdana" w:hAnsi="Verdana"/>
          <w:sz w:val="24"/>
          <w:szCs w:val="24"/>
        </w:rPr>
      </w:pPr>
      <w:r w:rsidRPr="00F45E9D">
        <w:rPr>
          <w:rFonts w:ascii="Verdana" w:hAnsi="Verdana"/>
          <w:b/>
          <w:sz w:val="24"/>
          <w:szCs w:val="24"/>
        </w:rPr>
        <w:lastRenderedPageBreak/>
        <w:t xml:space="preserve">Appendix </w:t>
      </w:r>
      <w:r w:rsidR="00E70753">
        <w:rPr>
          <w:rFonts w:ascii="Verdana" w:hAnsi="Verdana"/>
          <w:b/>
          <w:sz w:val="24"/>
          <w:szCs w:val="24"/>
        </w:rPr>
        <w:t>2</w:t>
      </w:r>
      <w:r w:rsidRPr="00F45E9D">
        <w:rPr>
          <w:rFonts w:ascii="Verdana" w:hAnsi="Verdana"/>
          <w:b/>
          <w:sz w:val="24"/>
          <w:szCs w:val="24"/>
        </w:rPr>
        <w:t xml:space="preserve"> -</w:t>
      </w:r>
      <w:r w:rsidR="00AB4C69" w:rsidRPr="00F45E9D">
        <w:rPr>
          <w:rFonts w:ascii="Verdana" w:hAnsi="Verdana"/>
          <w:b/>
          <w:sz w:val="24"/>
          <w:szCs w:val="24"/>
        </w:rPr>
        <w:t xml:space="preserve"> </w:t>
      </w:r>
      <w:r w:rsidR="00AB4C69" w:rsidRPr="00F45E9D">
        <w:rPr>
          <w:rFonts w:ascii="Verdana" w:hAnsi="Verdana"/>
          <w:b/>
          <w:sz w:val="24"/>
          <w:szCs w:val="24"/>
        </w:rPr>
        <w:tab/>
        <w:t>Example – Escalation/Risk Assessment Criteria</w:t>
      </w:r>
      <w:r w:rsidR="00AB4C69" w:rsidRPr="00F45E9D">
        <w:rPr>
          <w:rFonts w:ascii="Verdana" w:hAnsi="Verdana"/>
          <w:sz w:val="24"/>
          <w:szCs w:val="24"/>
        </w:rPr>
        <w:t xml:space="preserve"> (adapted from Health Protection Scotland Watt Risk Matrix) </w:t>
      </w:r>
    </w:p>
    <w:p w14:paraId="4EC914BB" w14:textId="77777777" w:rsidR="00AB4C69" w:rsidRPr="00F45E9D" w:rsidRDefault="00AB4C69" w:rsidP="00AB4C69">
      <w:pPr>
        <w:spacing w:after="0"/>
        <w:rPr>
          <w:rFonts w:ascii="Verdana" w:hAnsi="Verdana"/>
          <w:sz w:val="24"/>
          <w:szCs w:val="24"/>
        </w:rPr>
      </w:pPr>
      <w:r w:rsidRPr="00F45E9D">
        <w:rPr>
          <w:rFonts w:ascii="Verdana" w:eastAsia="Calibri" w:hAnsi="Verdana" w:cs="Calibri"/>
          <w:sz w:val="24"/>
          <w:szCs w:val="24"/>
        </w:rPr>
        <w:t xml:space="preserve"> </w:t>
      </w:r>
    </w:p>
    <w:tbl>
      <w:tblPr>
        <w:tblStyle w:val="TableGrid"/>
        <w:tblW w:w="8339" w:type="dxa"/>
        <w:tblInd w:w="0" w:type="dxa"/>
        <w:tblCellMar>
          <w:top w:w="11" w:type="dxa"/>
          <w:left w:w="106" w:type="dxa"/>
          <w:right w:w="39" w:type="dxa"/>
        </w:tblCellMar>
        <w:tblLook w:val="04A0" w:firstRow="1" w:lastRow="0" w:firstColumn="1" w:lastColumn="0" w:noHBand="0" w:noVBand="1"/>
      </w:tblPr>
      <w:tblGrid>
        <w:gridCol w:w="1415"/>
        <w:gridCol w:w="1896"/>
        <w:gridCol w:w="1586"/>
        <w:gridCol w:w="1784"/>
        <w:gridCol w:w="1658"/>
      </w:tblGrid>
      <w:tr w:rsidR="00AB4C69" w:rsidRPr="00F45E9D" w14:paraId="024A93CB" w14:textId="77777777" w:rsidTr="00E73193">
        <w:trPr>
          <w:trHeight w:val="468"/>
        </w:trPr>
        <w:tc>
          <w:tcPr>
            <w:tcW w:w="1415" w:type="dxa"/>
            <w:tcBorders>
              <w:top w:val="nil"/>
              <w:left w:val="nil"/>
              <w:bottom w:val="single" w:sz="4" w:space="0" w:color="000000"/>
              <w:right w:val="single" w:sz="4" w:space="0" w:color="000000"/>
            </w:tcBorders>
          </w:tcPr>
          <w:p w14:paraId="132D341C" w14:textId="77777777" w:rsidR="00AB4C69" w:rsidRPr="00F45E9D" w:rsidRDefault="00AB4C69" w:rsidP="00AB4C69">
            <w:pPr>
              <w:spacing w:line="259" w:lineRule="auto"/>
              <w:ind w:left="2"/>
              <w:rPr>
                <w:rFonts w:ascii="Verdana" w:hAnsi="Verdana"/>
                <w:sz w:val="24"/>
                <w:szCs w:val="24"/>
              </w:rPr>
            </w:pPr>
            <w:r w:rsidRPr="00F45E9D">
              <w:rPr>
                <w:rFonts w:ascii="Verdana" w:eastAsia="Calibri" w:hAnsi="Verdana" w:cs="Calibri"/>
                <w:sz w:val="24"/>
                <w:szCs w:val="24"/>
              </w:rPr>
              <w:t xml:space="preserve"> </w:t>
            </w:r>
          </w:p>
        </w:tc>
        <w:tc>
          <w:tcPr>
            <w:tcW w:w="1896" w:type="dxa"/>
            <w:tcBorders>
              <w:top w:val="single" w:sz="4" w:space="0" w:color="000000"/>
              <w:left w:val="single" w:sz="4" w:space="0" w:color="000000"/>
              <w:bottom w:val="single" w:sz="4" w:space="0" w:color="000000"/>
              <w:right w:val="nil"/>
            </w:tcBorders>
          </w:tcPr>
          <w:p w14:paraId="4834D869" w14:textId="77777777" w:rsidR="00AB4C69" w:rsidRPr="00F45E9D" w:rsidRDefault="00AB4C69" w:rsidP="00AB4C69">
            <w:pPr>
              <w:spacing w:after="160" w:line="259" w:lineRule="auto"/>
              <w:rPr>
                <w:rFonts w:ascii="Verdana" w:hAnsi="Verdana"/>
                <w:sz w:val="24"/>
                <w:szCs w:val="24"/>
              </w:rPr>
            </w:pPr>
          </w:p>
        </w:tc>
        <w:tc>
          <w:tcPr>
            <w:tcW w:w="3370" w:type="dxa"/>
            <w:gridSpan w:val="2"/>
            <w:tcBorders>
              <w:top w:val="single" w:sz="4" w:space="0" w:color="000000"/>
              <w:left w:val="nil"/>
              <w:bottom w:val="single" w:sz="4" w:space="0" w:color="000000"/>
              <w:right w:val="nil"/>
            </w:tcBorders>
          </w:tcPr>
          <w:p w14:paraId="2E5EFD80" w14:textId="77777777" w:rsidR="00AB4C69" w:rsidRPr="00F45E9D" w:rsidRDefault="00AB4C69" w:rsidP="00AB4C69">
            <w:pPr>
              <w:spacing w:line="259" w:lineRule="auto"/>
              <w:ind w:right="275"/>
              <w:jc w:val="center"/>
              <w:rPr>
                <w:rFonts w:ascii="Verdana" w:hAnsi="Verdana"/>
                <w:sz w:val="24"/>
                <w:szCs w:val="24"/>
              </w:rPr>
            </w:pPr>
            <w:r w:rsidRPr="00F45E9D">
              <w:rPr>
                <w:rFonts w:ascii="Verdana" w:hAnsi="Verdana"/>
                <w:b/>
                <w:sz w:val="24"/>
                <w:szCs w:val="24"/>
              </w:rPr>
              <w:t xml:space="preserve">Impact on: </w:t>
            </w:r>
          </w:p>
        </w:tc>
        <w:tc>
          <w:tcPr>
            <w:tcW w:w="1658" w:type="dxa"/>
            <w:tcBorders>
              <w:top w:val="single" w:sz="4" w:space="0" w:color="000000"/>
              <w:left w:val="nil"/>
              <w:bottom w:val="single" w:sz="4" w:space="0" w:color="000000"/>
              <w:right w:val="single" w:sz="4" w:space="0" w:color="000000"/>
            </w:tcBorders>
          </w:tcPr>
          <w:p w14:paraId="0D2FEAAD" w14:textId="77777777" w:rsidR="00AB4C69" w:rsidRPr="00F45E9D" w:rsidRDefault="00AB4C69" w:rsidP="00AB4C69">
            <w:pPr>
              <w:spacing w:after="160" w:line="259" w:lineRule="auto"/>
              <w:rPr>
                <w:rFonts w:ascii="Verdana" w:hAnsi="Verdana"/>
                <w:sz w:val="24"/>
                <w:szCs w:val="24"/>
              </w:rPr>
            </w:pPr>
          </w:p>
        </w:tc>
      </w:tr>
      <w:tr w:rsidR="00AB4C69" w:rsidRPr="00F45E9D" w14:paraId="3407E9C5" w14:textId="77777777" w:rsidTr="00E73193">
        <w:trPr>
          <w:trHeight w:val="562"/>
        </w:trPr>
        <w:tc>
          <w:tcPr>
            <w:tcW w:w="1415" w:type="dxa"/>
            <w:tcBorders>
              <w:top w:val="single" w:sz="4" w:space="0" w:color="000000"/>
              <w:left w:val="single" w:sz="4" w:space="0" w:color="000000"/>
              <w:bottom w:val="single" w:sz="4" w:space="0" w:color="000000"/>
              <w:right w:val="single" w:sz="4" w:space="0" w:color="000000"/>
            </w:tcBorders>
          </w:tcPr>
          <w:p w14:paraId="021474EB" w14:textId="77777777" w:rsidR="00AB4C69" w:rsidRPr="00F45E9D" w:rsidRDefault="00AB4C69" w:rsidP="00AB4C69">
            <w:pPr>
              <w:spacing w:line="259" w:lineRule="auto"/>
              <w:ind w:left="2"/>
              <w:rPr>
                <w:rFonts w:ascii="Verdana" w:hAnsi="Verdana"/>
                <w:sz w:val="24"/>
                <w:szCs w:val="24"/>
              </w:rPr>
            </w:pPr>
            <w:r w:rsidRPr="00F45E9D">
              <w:rPr>
                <w:rFonts w:ascii="Verdana" w:hAnsi="Verdana"/>
                <w:b/>
                <w:sz w:val="24"/>
                <w:szCs w:val="24"/>
              </w:rPr>
              <w:t xml:space="preserve">Impact level: </w:t>
            </w:r>
          </w:p>
        </w:tc>
        <w:tc>
          <w:tcPr>
            <w:tcW w:w="1896" w:type="dxa"/>
            <w:tcBorders>
              <w:top w:val="single" w:sz="4" w:space="0" w:color="000000"/>
              <w:left w:val="single" w:sz="4" w:space="0" w:color="000000"/>
              <w:bottom w:val="single" w:sz="4" w:space="0" w:color="000000"/>
              <w:right w:val="single" w:sz="4" w:space="0" w:color="000000"/>
            </w:tcBorders>
          </w:tcPr>
          <w:p w14:paraId="65D60841" w14:textId="77777777" w:rsidR="00AB4C69" w:rsidRPr="00F45E9D" w:rsidRDefault="00AB4C69" w:rsidP="00AB4C69">
            <w:pPr>
              <w:spacing w:line="259" w:lineRule="auto"/>
              <w:ind w:right="65"/>
              <w:jc w:val="center"/>
              <w:rPr>
                <w:rFonts w:ascii="Verdana" w:hAnsi="Verdana"/>
                <w:sz w:val="24"/>
                <w:szCs w:val="24"/>
              </w:rPr>
            </w:pPr>
            <w:r w:rsidRPr="00F45E9D">
              <w:rPr>
                <w:rFonts w:ascii="Verdana" w:hAnsi="Verdana"/>
                <w:b/>
                <w:sz w:val="24"/>
                <w:szCs w:val="24"/>
              </w:rPr>
              <w:t xml:space="preserve">Patients </w:t>
            </w:r>
          </w:p>
        </w:tc>
        <w:tc>
          <w:tcPr>
            <w:tcW w:w="1586" w:type="dxa"/>
            <w:tcBorders>
              <w:top w:val="single" w:sz="4" w:space="0" w:color="000000"/>
              <w:left w:val="single" w:sz="4" w:space="0" w:color="000000"/>
              <w:bottom w:val="single" w:sz="4" w:space="0" w:color="000000"/>
              <w:right w:val="single" w:sz="4" w:space="0" w:color="000000"/>
            </w:tcBorders>
          </w:tcPr>
          <w:p w14:paraId="5F078EE2" w14:textId="77777777" w:rsidR="00AB4C69" w:rsidRPr="00F45E9D" w:rsidRDefault="00AB4C69" w:rsidP="00AB4C69">
            <w:pPr>
              <w:spacing w:line="259" w:lineRule="auto"/>
              <w:ind w:right="69"/>
              <w:jc w:val="center"/>
              <w:rPr>
                <w:rFonts w:ascii="Verdana" w:hAnsi="Verdana"/>
                <w:sz w:val="24"/>
                <w:szCs w:val="24"/>
              </w:rPr>
            </w:pPr>
            <w:r w:rsidRPr="00F45E9D">
              <w:rPr>
                <w:rFonts w:ascii="Verdana" w:hAnsi="Verdana"/>
                <w:b/>
                <w:sz w:val="24"/>
                <w:szCs w:val="24"/>
              </w:rPr>
              <w:t xml:space="preserve">Services </w:t>
            </w:r>
          </w:p>
        </w:tc>
        <w:tc>
          <w:tcPr>
            <w:tcW w:w="1784" w:type="dxa"/>
            <w:tcBorders>
              <w:top w:val="single" w:sz="4" w:space="0" w:color="000000"/>
              <w:left w:val="single" w:sz="4" w:space="0" w:color="000000"/>
              <w:bottom w:val="single" w:sz="4" w:space="0" w:color="000000"/>
              <w:right w:val="single" w:sz="4" w:space="0" w:color="000000"/>
            </w:tcBorders>
          </w:tcPr>
          <w:p w14:paraId="40014E2A" w14:textId="77777777" w:rsidR="00AB4C69" w:rsidRPr="00F45E9D" w:rsidRDefault="00AB4C69" w:rsidP="00AB4C69">
            <w:pPr>
              <w:spacing w:line="259" w:lineRule="auto"/>
              <w:ind w:left="19" w:right="24"/>
              <w:jc w:val="center"/>
              <w:rPr>
                <w:rFonts w:ascii="Verdana" w:hAnsi="Verdana"/>
                <w:sz w:val="24"/>
                <w:szCs w:val="24"/>
              </w:rPr>
            </w:pPr>
            <w:r w:rsidRPr="00F45E9D">
              <w:rPr>
                <w:rFonts w:ascii="Verdana" w:hAnsi="Verdana"/>
                <w:b/>
                <w:sz w:val="24"/>
                <w:szCs w:val="24"/>
              </w:rPr>
              <w:t xml:space="preserve">Public Health </w:t>
            </w:r>
          </w:p>
        </w:tc>
        <w:tc>
          <w:tcPr>
            <w:tcW w:w="1658" w:type="dxa"/>
            <w:tcBorders>
              <w:top w:val="single" w:sz="4" w:space="0" w:color="000000"/>
              <w:left w:val="single" w:sz="4" w:space="0" w:color="000000"/>
              <w:bottom w:val="single" w:sz="4" w:space="0" w:color="000000"/>
              <w:right w:val="single" w:sz="4" w:space="0" w:color="000000"/>
            </w:tcBorders>
          </w:tcPr>
          <w:p w14:paraId="0D2087D7" w14:textId="77777777" w:rsidR="00AB4C69" w:rsidRPr="00F45E9D" w:rsidRDefault="00AB4C69" w:rsidP="00AB4C69">
            <w:pPr>
              <w:spacing w:line="259" w:lineRule="auto"/>
              <w:jc w:val="center"/>
              <w:rPr>
                <w:rFonts w:ascii="Verdana" w:hAnsi="Verdana"/>
                <w:sz w:val="24"/>
                <w:szCs w:val="24"/>
              </w:rPr>
            </w:pPr>
            <w:r w:rsidRPr="00F45E9D">
              <w:rPr>
                <w:rFonts w:ascii="Verdana" w:hAnsi="Verdana"/>
                <w:b/>
                <w:sz w:val="24"/>
                <w:szCs w:val="24"/>
              </w:rPr>
              <w:t xml:space="preserve">Public Anxiety </w:t>
            </w:r>
          </w:p>
        </w:tc>
      </w:tr>
      <w:tr w:rsidR="00AB4C69" w:rsidRPr="00F45E9D" w14:paraId="0352583B" w14:textId="77777777" w:rsidTr="00E73193">
        <w:trPr>
          <w:trHeight w:val="2494"/>
        </w:trPr>
        <w:tc>
          <w:tcPr>
            <w:tcW w:w="1415" w:type="dxa"/>
            <w:tcBorders>
              <w:top w:val="single" w:sz="4" w:space="0" w:color="000000"/>
              <w:left w:val="single" w:sz="4" w:space="0" w:color="000000"/>
              <w:bottom w:val="single" w:sz="4" w:space="0" w:color="000000"/>
              <w:right w:val="single" w:sz="4" w:space="0" w:color="000000"/>
            </w:tcBorders>
          </w:tcPr>
          <w:p w14:paraId="2E9FF9EB" w14:textId="77777777" w:rsidR="00AB4C69" w:rsidRPr="00F45E9D" w:rsidRDefault="00AB4C69" w:rsidP="00AB4C69">
            <w:pPr>
              <w:spacing w:line="259" w:lineRule="auto"/>
              <w:ind w:left="2"/>
              <w:rPr>
                <w:rFonts w:ascii="Verdana" w:hAnsi="Verdana"/>
                <w:sz w:val="24"/>
                <w:szCs w:val="24"/>
              </w:rPr>
            </w:pPr>
            <w:r w:rsidRPr="00F45E9D">
              <w:rPr>
                <w:rFonts w:ascii="Verdana" w:hAnsi="Verdana"/>
                <w:b/>
                <w:sz w:val="24"/>
                <w:szCs w:val="24"/>
              </w:rPr>
              <w:t xml:space="preserve">Minor </w:t>
            </w:r>
          </w:p>
        </w:tc>
        <w:tc>
          <w:tcPr>
            <w:tcW w:w="1896" w:type="dxa"/>
            <w:tcBorders>
              <w:top w:val="single" w:sz="4" w:space="0" w:color="000000"/>
              <w:left w:val="single" w:sz="4" w:space="0" w:color="000000"/>
              <w:bottom w:val="single" w:sz="4" w:space="0" w:color="000000"/>
              <w:right w:val="single" w:sz="4" w:space="0" w:color="000000"/>
            </w:tcBorders>
          </w:tcPr>
          <w:p w14:paraId="4A436D8F" w14:textId="77777777" w:rsidR="00AB4C69" w:rsidRPr="00F45E9D" w:rsidRDefault="00AB4C69" w:rsidP="00AB4C69">
            <w:pPr>
              <w:ind w:left="2" w:right="29"/>
              <w:rPr>
                <w:rFonts w:ascii="Verdana" w:hAnsi="Verdana"/>
                <w:sz w:val="24"/>
                <w:szCs w:val="24"/>
              </w:rPr>
            </w:pPr>
            <w:r w:rsidRPr="00F45E9D">
              <w:rPr>
                <w:rFonts w:ascii="Verdana" w:hAnsi="Verdana"/>
                <w:sz w:val="24"/>
                <w:szCs w:val="24"/>
              </w:rPr>
              <w:t xml:space="preserve">Only minor interventional support needed as </w:t>
            </w:r>
          </w:p>
          <w:p w14:paraId="17CEE1D7" w14:textId="77777777" w:rsidR="00AB4C69" w:rsidRPr="00F45E9D" w:rsidRDefault="00AB4C69" w:rsidP="00AB4C69">
            <w:pPr>
              <w:spacing w:line="259" w:lineRule="auto"/>
              <w:ind w:left="2"/>
              <w:rPr>
                <w:rFonts w:ascii="Verdana" w:hAnsi="Verdana"/>
                <w:sz w:val="24"/>
                <w:szCs w:val="24"/>
              </w:rPr>
            </w:pPr>
            <w:r w:rsidRPr="00F45E9D">
              <w:rPr>
                <w:rFonts w:ascii="Verdana" w:hAnsi="Verdana"/>
                <w:sz w:val="24"/>
                <w:szCs w:val="24"/>
              </w:rPr>
              <w:t xml:space="preserve">consequence </w:t>
            </w:r>
          </w:p>
          <w:p w14:paraId="76BAB53E" w14:textId="77777777" w:rsidR="00AB4C69" w:rsidRPr="00F45E9D" w:rsidRDefault="00AB4C69" w:rsidP="00AB4C69">
            <w:pPr>
              <w:spacing w:line="259" w:lineRule="auto"/>
              <w:ind w:left="2"/>
              <w:rPr>
                <w:rFonts w:ascii="Verdana" w:hAnsi="Verdana"/>
                <w:sz w:val="24"/>
                <w:szCs w:val="24"/>
              </w:rPr>
            </w:pPr>
            <w:r w:rsidRPr="00F45E9D">
              <w:rPr>
                <w:rFonts w:ascii="Verdana" w:hAnsi="Verdana"/>
                <w:sz w:val="24"/>
                <w:szCs w:val="24"/>
              </w:rPr>
              <w:t xml:space="preserve">of the incident No mortality </w:t>
            </w:r>
          </w:p>
        </w:tc>
        <w:tc>
          <w:tcPr>
            <w:tcW w:w="1586" w:type="dxa"/>
            <w:tcBorders>
              <w:top w:val="single" w:sz="4" w:space="0" w:color="000000"/>
              <w:left w:val="single" w:sz="4" w:space="0" w:color="000000"/>
              <w:bottom w:val="single" w:sz="4" w:space="0" w:color="000000"/>
              <w:right w:val="single" w:sz="4" w:space="0" w:color="000000"/>
            </w:tcBorders>
          </w:tcPr>
          <w:p w14:paraId="73C7F7F1" w14:textId="7FEB7D31" w:rsidR="00AB4C69" w:rsidRPr="00F45E9D" w:rsidRDefault="00AB4C69" w:rsidP="00AB4C69">
            <w:pPr>
              <w:spacing w:line="259" w:lineRule="auto"/>
              <w:ind w:left="2" w:right="67"/>
              <w:rPr>
                <w:rFonts w:ascii="Verdana" w:hAnsi="Verdana"/>
                <w:sz w:val="24"/>
                <w:szCs w:val="24"/>
              </w:rPr>
            </w:pPr>
            <w:r w:rsidRPr="00F45E9D">
              <w:rPr>
                <w:rFonts w:ascii="Verdana" w:hAnsi="Verdana"/>
                <w:sz w:val="24"/>
                <w:szCs w:val="24"/>
              </w:rPr>
              <w:t xml:space="preserve">No, or only very </w:t>
            </w:r>
            <w:r w:rsidR="005B3AD4" w:rsidRPr="00F45E9D">
              <w:rPr>
                <w:rFonts w:ascii="Verdana" w:hAnsi="Verdana"/>
                <w:sz w:val="24"/>
                <w:szCs w:val="24"/>
              </w:rPr>
              <w:t>short-term</w:t>
            </w:r>
            <w:r w:rsidRPr="00F45E9D">
              <w:rPr>
                <w:rFonts w:ascii="Verdana" w:hAnsi="Verdana"/>
                <w:sz w:val="24"/>
                <w:szCs w:val="24"/>
              </w:rPr>
              <w:t xml:space="preserve"> closure of clinical areas(s) with minor impact on any other service </w:t>
            </w:r>
          </w:p>
        </w:tc>
        <w:tc>
          <w:tcPr>
            <w:tcW w:w="1784" w:type="dxa"/>
            <w:tcBorders>
              <w:top w:val="single" w:sz="4" w:space="0" w:color="000000"/>
              <w:left w:val="single" w:sz="4" w:space="0" w:color="000000"/>
              <w:bottom w:val="single" w:sz="4" w:space="0" w:color="000000"/>
              <w:right w:val="single" w:sz="4" w:space="0" w:color="000000"/>
            </w:tcBorders>
          </w:tcPr>
          <w:p w14:paraId="597FD27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No, or only minor implications for public health </w:t>
            </w:r>
          </w:p>
        </w:tc>
        <w:tc>
          <w:tcPr>
            <w:tcW w:w="1658" w:type="dxa"/>
            <w:tcBorders>
              <w:top w:val="single" w:sz="4" w:space="0" w:color="000000"/>
              <w:left w:val="single" w:sz="4" w:space="0" w:color="000000"/>
              <w:bottom w:val="single" w:sz="4" w:space="0" w:color="000000"/>
              <w:right w:val="single" w:sz="4" w:space="0" w:color="000000"/>
            </w:tcBorders>
          </w:tcPr>
          <w:p w14:paraId="17B9C0BA" w14:textId="77777777" w:rsidR="00AB4C69" w:rsidRPr="00F45E9D" w:rsidRDefault="00AB4C69" w:rsidP="00AB4C69">
            <w:pPr>
              <w:spacing w:line="259" w:lineRule="auto"/>
              <w:ind w:left="2"/>
              <w:rPr>
                <w:rFonts w:ascii="Verdana" w:hAnsi="Verdana"/>
                <w:sz w:val="24"/>
                <w:szCs w:val="24"/>
              </w:rPr>
            </w:pPr>
            <w:r w:rsidRPr="00F45E9D">
              <w:rPr>
                <w:rFonts w:ascii="Verdana" w:hAnsi="Verdana"/>
                <w:sz w:val="24"/>
                <w:szCs w:val="24"/>
              </w:rPr>
              <w:t xml:space="preserve">No </w:t>
            </w:r>
          </w:p>
          <w:p w14:paraId="4C235A77" w14:textId="77777777" w:rsidR="00AB4C69" w:rsidRPr="00F45E9D" w:rsidRDefault="00AB4C69" w:rsidP="00AB4C69">
            <w:pPr>
              <w:spacing w:line="259" w:lineRule="auto"/>
              <w:ind w:left="2"/>
              <w:rPr>
                <w:rFonts w:ascii="Verdana" w:hAnsi="Verdana"/>
                <w:sz w:val="24"/>
                <w:szCs w:val="24"/>
              </w:rPr>
            </w:pPr>
            <w:r w:rsidRPr="00F45E9D">
              <w:rPr>
                <w:rFonts w:ascii="Verdana" w:hAnsi="Verdana"/>
                <w:sz w:val="24"/>
                <w:szCs w:val="24"/>
              </w:rPr>
              <w:t xml:space="preserve">significant increased anxiety or concern anticipated  </w:t>
            </w:r>
          </w:p>
        </w:tc>
      </w:tr>
      <w:tr w:rsidR="00AB4C69" w:rsidRPr="00F45E9D" w14:paraId="24827E20" w14:textId="77777777" w:rsidTr="00E73193">
        <w:trPr>
          <w:trHeight w:val="3046"/>
        </w:trPr>
        <w:tc>
          <w:tcPr>
            <w:tcW w:w="1415" w:type="dxa"/>
            <w:tcBorders>
              <w:top w:val="single" w:sz="4" w:space="0" w:color="000000"/>
              <w:left w:val="single" w:sz="4" w:space="0" w:color="000000"/>
              <w:bottom w:val="single" w:sz="4" w:space="0" w:color="000000"/>
              <w:right w:val="single" w:sz="4" w:space="0" w:color="000000"/>
            </w:tcBorders>
          </w:tcPr>
          <w:p w14:paraId="090F907A" w14:textId="77777777" w:rsidR="00AB4C69" w:rsidRPr="00F45E9D" w:rsidRDefault="00AB4C69" w:rsidP="00AB4C69">
            <w:pPr>
              <w:spacing w:line="259" w:lineRule="auto"/>
              <w:ind w:left="2"/>
              <w:jc w:val="both"/>
              <w:rPr>
                <w:rFonts w:ascii="Verdana" w:hAnsi="Verdana"/>
                <w:sz w:val="24"/>
                <w:szCs w:val="24"/>
              </w:rPr>
            </w:pPr>
            <w:r w:rsidRPr="00F45E9D">
              <w:rPr>
                <w:rFonts w:ascii="Verdana" w:hAnsi="Verdana"/>
                <w:b/>
                <w:sz w:val="24"/>
                <w:szCs w:val="24"/>
              </w:rPr>
              <w:t xml:space="preserve">Moderate </w:t>
            </w:r>
          </w:p>
        </w:tc>
        <w:tc>
          <w:tcPr>
            <w:tcW w:w="1896" w:type="dxa"/>
            <w:tcBorders>
              <w:top w:val="single" w:sz="4" w:space="0" w:color="000000"/>
              <w:left w:val="single" w:sz="4" w:space="0" w:color="000000"/>
              <w:bottom w:val="single" w:sz="4" w:space="0" w:color="000000"/>
              <w:right w:val="single" w:sz="4" w:space="0" w:color="000000"/>
            </w:tcBorders>
          </w:tcPr>
          <w:p w14:paraId="35263EE9" w14:textId="05172C1A" w:rsidR="00AB4C69" w:rsidRPr="00F45E9D" w:rsidRDefault="00AB4C69" w:rsidP="00AB4C69">
            <w:pPr>
              <w:ind w:left="2" w:right="20"/>
              <w:rPr>
                <w:rFonts w:ascii="Verdana" w:hAnsi="Verdana"/>
                <w:sz w:val="24"/>
                <w:szCs w:val="24"/>
              </w:rPr>
            </w:pPr>
            <w:r w:rsidRPr="00F45E9D">
              <w:rPr>
                <w:rFonts w:ascii="Verdana" w:hAnsi="Verdana"/>
                <w:sz w:val="24"/>
                <w:szCs w:val="24"/>
              </w:rPr>
              <w:t xml:space="preserve">Patients </w:t>
            </w:r>
            <w:r w:rsidR="005B3AD4" w:rsidRPr="00F45E9D">
              <w:rPr>
                <w:rFonts w:ascii="Verdana" w:hAnsi="Verdana"/>
                <w:sz w:val="24"/>
                <w:szCs w:val="24"/>
              </w:rPr>
              <w:t>require</w:t>
            </w:r>
          </w:p>
          <w:p w14:paraId="17485006" w14:textId="77777777" w:rsidR="00AB4C69" w:rsidRPr="00F45E9D" w:rsidRDefault="00AB4C69" w:rsidP="00AB4C69">
            <w:pPr>
              <w:ind w:left="2"/>
              <w:rPr>
                <w:rFonts w:ascii="Verdana" w:hAnsi="Verdana"/>
                <w:sz w:val="24"/>
                <w:szCs w:val="24"/>
              </w:rPr>
            </w:pPr>
            <w:r w:rsidRPr="00F45E9D">
              <w:rPr>
                <w:rFonts w:ascii="Verdana" w:hAnsi="Verdana"/>
                <w:sz w:val="24"/>
                <w:szCs w:val="24"/>
              </w:rPr>
              <w:t xml:space="preserve">moderate interventional support no mortality as a consequence </w:t>
            </w:r>
          </w:p>
          <w:p w14:paraId="4C32A32C" w14:textId="77777777" w:rsidR="00AB4C69" w:rsidRPr="00F45E9D" w:rsidRDefault="00AB4C69" w:rsidP="00AB4C69">
            <w:pPr>
              <w:spacing w:line="259" w:lineRule="auto"/>
              <w:ind w:left="2"/>
              <w:rPr>
                <w:rFonts w:ascii="Verdana" w:hAnsi="Verdana"/>
                <w:sz w:val="24"/>
                <w:szCs w:val="24"/>
              </w:rPr>
            </w:pPr>
            <w:r w:rsidRPr="00F45E9D">
              <w:rPr>
                <w:rFonts w:ascii="Verdana" w:hAnsi="Verdana"/>
                <w:sz w:val="24"/>
                <w:szCs w:val="24"/>
              </w:rPr>
              <w:t xml:space="preserve">of the incident </w:t>
            </w:r>
          </w:p>
        </w:tc>
        <w:tc>
          <w:tcPr>
            <w:tcW w:w="1586" w:type="dxa"/>
            <w:tcBorders>
              <w:top w:val="single" w:sz="4" w:space="0" w:color="000000"/>
              <w:left w:val="single" w:sz="4" w:space="0" w:color="000000"/>
              <w:bottom w:val="single" w:sz="4" w:space="0" w:color="000000"/>
              <w:right w:val="single" w:sz="4" w:space="0" w:color="000000"/>
            </w:tcBorders>
          </w:tcPr>
          <w:p w14:paraId="4DAABEE4" w14:textId="77777777" w:rsidR="00AB4C69" w:rsidRPr="00F45E9D" w:rsidRDefault="00AB4C69" w:rsidP="00AB4C69">
            <w:pPr>
              <w:spacing w:after="1"/>
              <w:ind w:left="2"/>
              <w:rPr>
                <w:rFonts w:ascii="Verdana" w:hAnsi="Verdana"/>
                <w:sz w:val="24"/>
                <w:szCs w:val="24"/>
              </w:rPr>
            </w:pPr>
            <w:r w:rsidRPr="00F45E9D">
              <w:rPr>
                <w:rFonts w:ascii="Verdana" w:hAnsi="Verdana"/>
                <w:sz w:val="24"/>
                <w:szCs w:val="24"/>
              </w:rPr>
              <w:t xml:space="preserve">Short term closure(s) having moderate impact on some </w:t>
            </w:r>
          </w:p>
          <w:p w14:paraId="2A6A0234" w14:textId="77777777" w:rsidR="00AB4C69" w:rsidRPr="00F45E9D" w:rsidRDefault="00AB4C69" w:rsidP="00AB4C69">
            <w:pPr>
              <w:spacing w:line="259" w:lineRule="auto"/>
              <w:ind w:left="2"/>
              <w:rPr>
                <w:rFonts w:ascii="Verdana" w:hAnsi="Verdana"/>
                <w:sz w:val="24"/>
                <w:szCs w:val="24"/>
              </w:rPr>
            </w:pPr>
            <w:r w:rsidRPr="00F45E9D">
              <w:rPr>
                <w:rFonts w:ascii="Verdana" w:hAnsi="Verdana"/>
                <w:sz w:val="24"/>
                <w:szCs w:val="24"/>
              </w:rPr>
              <w:t xml:space="preserve">services, </w:t>
            </w:r>
          </w:p>
          <w:p w14:paraId="3FE34268" w14:textId="14AF367A" w:rsidR="00AB4C69" w:rsidRPr="00F45E9D" w:rsidRDefault="005B3AD4" w:rsidP="00AB4C69">
            <w:pPr>
              <w:spacing w:line="259" w:lineRule="auto"/>
              <w:ind w:left="2" w:right="38"/>
              <w:rPr>
                <w:rFonts w:ascii="Verdana" w:hAnsi="Verdana"/>
                <w:sz w:val="24"/>
                <w:szCs w:val="24"/>
              </w:rPr>
            </w:pPr>
            <w:r w:rsidRPr="00F45E9D">
              <w:rPr>
                <w:rFonts w:ascii="Verdana" w:hAnsi="Verdana"/>
                <w:sz w:val="24"/>
                <w:szCs w:val="24"/>
              </w:rPr>
              <w:t>e.g.,</w:t>
            </w:r>
            <w:r w:rsidR="00AB4C69" w:rsidRPr="00F45E9D">
              <w:rPr>
                <w:rFonts w:ascii="Verdana" w:hAnsi="Verdana"/>
                <w:sz w:val="24"/>
                <w:szCs w:val="24"/>
              </w:rPr>
              <w:t xml:space="preserve"> multiple wards closed or ITU closed </w:t>
            </w:r>
          </w:p>
        </w:tc>
        <w:tc>
          <w:tcPr>
            <w:tcW w:w="1784" w:type="dxa"/>
            <w:tcBorders>
              <w:top w:val="single" w:sz="4" w:space="0" w:color="000000"/>
              <w:left w:val="single" w:sz="4" w:space="0" w:color="000000"/>
              <w:bottom w:val="single" w:sz="4" w:space="0" w:color="000000"/>
              <w:right w:val="single" w:sz="4" w:space="0" w:color="000000"/>
            </w:tcBorders>
          </w:tcPr>
          <w:p w14:paraId="0C776E7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Moderate </w:t>
            </w:r>
          </w:p>
          <w:p w14:paraId="5CD6A20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implications, </w:t>
            </w:r>
          </w:p>
          <w:p w14:paraId="3112C09C" w14:textId="64BD8A72" w:rsidR="00AB4C69" w:rsidRPr="00F45E9D" w:rsidRDefault="005B3AD4" w:rsidP="00AB4C69">
            <w:pPr>
              <w:rPr>
                <w:rFonts w:ascii="Verdana" w:hAnsi="Verdana"/>
                <w:sz w:val="24"/>
                <w:szCs w:val="24"/>
              </w:rPr>
            </w:pPr>
            <w:r w:rsidRPr="00F45E9D">
              <w:rPr>
                <w:rFonts w:ascii="Verdana" w:hAnsi="Verdana"/>
                <w:sz w:val="24"/>
                <w:szCs w:val="24"/>
              </w:rPr>
              <w:t>i.e.,</w:t>
            </w:r>
            <w:r w:rsidR="00AB4C69" w:rsidRPr="00F45E9D">
              <w:rPr>
                <w:rFonts w:ascii="Verdana" w:hAnsi="Verdana"/>
                <w:sz w:val="24"/>
                <w:szCs w:val="24"/>
              </w:rPr>
              <w:t xml:space="preserve"> there is a moderate risk </w:t>
            </w:r>
          </w:p>
          <w:p w14:paraId="3773E0E3" w14:textId="77777777" w:rsidR="00AB4C69" w:rsidRPr="00F45E9D" w:rsidRDefault="00AB4C69" w:rsidP="00AB4C69">
            <w:pPr>
              <w:spacing w:line="259" w:lineRule="auto"/>
              <w:ind w:right="97"/>
              <w:jc w:val="both"/>
              <w:rPr>
                <w:rFonts w:ascii="Verdana" w:hAnsi="Verdana"/>
                <w:sz w:val="24"/>
                <w:szCs w:val="24"/>
              </w:rPr>
            </w:pPr>
            <w:r w:rsidRPr="00F45E9D">
              <w:rPr>
                <w:rFonts w:ascii="Verdana" w:hAnsi="Verdana"/>
                <w:sz w:val="24"/>
                <w:szCs w:val="24"/>
              </w:rPr>
              <w:t xml:space="preserve">of only moderate impact infections to other persons </w:t>
            </w:r>
          </w:p>
        </w:tc>
        <w:tc>
          <w:tcPr>
            <w:tcW w:w="1658" w:type="dxa"/>
            <w:tcBorders>
              <w:top w:val="single" w:sz="4" w:space="0" w:color="000000"/>
              <w:left w:val="single" w:sz="4" w:space="0" w:color="000000"/>
              <w:bottom w:val="single" w:sz="4" w:space="0" w:color="000000"/>
              <w:right w:val="single" w:sz="4" w:space="0" w:color="000000"/>
            </w:tcBorders>
          </w:tcPr>
          <w:p w14:paraId="7387317D" w14:textId="77777777" w:rsidR="00AB4C69" w:rsidRPr="00F45E9D" w:rsidRDefault="00AB4C69" w:rsidP="00AB4C69">
            <w:pPr>
              <w:spacing w:line="259" w:lineRule="auto"/>
              <w:ind w:left="2"/>
              <w:rPr>
                <w:rFonts w:ascii="Verdana" w:hAnsi="Verdana"/>
                <w:sz w:val="24"/>
                <w:szCs w:val="24"/>
              </w:rPr>
            </w:pPr>
            <w:r w:rsidRPr="00F45E9D">
              <w:rPr>
                <w:rFonts w:ascii="Verdana" w:hAnsi="Verdana"/>
                <w:sz w:val="24"/>
                <w:szCs w:val="24"/>
              </w:rPr>
              <w:t xml:space="preserve">Increased concern and or anxiety anticipated  </w:t>
            </w:r>
          </w:p>
        </w:tc>
      </w:tr>
      <w:tr w:rsidR="00AB4C69" w:rsidRPr="00F45E9D" w14:paraId="5A301CEF" w14:textId="77777777" w:rsidTr="00E73193">
        <w:trPr>
          <w:trHeight w:val="840"/>
        </w:trPr>
        <w:tc>
          <w:tcPr>
            <w:tcW w:w="1415" w:type="dxa"/>
            <w:tcBorders>
              <w:top w:val="single" w:sz="4" w:space="0" w:color="000000"/>
              <w:left w:val="single" w:sz="4" w:space="0" w:color="000000"/>
              <w:bottom w:val="single" w:sz="4" w:space="0" w:color="000000"/>
              <w:right w:val="single" w:sz="4" w:space="0" w:color="000000"/>
            </w:tcBorders>
          </w:tcPr>
          <w:p w14:paraId="3D2D52E3" w14:textId="77777777" w:rsidR="00AB4C69" w:rsidRPr="00F45E9D" w:rsidRDefault="00AB4C69" w:rsidP="00AB4C69">
            <w:pPr>
              <w:spacing w:line="259" w:lineRule="auto"/>
              <w:ind w:left="2"/>
              <w:rPr>
                <w:rFonts w:ascii="Verdana" w:hAnsi="Verdana"/>
                <w:sz w:val="24"/>
                <w:szCs w:val="24"/>
              </w:rPr>
            </w:pPr>
            <w:r w:rsidRPr="00F45E9D">
              <w:rPr>
                <w:rFonts w:ascii="Verdana" w:hAnsi="Verdana"/>
                <w:b/>
                <w:sz w:val="24"/>
                <w:szCs w:val="24"/>
              </w:rPr>
              <w:t xml:space="preserve">Major </w:t>
            </w:r>
          </w:p>
        </w:tc>
        <w:tc>
          <w:tcPr>
            <w:tcW w:w="1896" w:type="dxa"/>
            <w:tcBorders>
              <w:top w:val="single" w:sz="4" w:space="0" w:color="000000"/>
              <w:left w:val="single" w:sz="4" w:space="0" w:color="000000"/>
              <w:bottom w:val="single" w:sz="4" w:space="0" w:color="000000"/>
              <w:right w:val="single" w:sz="4" w:space="0" w:color="000000"/>
            </w:tcBorders>
          </w:tcPr>
          <w:p w14:paraId="0ED1B053" w14:textId="77777777" w:rsidR="00AB4C69" w:rsidRPr="00F45E9D" w:rsidRDefault="00AB4C69" w:rsidP="00AB4C69">
            <w:pPr>
              <w:spacing w:line="259" w:lineRule="auto"/>
              <w:ind w:left="2"/>
              <w:rPr>
                <w:rFonts w:ascii="Verdana" w:hAnsi="Verdana"/>
                <w:sz w:val="24"/>
                <w:szCs w:val="24"/>
              </w:rPr>
            </w:pPr>
            <w:r w:rsidRPr="00F45E9D">
              <w:rPr>
                <w:rFonts w:ascii="Verdana" w:hAnsi="Verdana"/>
                <w:b/>
                <w:sz w:val="24"/>
                <w:szCs w:val="24"/>
              </w:rPr>
              <w:t xml:space="preserve">Life threatening illness or </w:t>
            </w:r>
          </w:p>
        </w:tc>
        <w:tc>
          <w:tcPr>
            <w:tcW w:w="1586" w:type="dxa"/>
            <w:tcBorders>
              <w:top w:val="single" w:sz="4" w:space="0" w:color="000000"/>
              <w:left w:val="single" w:sz="4" w:space="0" w:color="000000"/>
              <w:bottom w:val="single" w:sz="4" w:space="0" w:color="000000"/>
              <w:right w:val="single" w:sz="4" w:space="0" w:color="000000"/>
            </w:tcBorders>
          </w:tcPr>
          <w:p w14:paraId="1D661C2C" w14:textId="77777777" w:rsidR="00AB4C69" w:rsidRPr="00F45E9D" w:rsidRDefault="00AB4C69" w:rsidP="00AB4C69">
            <w:pPr>
              <w:spacing w:line="259" w:lineRule="auto"/>
              <w:ind w:left="2"/>
              <w:rPr>
                <w:rFonts w:ascii="Verdana" w:hAnsi="Verdana"/>
                <w:sz w:val="24"/>
                <w:szCs w:val="24"/>
              </w:rPr>
            </w:pPr>
            <w:r w:rsidRPr="00F45E9D">
              <w:rPr>
                <w:rFonts w:ascii="Verdana" w:hAnsi="Verdana"/>
                <w:b/>
                <w:sz w:val="24"/>
                <w:szCs w:val="24"/>
              </w:rPr>
              <w:t xml:space="preserve">Significant disruption and impact </w:t>
            </w:r>
          </w:p>
        </w:tc>
        <w:tc>
          <w:tcPr>
            <w:tcW w:w="1784" w:type="dxa"/>
            <w:tcBorders>
              <w:top w:val="single" w:sz="4" w:space="0" w:color="000000"/>
              <w:left w:val="single" w:sz="4" w:space="0" w:color="000000"/>
              <w:bottom w:val="single" w:sz="4" w:space="0" w:color="000000"/>
              <w:right w:val="single" w:sz="4" w:space="0" w:color="000000"/>
            </w:tcBorders>
          </w:tcPr>
          <w:p w14:paraId="71538A6A"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Significant implications for public </w:t>
            </w:r>
          </w:p>
        </w:tc>
        <w:tc>
          <w:tcPr>
            <w:tcW w:w="1658" w:type="dxa"/>
            <w:tcBorders>
              <w:top w:val="single" w:sz="4" w:space="0" w:color="000000"/>
              <w:left w:val="single" w:sz="4" w:space="0" w:color="000000"/>
              <w:bottom w:val="single" w:sz="4" w:space="0" w:color="000000"/>
              <w:right w:val="single" w:sz="4" w:space="0" w:color="000000"/>
            </w:tcBorders>
          </w:tcPr>
          <w:p w14:paraId="2CF1FAD2" w14:textId="77777777" w:rsidR="00AB4C69" w:rsidRPr="00F45E9D" w:rsidRDefault="00AB4C69" w:rsidP="00AB4C69">
            <w:pPr>
              <w:spacing w:line="259" w:lineRule="auto"/>
              <w:ind w:left="2" w:right="52"/>
              <w:rPr>
                <w:rFonts w:ascii="Verdana" w:hAnsi="Verdana"/>
                <w:sz w:val="24"/>
                <w:szCs w:val="24"/>
              </w:rPr>
            </w:pPr>
            <w:r w:rsidRPr="00F45E9D">
              <w:rPr>
                <w:rFonts w:ascii="Verdana" w:hAnsi="Verdana"/>
                <w:b/>
                <w:sz w:val="24"/>
                <w:szCs w:val="24"/>
              </w:rPr>
              <w:t xml:space="preserve">Alarm within at least some </w:t>
            </w:r>
          </w:p>
        </w:tc>
      </w:tr>
      <w:tr w:rsidR="00AB4C69" w:rsidRPr="00F45E9D" w14:paraId="376C3ACA" w14:textId="77777777" w:rsidTr="00E73193">
        <w:trPr>
          <w:trHeight w:val="2218"/>
        </w:trPr>
        <w:tc>
          <w:tcPr>
            <w:tcW w:w="1415" w:type="dxa"/>
            <w:tcBorders>
              <w:top w:val="single" w:sz="4" w:space="0" w:color="000000"/>
              <w:left w:val="single" w:sz="4" w:space="0" w:color="000000"/>
              <w:bottom w:val="single" w:sz="4" w:space="0" w:color="000000"/>
              <w:right w:val="single" w:sz="4" w:space="0" w:color="000000"/>
            </w:tcBorders>
          </w:tcPr>
          <w:p w14:paraId="02D2E414" w14:textId="77777777" w:rsidR="00AB4C69" w:rsidRPr="00F45E9D" w:rsidRDefault="00AB4C69" w:rsidP="00AB4C69">
            <w:pPr>
              <w:spacing w:after="160" w:line="259" w:lineRule="auto"/>
              <w:rPr>
                <w:rFonts w:ascii="Verdana" w:hAnsi="Verdana"/>
                <w:sz w:val="24"/>
                <w:szCs w:val="24"/>
              </w:rPr>
            </w:pPr>
          </w:p>
        </w:tc>
        <w:tc>
          <w:tcPr>
            <w:tcW w:w="1896" w:type="dxa"/>
            <w:tcBorders>
              <w:top w:val="single" w:sz="4" w:space="0" w:color="000000"/>
              <w:left w:val="single" w:sz="4" w:space="0" w:color="000000"/>
              <w:bottom w:val="single" w:sz="4" w:space="0" w:color="000000"/>
              <w:right w:val="single" w:sz="4" w:space="0" w:color="000000"/>
            </w:tcBorders>
          </w:tcPr>
          <w:p w14:paraId="6F849247" w14:textId="77777777" w:rsidR="00AB4C69" w:rsidRPr="00F45E9D" w:rsidRDefault="00AB4C69" w:rsidP="00AB4C69">
            <w:pPr>
              <w:ind w:left="2"/>
              <w:rPr>
                <w:rFonts w:ascii="Verdana" w:hAnsi="Verdana"/>
                <w:sz w:val="24"/>
                <w:szCs w:val="24"/>
              </w:rPr>
            </w:pPr>
            <w:r w:rsidRPr="00F45E9D">
              <w:rPr>
                <w:rFonts w:ascii="Verdana" w:hAnsi="Verdana"/>
                <w:b/>
                <w:sz w:val="24"/>
                <w:szCs w:val="24"/>
              </w:rPr>
              <w:t xml:space="preserve">death as a consequence </w:t>
            </w:r>
          </w:p>
          <w:p w14:paraId="4BECA4C8" w14:textId="77777777" w:rsidR="00AB4C69" w:rsidRPr="00F45E9D" w:rsidRDefault="00AB4C69" w:rsidP="00AB4C69">
            <w:pPr>
              <w:spacing w:line="259" w:lineRule="auto"/>
              <w:ind w:left="2" w:right="11"/>
              <w:rPr>
                <w:rFonts w:ascii="Verdana" w:hAnsi="Verdana"/>
                <w:sz w:val="24"/>
                <w:szCs w:val="24"/>
              </w:rPr>
            </w:pPr>
            <w:r w:rsidRPr="00F45E9D">
              <w:rPr>
                <w:rFonts w:ascii="Verdana" w:hAnsi="Verdana"/>
                <w:b/>
                <w:sz w:val="24"/>
                <w:szCs w:val="24"/>
              </w:rPr>
              <w:t xml:space="preserve">of the incident in one or more patient </w:t>
            </w:r>
          </w:p>
        </w:tc>
        <w:tc>
          <w:tcPr>
            <w:tcW w:w="1586" w:type="dxa"/>
            <w:tcBorders>
              <w:top w:val="single" w:sz="4" w:space="0" w:color="000000"/>
              <w:left w:val="single" w:sz="4" w:space="0" w:color="000000"/>
              <w:bottom w:val="single" w:sz="4" w:space="0" w:color="000000"/>
              <w:right w:val="single" w:sz="4" w:space="0" w:color="000000"/>
            </w:tcBorders>
          </w:tcPr>
          <w:p w14:paraId="507A684B" w14:textId="77777777" w:rsidR="00AB4C69" w:rsidRPr="00F45E9D" w:rsidRDefault="00AB4C69" w:rsidP="00AB4C69">
            <w:pPr>
              <w:ind w:left="2"/>
              <w:rPr>
                <w:rFonts w:ascii="Verdana" w:hAnsi="Verdana"/>
                <w:sz w:val="24"/>
                <w:szCs w:val="24"/>
              </w:rPr>
            </w:pPr>
            <w:r w:rsidRPr="00F45E9D">
              <w:rPr>
                <w:rFonts w:ascii="Verdana" w:hAnsi="Verdana"/>
                <w:b/>
                <w:sz w:val="24"/>
                <w:szCs w:val="24"/>
              </w:rPr>
              <w:t xml:space="preserve">on services e.g. </w:t>
            </w:r>
          </w:p>
          <w:p w14:paraId="02FFE4B5" w14:textId="77777777" w:rsidR="00AB4C69" w:rsidRPr="00F45E9D" w:rsidRDefault="00AB4C69" w:rsidP="00AB4C69">
            <w:pPr>
              <w:spacing w:line="259" w:lineRule="auto"/>
              <w:ind w:left="2" w:right="17"/>
              <w:rPr>
                <w:rFonts w:ascii="Verdana" w:hAnsi="Verdana"/>
                <w:sz w:val="24"/>
                <w:szCs w:val="24"/>
              </w:rPr>
            </w:pPr>
            <w:r w:rsidRPr="00F45E9D">
              <w:rPr>
                <w:rFonts w:ascii="Verdana" w:hAnsi="Verdana"/>
                <w:b/>
                <w:sz w:val="24"/>
                <w:szCs w:val="24"/>
              </w:rPr>
              <w:t xml:space="preserve">hospital closures for any period of time </w:t>
            </w:r>
          </w:p>
        </w:tc>
        <w:tc>
          <w:tcPr>
            <w:tcW w:w="1784" w:type="dxa"/>
            <w:tcBorders>
              <w:top w:val="single" w:sz="4" w:space="0" w:color="000000"/>
              <w:left w:val="single" w:sz="4" w:space="0" w:color="000000"/>
              <w:bottom w:val="single" w:sz="4" w:space="0" w:color="000000"/>
              <w:right w:val="single" w:sz="4" w:space="0" w:color="000000"/>
            </w:tcBorders>
          </w:tcPr>
          <w:p w14:paraId="2DF5B6F7" w14:textId="56C06FD1" w:rsidR="00AB4C69" w:rsidRPr="00F45E9D" w:rsidRDefault="00AB4C69" w:rsidP="00AB4C69">
            <w:pPr>
              <w:rPr>
                <w:rFonts w:ascii="Verdana" w:hAnsi="Verdana"/>
                <w:sz w:val="24"/>
                <w:szCs w:val="24"/>
              </w:rPr>
            </w:pPr>
            <w:r w:rsidRPr="00F45E9D">
              <w:rPr>
                <w:rFonts w:ascii="Verdana" w:hAnsi="Verdana"/>
                <w:b/>
                <w:sz w:val="24"/>
                <w:szCs w:val="24"/>
              </w:rPr>
              <w:t xml:space="preserve">health, </w:t>
            </w:r>
            <w:r w:rsidR="005B3AD4" w:rsidRPr="00F45E9D">
              <w:rPr>
                <w:rFonts w:ascii="Verdana" w:hAnsi="Verdana"/>
                <w:b/>
                <w:sz w:val="24"/>
                <w:szCs w:val="24"/>
              </w:rPr>
              <w:t>i.e.,</w:t>
            </w:r>
            <w:r w:rsidRPr="00F45E9D">
              <w:rPr>
                <w:rFonts w:ascii="Verdana" w:hAnsi="Verdana"/>
                <w:b/>
                <w:sz w:val="24"/>
                <w:szCs w:val="24"/>
              </w:rPr>
              <w:t xml:space="preserve"> there is a moderate risk or major risk of major infection to someone </w:t>
            </w:r>
          </w:p>
          <w:p w14:paraId="4678F8F3"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else </w:t>
            </w:r>
          </w:p>
        </w:tc>
        <w:tc>
          <w:tcPr>
            <w:tcW w:w="1658" w:type="dxa"/>
            <w:tcBorders>
              <w:top w:val="single" w:sz="4" w:space="0" w:color="000000"/>
              <w:left w:val="single" w:sz="4" w:space="0" w:color="000000"/>
              <w:bottom w:val="single" w:sz="4" w:space="0" w:color="000000"/>
              <w:right w:val="single" w:sz="4" w:space="0" w:color="000000"/>
            </w:tcBorders>
          </w:tcPr>
          <w:p w14:paraId="29F35D3E" w14:textId="77777777" w:rsidR="00AB4C69" w:rsidRPr="00F45E9D" w:rsidRDefault="00AB4C69" w:rsidP="00AB4C69">
            <w:pPr>
              <w:ind w:left="2"/>
              <w:rPr>
                <w:rFonts w:ascii="Verdana" w:hAnsi="Verdana"/>
                <w:sz w:val="24"/>
                <w:szCs w:val="24"/>
              </w:rPr>
            </w:pPr>
            <w:r w:rsidRPr="00F45E9D">
              <w:rPr>
                <w:rFonts w:ascii="Verdana" w:hAnsi="Verdana"/>
                <w:b/>
                <w:sz w:val="24"/>
                <w:szCs w:val="24"/>
              </w:rPr>
              <w:t xml:space="preserve">areas of the community </w:t>
            </w:r>
          </w:p>
          <w:p w14:paraId="784CDAA1" w14:textId="77777777" w:rsidR="00AB4C69" w:rsidRPr="00F45E9D" w:rsidRDefault="00AB4C69" w:rsidP="00AB4C69">
            <w:pPr>
              <w:spacing w:line="259" w:lineRule="auto"/>
              <w:ind w:left="2"/>
              <w:rPr>
                <w:rFonts w:ascii="Verdana" w:hAnsi="Verdana"/>
                <w:sz w:val="24"/>
                <w:szCs w:val="24"/>
              </w:rPr>
            </w:pPr>
            <w:r w:rsidRPr="00F45E9D">
              <w:rPr>
                <w:rFonts w:ascii="Verdana" w:hAnsi="Verdana"/>
                <w:b/>
                <w:sz w:val="24"/>
                <w:szCs w:val="24"/>
              </w:rPr>
              <w:t xml:space="preserve">anticipated  </w:t>
            </w:r>
          </w:p>
        </w:tc>
      </w:tr>
    </w:tbl>
    <w:p w14:paraId="4E182B3A"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103F33BA" w14:textId="77777777" w:rsidR="00AB4C69" w:rsidRPr="00F45E9D" w:rsidRDefault="00AB4C69" w:rsidP="00AB4C69">
      <w:pPr>
        <w:spacing w:after="4" w:line="250" w:lineRule="auto"/>
        <w:ind w:left="-5" w:right="931"/>
        <w:rPr>
          <w:rFonts w:ascii="Verdana" w:hAnsi="Verdana"/>
          <w:sz w:val="24"/>
          <w:szCs w:val="24"/>
        </w:rPr>
      </w:pPr>
      <w:r w:rsidRPr="00F45E9D">
        <w:rPr>
          <w:rFonts w:ascii="Verdana" w:hAnsi="Verdana"/>
          <w:sz w:val="24"/>
          <w:szCs w:val="24"/>
        </w:rPr>
        <w:t xml:space="preserve">Assessment: </w:t>
      </w:r>
    </w:p>
    <w:p w14:paraId="63B0305F"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793CA97D" w14:textId="77777777" w:rsidR="00AB4C69" w:rsidRPr="00F45E9D" w:rsidRDefault="00AB4C69" w:rsidP="00AB4C69">
      <w:pPr>
        <w:spacing w:after="4" w:line="250" w:lineRule="auto"/>
        <w:ind w:left="-5" w:right="931"/>
        <w:rPr>
          <w:rFonts w:ascii="Verdana" w:hAnsi="Verdana"/>
          <w:sz w:val="24"/>
          <w:szCs w:val="24"/>
        </w:rPr>
      </w:pPr>
      <w:r w:rsidRPr="00F45E9D">
        <w:rPr>
          <w:rFonts w:ascii="Verdana" w:hAnsi="Verdana"/>
          <w:sz w:val="24"/>
          <w:szCs w:val="24"/>
        </w:rPr>
        <w:t xml:space="preserve">All minor = manage as internal incident/outbreak, consider formal OCT </w:t>
      </w:r>
    </w:p>
    <w:p w14:paraId="273F1FB7"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3BB07A56" w14:textId="77777777" w:rsidR="00AB4C69" w:rsidRPr="00F45E9D" w:rsidRDefault="00AB4C69" w:rsidP="00AB4C69">
      <w:pPr>
        <w:spacing w:after="4" w:line="250" w:lineRule="auto"/>
        <w:ind w:left="-5" w:right="931"/>
        <w:rPr>
          <w:rFonts w:ascii="Verdana" w:hAnsi="Verdana"/>
          <w:sz w:val="24"/>
          <w:szCs w:val="24"/>
        </w:rPr>
      </w:pPr>
      <w:r w:rsidRPr="00F45E9D">
        <w:rPr>
          <w:rFonts w:ascii="Verdana" w:hAnsi="Verdana"/>
          <w:sz w:val="24"/>
          <w:szCs w:val="24"/>
        </w:rPr>
        <w:t xml:space="preserve">3 minor and 1 moderate = manage as internal incident/outbreak – declare formal OCT </w:t>
      </w:r>
    </w:p>
    <w:p w14:paraId="7C51FA53"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6FFD2E1F" w14:textId="77777777" w:rsidR="00AB4C69" w:rsidRPr="00F45E9D" w:rsidRDefault="00AB4C69" w:rsidP="00AB4C69">
      <w:pPr>
        <w:spacing w:after="4" w:line="250" w:lineRule="auto"/>
        <w:ind w:left="-5" w:right="931"/>
        <w:rPr>
          <w:rFonts w:ascii="Verdana" w:hAnsi="Verdana"/>
          <w:sz w:val="24"/>
          <w:szCs w:val="24"/>
        </w:rPr>
      </w:pPr>
      <w:r w:rsidRPr="00F45E9D">
        <w:rPr>
          <w:rFonts w:ascii="Verdana" w:hAnsi="Verdana"/>
          <w:sz w:val="24"/>
          <w:szCs w:val="24"/>
        </w:rPr>
        <w:t xml:space="preserve">No major and 2-4 moderate – declare formal OCT, consider declaring Major OCT </w:t>
      </w:r>
    </w:p>
    <w:p w14:paraId="5EDF51B9"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384F06CA" w14:textId="77777777" w:rsidR="00AB4C69" w:rsidRPr="00F45E9D" w:rsidRDefault="00AB4C69" w:rsidP="00AB4C69">
      <w:pPr>
        <w:spacing w:after="4" w:line="250" w:lineRule="auto"/>
        <w:ind w:left="-5" w:right="931"/>
        <w:rPr>
          <w:rFonts w:ascii="Verdana" w:hAnsi="Verdana"/>
          <w:sz w:val="24"/>
          <w:szCs w:val="24"/>
        </w:rPr>
      </w:pPr>
      <w:r w:rsidRPr="00F45E9D">
        <w:rPr>
          <w:rFonts w:ascii="Verdana" w:hAnsi="Verdana"/>
          <w:sz w:val="24"/>
          <w:szCs w:val="24"/>
        </w:rPr>
        <w:t>Any major</w:t>
      </w:r>
      <w:r w:rsidRPr="00F45E9D">
        <w:rPr>
          <w:rFonts w:ascii="Verdana" w:hAnsi="Verdana"/>
          <w:b/>
          <w:sz w:val="24"/>
          <w:szCs w:val="24"/>
        </w:rPr>
        <w:t>*</w:t>
      </w:r>
      <w:r w:rsidRPr="00F45E9D">
        <w:rPr>
          <w:rFonts w:ascii="Verdana" w:hAnsi="Verdana"/>
          <w:sz w:val="24"/>
          <w:szCs w:val="24"/>
        </w:rPr>
        <w:t xml:space="preserve"> – declare Major OCT and discuss with CCDC/CHP/DPH whether to invoke The Wales Outbreak Plan  </w:t>
      </w:r>
    </w:p>
    <w:p w14:paraId="4AC45264"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6899AC74" w14:textId="77777777" w:rsidR="00AB4C69" w:rsidRPr="00F45E9D" w:rsidRDefault="00AB4C69" w:rsidP="00AB4C69">
      <w:pPr>
        <w:spacing w:after="4" w:line="250" w:lineRule="auto"/>
        <w:ind w:left="-5" w:right="931"/>
        <w:rPr>
          <w:rFonts w:ascii="Verdana" w:hAnsi="Verdana"/>
          <w:sz w:val="24"/>
          <w:szCs w:val="24"/>
        </w:rPr>
      </w:pPr>
      <w:r w:rsidRPr="00F45E9D">
        <w:rPr>
          <w:rFonts w:ascii="Verdana" w:hAnsi="Verdana"/>
          <w:b/>
          <w:sz w:val="24"/>
          <w:szCs w:val="24"/>
        </w:rPr>
        <w:t>*note</w:t>
      </w:r>
      <w:r w:rsidRPr="00F45E9D">
        <w:rPr>
          <w:rFonts w:ascii="Verdana" w:hAnsi="Verdana"/>
          <w:sz w:val="24"/>
          <w:szCs w:val="24"/>
        </w:rPr>
        <w:t xml:space="preserve"> this includes one or more deaths as a result of an outbreak or incident as defined NOT necessarily as a result of a single case of an ‘alert organism’ or HCAI </w:t>
      </w:r>
    </w:p>
    <w:p w14:paraId="6A79CE15"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5DE3E3B4" w14:textId="77777777" w:rsidR="00AB4C69" w:rsidRPr="00F45E9D" w:rsidRDefault="00AB4C69" w:rsidP="00AB4C69">
      <w:pPr>
        <w:spacing w:after="38"/>
        <w:rPr>
          <w:rFonts w:ascii="Verdana" w:hAnsi="Verdana"/>
          <w:sz w:val="24"/>
          <w:szCs w:val="24"/>
        </w:rPr>
      </w:pPr>
      <w:r w:rsidRPr="00F45E9D">
        <w:rPr>
          <w:rFonts w:ascii="Verdana" w:hAnsi="Verdana"/>
          <w:sz w:val="24"/>
          <w:szCs w:val="24"/>
        </w:rPr>
        <w:t xml:space="preserve"> </w:t>
      </w:r>
    </w:p>
    <w:p w14:paraId="0F6574FC" w14:textId="77777777" w:rsidR="003D5709" w:rsidRPr="00F45E9D" w:rsidRDefault="003D5709">
      <w:pPr>
        <w:rPr>
          <w:rFonts w:ascii="Verdana" w:eastAsia="Arial" w:hAnsi="Verdana" w:cs="Arial"/>
          <w:b/>
          <w:color w:val="000000"/>
          <w:sz w:val="24"/>
          <w:szCs w:val="24"/>
          <w:lang w:eastAsia="en-GB"/>
        </w:rPr>
      </w:pPr>
      <w:r w:rsidRPr="00F45E9D">
        <w:rPr>
          <w:rFonts w:ascii="Verdana" w:hAnsi="Verdana"/>
          <w:sz w:val="24"/>
          <w:szCs w:val="24"/>
        </w:rPr>
        <w:br w:type="page"/>
      </w:r>
    </w:p>
    <w:p w14:paraId="0AA355B2" w14:textId="08B74A18" w:rsidR="00AB4C69" w:rsidRPr="00F45E9D" w:rsidRDefault="003D5709" w:rsidP="00AB4C69">
      <w:pPr>
        <w:pStyle w:val="Heading1"/>
        <w:spacing w:after="0"/>
        <w:ind w:left="-5"/>
        <w:rPr>
          <w:rFonts w:ascii="Verdana" w:hAnsi="Verdana"/>
          <w:sz w:val="24"/>
          <w:szCs w:val="24"/>
        </w:rPr>
      </w:pPr>
      <w:r w:rsidRPr="00F45E9D">
        <w:rPr>
          <w:rFonts w:ascii="Verdana" w:hAnsi="Verdana"/>
          <w:sz w:val="24"/>
          <w:szCs w:val="24"/>
        </w:rPr>
        <w:lastRenderedPageBreak/>
        <w:t xml:space="preserve">Appendix </w:t>
      </w:r>
      <w:r w:rsidR="00A12BF6">
        <w:rPr>
          <w:rFonts w:ascii="Verdana" w:hAnsi="Verdana"/>
          <w:sz w:val="24"/>
          <w:szCs w:val="24"/>
        </w:rPr>
        <w:t>3</w:t>
      </w:r>
      <w:r w:rsidRPr="00F45E9D">
        <w:rPr>
          <w:rFonts w:ascii="Verdana" w:hAnsi="Verdana"/>
          <w:sz w:val="24"/>
          <w:szCs w:val="24"/>
        </w:rPr>
        <w:t xml:space="preserve"> </w:t>
      </w:r>
      <w:r w:rsidR="00AB4C69" w:rsidRPr="00F45E9D">
        <w:rPr>
          <w:rFonts w:ascii="Verdana" w:hAnsi="Verdana"/>
          <w:sz w:val="24"/>
          <w:szCs w:val="24"/>
        </w:rPr>
        <w:t xml:space="preserve">MODEL OUTBREAK CHECKLIST </w:t>
      </w:r>
    </w:p>
    <w:p w14:paraId="371B5752" w14:textId="77777777" w:rsidR="00AB4C69" w:rsidRPr="00F45E9D" w:rsidRDefault="00AB4C69" w:rsidP="00AB4C69">
      <w:pPr>
        <w:spacing w:after="0"/>
        <w:rPr>
          <w:rFonts w:ascii="Verdana" w:hAnsi="Verdana"/>
          <w:sz w:val="24"/>
          <w:szCs w:val="24"/>
        </w:rPr>
      </w:pPr>
      <w:r w:rsidRPr="00F45E9D">
        <w:rPr>
          <w:rFonts w:ascii="Verdana" w:hAnsi="Verdana"/>
          <w:b/>
          <w:sz w:val="24"/>
          <w:szCs w:val="24"/>
        </w:rPr>
        <w:t xml:space="preserve"> </w:t>
      </w:r>
    </w:p>
    <w:tbl>
      <w:tblPr>
        <w:tblStyle w:val="TableGrid"/>
        <w:tblW w:w="9018" w:type="dxa"/>
        <w:tblInd w:w="5" w:type="dxa"/>
        <w:tblCellMar>
          <w:top w:w="11" w:type="dxa"/>
          <w:left w:w="108" w:type="dxa"/>
          <w:right w:w="61" w:type="dxa"/>
        </w:tblCellMar>
        <w:tblLook w:val="04A0" w:firstRow="1" w:lastRow="0" w:firstColumn="1" w:lastColumn="0" w:noHBand="0" w:noVBand="1"/>
      </w:tblPr>
      <w:tblGrid>
        <w:gridCol w:w="5809"/>
        <w:gridCol w:w="1699"/>
        <w:gridCol w:w="1510"/>
      </w:tblGrid>
      <w:tr w:rsidR="00AB4C69" w:rsidRPr="00F45E9D" w14:paraId="4212D039" w14:textId="77777777" w:rsidTr="00AB4C69">
        <w:trPr>
          <w:trHeight w:val="838"/>
        </w:trPr>
        <w:tc>
          <w:tcPr>
            <w:tcW w:w="5809" w:type="dxa"/>
            <w:tcBorders>
              <w:top w:val="single" w:sz="4" w:space="0" w:color="000000"/>
              <w:left w:val="single" w:sz="4" w:space="0" w:color="000000"/>
              <w:bottom w:val="single" w:sz="4" w:space="0" w:color="000000"/>
              <w:right w:val="single" w:sz="4" w:space="0" w:color="000000"/>
            </w:tcBorders>
          </w:tcPr>
          <w:p w14:paraId="2EF1AD79"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INITIAL ASSESSMENT </w:t>
            </w:r>
          </w:p>
        </w:tc>
        <w:tc>
          <w:tcPr>
            <w:tcW w:w="1699" w:type="dxa"/>
            <w:tcBorders>
              <w:top w:val="single" w:sz="4" w:space="0" w:color="000000"/>
              <w:left w:val="single" w:sz="4" w:space="0" w:color="000000"/>
              <w:bottom w:val="single" w:sz="4" w:space="0" w:color="000000"/>
              <w:right w:val="single" w:sz="4" w:space="0" w:color="000000"/>
            </w:tcBorders>
          </w:tcPr>
          <w:p w14:paraId="0898B5C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Yes </w:t>
            </w:r>
          </w:p>
          <w:p w14:paraId="65825D5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Date and </w:t>
            </w:r>
          </w:p>
          <w:p w14:paraId="5542FE4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Initial </w:t>
            </w:r>
          </w:p>
        </w:tc>
        <w:tc>
          <w:tcPr>
            <w:tcW w:w="1510" w:type="dxa"/>
            <w:tcBorders>
              <w:top w:val="single" w:sz="4" w:space="0" w:color="000000"/>
              <w:left w:val="single" w:sz="4" w:space="0" w:color="000000"/>
              <w:bottom w:val="single" w:sz="4" w:space="0" w:color="000000"/>
              <w:right w:val="single" w:sz="4" w:space="0" w:color="000000"/>
            </w:tcBorders>
          </w:tcPr>
          <w:p w14:paraId="06230FA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No  </w:t>
            </w:r>
          </w:p>
          <w:p w14:paraId="0A1BD27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(or mark </w:t>
            </w:r>
          </w:p>
          <w:p w14:paraId="6866929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N/A) </w:t>
            </w:r>
          </w:p>
        </w:tc>
      </w:tr>
      <w:tr w:rsidR="00AB4C69" w:rsidRPr="00F45E9D" w14:paraId="3D6645F7"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66CAEFF9"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1. Is an Outbreak Control Team necessary to manage the incident? </w:t>
            </w:r>
          </w:p>
        </w:tc>
        <w:tc>
          <w:tcPr>
            <w:tcW w:w="1699" w:type="dxa"/>
            <w:tcBorders>
              <w:top w:val="single" w:sz="4" w:space="0" w:color="000000"/>
              <w:left w:val="single" w:sz="4" w:space="0" w:color="000000"/>
              <w:bottom w:val="single" w:sz="4" w:space="0" w:color="000000"/>
              <w:right w:val="single" w:sz="4" w:space="0" w:color="000000"/>
            </w:tcBorders>
          </w:tcPr>
          <w:p w14:paraId="1265186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4B66AF7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9513C95"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1796F77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2. Has an outbreak been declared? </w:t>
            </w:r>
          </w:p>
        </w:tc>
        <w:tc>
          <w:tcPr>
            <w:tcW w:w="1699" w:type="dxa"/>
            <w:tcBorders>
              <w:top w:val="single" w:sz="4" w:space="0" w:color="000000"/>
              <w:left w:val="single" w:sz="4" w:space="0" w:color="000000"/>
              <w:bottom w:val="single" w:sz="4" w:space="0" w:color="000000"/>
              <w:right w:val="single" w:sz="4" w:space="0" w:color="000000"/>
            </w:tcBorders>
          </w:tcPr>
          <w:p w14:paraId="15A1395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520E07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C3D0F2D"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7C8DEECD"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3. Is there community involvement with the incident? </w:t>
            </w:r>
          </w:p>
        </w:tc>
        <w:tc>
          <w:tcPr>
            <w:tcW w:w="1699" w:type="dxa"/>
            <w:tcBorders>
              <w:top w:val="single" w:sz="4" w:space="0" w:color="000000"/>
              <w:left w:val="single" w:sz="4" w:space="0" w:color="000000"/>
              <w:bottom w:val="single" w:sz="4" w:space="0" w:color="000000"/>
              <w:right w:val="single" w:sz="4" w:space="0" w:color="000000"/>
            </w:tcBorders>
          </w:tcPr>
          <w:p w14:paraId="6C0F240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BE646F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4A38B5B"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7D7C19F2"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4. Does the incident involve a notifiable disease/organism? </w:t>
            </w:r>
          </w:p>
        </w:tc>
        <w:tc>
          <w:tcPr>
            <w:tcW w:w="1699" w:type="dxa"/>
            <w:tcBorders>
              <w:top w:val="single" w:sz="4" w:space="0" w:color="000000"/>
              <w:left w:val="single" w:sz="4" w:space="0" w:color="000000"/>
              <w:bottom w:val="single" w:sz="4" w:space="0" w:color="000000"/>
              <w:right w:val="single" w:sz="4" w:space="0" w:color="000000"/>
            </w:tcBorders>
          </w:tcPr>
          <w:p w14:paraId="1CFC48A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57B421A"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CE7932" w:rsidRPr="00F45E9D" w14:paraId="55926BEF"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21D655F7" w14:textId="01FB81A0" w:rsidR="00CE7932" w:rsidRPr="00F45E9D" w:rsidRDefault="003D7C91" w:rsidP="003D7C91">
            <w:pPr>
              <w:rPr>
                <w:rFonts w:ascii="Verdana" w:hAnsi="Verdana"/>
                <w:sz w:val="24"/>
                <w:szCs w:val="24"/>
              </w:rPr>
            </w:pPr>
            <w:r w:rsidRPr="00F45E9D">
              <w:rPr>
                <w:rFonts w:ascii="Verdana" w:hAnsi="Verdana"/>
                <w:sz w:val="24"/>
                <w:szCs w:val="24"/>
              </w:rPr>
              <w:t>5.</w:t>
            </w:r>
            <w:r w:rsidR="00CE7932" w:rsidRPr="00F45E9D">
              <w:rPr>
                <w:rFonts w:ascii="Verdana" w:hAnsi="Verdana"/>
                <w:sz w:val="24"/>
                <w:szCs w:val="24"/>
              </w:rPr>
              <w:t>Does the incident involve a product or medical device</w:t>
            </w:r>
          </w:p>
        </w:tc>
        <w:tc>
          <w:tcPr>
            <w:tcW w:w="1699" w:type="dxa"/>
            <w:tcBorders>
              <w:top w:val="single" w:sz="4" w:space="0" w:color="000000"/>
              <w:left w:val="single" w:sz="4" w:space="0" w:color="000000"/>
              <w:bottom w:val="single" w:sz="4" w:space="0" w:color="000000"/>
              <w:right w:val="single" w:sz="4" w:space="0" w:color="000000"/>
            </w:tcBorders>
          </w:tcPr>
          <w:p w14:paraId="36ACAB17" w14:textId="77777777" w:rsidR="00CE7932" w:rsidRPr="00F45E9D" w:rsidRDefault="00CE7932" w:rsidP="00AB4C69">
            <w:pPr>
              <w:rPr>
                <w:rFonts w:ascii="Verdana" w:hAnsi="Verdana"/>
                <w:sz w:val="24"/>
                <w:szCs w:val="24"/>
              </w:rPr>
            </w:pPr>
          </w:p>
        </w:tc>
        <w:tc>
          <w:tcPr>
            <w:tcW w:w="1510" w:type="dxa"/>
            <w:tcBorders>
              <w:top w:val="single" w:sz="4" w:space="0" w:color="000000"/>
              <w:left w:val="single" w:sz="4" w:space="0" w:color="000000"/>
              <w:bottom w:val="single" w:sz="4" w:space="0" w:color="000000"/>
              <w:right w:val="single" w:sz="4" w:space="0" w:color="000000"/>
            </w:tcBorders>
          </w:tcPr>
          <w:p w14:paraId="192C5A57" w14:textId="77777777" w:rsidR="00CE7932" w:rsidRPr="00F45E9D" w:rsidRDefault="00CE7932" w:rsidP="00AB4C69">
            <w:pPr>
              <w:rPr>
                <w:rFonts w:ascii="Verdana" w:hAnsi="Verdana"/>
                <w:sz w:val="24"/>
                <w:szCs w:val="24"/>
              </w:rPr>
            </w:pPr>
          </w:p>
        </w:tc>
      </w:tr>
      <w:tr w:rsidR="00AB4C69" w:rsidRPr="00F45E9D" w14:paraId="4007489A"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0125E679" w14:textId="651FCC44" w:rsidR="00AB4C69" w:rsidRPr="00F45E9D" w:rsidRDefault="00CE7932" w:rsidP="00CE7932">
            <w:pPr>
              <w:spacing w:line="259" w:lineRule="auto"/>
              <w:rPr>
                <w:rFonts w:ascii="Verdana" w:hAnsi="Verdana"/>
                <w:sz w:val="24"/>
                <w:szCs w:val="24"/>
              </w:rPr>
            </w:pPr>
            <w:r w:rsidRPr="00F45E9D">
              <w:rPr>
                <w:rFonts w:ascii="Verdana" w:hAnsi="Verdana"/>
                <w:sz w:val="24"/>
                <w:szCs w:val="24"/>
              </w:rPr>
              <w:t>6</w:t>
            </w:r>
            <w:r w:rsidR="00AB4C69" w:rsidRPr="00F45E9D">
              <w:rPr>
                <w:rFonts w:ascii="Verdana" w:hAnsi="Verdana"/>
                <w:sz w:val="24"/>
                <w:szCs w:val="24"/>
              </w:rPr>
              <w:t xml:space="preserve">. If notifiable, has the CCDC/HPT been notified? </w:t>
            </w:r>
          </w:p>
        </w:tc>
        <w:tc>
          <w:tcPr>
            <w:tcW w:w="1699" w:type="dxa"/>
            <w:tcBorders>
              <w:top w:val="single" w:sz="4" w:space="0" w:color="000000"/>
              <w:left w:val="single" w:sz="4" w:space="0" w:color="000000"/>
              <w:bottom w:val="single" w:sz="4" w:space="0" w:color="000000"/>
              <w:right w:val="single" w:sz="4" w:space="0" w:color="000000"/>
            </w:tcBorders>
          </w:tcPr>
          <w:p w14:paraId="26075D3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38FD5B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8E0B918" w14:textId="77777777" w:rsidTr="00AB4C69">
        <w:trPr>
          <w:trHeight w:val="564"/>
        </w:trPr>
        <w:tc>
          <w:tcPr>
            <w:tcW w:w="5809" w:type="dxa"/>
            <w:tcBorders>
              <w:top w:val="single" w:sz="4" w:space="0" w:color="000000"/>
              <w:left w:val="single" w:sz="4" w:space="0" w:color="000000"/>
              <w:bottom w:val="single" w:sz="4" w:space="0" w:color="000000"/>
              <w:right w:val="single" w:sz="4" w:space="0" w:color="000000"/>
            </w:tcBorders>
          </w:tcPr>
          <w:p w14:paraId="72792016" w14:textId="0FEC486A" w:rsidR="00AB4C69" w:rsidRPr="00F45E9D" w:rsidRDefault="00CE7932" w:rsidP="00CE7932">
            <w:pPr>
              <w:spacing w:line="259" w:lineRule="auto"/>
              <w:ind w:left="360" w:hanging="360"/>
              <w:rPr>
                <w:rFonts w:ascii="Verdana" w:hAnsi="Verdana"/>
                <w:sz w:val="24"/>
                <w:szCs w:val="24"/>
              </w:rPr>
            </w:pPr>
            <w:r w:rsidRPr="00F45E9D">
              <w:rPr>
                <w:rFonts w:ascii="Verdana" w:hAnsi="Verdana"/>
                <w:sz w:val="24"/>
                <w:szCs w:val="24"/>
              </w:rPr>
              <w:t>7</w:t>
            </w:r>
            <w:r w:rsidR="00AB4C69" w:rsidRPr="00F45E9D">
              <w:rPr>
                <w:rFonts w:ascii="Verdana" w:hAnsi="Verdana"/>
                <w:sz w:val="24"/>
                <w:szCs w:val="24"/>
              </w:rPr>
              <w:t xml:space="preserve">. Have the results of the initial assessment been recorded? </w:t>
            </w:r>
          </w:p>
        </w:tc>
        <w:tc>
          <w:tcPr>
            <w:tcW w:w="1699" w:type="dxa"/>
            <w:tcBorders>
              <w:top w:val="single" w:sz="4" w:space="0" w:color="000000"/>
              <w:left w:val="single" w:sz="4" w:space="0" w:color="000000"/>
              <w:bottom w:val="single" w:sz="4" w:space="0" w:color="000000"/>
              <w:right w:val="single" w:sz="4" w:space="0" w:color="000000"/>
            </w:tcBorders>
          </w:tcPr>
          <w:p w14:paraId="2BD0CFF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4C65CB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105A44B7"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70299FEA"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COMMUNICATION </w:t>
            </w:r>
          </w:p>
        </w:tc>
        <w:tc>
          <w:tcPr>
            <w:tcW w:w="1699" w:type="dxa"/>
            <w:tcBorders>
              <w:top w:val="single" w:sz="4" w:space="0" w:color="000000"/>
              <w:left w:val="single" w:sz="4" w:space="0" w:color="000000"/>
              <w:bottom w:val="single" w:sz="4" w:space="0" w:color="000000"/>
              <w:right w:val="single" w:sz="4" w:space="0" w:color="000000"/>
            </w:tcBorders>
          </w:tcPr>
          <w:p w14:paraId="07E8B7D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5E07E4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2E5126FB"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720AD3CE"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1.  Senior management of Trust/Health Board informed </w:t>
            </w:r>
          </w:p>
        </w:tc>
        <w:tc>
          <w:tcPr>
            <w:tcW w:w="1699" w:type="dxa"/>
            <w:tcBorders>
              <w:top w:val="single" w:sz="4" w:space="0" w:color="000000"/>
              <w:left w:val="single" w:sz="4" w:space="0" w:color="000000"/>
              <w:bottom w:val="single" w:sz="4" w:space="0" w:color="000000"/>
              <w:right w:val="single" w:sz="4" w:space="0" w:color="000000"/>
            </w:tcBorders>
          </w:tcPr>
          <w:p w14:paraId="246C6FF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F0F057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43B31CE"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7A513E2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2. Chief Executive or designate informed </w:t>
            </w:r>
          </w:p>
        </w:tc>
        <w:tc>
          <w:tcPr>
            <w:tcW w:w="1699" w:type="dxa"/>
            <w:tcBorders>
              <w:top w:val="single" w:sz="4" w:space="0" w:color="000000"/>
              <w:left w:val="single" w:sz="4" w:space="0" w:color="000000"/>
              <w:bottom w:val="single" w:sz="4" w:space="0" w:color="000000"/>
              <w:right w:val="single" w:sz="4" w:space="0" w:color="000000"/>
            </w:tcBorders>
          </w:tcPr>
          <w:p w14:paraId="19C954C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BC51EC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71211CA"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5DF2806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3. IPC lead informed  </w:t>
            </w:r>
          </w:p>
        </w:tc>
        <w:tc>
          <w:tcPr>
            <w:tcW w:w="1699" w:type="dxa"/>
            <w:tcBorders>
              <w:top w:val="single" w:sz="4" w:space="0" w:color="000000"/>
              <w:left w:val="single" w:sz="4" w:space="0" w:color="000000"/>
              <w:bottom w:val="single" w:sz="4" w:space="0" w:color="000000"/>
              <w:right w:val="single" w:sz="4" w:space="0" w:color="000000"/>
            </w:tcBorders>
          </w:tcPr>
          <w:p w14:paraId="3B35D89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BC2465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B4C3F0D"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5B41281B" w14:textId="0801F9D4" w:rsidR="00AB4C69" w:rsidRPr="00F45E9D" w:rsidRDefault="00AB4C69" w:rsidP="00AB4C69">
            <w:pPr>
              <w:spacing w:line="259" w:lineRule="auto"/>
              <w:rPr>
                <w:rFonts w:ascii="Verdana" w:hAnsi="Verdana"/>
                <w:sz w:val="24"/>
                <w:szCs w:val="24"/>
              </w:rPr>
            </w:pPr>
            <w:r w:rsidRPr="00F45E9D">
              <w:rPr>
                <w:rFonts w:ascii="Verdana" w:hAnsi="Verdana"/>
                <w:sz w:val="24"/>
                <w:szCs w:val="24"/>
              </w:rPr>
              <w:t>4. CCDC/</w:t>
            </w:r>
            <w:r w:rsidR="00CE7932" w:rsidRPr="00F45E9D">
              <w:rPr>
                <w:rFonts w:ascii="Verdana" w:hAnsi="Verdana"/>
                <w:sz w:val="24"/>
                <w:szCs w:val="24"/>
              </w:rPr>
              <w:t>CHP/</w:t>
            </w:r>
            <w:r w:rsidRPr="00F45E9D">
              <w:rPr>
                <w:rFonts w:ascii="Verdana" w:hAnsi="Verdana"/>
                <w:sz w:val="24"/>
                <w:szCs w:val="24"/>
              </w:rPr>
              <w:t xml:space="preserve">HPT consulted  </w:t>
            </w:r>
          </w:p>
        </w:tc>
        <w:tc>
          <w:tcPr>
            <w:tcW w:w="1699" w:type="dxa"/>
            <w:tcBorders>
              <w:top w:val="single" w:sz="4" w:space="0" w:color="000000"/>
              <w:left w:val="single" w:sz="4" w:space="0" w:color="000000"/>
              <w:bottom w:val="single" w:sz="4" w:space="0" w:color="000000"/>
              <w:right w:val="single" w:sz="4" w:space="0" w:color="000000"/>
            </w:tcBorders>
          </w:tcPr>
          <w:p w14:paraId="6DAC76B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C531B5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9FB1B4C" w14:textId="77777777" w:rsidTr="00AB4C69">
        <w:trPr>
          <w:trHeight w:val="288"/>
        </w:trPr>
        <w:tc>
          <w:tcPr>
            <w:tcW w:w="5809" w:type="dxa"/>
            <w:tcBorders>
              <w:top w:val="single" w:sz="4" w:space="0" w:color="000000"/>
              <w:left w:val="single" w:sz="4" w:space="0" w:color="000000"/>
              <w:bottom w:val="single" w:sz="4" w:space="0" w:color="000000"/>
              <w:right w:val="single" w:sz="4" w:space="0" w:color="000000"/>
            </w:tcBorders>
          </w:tcPr>
          <w:p w14:paraId="671BD83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5. Departmental manager informed </w:t>
            </w:r>
          </w:p>
        </w:tc>
        <w:tc>
          <w:tcPr>
            <w:tcW w:w="1699" w:type="dxa"/>
            <w:tcBorders>
              <w:top w:val="single" w:sz="4" w:space="0" w:color="000000"/>
              <w:left w:val="single" w:sz="4" w:space="0" w:color="000000"/>
              <w:bottom w:val="single" w:sz="4" w:space="0" w:color="000000"/>
              <w:right w:val="single" w:sz="4" w:space="0" w:color="000000"/>
            </w:tcBorders>
          </w:tcPr>
          <w:p w14:paraId="3243D2E9"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EFF0F4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2189DF9"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4153051B" w14:textId="2768EC98"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6. Operational services manager involved (catering, cleaning, portering, waste</w:t>
            </w:r>
            <w:r w:rsidR="003A2836" w:rsidRPr="00F45E9D">
              <w:rPr>
                <w:rFonts w:ascii="Verdana" w:hAnsi="Verdana"/>
                <w:sz w:val="24"/>
                <w:szCs w:val="24"/>
              </w:rPr>
              <w:t>, laundry</w:t>
            </w:r>
            <w:r w:rsidRPr="00F45E9D">
              <w:rPr>
                <w:rFonts w:ascii="Verdana" w:hAnsi="Verdana"/>
                <w:sz w:val="24"/>
                <w:szCs w:val="24"/>
              </w:rPr>
              <w:t xml:space="preserve">)  </w:t>
            </w:r>
          </w:p>
        </w:tc>
        <w:tc>
          <w:tcPr>
            <w:tcW w:w="1699" w:type="dxa"/>
            <w:tcBorders>
              <w:top w:val="single" w:sz="4" w:space="0" w:color="000000"/>
              <w:left w:val="single" w:sz="4" w:space="0" w:color="000000"/>
              <w:bottom w:val="single" w:sz="4" w:space="0" w:color="000000"/>
              <w:right w:val="single" w:sz="4" w:space="0" w:color="000000"/>
            </w:tcBorders>
          </w:tcPr>
          <w:p w14:paraId="28F7B62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4212B0E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331A891" w14:textId="77777777" w:rsidTr="00A36803">
        <w:trPr>
          <w:trHeight w:val="562"/>
        </w:trPr>
        <w:tc>
          <w:tcPr>
            <w:tcW w:w="5809" w:type="dxa"/>
            <w:tcBorders>
              <w:top w:val="single" w:sz="4" w:space="0" w:color="000000"/>
              <w:left w:val="single" w:sz="4" w:space="0" w:color="000000"/>
              <w:bottom w:val="single" w:sz="4" w:space="0" w:color="000000"/>
              <w:right w:val="single" w:sz="4" w:space="0" w:color="000000"/>
            </w:tcBorders>
            <w:shd w:val="clear" w:color="auto" w:fill="auto"/>
          </w:tcPr>
          <w:p w14:paraId="466752A3" w14:textId="0232A8A1" w:rsidR="00AB4C69" w:rsidRPr="00F45E9D" w:rsidRDefault="00AB4C69" w:rsidP="00CF534E">
            <w:pPr>
              <w:rPr>
                <w:rFonts w:ascii="Verdana" w:hAnsi="Verdana"/>
                <w:sz w:val="24"/>
                <w:szCs w:val="24"/>
              </w:rPr>
            </w:pPr>
            <w:r w:rsidRPr="00F45E9D">
              <w:rPr>
                <w:rFonts w:ascii="Verdana" w:hAnsi="Verdana"/>
                <w:sz w:val="24"/>
                <w:szCs w:val="24"/>
              </w:rPr>
              <w:t xml:space="preserve">7. </w:t>
            </w:r>
            <w:r w:rsidR="00CF534E">
              <w:rPr>
                <w:rFonts w:ascii="Verdana" w:hAnsi="Verdana"/>
                <w:sz w:val="24"/>
                <w:szCs w:val="24"/>
              </w:rPr>
              <w:t xml:space="preserve">Incident entered onto Datix </w:t>
            </w:r>
          </w:p>
        </w:tc>
        <w:tc>
          <w:tcPr>
            <w:tcW w:w="1699" w:type="dxa"/>
            <w:tcBorders>
              <w:top w:val="single" w:sz="4" w:space="0" w:color="000000"/>
              <w:left w:val="single" w:sz="4" w:space="0" w:color="000000"/>
              <w:bottom w:val="single" w:sz="4" w:space="0" w:color="000000"/>
              <w:right w:val="single" w:sz="4" w:space="0" w:color="000000"/>
            </w:tcBorders>
          </w:tcPr>
          <w:p w14:paraId="04DA205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3F177D6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F3BAA6B" w14:textId="77777777" w:rsidTr="00A36803">
        <w:trPr>
          <w:trHeight w:val="286"/>
        </w:trPr>
        <w:tc>
          <w:tcPr>
            <w:tcW w:w="5809" w:type="dxa"/>
            <w:tcBorders>
              <w:top w:val="single" w:sz="4" w:space="0" w:color="000000"/>
              <w:left w:val="single" w:sz="4" w:space="0" w:color="000000"/>
              <w:bottom w:val="single" w:sz="4" w:space="0" w:color="000000"/>
              <w:right w:val="single" w:sz="4" w:space="0" w:color="000000"/>
            </w:tcBorders>
            <w:shd w:val="clear" w:color="auto" w:fill="auto"/>
          </w:tcPr>
          <w:p w14:paraId="231C6A3D" w14:textId="3A7AFA36"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8. </w:t>
            </w:r>
            <w:r w:rsidR="005B3AD4">
              <w:rPr>
                <w:rFonts w:ascii="Verdana" w:hAnsi="Verdana"/>
                <w:sz w:val="24"/>
                <w:szCs w:val="24"/>
              </w:rPr>
              <w:t xml:space="preserve">NRI </w:t>
            </w:r>
            <w:r w:rsidRPr="00F45E9D">
              <w:rPr>
                <w:rFonts w:ascii="Verdana" w:hAnsi="Verdana"/>
                <w:sz w:val="24"/>
                <w:szCs w:val="24"/>
              </w:rPr>
              <w:t xml:space="preserve">completed and submitted </w:t>
            </w:r>
            <w:r w:rsidR="005B3AD4">
              <w:rPr>
                <w:rFonts w:ascii="Verdana" w:hAnsi="Verdana"/>
                <w:sz w:val="24"/>
                <w:szCs w:val="24"/>
              </w:rPr>
              <w:t>to NHS executive</w:t>
            </w:r>
            <w:r w:rsidR="00ED4B25">
              <w:rPr>
                <w:rFonts w:ascii="Verdana" w:hAnsi="Verdana"/>
                <w:sz w:val="24"/>
                <w:szCs w:val="24"/>
              </w:rPr>
              <w:t>. Consider EWN to WG.</w:t>
            </w:r>
          </w:p>
        </w:tc>
        <w:tc>
          <w:tcPr>
            <w:tcW w:w="1699" w:type="dxa"/>
            <w:tcBorders>
              <w:top w:val="single" w:sz="4" w:space="0" w:color="000000"/>
              <w:left w:val="single" w:sz="4" w:space="0" w:color="000000"/>
              <w:bottom w:val="single" w:sz="4" w:space="0" w:color="000000"/>
              <w:right w:val="single" w:sz="4" w:space="0" w:color="000000"/>
            </w:tcBorders>
          </w:tcPr>
          <w:p w14:paraId="14247C6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6C56EE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bl>
    <w:p w14:paraId="4EB2C075" w14:textId="77777777" w:rsidR="00AB4C69" w:rsidRPr="00F45E9D" w:rsidRDefault="00AB4C69" w:rsidP="00AB4C69">
      <w:pPr>
        <w:spacing w:after="0"/>
        <w:ind w:left="-1440" w:right="1193"/>
        <w:rPr>
          <w:rFonts w:ascii="Verdana" w:hAnsi="Verdana"/>
          <w:sz w:val="24"/>
          <w:szCs w:val="24"/>
        </w:rPr>
      </w:pPr>
    </w:p>
    <w:tbl>
      <w:tblPr>
        <w:tblStyle w:val="TableGrid"/>
        <w:tblW w:w="9018" w:type="dxa"/>
        <w:tblInd w:w="5" w:type="dxa"/>
        <w:tblCellMar>
          <w:top w:w="11" w:type="dxa"/>
          <w:left w:w="108" w:type="dxa"/>
          <w:right w:w="70" w:type="dxa"/>
        </w:tblCellMar>
        <w:tblLook w:val="04A0" w:firstRow="1" w:lastRow="0" w:firstColumn="1" w:lastColumn="0" w:noHBand="0" w:noVBand="1"/>
      </w:tblPr>
      <w:tblGrid>
        <w:gridCol w:w="5809"/>
        <w:gridCol w:w="1699"/>
        <w:gridCol w:w="1510"/>
      </w:tblGrid>
      <w:tr w:rsidR="00AB4C69" w:rsidRPr="00F45E9D" w14:paraId="51BEA439"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3A8E38D2" w14:textId="263EF785" w:rsidR="00AB4C69" w:rsidRPr="00F45E9D" w:rsidRDefault="005B3AD4" w:rsidP="00AB4C69">
            <w:pPr>
              <w:spacing w:line="259" w:lineRule="auto"/>
              <w:rPr>
                <w:rFonts w:ascii="Verdana" w:hAnsi="Verdana"/>
                <w:sz w:val="24"/>
                <w:szCs w:val="24"/>
              </w:rPr>
            </w:pPr>
            <w:r>
              <w:rPr>
                <w:rFonts w:ascii="Verdana" w:hAnsi="Verdana"/>
                <w:sz w:val="24"/>
                <w:szCs w:val="24"/>
              </w:rPr>
              <w:t>9.</w:t>
            </w:r>
            <w:r w:rsidR="00AB4C69" w:rsidRPr="00F45E9D">
              <w:rPr>
                <w:rFonts w:ascii="Verdana" w:hAnsi="Verdana"/>
                <w:sz w:val="24"/>
                <w:szCs w:val="24"/>
              </w:rPr>
              <w:t xml:space="preserve"> Appropriate senior estates manager informed </w:t>
            </w:r>
          </w:p>
        </w:tc>
        <w:tc>
          <w:tcPr>
            <w:tcW w:w="1699" w:type="dxa"/>
            <w:tcBorders>
              <w:top w:val="single" w:sz="4" w:space="0" w:color="000000"/>
              <w:left w:val="single" w:sz="4" w:space="0" w:color="000000"/>
              <w:bottom w:val="single" w:sz="4" w:space="0" w:color="000000"/>
              <w:right w:val="single" w:sz="4" w:space="0" w:color="000000"/>
            </w:tcBorders>
          </w:tcPr>
          <w:p w14:paraId="7D26B4D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0F4932A"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531A2ED"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19AF031D" w14:textId="1DEFA44E" w:rsidR="00AB4C69" w:rsidRPr="00F45E9D" w:rsidRDefault="00AB4C69" w:rsidP="00AB4C69">
            <w:pPr>
              <w:spacing w:line="259" w:lineRule="auto"/>
              <w:rPr>
                <w:rFonts w:ascii="Verdana" w:hAnsi="Verdana"/>
                <w:sz w:val="24"/>
                <w:szCs w:val="24"/>
              </w:rPr>
            </w:pPr>
            <w:r w:rsidRPr="00F45E9D">
              <w:rPr>
                <w:rFonts w:ascii="Verdana" w:hAnsi="Verdana"/>
                <w:sz w:val="24"/>
                <w:szCs w:val="24"/>
              </w:rPr>
              <w:t>1</w:t>
            </w:r>
            <w:r w:rsidR="005B3AD4">
              <w:rPr>
                <w:rFonts w:ascii="Verdana" w:hAnsi="Verdana"/>
                <w:sz w:val="24"/>
                <w:szCs w:val="24"/>
              </w:rPr>
              <w:t>0</w:t>
            </w:r>
            <w:r w:rsidRPr="00F45E9D">
              <w:rPr>
                <w:rFonts w:ascii="Verdana" w:hAnsi="Verdana"/>
                <w:sz w:val="24"/>
                <w:szCs w:val="24"/>
              </w:rPr>
              <w:t xml:space="preserve">. Comms officer identified </w:t>
            </w:r>
          </w:p>
        </w:tc>
        <w:tc>
          <w:tcPr>
            <w:tcW w:w="1699" w:type="dxa"/>
            <w:tcBorders>
              <w:top w:val="single" w:sz="4" w:space="0" w:color="000000"/>
              <w:left w:val="single" w:sz="4" w:space="0" w:color="000000"/>
              <w:bottom w:val="single" w:sz="4" w:space="0" w:color="000000"/>
              <w:right w:val="single" w:sz="4" w:space="0" w:color="000000"/>
            </w:tcBorders>
          </w:tcPr>
          <w:p w14:paraId="6A17324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6F1616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DA00332"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1C442C07" w14:textId="5BDE8DC2" w:rsidR="00AB4C69" w:rsidRPr="00F45E9D" w:rsidRDefault="00AB4C69" w:rsidP="00AB4C69">
            <w:pPr>
              <w:spacing w:line="259" w:lineRule="auto"/>
              <w:rPr>
                <w:rFonts w:ascii="Verdana" w:hAnsi="Verdana"/>
                <w:sz w:val="24"/>
                <w:szCs w:val="24"/>
              </w:rPr>
            </w:pPr>
            <w:r w:rsidRPr="00F45E9D">
              <w:rPr>
                <w:rFonts w:ascii="Verdana" w:hAnsi="Verdana"/>
                <w:sz w:val="24"/>
                <w:szCs w:val="24"/>
              </w:rPr>
              <w:lastRenderedPageBreak/>
              <w:t>1</w:t>
            </w:r>
            <w:r w:rsidR="005B3AD4">
              <w:rPr>
                <w:rFonts w:ascii="Verdana" w:hAnsi="Verdana"/>
                <w:sz w:val="24"/>
                <w:szCs w:val="24"/>
              </w:rPr>
              <w:t>1</w:t>
            </w:r>
            <w:r w:rsidRPr="00F45E9D">
              <w:rPr>
                <w:rFonts w:ascii="Verdana" w:hAnsi="Verdana"/>
                <w:sz w:val="24"/>
                <w:szCs w:val="24"/>
              </w:rPr>
              <w:t xml:space="preserve">. Proactive/reactive press statement prepared </w:t>
            </w:r>
          </w:p>
        </w:tc>
        <w:tc>
          <w:tcPr>
            <w:tcW w:w="1699" w:type="dxa"/>
            <w:tcBorders>
              <w:top w:val="single" w:sz="4" w:space="0" w:color="000000"/>
              <w:left w:val="single" w:sz="4" w:space="0" w:color="000000"/>
              <w:bottom w:val="single" w:sz="4" w:space="0" w:color="000000"/>
              <w:right w:val="single" w:sz="4" w:space="0" w:color="000000"/>
            </w:tcBorders>
          </w:tcPr>
          <w:p w14:paraId="7E59B86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304E3B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BE0CFC8" w14:textId="77777777" w:rsidTr="00AB4C69">
        <w:trPr>
          <w:trHeight w:val="564"/>
        </w:trPr>
        <w:tc>
          <w:tcPr>
            <w:tcW w:w="5809" w:type="dxa"/>
            <w:tcBorders>
              <w:top w:val="single" w:sz="4" w:space="0" w:color="000000"/>
              <w:left w:val="single" w:sz="4" w:space="0" w:color="000000"/>
              <w:bottom w:val="single" w:sz="4" w:space="0" w:color="000000"/>
              <w:right w:val="single" w:sz="4" w:space="0" w:color="000000"/>
            </w:tcBorders>
          </w:tcPr>
          <w:p w14:paraId="7EA785B4" w14:textId="56D7F316"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1</w:t>
            </w:r>
            <w:r w:rsidR="005B3AD4">
              <w:rPr>
                <w:rFonts w:ascii="Verdana" w:hAnsi="Verdana"/>
                <w:sz w:val="24"/>
                <w:szCs w:val="24"/>
              </w:rPr>
              <w:t>2</w:t>
            </w:r>
            <w:r w:rsidRPr="00F45E9D">
              <w:rPr>
                <w:rFonts w:ascii="Verdana" w:hAnsi="Verdana"/>
                <w:sz w:val="24"/>
                <w:szCs w:val="24"/>
              </w:rPr>
              <w:t xml:space="preserve">. Communication with relevant personnel and departments considered  </w:t>
            </w:r>
          </w:p>
        </w:tc>
        <w:tc>
          <w:tcPr>
            <w:tcW w:w="1699" w:type="dxa"/>
            <w:tcBorders>
              <w:top w:val="single" w:sz="4" w:space="0" w:color="000000"/>
              <w:left w:val="single" w:sz="4" w:space="0" w:color="000000"/>
              <w:bottom w:val="single" w:sz="4" w:space="0" w:color="000000"/>
              <w:right w:val="single" w:sz="4" w:space="0" w:color="000000"/>
            </w:tcBorders>
          </w:tcPr>
          <w:p w14:paraId="7BC143F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405A8659"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BB8B1B5"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2A90287D" w14:textId="419F4BFD" w:rsidR="00AB4C69" w:rsidRPr="00F45E9D" w:rsidRDefault="00AB4C69" w:rsidP="00AB4C69">
            <w:pPr>
              <w:spacing w:line="259" w:lineRule="auto"/>
              <w:rPr>
                <w:rFonts w:ascii="Verdana" w:hAnsi="Verdana"/>
                <w:sz w:val="24"/>
                <w:szCs w:val="24"/>
              </w:rPr>
            </w:pPr>
            <w:r w:rsidRPr="00F45E9D">
              <w:rPr>
                <w:rFonts w:ascii="Verdana" w:hAnsi="Verdana"/>
                <w:sz w:val="24"/>
                <w:szCs w:val="24"/>
              </w:rPr>
              <w:t>1</w:t>
            </w:r>
            <w:r w:rsidR="005B3AD4">
              <w:rPr>
                <w:rFonts w:ascii="Verdana" w:hAnsi="Verdana"/>
                <w:sz w:val="24"/>
                <w:szCs w:val="24"/>
              </w:rPr>
              <w:t>3</w:t>
            </w:r>
            <w:r w:rsidRPr="00F45E9D">
              <w:rPr>
                <w:rFonts w:ascii="Verdana" w:hAnsi="Verdana"/>
                <w:sz w:val="24"/>
                <w:szCs w:val="24"/>
              </w:rPr>
              <w:t xml:space="preserve">. Appropriate information provided to staff </w:t>
            </w:r>
          </w:p>
        </w:tc>
        <w:tc>
          <w:tcPr>
            <w:tcW w:w="1699" w:type="dxa"/>
            <w:tcBorders>
              <w:top w:val="single" w:sz="4" w:space="0" w:color="000000"/>
              <w:left w:val="single" w:sz="4" w:space="0" w:color="000000"/>
              <w:bottom w:val="single" w:sz="4" w:space="0" w:color="000000"/>
              <w:right w:val="single" w:sz="4" w:space="0" w:color="000000"/>
            </w:tcBorders>
          </w:tcPr>
          <w:p w14:paraId="776E0E8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4318B4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50F673F6"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478625D9" w14:textId="1BC9683E" w:rsidR="00AB4C69" w:rsidRPr="00F45E9D" w:rsidRDefault="00AB4C69" w:rsidP="00AB4C69">
            <w:pPr>
              <w:spacing w:line="259" w:lineRule="auto"/>
              <w:rPr>
                <w:rFonts w:ascii="Verdana" w:hAnsi="Verdana"/>
                <w:sz w:val="24"/>
                <w:szCs w:val="24"/>
              </w:rPr>
            </w:pPr>
            <w:r w:rsidRPr="00F45E9D">
              <w:rPr>
                <w:rFonts w:ascii="Verdana" w:hAnsi="Verdana"/>
                <w:sz w:val="24"/>
                <w:szCs w:val="24"/>
              </w:rPr>
              <w:t>1</w:t>
            </w:r>
            <w:r w:rsidR="005B3AD4">
              <w:rPr>
                <w:rFonts w:ascii="Verdana" w:hAnsi="Verdana"/>
                <w:sz w:val="24"/>
                <w:szCs w:val="24"/>
              </w:rPr>
              <w:t>4</w:t>
            </w:r>
            <w:r w:rsidRPr="00F45E9D">
              <w:rPr>
                <w:rFonts w:ascii="Verdana" w:hAnsi="Verdana"/>
                <w:sz w:val="24"/>
                <w:szCs w:val="24"/>
              </w:rPr>
              <w:t xml:space="preserve">. Appropriate information provided to patients  </w:t>
            </w:r>
          </w:p>
        </w:tc>
        <w:tc>
          <w:tcPr>
            <w:tcW w:w="1699" w:type="dxa"/>
            <w:tcBorders>
              <w:top w:val="single" w:sz="4" w:space="0" w:color="000000"/>
              <w:left w:val="single" w:sz="4" w:space="0" w:color="000000"/>
              <w:bottom w:val="single" w:sz="4" w:space="0" w:color="000000"/>
              <w:right w:val="single" w:sz="4" w:space="0" w:color="000000"/>
            </w:tcBorders>
          </w:tcPr>
          <w:p w14:paraId="0066DF69"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595700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1AD756B4"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19CB82EA" w14:textId="52BC87BF"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1</w:t>
            </w:r>
            <w:r w:rsidR="005B3AD4">
              <w:rPr>
                <w:rFonts w:ascii="Verdana" w:hAnsi="Verdana"/>
                <w:sz w:val="24"/>
                <w:szCs w:val="24"/>
              </w:rPr>
              <w:t>5</w:t>
            </w:r>
            <w:r w:rsidRPr="00F45E9D">
              <w:rPr>
                <w:rFonts w:ascii="Verdana" w:hAnsi="Verdana"/>
                <w:sz w:val="24"/>
                <w:szCs w:val="24"/>
              </w:rPr>
              <w:t xml:space="preserve">. Appropriate information provided to relatives and visitors </w:t>
            </w:r>
          </w:p>
        </w:tc>
        <w:tc>
          <w:tcPr>
            <w:tcW w:w="1699" w:type="dxa"/>
            <w:tcBorders>
              <w:top w:val="single" w:sz="4" w:space="0" w:color="000000"/>
              <w:left w:val="single" w:sz="4" w:space="0" w:color="000000"/>
              <w:bottom w:val="single" w:sz="4" w:space="0" w:color="000000"/>
              <w:right w:val="single" w:sz="4" w:space="0" w:color="000000"/>
            </w:tcBorders>
          </w:tcPr>
          <w:p w14:paraId="2F6A16D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3FAE2B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3B5948E"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5225E5EC" w14:textId="70519CB2"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1</w:t>
            </w:r>
            <w:r w:rsidR="005B3AD4">
              <w:rPr>
                <w:rFonts w:ascii="Verdana" w:hAnsi="Verdana"/>
                <w:sz w:val="24"/>
                <w:szCs w:val="24"/>
              </w:rPr>
              <w:t>6.</w:t>
            </w:r>
            <w:r w:rsidRPr="00F45E9D">
              <w:rPr>
                <w:rFonts w:ascii="Verdana" w:hAnsi="Verdana"/>
                <w:sz w:val="24"/>
                <w:szCs w:val="24"/>
              </w:rPr>
              <w:t xml:space="preserve"> Microbiology department informed and outbreak number assigned </w:t>
            </w:r>
          </w:p>
        </w:tc>
        <w:tc>
          <w:tcPr>
            <w:tcW w:w="1699" w:type="dxa"/>
            <w:tcBorders>
              <w:top w:val="single" w:sz="4" w:space="0" w:color="000000"/>
              <w:left w:val="single" w:sz="4" w:space="0" w:color="000000"/>
              <w:bottom w:val="single" w:sz="4" w:space="0" w:color="000000"/>
              <w:right w:val="single" w:sz="4" w:space="0" w:color="000000"/>
            </w:tcBorders>
          </w:tcPr>
          <w:p w14:paraId="12F260D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77A8E6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48B3A1F" w14:textId="77777777" w:rsidTr="00AB4C69">
        <w:trPr>
          <w:trHeight w:val="838"/>
        </w:trPr>
        <w:tc>
          <w:tcPr>
            <w:tcW w:w="5809" w:type="dxa"/>
            <w:tcBorders>
              <w:top w:val="single" w:sz="4" w:space="0" w:color="000000"/>
              <w:left w:val="single" w:sz="4" w:space="0" w:color="000000"/>
              <w:bottom w:val="single" w:sz="4" w:space="0" w:color="000000"/>
              <w:right w:val="single" w:sz="4" w:space="0" w:color="000000"/>
            </w:tcBorders>
          </w:tcPr>
          <w:p w14:paraId="5810D9BC" w14:textId="520E57F2" w:rsidR="00AB4C69" w:rsidRPr="00F45E9D" w:rsidRDefault="00AB4C69" w:rsidP="00AB4C69">
            <w:pPr>
              <w:ind w:left="360" w:hanging="360"/>
              <w:rPr>
                <w:rFonts w:ascii="Verdana" w:hAnsi="Verdana"/>
                <w:sz w:val="24"/>
                <w:szCs w:val="24"/>
              </w:rPr>
            </w:pPr>
            <w:r w:rsidRPr="00F45E9D">
              <w:rPr>
                <w:rFonts w:ascii="Verdana" w:hAnsi="Verdana"/>
                <w:sz w:val="24"/>
                <w:szCs w:val="24"/>
              </w:rPr>
              <w:t>1</w:t>
            </w:r>
            <w:r w:rsidR="005B3AD4">
              <w:rPr>
                <w:rFonts w:ascii="Verdana" w:hAnsi="Verdana"/>
                <w:sz w:val="24"/>
                <w:szCs w:val="24"/>
              </w:rPr>
              <w:t>7.</w:t>
            </w:r>
            <w:r w:rsidRPr="00F45E9D">
              <w:rPr>
                <w:rFonts w:ascii="Verdana" w:hAnsi="Verdana"/>
                <w:sz w:val="24"/>
                <w:szCs w:val="24"/>
              </w:rPr>
              <w:t xml:space="preserve">. PHW HARP team contacted (as appropriate and directed by HPT or ICD or Infection Prevention </w:t>
            </w:r>
          </w:p>
          <w:p w14:paraId="197DEC72" w14:textId="77777777" w:rsidR="00AB4C69" w:rsidRPr="00F45E9D" w:rsidRDefault="00AB4C69" w:rsidP="00AB4C69">
            <w:pPr>
              <w:spacing w:line="259" w:lineRule="auto"/>
              <w:ind w:left="360"/>
              <w:rPr>
                <w:rFonts w:ascii="Verdana" w:hAnsi="Verdana"/>
                <w:sz w:val="24"/>
                <w:szCs w:val="24"/>
              </w:rPr>
            </w:pPr>
            <w:r w:rsidRPr="00F45E9D">
              <w:rPr>
                <w:rFonts w:ascii="Verdana" w:hAnsi="Verdana"/>
                <w:sz w:val="24"/>
                <w:szCs w:val="24"/>
              </w:rPr>
              <w:t xml:space="preserve">Lead) </w:t>
            </w:r>
          </w:p>
        </w:tc>
        <w:tc>
          <w:tcPr>
            <w:tcW w:w="1699" w:type="dxa"/>
            <w:tcBorders>
              <w:top w:val="single" w:sz="4" w:space="0" w:color="000000"/>
              <w:left w:val="single" w:sz="4" w:space="0" w:color="000000"/>
              <w:bottom w:val="single" w:sz="4" w:space="0" w:color="000000"/>
              <w:right w:val="single" w:sz="4" w:space="0" w:color="000000"/>
            </w:tcBorders>
          </w:tcPr>
          <w:p w14:paraId="0EE4A18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414FF1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2D44DB8" w14:textId="77777777" w:rsidTr="00AB4C69">
        <w:trPr>
          <w:trHeight w:val="565"/>
        </w:trPr>
        <w:tc>
          <w:tcPr>
            <w:tcW w:w="5809" w:type="dxa"/>
            <w:tcBorders>
              <w:top w:val="single" w:sz="4" w:space="0" w:color="000000"/>
              <w:left w:val="single" w:sz="4" w:space="0" w:color="000000"/>
              <w:bottom w:val="single" w:sz="4" w:space="0" w:color="000000"/>
              <w:right w:val="single" w:sz="4" w:space="0" w:color="000000"/>
            </w:tcBorders>
          </w:tcPr>
          <w:p w14:paraId="4C41A196" w14:textId="1C7096FB"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1</w:t>
            </w:r>
            <w:r w:rsidR="005B3AD4">
              <w:rPr>
                <w:rFonts w:ascii="Verdana" w:hAnsi="Verdana"/>
                <w:sz w:val="24"/>
                <w:szCs w:val="24"/>
              </w:rPr>
              <w:t>8</w:t>
            </w:r>
            <w:r w:rsidRPr="00F45E9D">
              <w:rPr>
                <w:rFonts w:ascii="Verdana" w:hAnsi="Verdana"/>
                <w:sz w:val="24"/>
                <w:szCs w:val="24"/>
              </w:rPr>
              <w:t>. Other Healthcare facilities</w:t>
            </w:r>
            <w:r w:rsidR="00B63F38" w:rsidRPr="00F45E9D">
              <w:rPr>
                <w:rFonts w:ascii="Verdana" w:hAnsi="Verdana"/>
                <w:sz w:val="24"/>
                <w:szCs w:val="24"/>
              </w:rPr>
              <w:t xml:space="preserve"> or services</w:t>
            </w:r>
            <w:r w:rsidRPr="00F45E9D">
              <w:rPr>
                <w:rFonts w:ascii="Verdana" w:hAnsi="Verdana"/>
                <w:sz w:val="24"/>
                <w:szCs w:val="24"/>
              </w:rPr>
              <w:t xml:space="preserve"> informed as appropriate </w:t>
            </w:r>
            <w:r w:rsidR="00306243" w:rsidRPr="00F45E9D">
              <w:rPr>
                <w:rFonts w:ascii="Verdana" w:hAnsi="Verdana"/>
                <w:sz w:val="24"/>
                <w:szCs w:val="24"/>
              </w:rPr>
              <w:t>e.g.,</w:t>
            </w:r>
            <w:r w:rsidR="00B63F38" w:rsidRPr="00F45E9D">
              <w:rPr>
                <w:rFonts w:ascii="Verdana" w:hAnsi="Verdana"/>
                <w:sz w:val="24"/>
                <w:szCs w:val="24"/>
              </w:rPr>
              <w:t xml:space="preserve"> WAST, social care</w:t>
            </w:r>
          </w:p>
        </w:tc>
        <w:tc>
          <w:tcPr>
            <w:tcW w:w="1699" w:type="dxa"/>
            <w:tcBorders>
              <w:top w:val="single" w:sz="4" w:space="0" w:color="000000"/>
              <w:left w:val="single" w:sz="4" w:space="0" w:color="000000"/>
              <w:bottom w:val="single" w:sz="4" w:space="0" w:color="000000"/>
              <w:right w:val="single" w:sz="4" w:space="0" w:color="000000"/>
            </w:tcBorders>
          </w:tcPr>
          <w:p w14:paraId="0CE0C7A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2658AC3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F90B5A0"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15B6501B" w14:textId="75B1C077" w:rsidR="00AB4C69" w:rsidRPr="00F45E9D" w:rsidRDefault="005B3AD4" w:rsidP="00AB4C69">
            <w:pPr>
              <w:spacing w:line="259" w:lineRule="auto"/>
              <w:ind w:left="360" w:hanging="360"/>
              <w:jc w:val="both"/>
              <w:rPr>
                <w:rFonts w:ascii="Verdana" w:hAnsi="Verdana"/>
                <w:sz w:val="24"/>
                <w:szCs w:val="24"/>
              </w:rPr>
            </w:pPr>
            <w:r>
              <w:rPr>
                <w:rFonts w:ascii="Verdana" w:hAnsi="Verdana"/>
                <w:sz w:val="24"/>
                <w:szCs w:val="24"/>
              </w:rPr>
              <w:t>19</w:t>
            </w:r>
            <w:r w:rsidR="00AB4C69" w:rsidRPr="00F45E9D">
              <w:rPr>
                <w:rFonts w:ascii="Verdana" w:hAnsi="Verdana"/>
                <w:sz w:val="24"/>
                <w:szCs w:val="24"/>
              </w:rPr>
              <w:t xml:space="preserve">. Other relevant bodies </w:t>
            </w:r>
            <w:r w:rsidR="00306243" w:rsidRPr="00F45E9D">
              <w:rPr>
                <w:rFonts w:ascii="Verdana" w:hAnsi="Verdana"/>
                <w:sz w:val="24"/>
                <w:szCs w:val="24"/>
              </w:rPr>
              <w:t>e.g.,</w:t>
            </w:r>
            <w:r w:rsidR="00AB4C69" w:rsidRPr="00F45E9D">
              <w:rPr>
                <w:rFonts w:ascii="Verdana" w:hAnsi="Verdana"/>
                <w:sz w:val="24"/>
                <w:szCs w:val="24"/>
              </w:rPr>
              <w:t xml:space="preserve"> commissioning groups contacted</w:t>
            </w:r>
            <w:r w:rsidR="00751777" w:rsidRPr="00F45E9D">
              <w:rPr>
                <w:rFonts w:ascii="Verdana" w:hAnsi="Verdana"/>
                <w:sz w:val="24"/>
                <w:szCs w:val="24"/>
              </w:rPr>
              <w:t>, NHS organisations outside Wales</w:t>
            </w:r>
            <w:r w:rsidR="00AB4C69" w:rsidRPr="00F45E9D">
              <w:rPr>
                <w:rFonts w:ascii="Verdana" w:hAnsi="Verdana"/>
                <w:sz w:val="24"/>
                <w:szCs w:val="24"/>
              </w:rPr>
              <w:t xml:space="preserve">. If so, which? </w:t>
            </w:r>
          </w:p>
        </w:tc>
        <w:tc>
          <w:tcPr>
            <w:tcW w:w="1699" w:type="dxa"/>
            <w:tcBorders>
              <w:top w:val="single" w:sz="4" w:space="0" w:color="000000"/>
              <w:left w:val="single" w:sz="4" w:space="0" w:color="000000"/>
              <w:bottom w:val="single" w:sz="4" w:space="0" w:color="000000"/>
              <w:right w:val="single" w:sz="4" w:space="0" w:color="000000"/>
            </w:tcBorders>
          </w:tcPr>
          <w:p w14:paraId="0E2BE17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447675C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2CB56F7" w14:textId="77777777" w:rsidTr="00AB4C69">
        <w:trPr>
          <w:trHeight w:val="286"/>
        </w:trPr>
        <w:tc>
          <w:tcPr>
            <w:tcW w:w="9018" w:type="dxa"/>
            <w:gridSpan w:val="3"/>
            <w:tcBorders>
              <w:top w:val="single" w:sz="4" w:space="0" w:color="000000"/>
              <w:left w:val="single" w:sz="4" w:space="0" w:color="000000"/>
              <w:bottom w:val="single" w:sz="4" w:space="0" w:color="000000"/>
              <w:right w:val="single" w:sz="4" w:space="0" w:color="000000"/>
            </w:tcBorders>
          </w:tcPr>
          <w:p w14:paraId="3D94714C"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MANAGEMENT/ORGANISATIONAL ASPECTS </w:t>
            </w:r>
          </w:p>
        </w:tc>
      </w:tr>
      <w:tr w:rsidR="00AB4C69" w:rsidRPr="00F45E9D" w14:paraId="048CF748"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4DD3F9DA"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1. Need for increased clinical care considered e.g. </w:t>
            </w:r>
          </w:p>
          <w:p w14:paraId="5824FBE9" w14:textId="77777777" w:rsidR="00AB4C69" w:rsidRPr="00F45E9D" w:rsidRDefault="00AB4C69" w:rsidP="00AB4C69">
            <w:pPr>
              <w:spacing w:line="259" w:lineRule="auto"/>
              <w:ind w:left="360"/>
              <w:rPr>
                <w:rFonts w:ascii="Verdana" w:hAnsi="Verdana"/>
                <w:sz w:val="24"/>
                <w:szCs w:val="24"/>
              </w:rPr>
            </w:pPr>
            <w:r w:rsidRPr="00F45E9D">
              <w:rPr>
                <w:rFonts w:ascii="Verdana" w:hAnsi="Verdana"/>
                <w:sz w:val="24"/>
                <w:szCs w:val="24"/>
              </w:rPr>
              <w:t xml:space="preserve">extra staff </w:t>
            </w:r>
          </w:p>
        </w:tc>
        <w:tc>
          <w:tcPr>
            <w:tcW w:w="1699" w:type="dxa"/>
            <w:tcBorders>
              <w:top w:val="single" w:sz="4" w:space="0" w:color="000000"/>
              <w:left w:val="single" w:sz="4" w:space="0" w:color="000000"/>
              <w:bottom w:val="single" w:sz="4" w:space="0" w:color="000000"/>
              <w:right w:val="single" w:sz="4" w:space="0" w:color="000000"/>
            </w:tcBorders>
          </w:tcPr>
          <w:p w14:paraId="1DE0F0B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97F528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B63F38" w:rsidRPr="00F45E9D" w14:paraId="16A31312"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75ECDE82" w14:textId="706ED052" w:rsidR="00B63F38" w:rsidRPr="00F45E9D" w:rsidRDefault="00B63F38" w:rsidP="00AB4C69">
            <w:pPr>
              <w:rPr>
                <w:rFonts w:ascii="Verdana" w:hAnsi="Verdana"/>
                <w:sz w:val="24"/>
                <w:szCs w:val="24"/>
              </w:rPr>
            </w:pPr>
            <w:r w:rsidRPr="00F45E9D">
              <w:rPr>
                <w:rFonts w:ascii="Verdana" w:hAnsi="Verdana"/>
                <w:sz w:val="24"/>
                <w:szCs w:val="24"/>
              </w:rPr>
              <w:t>2. Need for additional IPC training and the use PPE</w:t>
            </w:r>
          </w:p>
        </w:tc>
        <w:tc>
          <w:tcPr>
            <w:tcW w:w="1699" w:type="dxa"/>
            <w:tcBorders>
              <w:top w:val="single" w:sz="4" w:space="0" w:color="000000"/>
              <w:left w:val="single" w:sz="4" w:space="0" w:color="000000"/>
              <w:bottom w:val="single" w:sz="4" w:space="0" w:color="000000"/>
              <w:right w:val="single" w:sz="4" w:space="0" w:color="000000"/>
            </w:tcBorders>
          </w:tcPr>
          <w:p w14:paraId="1B21081B" w14:textId="77777777" w:rsidR="00B63F38" w:rsidRPr="00F45E9D" w:rsidRDefault="00B63F38" w:rsidP="00AB4C69">
            <w:pPr>
              <w:rPr>
                <w:rFonts w:ascii="Verdana" w:hAnsi="Verdana"/>
                <w:sz w:val="24"/>
                <w:szCs w:val="24"/>
              </w:rPr>
            </w:pPr>
          </w:p>
        </w:tc>
        <w:tc>
          <w:tcPr>
            <w:tcW w:w="1510" w:type="dxa"/>
            <w:tcBorders>
              <w:top w:val="single" w:sz="4" w:space="0" w:color="000000"/>
              <w:left w:val="single" w:sz="4" w:space="0" w:color="000000"/>
              <w:bottom w:val="single" w:sz="4" w:space="0" w:color="000000"/>
              <w:right w:val="single" w:sz="4" w:space="0" w:color="000000"/>
            </w:tcBorders>
          </w:tcPr>
          <w:p w14:paraId="5D40B66B" w14:textId="77777777" w:rsidR="00B63F38" w:rsidRPr="00F45E9D" w:rsidRDefault="00B63F38" w:rsidP="00AB4C69">
            <w:pPr>
              <w:rPr>
                <w:rFonts w:ascii="Verdana" w:hAnsi="Verdana"/>
                <w:sz w:val="24"/>
                <w:szCs w:val="24"/>
              </w:rPr>
            </w:pPr>
          </w:p>
        </w:tc>
      </w:tr>
      <w:tr w:rsidR="00AB4C69" w:rsidRPr="00F45E9D" w14:paraId="620BC9A3"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2EF7458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2. Need for extra cleaning resources considered </w:t>
            </w:r>
          </w:p>
        </w:tc>
        <w:tc>
          <w:tcPr>
            <w:tcW w:w="1699" w:type="dxa"/>
            <w:tcBorders>
              <w:top w:val="single" w:sz="4" w:space="0" w:color="000000"/>
              <w:left w:val="single" w:sz="4" w:space="0" w:color="000000"/>
              <w:bottom w:val="single" w:sz="4" w:space="0" w:color="000000"/>
              <w:right w:val="single" w:sz="4" w:space="0" w:color="000000"/>
            </w:tcBorders>
          </w:tcPr>
          <w:p w14:paraId="5F32DA4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3CECC34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03FBF36"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79436C6B"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3. Need for increased laundry, sterile supplies considered </w:t>
            </w:r>
          </w:p>
        </w:tc>
        <w:tc>
          <w:tcPr>
            <w:tcW w:w="1699" w:type="dxa"/>
            <w:tcBorders>
              <w:top w:val="single" w:sz="4" w:space="0" w:color="000000"/>
              <w:left w:val="single" w:sz="4" w:space="0" w:color="000000"/>
              <w:bottom w:val="single" w:sz="4" w:space="0" w:color="000000"/>
              <w:right w:val="single" w:sz="4" w:space="0" w:color="000000"/>
            </w:tcBorders>
          </w:tcPr>
          <w:p w14:paraId="2AA34EE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6164AC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112E113A"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18974B5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4. Need for increased clerical staff considered </w:t>
            </w:r>
          </w:p>
        </w:tc>
        <w:tc>
          <w:tcPr>
            <w:tcW w:w="1699" w:type="dxa"/>
            <w:tcBorders>
              <w:top w:val="single" w:sz="4" w:space="0" w:color="000000"/>
              <w:left w:val="single" w:sz="4" w:space="0" w:color="000000"/>
              <w:bottom w:val="single" w:sz="4" w:space="0" w:color="000000"/>
              <w:right w:val="single" w:sz="4" w:space="0" w:color="000000"/>
            </w:tcBorders>
          </w:tcPr>
          <w:p w14:paraId="7F312DF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CBCC71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A12A4C1" w14:textId="77777777" w:rsidTr="00AB4C69">
        <w:trPr>
          <w:trHeight w:val="288"/>
        </w:trPr>
        <w:tc>
          <w:tcPr>
            <w:tcW w:w="5809" w:type="dxa"/>
            <w:tcBorders>
              <w:top w:val="single" w:sz="4" w:space="0" w:color="000000"/>
              <w:left w:val="single" w:sz="4" w:space="0" w:color="000000"/>
              <w:bottom w:val="single" w:sz="4" w:space="0" w:color="000000"/>
              <w:right w:val="single" w:sz="4" w:space="0" w:color="000000"/>
            </w:tcBorders>
          </w:tcPr>
          <w:p w14:paraId="2F57921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5. Need for increased bed capacity </w:t>
            </w:r>
          </w:p>
        </w:tc>
        <w:tc>
          <w:tcPr>
            <w:tcW w:w="1699" w:type="dxa"/>
            <w:tcBorders>
              <w:top w:val="single" w:sz="4" w:space="0" w:color="000000"/>
              <w:left w:val="single" w:sz="4" w:space="0" w:color="000000"/>
              <w:bottom w:val="single" w:sz="4" w:space="0" w:color="000000"/>
              <w:right w:val="single" w:sz="4" w:space="0" w:color="000000"/>
            </w:tcBorders>
          </w:tcPr>
          <w:p w14:paraId="4D8B98A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F6B150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4C35CA2"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484759A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6. Isolation facilities defined </w:t>
            </w:r>
          </w:p>
        </w:tc>
        <w:tc>
          <w:tcPr>
            <w:tcW w:w="1699" w:type="dxa"/>
            <w:tcBorders>
              <w:top w:val="single" w:sz="4" w:space="0" w:color="000000"/>
              <w:left w:val="single" w:sz="4" w:space="0" w:color="000000"/>
              <w:bottom w:val="single" w:sz="4" w:space="0" w:color="000000"/>
              <w:right w:val="single" w:sz="4" w:space="0" w:color="000000"/>
            </w:tcBorders>
          </w:tcPr>
          <w:p w14:paraId="744737D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B35A9E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83B4E4D"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55C56D5F" w14:textId="596202EB"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7. Cohort ward </w:t>
            </w:r>
            <w:r w:rsidR="00ED4B25" w:rsidRPr="00F45E9D">
              <w:rPr>
                <w:rFonts w:ascii="Verdana" w:hAnsi="Verdana"/>
                <w:sz w:val="24"/>
                <w:szCs w:val="24"/>
              </w:rPr>
              <w:t>considered,</w:t>
            </w:r>
            <w:r w:rsidRPr="00F45E9D">
              <w:rPr>
                <w:rFonts w:ascii="Verdana" w:hAnsi="Verdana"/>
                <w:sz w:val="24"/>
                <w:szCs w:val="24"/>
              </w:rPr>
              <w:t xml:space="preserve"> and use defined  </w:t>
            </w:r>
          </w:p>
        </w:tc>
        <w:tc>
          <w:tcPr>
            <w:tcW w:w="1699" w:type="dxa"/>
            <w:tcBorders>
              <w:top w:val="single" w:sz="4" w:space="0" w:color="000000"/>
              <w:left w:val="single" w:sz="4" w:space="0" w:color="000000"/>
              <w:bottom w:val="single" w:sz="4" w:space="0" w:color="000000"/>
              <w:right w:val="single" w:sz="4" w:space="0" w:color="000000"/>
            </w:tcBorders>
          </w:tcPr>
          <w:p w14:paraId="1201AA09"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4E4CA8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B76FD11"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5637B9F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8. Isolation and nursing procedures defined </w:t>
            </w:r>
          </w:p>
        </w:tc>
        <w:tc>
          <w:tcPr>
            <w:tcW w:w="1699" w:type="dxa"/>
            <w:tcBorders>
              <w:top w:val="single" w:sz="4" w:space="0" w:color="000000"/>
              <w:left w:val="single" w:sz="4" w:space="0" w:color="000000"/>
              <w:bottom w:val="single" w:sz="4" w:space="0" w:color="000000"/>
              <w:right w:val="single" w:sz="4" w:space="0" w:color="000000"/>
            </w:tcBorders>
          </w:tcPr>
          <w:p w14:paraId="32E5F1FA"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3A80D4F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5B3F5F34"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1ED76040" w14:textId="64A0FA65" w:rsidR="00AB4C69" w:rsidRPr="00F45E9D" w:rsidRDefault="00AB4C69" w:rsidP="00AB4C69">
            <w:pPr>
              <w:spacing w:line="259" w:lineRule="auto"/>
              <w:ind w:left="360" w:hanging="360"/>
              <w:jc w:val="both"/>
              <w:rPr>
                <w:rFonts w:ascii="Verdana" w:hAnsi="Verdana"/>
                <w:sz w:val="24"/>
                <w:szCs w:val="24"/>
              </w:rPr>
            </w:pPr>
            <w:r w:rsidRPr="00F45E9D">
              <w:rPr>
                <w:rFonts w:ascii="Verdana" w:hAnsi="Verdana"/>
                <w:sz w:val="24"/>
                <w:szCs w:val="24"/>
              </w:rPr>
              <w:t xml:space="preserve">9.Nursing, </w:t>
            </w:r>
            <w:r w:rsidR="005B3AD4" w:rsidRPr="00F45E9D">
              <w:rPr>
                <w:rFonts w:ascii="Verdana" w:hAnsi="Verdana"/>
                <w:sz w:val="24"/>
                <w:szCs w:val="24"/>
              </w:rPr>
              <w:t>medical,</w:t>
            </w:r>
            <w:r w:rsidRPr="00F45E9D">
              <w:rPr>
                <w:rFonts w:ascii="Verdana" w:hAnsi="Verdana"/>
                <w:sz w:val="24"/>
                <w:szCs w:val="24"/>
              </w:rPr>
              <w:t xml:space="preserve"> and other staff informed of these procedures  </w:t>
            </w:r>
          </w:p>
        </w:tc>
        <w:tc>
          <w:tcPr>
            <w:tcW w:w="1699" w:type="dxa"/>
            <w:tcBorders>
              <w:top w:val="single" w:sz="4" w:space="0" w:color="000000"/>
              <w:left w:val="single" w:sz="4" w:space="0" w:color="000000"/>
              <w:bottom w:val="single" w:sz="4" w:space="0" w:color="000000"/>
              <w:right w:val="single" w:sz="4" w:space="0" w:color="000000"/>
            </w:tcBorders>
          </w:tcPr>
          <w:p w14:paraId="47944074"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D798DB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4260133"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29343C09"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lastRenderedPageBreak/>
              <w:t xml:space="preserve">10. Domestic/housekeeping procedures defined </w:t>
            </w:r>
          </w:p>
        </w:tc>
        <w:tc>
          <w:tcPr>
            <w:tcW w:w="1699" w:type="dxa"/>
            <w:tcBorders>
              <w:top w:val="single" w:sz="4" w:space="0" w:color="000000"/>
              <w:left w:val="single" w:sz="4" w:space="0" w:color="000000"/>
              <w:bottom w:val="single" w:sz="4" w:space="0" w:color="000000"/>
              <w:right w:val="single" w:sz="4" w:space="0" w:color="000000"/>
            </w:tcBorders>
          </w:tcPr>
          <w:p w14:paraId="53EFFF8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392BE61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199232E9" w14:textId="77777777" w:rsidTr="00AB4C69">
        <w:trPr>
          <w:trHeight w:val="288"/>
        </w:trPr>
        <w:tc>
          <w:tcPr>
            <w:tcW w:w="5809" w:type="dxa"/>
            <w:tcBorders>
              <w:top w:val="single" w:sz="4" w:space="0" w:color="000000"/>
              <w:left w:val="single" w:sz="4" w:space="0" w:color="000000"/>
              <w:bottom w:val="single" w:sz="4" w:space="0" w:color="000000"/>
              <w:right w:val="single" w:sz="4" w:space="0" w:color="000000"/>
            </w:tcBorders>
          </w:tcPr>
          <w:p w14:paraId="2108F85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11. Availability of supplies assessed </w:t>
            </w:r>
          </w:p>
        </w:tc>
        <w:tc>
          <w:tcPr>
            <w:tcW w:w="1699" w:type="dxa"/>
            <w:tcBorders>
              <w:top w:val="single" w:sz="4" w:space="0" w:color="000000"/>
              <w:left w:val="single" w:sz="4" w:space="0" w:color="000000"/>
              <w:bottom w:val="single" w:sz="4" w:space="0" w:color="000000"/>
              <w:right w:val="single" w:sz="4" w:space="0" w:color="000000"/>
            </w:tcBorders>
          </w:tcPr>
          <w:p w14:paraId="702CE4C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551435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5E2337D2" w14:textId="77777777" w:rsidTr="00AB4C69">
        <w:trPr>
          <w:trHeight w:val="286"/>
        </w:trPr>
        <w:tc>
          <w:tcPr>
            <w:tcW w:w="9018" w:type="dxa"/>
            <w:gridSpan w:val="3"/>
            <w:tcBorders>
              <w:top w:val="single" w:sz="4" w:space="0" w:color="000000"/>
              <w:left w:val="single" w:sz="4" w:space="0" w:color="000000"/>
              <w:bottom w:val="single" w:sz="4" w:space="0" w:color="000000"/>
              <w:right w:val="single" w:sz="4" w:space="0" w:color="000000"/>
            </w:tcBorders>
          </w:tcPr>
          <w:p w14:paraId="18B7CC3E"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INVESTIGATION </w:t>
            </w:r>
            <w:r w:rsidRPr="00F45E9D">
              <w:rPr>
                <w:rFonts w:ascii="Verdana" w:hAnsi="Verdana"/>
                <w:sz w:val="24"/>
                <w:szCs w:val="24"/>
              </w:rPr>
              <w:t xml:space="preserve"> </w:t>
            </w:r>
          </w:p>
        </w:tc>
      </w:tr>
      <w:tr w:rsidR="00AB4C69" w:rsidRPr="00F45E9D" w14:paraId="28815D90"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08215034" w14:textId="77777777" w:rsidR="00AB4C69" w:rsidRPr="00F45E9D" w:rsidRDefault="00AB4C69" w:rsidP="003D7C91">
            <w:pPr>
              <w:rPr>
                <w:rFonts w:ascii="Verdana" w:hAnsi="Verdana"/>
                <w:sz w:val="24"/>
                <w:szCs w:val="24"/>
              </w:rPr>
            </w:pPr>
            <w:r w:rsidRPr="00F45E9D">
              <w:rPr>
                <w:rFonts w:ascii="Verdana" w:hAnsi="Verdana"/>
                <w:sz w:val="24"/>
                <w:szCs w:val="24"/>
              </w:rPr>
              <w:t xml:space="preserve">1. Case definition established </w:t>
            </w:r>
          </w:p>
        </w:tc>
        <w:tc>
          <w:tcPr>
            <w:tcW w:w="1699" w:type="dxa"/>
            <w:tcBorders>
              <w:top w:val="single" w:sz="4" w:space="0" w:color="000000"/>
              <w:left w:val="single" w:sz="4" w:space="0" w:color="000000"/>
              <w:bottom w:val="single" w:sz="4" w:space="0" w:color="000000"/>
              <w:right w:val="single" w:sz="4" w:space="0" w:color="000000"/>
            </w:tcBorders>
          </w:tcPr>
          <w:p w14:paraId="010E975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27D16E4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4BD790C"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05EF1746" w14:textId="77777777" w:rsidR="00AB4C69" w:rsidRPr="00F45E9D" w:rsidRDefault="00AB4C69" w:rsidP="003D7C91">
            <w:pPr>
              <w:rPr>
                <w:rFonts w:ascii="Verdana" w:hAnsi="Verdana"/>
                <w:sz w:val="24"/>
                <w:szCs w:val="24"/>
              </w:rPr>
            </w:pPr>
            <w:r w:rsidRPr="00F45E9D">
              <w:rPr>
                <w:rFonts w:ascii="Verdana" w:hAnsi="Verdana"/>
                <w:sz w:val="24"/>
                <w:szCs w:val="24"/>
              </w:rPr>
              <w:t xml:space="preserve">2. Line list of cases created </w:t>
            </w:r>
          </w:p>
        </w:tc>
        <w:tc>
          <w:tcPr>
            <w:tcW w:w="1699" w:type="dxa"/>
            <w:tcBorders>
              <w:top w:val="single" w:sz="4" w:space="0" w:color="000000"/>
              <w:left w:val="single" w:sz="4" w:space="0" w:color="000000"/>
              <w:bottom w:val="single" w:sz="4" w:space="0" w:color="000000"/>
              <w:right w:val="single" w:sz="4" w:space="0" w:color="000000"/>
            </w:tcBorders>
          </w:tcPr>
          <w:p w14:paraId="405C8BD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396EA50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5366623"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53D99F18" w14:textId="1064FDF7" w:rsidR="00AB4C69" w:rsidRPr="00F45E9D" w:rsidRDefault="00AB4C69" w:rsidP="003D7C91">
            <w:pPr>
              <w:rPr>
                <w:rFonts w:ascii="Verdana" w:hAnsi="Verdana"/>
                <w:sz w:val="24"/>
                <w:szCs w:val="24"/>
              </w:rPr>
            </w:pPr>
            <w:r w:rsidRPr="00F45E9D">
              <w:rPr>
                <w:rFonts w:ascii="Verdana" w:hAnsi="Verdana"/>
                <w:sz w:val="24"/>
                <w:szCs w:val="24"/>
              </w:rPr>
              <w:t xml:space="preserve">3. Epidemiological investigation started </w:t>
            </w:r>
            <w:r w:rsidR="00574056">
              <w:rPr>
                <w:rFonts w:ascii="Verdana" w:hAnsi="Verdana"/>
                <w:sz w:val="24"/>
                <w:szCs w:val="24"/>
              </w:rPr>
              <w:t>(appendix 6)</w:t>
            </w:r>
          </w:p>
        </w:tc>
        <w:tc>
          <w:tcPr>
            <w:tcW w:w="1699" w:type="dxa"/>
            <w:tcBorders>
              <w:top w:val="single" w:sz="4" w:space="0" w:color="000000"/>
              <w:left w:val="single" w:sz="4" w:space="0" w:color="000000"/>
              <w:bottom w:val="single" w:sz="4" w:space="0" w:color="000000"/>
              <w:right w:val="single" w:sz="4" w:space="0" w:color="000000"/>
            </w:tcBorders>
          </w:tcPr>
          <w:p w14:paraId="5EB93E79"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39E913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53A42FA1"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42F94786" w14:textId="77777777" w:rsidR="00AB4C69" w:rsidRPr="00F45E9D" w:rsidRDefault="00AB4C69" w:rsidP="003D7C91">
            <w:pPr>
              <w:rPr>
                <w:rFonts w:ascii="Verdana" w:hAnsi="Verdana"/>
                <w:sz w:val="24"/>
                <w:szCs w:val="24"/>
              </w:rPr>
            </w:pPr>
            <w:r w:rsidRPr="00F45E9D">
              <w:rPr>
                <w:rFonts w:ascii="Verdana" w:hAnsi="Verdana"/>
                <w:sz w:val="24"/>
                <w:szCs w:val="24"/>
              </w:rPr>
              <w:t xml:space="preserve">4. Morbidity and mortality associated with outbreak reviewed </w:t>
            </w:r>
          </w:p>
        </w:tc>
        <w:tc>
          <w:tcPr>
            <w:tcW w:w="1699" w:type="dxa"/>
            <w:tcBorders>
              <w:top w:val="single" w:sz="4" w:space="0" w:color="000000"/>
              <w:left w:val="single" w:sz="4" w:space="0" w:color="000000"/>
              <w:bottom w:val="single" w:sz="4" w:space="0" w:color="000000"/>
              <w:right w:val="single" w:sz="4" w:space="0" w:color="000000"/>
            </w:tcBorders>
          </w:tcPr>
          <w:p w14:paraId="7039AE6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FE5882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EDA1E64"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5CC42501" w14:textId="4BAB81DF" w:rsidR="00AB4C69" w:rsidRPr="00F45E9D" w:rsidRDefault="00AB4C69" w:rsidP="003D7C91">
            <w:pPr>
              <w:rPr>
                <w:rFonts w:ascii="Verdana" w:hAnsi="Verdana"/>
                <w:sz w:val="24"/>
                <w:szCs w:val="24"/>
              </w:rPr>
            </w:pPr>
            <w:r w:rsidRPr="00F45E9D">
              <w:rPr>
                <w:rFonts w:ascii="Verdana" w:hAnsi="Verdana"/>
                <w:sz w:val="24"/>
                <w:szCs w:val="24"/>
              </w:rPr>
              <w:t xml:space="preserve">5. Need for microbiological screening </w:t>
            </w:r>
            <w:r w:rsidR="00CE7932" w:rsidRPr="00F45E9D">
              <w:rPr>
                <w:rFonts w:ascii="Verdana" w:hAnsi="Verdana"/>
                <w:sz w:val="24"/>
                <w:szCs w:val="24"/>
              </w:rPr>
              <w:t xml:space="preserve">and sampling </w:t>
            </w:r>
            <w:r w:rsidRPr="00F45E9D">
              <w:rPr>
                <w:rFonts w:ascii="Verdana" w:hAnsi="Verdana"/>
                <w:sz w:val="24"/>
                <w:szCs w:val="24"/>
              </w:rPr>
              <w:t xml:space="preserve">of staff and patients considered </w:t>
            </w:r>
          </w:p>
        </w:tc>
        <w:tc>
          <w:tcPr>
            <w:tcW w:w="1699" w:type="dxa"/>
            <w:tcBorders>
              <w:top w:val="single" w:sz="4" w:space="0" w:color="000000"/>
              <w:left w:val="single" w:sz="4" w:space="0" w:color="000000"/>
              <w:bottom w:val="single" w:sz="4" w:space="0" w:color="000000"/>
              <w:right w:val="single" w:sz="4" w:space="0" w:color="000000"/>
            </w:tcBorders>
          </w:tcPr>
          <w:p w14:paraId="6BCC785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E30BD4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CE7932" w:rsidRPr="00F45E9D" w14:paraId="0026E6C9"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1310402E" w14:textId="1965DB53" w:rsidR="00CE7932" w:rsidRPr="00F45E9D" w:rsidRDefault="003D7C91" w:rsidP="003D7C91">
            <w:pPr>
              <w:rPr>
                <w:rFonts w:ascii="Verdana" w:hAnsi="Verdana"/>
                <w:sz w:val="24"/>
                <w:szCs w:val="24"/>
              </w:rPr>
            </w:pPr>
            <w:r w:rsidRPr="00F45E9D">
              <w:rPr>
                <w:rFonts w:ascii="Verdana" w:hAnsi="Verdana"/>
                <w:sz w:val="24"/>
                <w:szCs w:val="24"/>
              </w:rPr>
              <w:t xml:space="preserve">6. </w:t>
            </w:r>
            <w:r w:rsidR="00CE7932" w:rsidRPr="00F45E9D">
              <w:rPr>
                <w:rFonts w:ascii="Verdana" w:hAnsi="Verdana"/>
                <w:sz w:val="24"/>
                <w:szCs w:val="24"/>
              </w:rPr>
              <w:t>Occupational Health involved</w:t>
            </w:r>
          </w:p>
        </w:tc>
        <w:tc>
          <w:tcPr>
            <w:tcW w:w="1699" w:type="dxa"/>
            <w:tcBorders>
              <w:top w:val="single" w:sz="4" w:space="0" w:color="000000"/>
              <w:left w:val="single" w:sz="4" w:space="0" w:color="000000"/>
              <w:bottom w:val="single" w:sz="4" w:space="0" w:color="000000"/>
              <w:right w:val="single" w:sz="4" w:space="0" w:color="000000"/>
            </w:tcBorders>
          </w:tcPr>
          <w:p w14:paraId="717AD809" w14:textId="77777777" w:rsidR="00CE7932" w:rsidRPr="00F45E9D" w:rsidRDefault="00CE7932" w:rsidP="00AB4C69">
            <w:pPr>
              <w:rPr>
                <w:rFonts w:ascii="Verdana" w:hAnsi="Verdana"/>
                <w:sz w:val="24"/>
                <w:szCs w:val="24"/>
              </w:rPr>
            </w:pPr>
          </w:p>
        </w:tc>
        <w:tc>
          <w:tcPr>
            <w:tcW w:w="1510" w:type="dxa"/>
            <w:tcBorders>
              <w:top w:val="single" w:sz="4" w:space="0" w:color="000000"/>
              <w:left w:val="single" w:sz="4" w:space="0" w:color="000000"/>
              <w:bottom w:val="single" w:sz="4" w:space="0" w:color="000000"/>
              <w:right w:val="single" w:sz="4" w:space="0" w:color="000000"/>
            </w:tcBorders>
          </w:tcPr>
          <w:p w14:paraId="10BEBB5F" w14:textId="77777777" w:rsidR="00CE7932" w:rsidRPr="00F45E9D" w:rsidRDefault="00CE7932" w:rsidP="00AB4C69">
            <w:pPr>
              <w:rPr>
                <w:rFonts w:ascii="Verdana" w:hAnsi="Verdana"/>
                <w:sz w:val="24"/>
                <w:szCs w:val="24"/>
              </w:rPr>
            </w:pPr>
          </w:p>
        </w:tc>
      </w:tr>
      <w:tr w:rsidR="00AB4C69" w:rsidRPr="00F45E9D" w14:paraId="421C7C5E" w14:textId="77777777" w:rsidTr="00AB4C69">
        <w:trPr>
          <w:trHeight w:val="565"/>
        </w:trPr>
        <w:tc>
          <w:tcPr>
            <w:tcW w:w="5809" w:type="dxa"/>
            <w:tcBorders>
              <w:top w:val="single" w:sz="4" w:space="0" w:color="000000"/>
              <w:left w:val="single" w:sz="4" w:space="0" w:color="000000"/>
              <w:bottom w:val="single" w:sz="4" w:space="0" w:color="000000"/>
              <w:right w:val="single" w:sz="4" w:space="0" w:color="000000"/>
            </w:tcBorders>
          </w:tcPr>
          <w:p w14:paraId="20CCB4C0" w14:textId="3FDAE5B1" w:rsidR="00AB4C69" w:rsidRPr="00F45E9D" w:rsidRDefault="003D7C91" w:rsidP="003D7C91">
            <w:pPr>
              <w:rPr>
                <w:rFonts w:ascii="Verdana" w:hAnsi="Verdana"/>
                <w:sz w:val="24"/>
                <w:szCs w:val="24"/>
              </w:rPr>
            </w:pPr>
            <w:r w:rsidRPr="00F45E9D">
              <w:rPr>
                <w:rFonts w:ascii="Verdana" w:hAnsi="Verdana"/>
                <w:sz w:val="24"/>
                <w:szCs w:val="24"/>
              </w:rPr>
              <w:t xml:space="preserve">7. </w:t>
            </w:r>
            <w:r w:rsidR="00AB4C69" w:rsidRPr="00F45E9D">
              <w:rPr>
                <w:rFonts w:ascii="Verdana" w:hAnsi="Verdana"/>
                <w:sz w:val="24"/>
                <w:szCs w:val="24"/>
              </w:rPr>
              <w:t xml:space="preserve">Need for serological screening of staff and patients considered </w:t>
            </w:r>
          </w:p>
        </w:tc>
        <w:tc>
          <w:tcPr>
            <w:tcW w:w="1699" w:type="dxa"/>
            <w:tcBorders>
              <w:top w:val="single" w:sz="4" w:space="0" w:color="000000"/>
              <w:left w:val="single" w:sz="4" w:space="0" w:color="000000"/>
              <w:bottom w:val="single" w:sz="4" w:space="0" w:color="000000"/>
              <w:right w:val="single" w:sz="4" w:space="0" w:color="000000"/>
            </w:tcBorders>
          </w:tcPr>
          <w:p w14:paraId="683EFC1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35A167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2A3D028C"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59DBF145" w14:textId="00FFD902" w:rsidR="00AB4C69" w:rsidRPr="00F45E9D" w:rsidRDefault="003D7C91" w:rsidP="003D7C91">
            <w:pPr>
              <w:rPr>
                <w:rFonts w:ascii="Verdana" w:hAnsi="Verdana"/>
                <w:sz w:val="24"/>
                <w:szCs w:val="24"/>
              </w:rPr>
            </w:pPr>
            <w:r w:rsidRPr="00F45E9D">
              <w:rPr>
                <w:rFonts w:ascii="Verdana" w:hAnsi="Verdana"/>
                <w:sz w:val="24"/>
                <w:szCs w:val="24"/>
              </w:rPr>
              <w:t>8.</w:t>
            </w:r>
            <w:r w:rsidR="00AB4C69" w:rsidRPr="00F45E9D">
              <w:rPr>
                <w:rFonts w:ascii="Verdana" w:hAnsi="Verdana"/>
                <w:sz w:val="24"/>
                <w:szCs w:val="24"/>
              </w:rPr>
              <w:t xml:space="preserve">Engineers involved (if appropriate) </w:t>
            </w:r>
          </w:p>
        </w:tc>
        <w:tc>
          <w:tcPr>
            <w:tcW w:w="1699" w:type="dxa"/>
            <w:tcBorders>
              <w:top w:val="single" w:sz="4" w:space="0" w:color="000000"/>
              <w:left w:val="single" w:sz="4" w:space="0" w:color="000000"/>
              <w:bottom w:val="single" w:sz="4" w:space="0" w:color="000000"/>
              <w:right w:val="single" w:sz="4" w:space="0" w:color="000000"/>
            </w:tcBorders>
          </w:tcPr>
          <w:p w14:paraId="65C3DD1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2605092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17D5FA9"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0197857D" w14:textId="60C8161C" w:rsidR="00AB4C69" w:rsidRPr="00F45E9D" w:rsidRDefault="003D7C91" w:rsidP="003D7C91">
            <w:pPr>
              <w:rPr>
                <w:rFonts w:ascii="Verdana" w:hAnsi="Verdana"/>
                <w:sz w:val="24"/>
                <w:szCs w:val="24"/>
              </w:rPr>
            </w:pPr>
            <w:r w:rsidRPr="00F45E9D">
              <w:rPr>
                <w:rFonts w:ascii="Verdana" w:hAnsi="Verdana"/>
                <w:sz w:val="24"/>
                <w:szCs w:val="24"/>
              </w:rPr>
              <w:t>9.</w:t>
            </w:r>
            <w:r w:rsidR="00AB4C69" w:rsidRPr="00F45E9D">
              <w:rPr>
                <w:rFonts w:ascii="Verdana" w:hAnsi="Verdana"/>
                <w:sz w:val="24"/>
                <w:szCs w:val="24"/>
              </w:rPr>
              <w:t xml:space="preserve">Need for environmental samples considered </w:t>
            </w:r>
          </w:p>
        </w:tc>
        <w:tc>
          <w:tcPr>
            <w:tcW w:w="1699" w:type="dxa"/>
            <w:tcBorders>
              <w:top w:val="single" w:sz="4" w:space="0" w:color="000000"/>
              <w:left w:val="single" w:sz="4" w:space="0" w:color="000000"/>
              <w:bottom w:val="single" w:sz="4" w:space="0" w:color="000000"/>
              <w:right w:val="single" w:sz="4" w:space="0" w:color="000000"/>
            </w:tcBorders>
          </w:tcPr>
          <w:p w14:paraId="2CE8AA9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4E5DDD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2C3A4FD"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31CB95B6" w14:textId="06827519" w:rsidR="00AB4C69" w:rsidRPr="00F45E9D" w:rsidRDefault="003D7C91" w:rsidP="003D7C91">
            <w:pPr>
              <w:rPr>
                <w:rFonts w:ascii="Verdana" w:hAnsi="Verdana"/>
                <w:sz w:val="24"/>
                <w:szCs w:val="24"/>
              </w:rPr>
            </w:pPr>
            <w:r w:rsidRPr="00F45E9D">
              <w:rPr>
                <w:rFonts w:ascii="Verdana" w:hAnsi="Verdana"/>
                <w:sz w:val="24"/>
                <w:szCs w:val="24"/>
              </w:rPr>
              <w:t>10.</w:t>
            </w:r>
            <w:r w:rsidR="00AB4C69" w:rsidRPr="00F45E9D">
              <w:rPr>
                <w:rFonts w:ascii="Verdana" w:hAnsi="Verdana"/>
                <w:sz w:val="24"/>
                <w:szCs w:val="24"/>
              </w:rPr>
              <w:t xml:space="preserve">Need for food samples considered </w:t>
            </w:r>
          </w:p>
        </w:tc>
        <w:tc>
          <w:tcPr>
            <w:tcW w:w="1699" w:type="dxa"/>
            <w:tcBorders>
              <w:top w:val="single" w:sz="4" w:space="0" w:color="000000"/>
              <w:left w:val="single" w:sz="4" w:space="0" w:color="000000"/>
              <w:bottom w:val="single" w:sz="4" w:space="0" w:color="000000"/>
              <w:right w:val="single" w:sz="4" w:space="0" w:color="000000"/>
            </w:tcBorders>
          </w:tcPr>
          <w:p w14:paraId="6A3B2D3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B43CAA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3BF677C" w14:textId="77777777" w:rsidTr="00AB4C69">
        <w:trPr>
          <w:trHeight w:val="286"/>
        </w:trPr>
        <w:tc>
          <w:tcPr>
            <w:tcW w:w="9018" w:type="dxa"/>
            <w:gridSpan w:val="3"/>
            <w:tcBorders>
              <w:top w:val="single" w:sz="4" w:space="0" w:color="000000"/>
              <w:left w:val="single" w:sz="4" w:space="0" w:color="000000"/>
              <w:bottom w:val="single" w:sz="4" w:space="0" w:color="000000"/>
              <w:right w:val="single" w:sz="4" w:space="0" w:color="000000"/>
            </w:tcBorders>
          </w:tcPr>
          <w:p w14:paraId="569D8335"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CONTROL</w:t>
            </w:r>
            <w:r w:rsidRPr="00F45E9D">
              <w:rPr>
                <w:rFonts w:ascii="Verdana" w:hAnsi="Verdana"/>
                <w:sz w:val="24"/>
                <w:szCs w:val="24"/>
              </w:rPr>
              <w:t xml:space="preserve"> </w:t>
            </w:r>
          </w:p>
        </w:tc>
      </w:tr>
      <w:tr w:rsidR="00AB4C69" w:rsidRPr="00F45E9D" w14:paraId="68D472A3" w14:textId="77777777" w:rsidTr="00AB4C69">
        <w:trPr>
          <w:trHeight w:val="288"/>
        </w:trPr>
        <w:tc>
          <w:tcPr>
            <w:tcW w:w="5809" w:type="dxa"/>
            <w:tcBorders>
              <w:top w:val="single" w:sz="4" w:space="0" w:color="000000"/>
              <w:left w:val="single" w:sz="4" w:space="0" w:color="000000"/>
              <w:bottom w:val="single" w:sz="4" w:space="0" w:color="000000"/>
              <w:right w:val="single" w:sz="4" w:space="0" w:color="000000"/>
            </w:tcBorders>
          </w:tcPr>
          <w:p w14:paraId="10F1FB1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1. Control measures agreed and documented  </w:t>
            </w:r>
          </w:p>
        </w:tc>
        <w:tc>
          <w:tcPr>
            <w:tcW w:w="1699" w:type="dxa"/>
            <w:tcBorders>
              <w:top w:val="single" w:sz="4" w:space="0" w:color="000000"/>
              <w:left w:val="single" w:sz="4" w:space="0" w:color="000000"/>
              <w:bottom w:val="single" w:sz="4" w:space="0" w:color="000000"/>
              <w:right w:val="single" w:sz="4" w:space="0" w:color="000000"/>
            </w:tcBorders>
          </w:tcPr>
          <w:p w14:paraId="2E3A11F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4D1346A"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6CDD746"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393ED6E5"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2. Need for active or passive immunisation considered </w:t>
            </w:r>
          </w:p>
        </w:tc>
        <w:tc>
          <w:tcPr>
            <w:tcW w:w="1699" w:type="dxa"/>
            <w:tcBorders>
              <w:top w:val="single" w:sz="4" w:space="0" w:color="000000"/>
              <w:left w:val="single" w:sz="4" w:space="0" w:color="000000"/>
              <w:bottom w:val="single" w:sz="4" w:space="0" w:color="000000"/>
              <w:right w:val="single" w:sz="4" w:space="0" w:color="000000"/>
            </w:tcBorders>
          </w:tcPr>
          <w:p w14:paraId="3AC6D67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91DC9A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EF073ED"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21C8568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3. Need for antibiotic prophylaxis considered  </w:t>
            </w:r>
          </w:p>
        </w:tc>
        <w:tc>
          <w:tcPr>
            <w:tcW w:w="1699" w:type="dxa"/>
            <w:tcBorders>
              <w:top w:val="single" w:sz="4" w:space="0" w:color="000000"/>
              <w:left w:val="single" w:sz="4" w:space="0" w:color="000000"/>
              <w:bottom w:val="single" w:sz="4" w:space="0" w:color="000000"/>
              <w:right w:val="single" w:sz="4" w:space="0" w:color="000000"/>
            </w:tcBorders>
          </w:tcPr>
          <w:p w14:paraId="1DAD029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1492A8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2D7CEA85"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299C158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4. Isolation policies implemented </w:t>
            </w:r>
          </w:p>
        </w:tc>
        <w:tc>
          <w:tcPr>
            <w:tcW w:w="1699" w:type="dxa"/>
            <w:tcBorders>
              <w:top w:val="single" w:sz="4" w:space="0" w:color="000000"/>
              <w:left w:val="single" w:sz="4" w:space="0" w:color="000000"/>
              <w:bottom w:val="single" w:sz="4" w:space="0" w:color="000000"/>
              <w:right w:val="single" w:sz="4" w:space="0" w:color="000000"/>
            </w:tcBorders>
          </w:tcPr>
          <w:p w14:paraId="63F1B78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4B1987D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4881EEE" w14:textId="77777777" w:rsidTr="00AB4C69">
        <w:trPr>
          <w:trHeight w:val="564"/>
        </w:trPr>
        <w:tc>
          <w:tcPr>
            <w:tcW w:w="5809" w:type="dxa"/>
            <w:tcBorders>
              <w:top w:val="single" w:sz="4" w:space="0" w:color="000000"/>
              <w:left w:val="single" w:sz="4" w:space="0" w:color="000000"/>
              <w:bottom w:val="single" w:sz="4" w:space="0" w:color="000000"/>
              <w:right w:val="single" w:sz="4" w:space="0" w:color="000000"/>
            </w:tcBorders>
          </w:tcPr>
          <w:p w14:paraId="2C3DB8A0"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5. Policy on patient transfer, discharge and admissions defined </w:t>
            </w:r>
          </w:p>
        </w:tc>
        <w:tc>
          <w:tcPr>
            <w:tcW w:w="1699" w:type="dxa"/>
            <w:tcBorders>
              <w:top w:val="single" w:sz="4" w:space="0" w:color="000000"/>
              <w:left w:val="single" w:sz="4" w:space="0" w:color="000000"/>
              <w:bottom w:val="single" w:sz="4" w:space="0" w:color="000000"/>
              <w:right w:val="single" w:sz="4" w:space="0" w:color="000000"/>
            </w:tcBorders>
          </w:tcPr>
          <w:p w14:paraId="56E0907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001303D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065BCAC"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25179503" w14:textId="77777777"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6. Policy on the movement of patient and staff within the hospital defined </w:t>
            </w:r>
          </w:p>
        </w:tc>
        <w:tc>
          <w:tcPr>
            <w:tcW w:w="1699" w:type="dxa"/>
            <w:tcBorders>
              <w:top w:val="single" w:sz="4" w:space="0" w:color="000000"/>
              <w:left w:val="single" w:sz="4" w:space="0" w:color="000000"/>
              <w:bottom w:val="single" w:sz="4" w:space="0" w:color="000000"/>
              <w:right w:val="single" w:sz="4" w:space="0" w:color="000000"/>
            </w:tcBorders>
          </w:tcPr>
          <w:p w14:paraId="14BC61A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9FAAA5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6E60B28"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1A03EFF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7. Visiting arrangements defined </w:t>
            </w:r>
          </w:p>
        </w:tc>
        <w:tc>
          <w:tcPr>
            <w:tcW w:w="1699" w:type="dxa"/>
            <w:tcBorders>
              <w:top w:val="single" w:sz="4" w:space="0" w:color="000000"/>
              <w:left w:val="single" w:sz="4" w:space="0" w:color="000000"/>
              <w:bottom w:val="single" w:sz="4" w:space="0" w:color="000000"/>
              <w:right w:val="single" w:sz="4" w:space="0" w:color="000000"/>
            </w:tcBorders>
          </w:tcPr>
          <w:p w14:paraId="241AD77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34C9A5AF"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4B04673"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3246DC8B" w14:textId="4FB917AA"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8. Audit requirements reviewed and assessed each meeting </w:t>
            </w:r>
            <w:r w:rsidR="00ED4B25" w:rsidRPr="00F45E9D">
              <w:rPr>
                <w:rFonts w:ascii="Verdana" w:hAnsi="Verdana"/>
                <w:sz w:val="24"/>
                <w:szCs w:val="24"/>
              </w:rPr>
              <w:t>e.g.,</w:t>
            </w:r>
            <w:r w:rsidRPr="00F45E9D">
              <w:rPr>
                <w:rFonts w:ascii="Verdana" w:hAnsi="Verdana"/>
                <w:sz w:val="24"/>
                <w:szCs w:val="24"/>
              </w:rPr>
              <w:t xml:space="preserve"> Hand Hygiene, environmental  </w:t>
            </w:r>
          </w:p>
        </w:tc>
        <w:tc>
          <w:tcPr>
            <w:tcW w:w="1699" w:type="dxa"/>
            <w:tcBorders>
              <w:top w:val="single" w:sz="4" w:space="0" w:color="000000"/>
              <w:left w:val="single" w:sz="4" w:space="0" w:color="000000"/>
              <w:bottom w:val="single" w:sz="4" w:space="0" w:color="000000"/>
              <w:right w:val="single" w:sz="4" w:space="0" w:color="000000"/>
            </w:tcBorders>
          </w:tcPr>
          <w:p w14:paraId="6387804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05053E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43D247F" w14:textId="77777777" w:rsidTr="00AB4C69">
        <w:trPr>
          <w:trHeight w:val="286"/>
        </w:trPr>
        <w:tc>
          <w:tcPr>
            <w:tcW w:w="9018" w:type="dxa"/>
            <w:gridSpan w:val="3"/>
            <w:tcBorders>
              <w:top w:val="single" w:sz="4" w:space="0" w:color="000000"/>
              <w:left w:val="single" w:sz="4" w:space="0" w:color="000000"/>
              <w:bottom w:val="single" w:sz="4" w:space="0" w:color="000000"/>
              <w:right w:val="single" w:sz="4" w:space="0" w:color="000000"/>
            </w:tcBorders>
          </w:tcPr>
          <w:p w14:paraId="798B68B7"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IMPACT </w:t>
            </w:r>
          </w:p>
        </w:tc>
      </w:tr>
      <w:tr w:rsidR="00AB4C69" w:rsidRPr="00F45E9D" w14:paraId="55BBBD1C"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68AE0B4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1. Impact of outbreak on services reviewed </w:t>
            </w:r>
          </w:p>
        </w:tc>
        <w:tc>
          <w:tcPr>
            <w:tcW w:w="1699" w:type="dxa"/>
            <w:tcBorders>
              <w:top w:val="single" w:sz="4" w:space="0" w:color="000000"/>
              <w:left w:val="single" w:sz="4" w:space="0" w:color="000000"/>
              <w:bottom w:val="single" w:sz="4" w:space="0" w:color="000000"/>
              <w:right w:val="single" w:sz="4" w:space="0" w:color="000000"/>
            </w:tcBorders>
          </w:tcPr>
          <w:p w14:paraId="77F2A4D6"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32AA98F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73D7C5F7" w14:textId="77777777" w:rsidTr="00AB4C69">
        <w:trPr>
          <w:trHeight w:val="288"/>
        </w:trPr>
        <w:tc>
          <w:tcPr>
            <w:tcW w:w="5809" w:type="dxa"/>
            <w:tcBorders>
              <w:top w:val="single" w:sz="4" w:space="0" w:color="000000"/>
              <w:left w:val="single" w:sz="4" w:space="0" w:color="000000"/>
              <w:bottom w:val="single" w:sz="4" w:space="0" w:color="000000"/>
              <w:right w:val="single" w:sz="4" w:space="0" w:color="000000"/>
            </w:tcBorders>
          </w:tcPr>
          <w:p w14:paraId="1E52B28A"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2. Bed days lost calculated </w:t>
            </w:r>
          </w:p>
        </w:tc>
        <w:tc>
          <w:tcPr>
            <w:tcW w:w="1699" w:type="dxa"/>
            <w:tcBorders>
              <w:top w:val="single" w:sz="4" w:space="0" w:color="000000"/>
              <w:left w:val="single" w:sz="4" w:space="0" w:color="000000"/>
              <w:bottom w:val="single" w:sz="4" w:space="0" w:color="000000"/>
              <w:right w:val="single" w:sz="4" w:space="0" w:color="000000"/>
            </w:tcBorders>
          </w:tcPr>
          <w:p w14:paraId="65982A0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9913CD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089C7CF9"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37D287F9"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3. Staff days lost calculated  </w:t>
            </w:r>
          </w:p>
        </w:tc>
        <w:tc>
          <w:tcPr>
            <w:tcW w:w="1699" w:type="dxa"/>
            <w:tcBorders>
              <w:top w:val="single" w:sz="4" w:space="0" w:color="000000"/>
              <w:left w:val="single" w:sz="4" w:space="0" w:color="000000"/>
              <w:bottom w:val="single" w:sz="4" w:space="0" w:color="000000"/>
              <w:right w:val="single" w:sz="4" w:space="0" w:color="000000"/>
            </w:tcBorders>
          </w:tcPr>
          <w:p w14:paraId="22B71D0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65E1202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6540AA7E"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7673246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4. Procedures delayed calculated </w:t>
            </w:r>
          </w:p>
        </w:tc>
        <w:tc>
          <w:tcPr>
            <w:tcW w:w="1699" w:type="dxa"/>
            <w:tcBorders>
              <w:top w:val="single" w:sz="4" w:space="0" w:color="000000"/>
              <w:left w:val="single" w:sz="4" w:space="0" w:color="000000"/>
              <w:bottom w:val="single" w:sz="4" w:space="0" w:color="000000"/>
              <w:right w:val="single" w:sz="4" w:space="0" w:color="000000"/>
            </w:tcBorders>
          </w:tcPr>
          <w:p w14:paraId="3A47D231"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0576EC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2C874813"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7CD98F9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lastRenderedPageBreak/>
              <w:t xml:space="preserve">5. Associated costs </w:t>
            </w:r>
          </w:p>
        </w:tc>
        <w:tc>
          <w:tcPr>
            <w:tcW w:w="1699" w:type="dxa"/>
            <w:tcBorders>
              <w:top w:val="single" w:sz="4" w:space="0" w:color="000000"/>
              <w:left w:val="single" w:sz="4" w:space="0" w:color="000000"/>
              <w:bottom w:val="single" w:sz="4" w:space="0" w:color="000000"/>
              <w:right w:val="single" w:sz="4" w:space="0" w:color="000000"/>
            </w:tcBorders>
          </w:tcPr>
          <w:p w14:paraId="4166A2A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97B5C0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F21E54E" w14:textId="77777777" w:rsidTr="00AB4C69">
        <w:trPr>
          <w:trHeight w:val="286"/>
        </w:trPr>
        <w:tc>
          <w:tcPr>
            <w:tcW w:w="9018" w:type="dxa"/>
            <w:gridSpan w:val="3"/>
            <w:tcBorders>
              <w:top w:val="single" w:sz="4" w:space="0" w:color="000000"/>
              <w:left w:val="single" w:sz="4" w:space="0" w:color="000000"/>
              <w:bottom w:val="single" w:sz="4" w:space="0" w:color="000000"/>
              <w:right w:val="single" w:sz="4" w:space="0" w:color="000000"/>
            </w:tcBorders>
          </w:tcPr>
          <w:p w14:paraId="5CE4C336" w14:textId="77777777" w:rsidR="00AB4C69" w:rsidRPr="00F45E9D" w:rsidRDefault="00AB4C69" w:rsidP="00AB4C69">
            <w:pPr>
              <w:spacing w:line="259" w:lineRule="auto"/>
              <w:rPr>
                <w:rFonts w:ascii="Verdana" w:hAnsi="Verdana"/>
                <w:sz w:val="24"/>
                <w:szCs w:val="24"/>
              </w:rPr>
            </w:pPr>
            <w:r w:rsidRPr="00F45E9D">
              <w:rPr>
                <w:rFonts w:ascii="Verdana" w:hAnsi="Verdana"/>
                <w:b/>
                <w:sz w:val="24"/>
                <w:szCs w:val="24"/>
              </w:rPr>
              <w:t xml:space="preserve">END OF OUTBREAK </w:t>
            </w:r>
          </w:p>
        </w:tc>
      </w:tr>
      <w:tr w:rsidR="00AB4C69" w:rsidRPr="00F45E9D" w14:paraId="0B93EE49"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6266B06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1. End of outbreak formally declared </w:t>
            </w:r>
          </w:p>
        </w:tc>
        <w:tc>
          <w:tcPr>
            <w:tcW w:w="1699" w:type="dxa"/>
            <w:tcBorders>
              <w:top w:val="single" w:sz="4" w:space="0" w:color="000000"/>
              <w:left w:val="single" w:sz="4" w:space="0" w:color="000000"/>
              <w:bottom w:val="single" w:sz="4" w:space="0" w:color="000000"/>
              <w:right w:val="single" w:sz="4" w:space="0" w:color="000000"/>
            </w:tcBorders>
          </w:tcPr>
          <w:p w14:paraId="188991A5"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0A52BF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2CF262C"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4529144D"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2. Preliminary report compiled </w:t>
            </w:r>
          </w:p>
        </w:tc>
        <w:tc>
          <w:tcPr>
            <w:tcW w:w="1699" w:type="dxa"/>
            <w:tcBorders>
              <w:top w:val="single" w:sz="4" w:space="0" w:color="000000"/>
              <w:left w:val="single" w:sz="4" w:space="0" w:color="000000"/>
              <w:bottom w:val="single" w:sz="4" w:space="0" w:color="000000"/>
              <w:right w:val="single" w:sz="4" w:space="0" w:color="000000"/>
            </w:tcBorders>
          </w:tcPr>
          <w:p w14:paraId="53FCA723"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1EA4C96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432DAA3E" w14:textId="77777777" w:rsidTr="00AB4C69">
        <w:trPr>
          <w:trHeight w:val="288"/>
        </w:trPr>
        <w:tc>
          <w:tcPr>
            <w:tcW w:w="5809" w:type="dxa"/>
            <w:tcBorders>
              <w:top w:val="single" w:sz="4" w:space="0" w:color="000000"/>
              <w:left w:val="single" w:sz="4" w:space="0" w:color="000000"/>
              <w:bottom w:val="single" w:sz="4" w:space="0" w:color="000000"/>
              <w:right w:val="single" w:sz="4" w:space="0" w:color="000000"/>
            </w:tcBorders>
          </w:tcPr>
          <w:p w14:paraId="4FF830D6" w14:textId="77777777" w:rsidR="00AB4C69" w:rsidRPr="00F45E9D" w:rsidRDefault="00AB4C69" w:rsidP="00AB4C69">
            <w:pPr>
              <w:spacing w:line="259" w:lineRule="auto"/>
              <w:jc w:val="both"/>
              <w:rPr>
                <w:rFonts w:ascii="Verdana" w:hAnsi="Verdana"/>
                <w:sz w:val="24"/>
                <w:szCs w:val="24"/>
              </w:rPr>
            </w:pPr>
            <w:r w:rsidRPr="00F45E9D">
              <w:rPr>
                <w:rFonts w:ascii="Verdana" w:hAnsi="Verdana"/>
                <w:sz w:val="24"/>
                <w:szCs w:val="24"/>
              </w:rPr>
              <w:t xml:space="preserve">3. Meeting of OCT held to consider lessons learned </w:t>
            </w:r>
          </w:p>
        </w:tc>
        <w:tc>
          <w:tcPr>
            <w:tcW w:w="1699" w:type="dxa"/>
            <w:tcBorders>
              <w:top w:val="single" w:sz="4" w:space="0" w:color="000000"/>
              <w:left w:val="single" w:sz="4" w:space="0" w:color="000000"/>
              <w:bottom w:val="single" w:sz="4" w:space="0" w:color="000000"/>
              <w:right w:val="single" w:sz="4" w:space="0" w:color="000000"/>
            </w:tcBorders>
          </w:tcPr>
          <w:p w14:paraId="7F766D3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7D47B668"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1F2D95AB" w14:textId="77777777" w:rsidTr="00AB4C69">
        <w:trPr>
          <w:trHeight w:val="286"/>
        </w:trPr>
        <w:tc>
          <w:tcPr>
            <w:tcW w:w="5809" w:type="dxa"/>
            <w:tcBorders>
              <w:top w:val="single" w:sz="4" w:space="0" w:color="000000"/>
              <w:left w:val="single" w:sz="4" w:space="0" w:color="000000"/>
              <w:bottom w:val="single" w:sz="4" w:space="0" w:color="000000"/>
              <w:right w:val="single" w:sz="4" w:space="0" w:color="000000"/>
            </w:tcBorders>
          </w:tcPr>
          <w:p w14:paraId="49E8ED1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4. Outbreak response audited against guidelines </w:t>
            </w:r>
          </w:p>
        </w:tc>
        <w:tc>
          <w:tcPr>
            <w:tcW w:w="1699" w:type="dxa"/>
            <w:tcBorders>
              <w:top w:val="single" w:sz="4" w:space="0" w:color="000000"/>
              <w:left w:val="single" w:sz="4" w:space="0" w:color="000000"/>
              <w:bottom w:val="single" w:sz="4" w:space="0" w:color="000000"/>
              <w:right w:val="single" w:sz="4" w:space="0" w:color="000000"/>
            </w:tcBorders>
          </w:tcPr>
          <w:p w14:paraId="07DD03D2"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44E84F0E"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55E2C696" w14:textId="77777777" w:rsidTr="00AB4C69">
        <w:trPr>
          <w:trHeight w:val="838"/>
        </w:trPr>
        <w:tc>
          <w:tcPr>
            <w:tcW w:w="5809" w:type="dxa"/>
            <w:tcBorders>
              <w:top w:val="single" w:sz="4" w:space="0" w:color="000000"/>
              <w:left w:val="single" w:sz="4" w:space="0" w:color="000000"/>
              <w:bottom w:val="single" w:sz="4" w:space="0" w:color="000000"/>
              <w:right w:val="single" w:sz="4" w:space="0" w:color="000000"/>
            </w:tcBorders>
          </w:tcPr>
          <w:p w14:paraId="32D382D6" w14:textId="77777777" w:rsidR="00AB4C69" w:rsidRPr="00F45E9D" w:rsidRDefault="00AB4C69" w:rsidP="00AB4C69">
            <w:pPr>
              <w:ind w:left="360" w:hanging="360"/>
              <w:rPr>
                <w:rFonts w:ascii="Verdana" w:hAnsi="Verdana"/>
                <w:sz w:val="24"/>
                <w:szCs w:val="24"/>
              </w:rPr>
            </w:pPr>
            <w:r w:rsidRPr="00F45E9D">
              <w:rPr>
                <w:rFonts w:ascii="Verdana" w:hAnsi="Verdana"/>
                <w:sz w:val="24"/>
                <w:szCs w:val="24"/>
              </w:rPr>
              <w:t xml:space="preserve">5. Final report including lessons learned and recommendations compiled circulated within </w:t>
            </w:r>
          </w:p>
          <w:p w14:paraId="774F0AAE" w14:textId="77777777" w:rsidR="00AB4C69" w:rsidRPr="00F45E9D" w:rsidRDefault="00AB4C69" w:rsidP="00AB4C69">
            <w:pPr>
              <w:spacing w:line="259" w:lineRule="auto"/>
              <w:ind w:left="360"/>
              <w:rPr>
                <w:rFonts w:ascii="Verdana" w:hAnsi="Verdana"/>
                <w:sz w:val="24"/>
                <w:szCs w:val="24"/>
              </w:rPr>
            </w:pPr>
            <w:r w:rsidRPr="00F45E9D">
              <w:rPr>
                <w:rFonts w:ascii="Verdana" w:hAnsi="Verdana"/>
                <w:sz w:val="24"/>
                <w:szCs w:val="24"/>
              </w:rPr>
              <w:t xml:space="preserve">Health Board/Trust </w:t>
            </w:r>
          </w:p>
        </w:tc>
        <w:tc>
          <w:tcPr>
            <w:tcW w:w="1699" w:type="dxa"/>
            <w:tcBorders>
              <w:top w:val="single" w:sz="4" w:space="0" w:color="000000"/>
              <w:left w:val="single" w:sz="4" w:space="0" w:color="000000"/>
              <w:bottom w:val="single" w:sz="4" w:space="0" w:color="000000"/>
              <w:right w:val="single" w:sz="4" w:space="0" w:color="000000"/>
            </w:tcBorders>
          </w:tcPr>
          <w:p w14:paraId="2E59A53B"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40249130"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r w:rsidR="00AB4C69" w:rsidRPr="00F45E9D" w14:paraId="3CF20124" w14:textId="77777777" w:rsidTr="00AB4C69">
        <w:trPr>
          <w:trHeight w:val="562"/>
        </w:trPr>
        <w:tc>
          <w:tcPr>
            <w:tcW w:w="5809" w:type="dxa"/>
            <w:tcBorders>
              <w:top w:val="single" w:sz="4" w:space="0" w:color="000000"/>
              <w:left w:val="single" w:sz="4" w:space="0" w:color="000000"/>
              <w:bottom w:val="single" w:sz="4" w:space="0" w:color="000000"/>
              <w:right w:val="single" w:sz="4" w:space="0" w:color="000000"/>
            </w:tcBorders>
          </w:tcPr>
          <w:p w14:paraId="77E954C3" w14:textId="70304BAD" w:rsidR="00AB4C69" w:rsidRPr="00F45E9D" w:rsidRDefault="00AB4C69" w:rsidP="00AB4C69">
            <w:pPr>
              <w:spacing w:line="259" w:lineRule="auto"/>
              <w:ind w:left="360" w:hanging="360"/>
              <w:rPr>
                <w:rFonts w:ascii="Verdana" w:hAnsi="Verdana"/>
                <w:sz w:val="24"/>
                <w:szCs w:val="24"/>
              </w:rPr>
            </w:pPr>
            <w:r w:rsidRPr="00F45E9D">
              <w:rPr>
                <w:rFonts w:ascii="Verdana" w:hAnsi="Verdana"/>
                <w:sz w:val="24"/>
                <w:szCs w:val="24"/>
              </w:rPr>
              <w:t xml:space="preserve">6. </w:t>
            </w:r>
            <w:r w:rsidRPr="00A36803">
              <w:rPr>
                <w:rFonts w:ascii="Verdana" w:hAnsi="Verdana"/>
                <w:sz w:val="24"/>
                <w:szCs w:val="24"/>
              </w:rPr>
              <w:t xml:space="preserve">Final report and audit submitted to </w:t>
            </w:r>
            <w:r w:rsidR="005E53C9" w:rsidRPr="00A36803">
              <w:rPr>
                <w:rFonts w:ascii="Verdana" w:hAnsi="Verdana"/>
                <w:sz w:val="24"/>
                <w:szCs w:val="24"/>
              </w:rPr>
              <w:t>NHS Executive</w:t>
            </w:r>
          </w:p>
        </w:tc>
        <w:tc>
          <w:tcPr>
            <w:tcW w:w="1699" w:type="dxa"/>
            <w:tcBorders>
              <w:top w:val="single" w:sz="4" w:space="0" w:color="000000"/>
              <w:left w:val="single" w:sz="4" w:space="0" w:color="000000"/>
              <w:bottom w:val="single" w:sz="4" w:space="0" w:color="000000"/>
              <w:right w:val="single" w:sz="4" w:space="0" w:color="000000"/>
            </w:tcBorders>
          </w:tcPr>
          <w:p w14:paraId="4D65A8BC"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14:paraId="500723B7" w14:textId="77777777" w:rsidR="00AB4C69" w:rsidRPr="00F45E9D" w:rsidRDefault="00AB4C69" w:rsidP="00AB4C69">
            <w:pPr>
              <w:spacing w:line="259" w:lineRule="auto"/>
              <w:rPr>
                <w:rFonts w:ascii="Verdana" w:hAnsi="Verdana"/>
                <w:sz w:val="24"/>
                <w:szCs w:val="24"/>
              </w:rPr>
            </w:pPr>
            <w:r w:rsidRPr="00F45E9D">
              <w:rPr>
                <w:rFonts w:ascii="Verdana" w:hAnsi="Verdana"/>
                <w:sz w:val="24"/>
                <w:szCs w:val="24"/>
              </w:rPr>
              <w:t xml:space="preserve"> </w:t>
            </w:r>
          </w:p>
        </w:tc>
      </w:tr>
    </w:tbl>
    <w:p w14:paraId="2B229DDE" w14:textId="77777777" w:rsidR="00AB4C69" w:rsidRPr="00F45E9D" w:rsidRDefault="00AB4C69" w:rsidP="00AB4C69">
      <w:pPr>
        <w:spacing w:after="178"/>
        <w:rPr>
          <w:rFonts w:ascii="Verdana" w:hAnsi="Verdana"/>
          <w:sz w:val="24"/>
          <w:szCs w:val="24"/>
        </w:rPr>
      </w:pPr>
      <w:r w:rsidRPr="00F45E9D">
        <w:rPr>
          <w:rFonts w:ascii="Verdana" w:hAnsi="Verdana"/>
          <w:b/>
          <w:sz w:val="24"/>
          <w:szCs w:val="24"/>
        </w:rPr>
        <w:t xml:space="preserve"> </w:t>
      </w:r>
    </w:p>
    <w:p w14:paraId="168421F4" w14:textId="77777777" w:rsidR="003D5709" w:rsidRPr="00F45E9D" w:rsidRDefault="003D5709">
      <w:pPr>
        <w:rPr>
          <w:rFonts w:ascii="Verdana" w:eastAsia="Arial" w:hAnsi="Verdana" w:cs="Arial"/>
          <w:b/>
          <w:color w:val="000000"/>
          <w:sz w:val="24"/>
          <w:szCs w:val="24"/>
          <w:lang w:eastAsia="en-GB"/>
        </w:rPr>
      </w:pPr>
      <w:r w:rsidRPr="00F45E9D">
        <w:rPr>
          <w:rFonts w:ascii="Verdana" w:hAnsi="Verdana"/>
          <w:sz w:val="24"/>
          <w:szCs w:val="24"/>
        </w:rPr>
        <w:br w:type="page"/>
      </w:r>
    </w:p>
    <w:p w14:paraId="6A0F14AE" w14:textId="3C2553CF" w:rsidR="00AB4C69" w:rsidRPr="00F45E9D" w:rsidRDefault="003D5709" w:rsidP="00AB4C69">
      <w:pPr>
        <w:pStyle w:val="Heading1"/>
        <w:spacing w:after="2"/>
        <w:ind w:left="-5"/>
        <w:rPr>
          <w:rFonts w:ascii="Verdana" w:hAnsi="Verdana"/>
          <w:sz w:val="24"/>
          <w:szCs w:val="24"/>
        </w:rPr>
      </w:pPr>
      <w:r w:rsidRPr="00F45E9D">
        <w:rPr>
          <w:rFonts w:ascii="Verdana" w:hAnsi="Verdana"/>
          <w:sz w:val="24"/>
          <w:szCs w:val="24"/>
        </w:rPr>
        <w:lastRenderedPageBreak/>
        <w:t xml:space="preserve">Appendix </w:t>
      </w:r>
      <w:r w:rsidR="00A12BF6">
        <w:rPr>
          <w:rFonts w:ascii="Verdana" w:hAnsi="Verdana"/>
          <w:sz w:val="24"/>
          <w:szCs w:val="24"/>
        </w:rPr>
        <w:t>4</w:t>
      </w:r>
      <w:r w:rsidRPr="00F45E9D">
        <w:rPr>
          <w:rFonts w:ascii="Verdana" w:hAnsi="Verdana"/>
          <w:sz w:val="24"/>
          <w:szCs w:val="24"/>
        </w:rPr>
        <w:t xml:space="preserve"> </w:t>
      </w:r>
      <w:r w:rsidR="00AB4C69" w:rsidRPr="00F45E9D">
        <w:rPr>
          <w:rFonts w:ascii="Verdana" w:hAnsi="Verdana"/>
          <w:sz w:val="24"/>
          <w:szCs w:val="24"/>
        </w:rPr>
        <w:t xml:space="preserve">Template Outbreak Report  </w:t>
      </w:r>
    </w:p>
    <w:p w14:paraId="5F99388B" w14:textId="77777777" w:rsidR="00AB4C69" w:rsidRPr="00F45E9D" w:rsidRDefault="00AB4C69" w:rsidP="00AB4C69">
      <w:pPr>
        <w:rPr>
          <w:rFonts w:ascii="Verdana" w:hAnsi="Verdana" w:cstheme="minorHAnsi"/>
          <w:sz w:val="24"/>
          <w:szCs w:val="24"/>
        </w:rPr>
      </w:pPr>
      <w:r w:rsidRPr="00F45E9D">
        <w:rPr>
          <w:rFonts w:ascii="Verdana" w:hAnsi="Verdana"/>
          <w:b/>
          <w:sz w:val="24"/>
          <w:szCs w:val="24"/>
        </w:rPr>
        <w:t xml:space="preserve"> </w:t>
      </w:r>
    </w:p>
    <w:p w14:paraId="141B0477" w14:textId="19A85D2F" w:rsidR="00AB4C69" w:rsidRPr="00F45E9D" w:rsidRDefault="00AB4C69" w:rsidP="00AB4C69">
      <w:pPr>
        <w:tabs>
          <w:tab w:val="center" w:pos="1708"/>
        </w:tabs>
        <w:spacing w:after="3"/>
        <w:ind w:left="-15"/>
        <w:rPr>
          <w:rFonts w:ascii="Verdana" w:hAnsi="Verdana" w:cstheme="minorHAnsi"/>
          <w:sz w:val="24"/>
          <w:szCs w:val="24"/>
        </w:rPr>
      </w:pPr>
      <w:r w:rsidRPr="00F45E9D">
        <w:rPr>
          <w:rFonts w:ascii="Verdana" w:hAnsi="Verdana" w:cstheme="minorHAnsi"/>
          <w:b/>
          <w:sz w:val="24"/>
          <w:szCs w:val="24"/>
        </w:rPr>
        <w:t xml:space="preserve">1. </w:t>
      </w:r>
      <w:r w:rsidR="003D7C91" w:rsidRPr="00F45E9D">
        <w:rPr>
          <w:rFonts w:ascii="Verdana" w:hAnsi="Verdana" w:cstheme="minorHAnsi"/>
          <w:b/>
          <w:sz w:val="24"/>
          <w:szCs w:val="24"/>
        </w:rPr>
        <w:t xml:space="preserve"> </w:t>
      </w:r>
      <w:r w:rsidRPr="00F45E9D">
        <w:rPr>
          <w:rFonts w:ascii="Verdana" w:hAnsi="Verdana" w:cstheme="minorHAnsi"/>
          <w:b/>
          <w:sz w:val="24"/>
          <w:szCs w:val="24"/>
        </w:rPr>
        <w:t xml:space="preserve">Executive Summary </w:t>
      </w:r>
    </w:p>
    <w:p w14:paraId="6B870625" w14:textId="77777777" w:rsidR="00AB4C69" w:rsidRPr="00F45E9D" w:rsidRDefault="00AB4C69" w:rsidP="00AB4C69">
      <w:pPr>
        <w:spacing w:after="0"/>
        <w:ind w:left="360"/>
        <w:rPr>
          <w:rFonts w:ascii="Verdana" w:hAnsi="Verdana" w:cstheme="minorHAnsi"/>
          <w:sz w:val="24"/>
          <w:szCs w:val="24"/>
        </w:rPr>
      </w:pPr>
      <w:r w:rsidRPr="00F45E9D">
        <w:rPr>
          <w:rFonts w:ascii="Verdana" w:hAnsi="Verdana" w:cstheme="minorHAnsi"/>
          <w:b/>
          <w:sz w:val="24"/>
          <w:szCs w:val="24"/>
        </w:rPr>
        <w:t xml:space="preserve"> </w:t>
      </w:r>
    </w:p>
    <w:p w14:paraId="3603AD22" w14:textId="13E9E9FF" w:rsidR="00AB4C69" w:rsidRPr="00F45E9D" w:rsidRDefault="00AB4C69" w:rsidP="00AB4C69">
      <w:pPr>
        <w:pStyle w:val="Heading2"/>
        <w:tabs>
          <w:tab w:val="center" w:pos="4592"/>
        </w:tabs>
        <w:ind w:left="-15" w:firstLine="0"/>
        <w:rPr>
          <w:rFonts w:ascii="Verdana" w:hAnsi="Verdana" w:cstheme="minorHAnsi"/>
          <w:szCs w:val="24"/>
        </w:rPr>
      </w:pPr>
      <w:r w:rsidRPr="00F45E9D">
        <w:rPr>
          <w:rFonts w:ascii="Verdana" w:hAnsi="Verdana" w:cstheme="minorHAnsi"/>
          <w:szCs w:val="24"/>
        </w:rPr>
        <w:t xml:space="preserve">2. Introduction/Background: Brief narrative of circumstances of outbreak </w:t>
      </w:r>
    </w:p>
    <w:p w14:paraId="662F0D17" w14:textId="77777777" w:rsidR="003D7C91" w:rsidRPr="00F45E9D" w:rsidRDefault="00AB4C69" w:rsidP="003D7C91">
      <w:pPr>
        <w:spacing w:after="0"/>
        <w:ind w:left="360"/>
        <w:rPr>
          <w:rFonts w:ascii="Verdana" w:hAnsi="Verdana" w:cstheme="minorHAnsi"/>
          <w:sz w:val="24"/>
          <w:szCs w:val="24"/>
        </w:rPr>
      </w:pPr>
      <w:r w:rsidRPr="00F45E9D">
        <w:rPr>
          <w:rFonts w:ascii="Verdana" w:hAnsi="Verdana" w:cstheme="minorHAnsi"/>
          <w:sz w:val="24"/>
          <w:szCs w:val="24"/>
        </w:rPr>
        <w:t xml:space="preserve"> </w:t>
      </w:r>
    </w:p>
    <w:p w14:paraId="49FC0CAF" w14:textId="36161874" w:rsidR="00AB4C69" w:rsidRPr="00F45E9D" w:rsidRDefault="003D7C91" w:rsidP="003D7C91">
      <w:pPr>
        <w:spacing w:after="0"/>
        <w:ind w:left="360"/>
        <w:rPr>
          <w:rFonts w:ascii="Verdana" w:hAnsi="Verdana" w:cstheme="minorHAnsi"/>
          <w:sz w:val="24"/>
          <w:szCs w:val="24"/>
        </w:rPr>
      </w:pPr>
      <w:r w:rsidRPr="00F45E9D">
        <w:rPr>
          <w:rFonts w:ascii="Verdana" w:hAnsi="Verdana" w:cstheme="minorHAnsi"/>
          <w:b/>
          <w:sz w:val="24"/>
          <w:szCs w:val="24"/>
        </w:rPr>
        <w:t>3.I</w:t>
      </w:r>
      <w:r w:rsidR="00AB4C69" w:rsidRPr="00F45E9D">
        <w:rPr>
          <w:rFonts w:ascii="Verdana" w:hAnsi="Verdana" w:cstheme="minorHAnsi"/>
          <w:b/>
          <w:sz w:val="24"/>
          <w:szCs w:val="24"/>
        </w:rPr>
        <w:t xml:space="preserve">nvestigation: </w:t>
      </w:r>
    </w:p>
    <w:p w14:paraId="657F71F5" w14:textId="77777777" w:rsidR="00AB4C69" w:rsidRPr="00F45E9D" w:rsidRDefault="00AB4C69" w:rsidP="00AB4C69">
      <w:pPr>
        <w:numPr>
          <w:ilvl w:val="1"/>
          <w:numId w:val="18"/>
        </w:numPr>
        <w:spacing w:after="5" w:line="268" w:lineRule="auto"/>
        <w:ind w:right="1191" w:hanging="286"/>
        <w:rPr>
          <w:rFonts w:ascii="Verdana" w:hAnsi="Verdana" w:cstheme="minorHAnsi"/>
          <w:sz w:val="24"/>
          <w:szCs w:val="24"/>
        </w:rPr>
      </w:pPr>
      <w:r w:rsidRPr="00F45E9D">
        <w:rPr>
          <w:rFonts w:ascii="Verdana" w:hAnsi="Verdana" w:cstheme="minorHAnsi"/>
          <w:sz w:val="24"/>
          <w:szCs w:val="24"/>
        </w:rPr>
        <w:t xml:space="preserve">Case Definition </w:t>
      </w:r>
    </w:p>
    <w:p w14:paraId="6543C2C8" w14:textId="77777777" w:rsidR="00AB4C69" w:rsidRPr="00F45E9D" w:rsidRDefault="00AB4C69" w:rsidP="00AB4C69">
      <w:pPr>
        <w:numPr>
          <w:ilvl w:val="1"/>
          <w:numId w:val="18"/>
        </w:numPr>
        <w:spacing w:after="5" w:line="268" w:lineRule="auto"/>
        <w:ind w:right="1191" w:hanging="286"/>
        <w:rPr>
          <w:rFonts w:ascii="Verdana" w:hAnsi="Verdana" w:cstheme="minorHAnsi"/>
          <w:sz w:val="24"/>
          <w:szCs w:val="24"/>
        </w:rPr>
      </w:pPr>
      <w:r w:rsidRPr="00F45E9D">
        <w:rPr>
          <w:rFonts w:ascii="Verdana" w:hAnsi="Verdana" w:cstheme="minorHAnsi"/>
          <w:sz w:val="24"/>
          <w:szCs w:val="24"/>
        </w:rPr>
        <w:t xml:space="preserve">Epidemiological </w:t>
      </w:r>
    </w:p>
    <w:p w14:paraId="73945961" w14:textId="77777777" w:rsidR="00AB4C69" w:rsidRPr="00F45E9D" w:rsidRDefault="00AB4C69" w:rsidP="00AB4C69">
      <w:pPr>
        <w:numPr>
          <w:ilvl w:val="1"/>
          <w:numId w:val="18"/>
        </w:numPr>
        <w:spacing w:after="5" w:line="268" w:lineRule="auto"/>
        <w:ind w:right="1191" w:hanging="286"/>
        <w:rPr>
          <w:rFonts w:ascii="Verdana" w:hAnsi="Verdana" w:cstheme="minorHAnsi"/>
          <w:sz w:val="24"/>
          <w:szCs w:val="24"/>
        </w:rPr>
      </w:pPr>
      <w:r w:rsidRPr="00F45E9D">
        <w:rPr>
          <w:rFonts w:ascii="Verdana" w:hAnsi="Verdana" w:cstheme="minorHAnsi"/>
          <w:sz w:val="24"/>
          <w:szCs w:val="24"/>
        </w:rPr>
        <w:t xml:space="preserve">Microbiological </w:t>
      </w:r>
    </w:p>
    <w:p w14:paraId="1D35DF91" w14:textId="77777777" w:rsidR="00AB4C69" w:rsidRPr="00F45E9D" w:rsidRDefault="00AB4C69" w:rsidP="00AB4C69">
      <w:pPr>
        <w:numPr>
          <w:ilvl w:val="1"/>
          <w:numId w:val="18"/>
        </w:numPr>
        <w:spacing w:after="5" w:line="268" w:lineRule="auto"/>
        <w:ind w:right="1191" w:hanging="286"/>
        <w:rPr>
          <w:rFonts w:ascii="Verdana" w:hAnsi="Verdana" w:cstheme="minorHAnsi"/>
          <w:sz w:val="24"/>
          <w:szCs w:val="24"/>
        </w:rPr>
      </w:pPr>
      <w:r w:rsidRPr="00F45E9D">
        <w:rPr>
          <w:rFonts w:ascii="Verdana" w:hAnsi="Verdana" w:cstheme="minorHAnsi"/>
          <w:sz w:val="24"/>
          <w:szCs w:val="24"/>
        </w:rPr>
        <w:t xml:space="preserve">Environmental </w:t>
      </w:r>
    </w:p>
    <w:p w14:paraId="36CE84EF"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2BCE94B3" w14:textId="77777777" w:rsidR="00AB4C69" w:rsidRPr="00F45E9D" w:rsidRDefault="00AB4C69" w:rsidP="00AB4C69">
      <w:pPr>
        <w:numPr>
          <w:ilvl w:val="0"/>
          <w:numId w:val="18"/>
        </w:numPr>
        <w:spacing w:after="3"/>
        <w:ind w:hanging="566"/>
        <w:rPr>
          <w:rFonts w:ascii="Verdana" w:hAnsi="Verdana"/>
          <w:sz w:val="24"/>
          <w:szCs w:val="24"/>
        </w:rPr>
      </w:pPr>
      <w:r w:rsidRPr="00F45E9D">
        <w:rPr>
          <w:rFonts w:ascii="Verdana" w:hAnsi="Verdana"/>
          <w:b/>
          <w:sz w:val="24"/>
          <w:szCs w:val="24"/>
        </w:rPr>
        <w:t xml:space="preserve">Results: </w:t>
      </w:r>
    </w:p>
    <w:p w14:paraId="2F2B62A2" w14:textId="77777777" w:rsidR="00AB4C69" w:rsidRPr="00F45E9D" w:rsidRDefault="00AB4C69" w:rsidP="00AB4C69">
      <w:pPr>
        <w:numPr>
          <w:ilvl w:val="1"/>
          <w:numId w:val="18"/>
        </w:numPr>
        <w:spacing w:after="5" w:line="268" w:lineRule="auto"/>
        <w:ind w:right="1191" w:hanging="286"/>
        <w:rPr>
          <w:rFonts w:ascii="Verdana" w:hAnsi="Verdana"/>
          <w:sz w:val="24"/>
          <w:szCs w:val="24"/>
        </w:rPr>
      </w:pPr>
      <w:r w:rsidRPr="00F45E9D">
        <w:rPr>
          <w:rFonts w:ascii="Verdana" w:hAnsi="Verdana"/>
          <w:sz w:val="24"/>
          <w:szCs w:val="24"/>
        </w:rPr>
        <w:t xml:space="preserve">Epidemiological </w:t>
      </w:r>
    </w:p>
    <w:p w14:paraId="2E739EE5" w14:textId="77777777" w:rsidR="00AB4C69" w:rsidRPr="00F45E9D" w:rsidRDefault="00AB4C69" w:rsidP="00AB4C69">
      <w:pPr>
        <w:numPr>
          <w:ilvl w:val="1"/>
          <w:numId w:val="18"/>
        </w:numPr>
        <w:spacing w:after="5" w:line="268" w:lineRule="auto"/>
        <w:ind w:right="1191" w:hanging="286"/>
        <w:rPr>
          <w:rFonts w:ascii="Verdana" w:hAnsi="Verdana"/>
          <w:sz w:val="24"/>
          <w:szCs w:val="24"/>
        </w:rPr>
      </w:pPr>
      <w:r w:rsidRPr="00F45E9D">
        <w:rPr>
          <w:rFonts w:ascii="Verdana" w:hAnsi="Verdana"/>
          <w:sz w:val="24"/>
          <w:szCs w:val="24"/>
        </w:rPr>
        <w:t xml:space="preserve">Microbiological </w:t>
      </w:r>
    </w:p>
    <w:p w14:paraId="24A379F4" w14:textId="77777777" w:rsidR="00AB4C69" w:rsidRPr="00F45E9D" w:rsidRDefault="00AB4C69" w:rsidP="00AB4C69">
      <w:pPr>
        <w:numPr>
          <w:ilvl w:val="1"/>
          <w:numId w:val="18"/>
        </w:numPr>
        <w:spacing w:after="5" w:line="268" w:lineRule="auto"/>
        <w:ind w:right="1191" w:hanging="286"/>
        <w:rPr>
          <w:rFonts w:ascii="Verdana" w:hAnsi="Verdana"/>
          <w:sz w:val="24"/>
          <w:szCs w:val="24"/>
        </w:rPr>
      </w:pPr>
      <w:r w:rsidRPr="00F45E9D">
        <w:rPr>
          <w:rFonts w:ascii="Verdana" w:hAnsi="Verdana"/>
          <w:sz w:val="24"/>
          <w:szCs w:val="24"/>
        </w:rPr>
        <w:t xml:space="preserve">Environmental </w:t>
      </w:r>
    </w:p>
    <w:p w14:paraId="2E8A5969"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0C94EDD6" w14:textId="77777777" w:rsidR="00AB4C69" w:rsidRPr="00F45E9D" w:rsidRDefault="00AB4C69" w:rsidP="00AB4C69">
      <w:pPr>
        <w:numPr>
          <w:ilvl w:val="0"/>
          <w:numId w:val="18"/>
        </w:numPr>
        <w:spacing w:after="3"/>
        <w:ind w:hanging="566"/>
        <w:rPr>
          <w:rFonts w:ascii="Verdana" w:hAnsi="Verdana"/>
          <w:sz w:val="24"/>
          <w:szCs w:val="24"/>
        </w:rPr>
      </w:pPr>
      <w:r w:rsidRPr="00F45E9D">
        <w:rPr>
          <w:rFonts w:ascii="Verdana" w:hAnsi="Verdana"/>
          <w:b/>
          <w:sz w:val="24"/>
          <w:szCs w:val="24"/>
        </w:rPr>
        <w:t xml:space="preserve">Control Measures </w:t>
      </w:r>
    </w:p>
    <w:p w14:paraId="4874D24E" w14:textId="77777777" w:rsidR="00AB4C69" w:rsidRPr="00F45E9D" w:rsidRDefault="00AB4C69" w:rsidP="00AB4C69">
      <w:pPr>
        <w:spacing w:after="0"/>
        <w:rPr>
          <w:rFonts w:ascii="Verdana" w:hAnsi="Verdana" w:cstheme="minorHAnsi"/>
          <w:sz w:val="24"/>
          <w:szCs w:val="24"/>
        </w:rPr>
      </w:pPr>
      <w:r w:rsidRPr="00F45E9D">
        <w:rPr>
          <w:rFonts w:ascii="Verdana" w:hAnsi="Verdana"/>
          <w:b/>
          <w:sz w:val="24"/>
          <w:szCs w:val="24"/>
        </w:rPr>
        <w:t xml:space="preserve"> </w:t>
      </w:r>
    </w:p>
    <w:p w14:paraId="44B4D094" w14:textId="4732F5A2" w:rsidR="00AB4C69" w:rsidRPr="00F45E9D" w:rsidRDefault="00AB4C69" w:rsidP="00AB4C69">
      <w:pPr>
        <w:pStyle w:val="Heading2"/>
        <w:tabs>
          <w:tab w:val="center" w:pos="3600"/>
        </w:tabs>
        <w:ind w:left="-15" w:firstLine="0"/>
        <w:rPr>
          <w:rFonts w:ascii="Verdana" w:hAnsi="Verdana" w:cstheme="minorHAnsi"/>
          <w:szCs w:val="24"/>
        </w:rPr>
      </w:pPr>
      <w:r w:rsidRPr="00F45E9D">
        <w:rPr>
          <w:rFonts w:ascii="Verdana" w:hAnsi="Verdana" w:cstheme="minorHAnsi"/>
          <w:szCs w:val="24"/>
        </w:rPr>
        <w:t xml:space="preserve">6. </w:t>
      </w:r>
      <w:r w:rsidR="003D7C91" w:rsidRPr="00F45E9D">
        <w:rPr>
          <w:rFonts w:ascii="Verdana" w:hAnsi="Verdana" w:cstheme="minorHAnsi"/>
          <w:szCs w:val="24"/>
        </w:rPr>
        <w:t xml:space="preserve"> </w:t>
      </w:r>
      <w:r w:rsidRPr="00F45E9D">
        <w:rPr>
          <w:rFonts w:ascii="Verdana" w:hAnsi="Verdana" w:cstheme="minorHAnsi"/>
          <w:szCs w:val="24"/>
        </w:rPr>
        <w:t>Outcome of Root Cause Analysis</w:t>
      </w:r>
      <w:r w:rsidR="002A5F11">
        <w:rPr>
          <w:rFonts w:ascii="Verdana" w:hAnsi="Verdana" w:cstheme="minorHAnsi"/>
          <w:szCs w:val="24"/>
        </w:rPr>
        <w:t>/Post infection review</w:t>
      </w:r>
      <w:r w:rsidRPr="00F45E9D">
        <w:rPr>
          <w:rFonts w:ascii="Verdana" w:hAnsi="Verdana" w:cstheme="minorHAnsi"/>
          <w:szCs w:val="24"/>
        </w:rPr>
        <w:t xml:space="preserve"> (where undertaken) </w:t>
      </w:r>
    </w:p>
    <w:p w14:paraId="67B29A3A" w14:textId="77777777" w:rsidR="00AB4C69" w:rsidRPr="00F45E9D" w:rsidRDefault="00AB4C69" w:rsidP="00AB4C69">
      <w:pPr>
        <w:spacing w:after="0"/>
        <w:ind w:left="720"/>
        <w:rPr>
          <w:rFonts w:ascii="Verdana" w:hAnsi="Verdana"/>
          <w:sz w:val="24"/>
          <w:szCs w:val="24"/>
        </w:rPr>
      </w:pPr>
      <w:r w:rsidRPr="00F45E9D">
        <w:rPr>
          <w:rFonts w:ascii="Verdana" w:hAnsi="Verdana"/>
          <w:b/>
          <w:sz w:val="24"/>
          <w:szCs w:val="24"/>
        </w:rPr>
        <w:t xml:space="preserve"> </w:t>
      </w:r>
    </w:p>
    <w:p w14:paraId="49D38274" w14:textId="77777777" w:rsidR="00AB4C69" w:rsidRPr="00F45E9D" w:rsidRDefault="00AB4C69" w:rsidP="00AB4C69">
      <w:pPr>
        <w:numPr>
          <w:ilvl w:val="0"/>
          <w:numId w:val="19"/>
        </w:numPr>
        <w:spacing w:after="3"/>
        <w:ind w:hanging="566"/>
        <w:rPr>
          <w:rFonts w:ascii="Verdana" w:hAnsi="Verdana"/>
          <w:sz w:val="24"/>
          <w:szCs w:val="24"/>
        </w:rPr>
      </w:pPr>
      <w:r w:rsidRPr="00F45E9D">
        <w:rPr>
          <w:rFonts w:ascii="Verdana" w:hAnsi="Verdana"/>
          <w:b/>
          <w:sz w:val="24"/>
          <w:szCs w:val="24"/>
        </w:rPr>
        <w:t xml:space="preserve">Conclusions/Recommendations: </w:t>
      </w:r>
    </w:p>
    <w:p w14:paraId="52407EBF" w14:textId="77777777" w:rsidR="00AB4C69" w:rsidRPr="00F45E9D" w:rsidRDefault="00AB4C69" w:rsidP="003709D0">
      <w:pPr>
        <w:numPr>
          <w:ilvl w:val="1"/>
          <w:numId w:val="19"/>
        </w:numPr>
        <w:spacing w:after="5" w:line="268" w:lineRule="auto"/>
        <w:ind w:right="1191" w:hanging="281"/>
        <w:jc w:val="both"/>
        <w:rPr>
          <w:rFonts w:ascii="Verdana" w:hAnsi="Verdana"/>
          <w:sz w:val="24"/>
          <w:szCs w:val="24"/>
        </w:rPr>
      </w:pPr>
      <w:r w:rsidRPr="00F45E9D">
        <w:rPr>
          <w:rFonts w:ascii="Verdana" w:hAnsi="Verdana"/>
          <w:sz w:val="24"/>
          <w:szCs w:val="24"/>
        </w:rPr>
        <w:t xml:space="preserve">a statement on the causes of the outbreak, including any failures of procedures or breaches of legislation </w:t>
      </w:r>
    </w:p>
    <w:p w14:paraId="0F4B40BA" w14:textId="7470360A" w:rsidR="00AB4C69" w:rsidRPr="00F45E9D" w:rsidRDefault="00AB4C69" w:rsidP="003709D0">
      <w:pPr>
        <w:numPr>
          <w:ilvl w:val="1"/>
          <w:numId w:val="19"/>
        </w:numPr>
        <w:spacing w:after="5" w:line="268" w:lineRule="auto"/>
        <w:ind w:right="1191" w:hanging="281"/>
        <w:jc w:val="both"/>
        <w:rPr>
          <w:rFonts w:ascii="Verdana" w:hAnsi="Verdana"/>
          <w:sz w:val="24"/>
          <w:szCs w:val="24"/>
        </w:rPr>
      </w:pPr>
      <w:r w:rsidRPr="00F45E9D">
        <w:rPr>
          <w:rFonts w:ascii="Verdana" w:hAnsi="Verdana"/>
          <w:sz w:val="24"/>
          <w:szCs w:val="24"/>
        </w:rPr>
        <w:t xml:space="preserve">comments on the conduct of the investigation and lessons </w:t>
      </w:r>
      <w:r w:rsidR="00CF534E" w:rsidRPr="00F45E9D">
        <w:rPr>
          <w:rFonts w:ascii="Verdana" w:hAnsi="Verdana"/>
          <w:sz w:val="24"/>
          <w:szCs w:val="24"/>
        </w:rPr>
        <w:t>learnt.</w:t>
      </w:r>
      <w:r w:rsidRPr="00F45E9D">
        <w:rPr>
          <w:rFonts w:ascii="Verdana" w:hAnsi="Verdana"/>
          <w:sz w:val="24"/>
          <w:szCs w:val="24"/>
        </w:rPr>
        <w:t xml:space="preserve"> </w:t>
      </w:r>
    </w:p>
    <w:p w14:paraId="54FEE328" w14:textId="77777777" w:rsidR="00AB4C69" w:rsidRPr="00F45E9D" w:rsidRDefault="00AB4C69" w:rsidP="003709D0">
      <w:pPr>
        <w:numPr>
          <w:ilvl w:val="1"/>
          <w:numId w:val="19"/>
        </w:numPr>
        <w:spacing w:after="5" w:line="268" w:lineRule="auto"/>
        <w:ind w:right="1191" w:hanging="281"/>
        <w:jc w:val="both"/>
        <w:rPr>
          <w:rFonts w:ascii="Verdana" w:hAnsi="Verdana"/>
          <w:sz w:val="24"/>
          <w:szCs w:val="24"/>
        </w:rPr>
      </w:pPr>
      <w:r w:rsidRPr="00F45E9D">
        <w:rPr>
          <w:rFonts w:ascii="Verdana" w:hAnsi="Verdana"/>
          <w:sz w:val="24"/>
          <w:szCs w:val="24"/>
        </w:rPr>
        <w:t xml:space="preserve">comments on any training needs identified by the investigation and </w:t>
      </w:r>
    </w:p>
    <w:p w14:paraId="515D493A" w14:textId="77777777" w:rsidR="00AB4C69" w:rsidRPr="00F45E9D" w:rsidRDefault="00AB4C69" w:rsidP="003709D0">
      <w:pPr>
        <w:numPr>
          <w:ilvl w:val="1"/>
          <w:numId w:val="19"/>
        </w:numPr>
        <w:spacing w:after="5" w:line="268" w:lineRule="auto"/>
        <w:ind w:right="1191" w:hanging="281"/>
        <w:jc w:val="both"/>
        <w:rPr>
          <w:rFonts w:ascii="Verdana" w:hAnsi="Verdana"/>
          <w:sz w:val="24"/>
          <w:szCs w:val="24"/>
        </w:rPr>
      </w:pPr>
      <w:r w:rsidRPr="00F45E9D">
        <w:rPr>
          <w:rFonts w:ascii="Verdana" w:hAnsi="Verdana"/>
          <w:sz w:val="24"/>
          <w:szCs w:val="24"/>
        </w:rPr>
        <w:t xml:space="preserve">performance against agreed standards </w:t>
      </w:r>
    </w:p>
    <w:p w14:paraId="02CF0BCB" w14:textId="77777777" w:rsidR="00AB4C69" w:rsidRPr="00F45E9D" w:rsidRDefault="00AB4C69" w:rsidP="00AB4C69">
      <w:pPr>
        <w:spacing w:after="0"/>
        <w:rPr>
          <w:rFonts w:ascii="Verdana" w:hAnsi="Verdana"/>
          <w:sz w:val="24"/>
          <w:szCs w:val="24"/>
        </w:rPr>
      </w:pPr>
      <w:r w:rsidRPr="00F45E9D">
        <w:rPr>
          <w:rFonts w:ascii="Verdana" w:hAnsi="Verdana"/>
          <w:sz w:val="24"/>
          <w:szCs w:val="24"/>
        </w:rPr>
        <w:t xml:space="preserve"> </w:t>
      </w:r>
    </w:p>
    <w:p w14:paraId="5C04166E" w14:textId="77777777" w:rsidR="00AB4C69" w:rsidRPr="00F45E9D" w:rsidRDefault="00AB4C69" w:rsidP="00AB4C69">
      <w:pPr>
        <w:numPr>
          <w:ilvl w:val="0"/>
          <w:numId w:val="19"/>
        </w:numPr>
        <w:spacing w:after="3"/>
        <w:ind w:hanging="566"/>
        <w:rPr>
          <w:rFonts w:ascii="Verdana" w:hAnsi="Verdana"/>
          <w:sz w:val="24"/>
          <w:szCs w:val="24"/>
        </w:rPr>
      </w:pPr>
      <w:r w:rsidRPr="00F45E9D">
        <w:rPr>
          <w:rFonts w:ascii="Verdana" w:hAnsi="Verdana"/>
          <w:b/>
          <w:sz w:val="24"/>
          <w:szCs w:val="24"/>
        </w:rPr>
        <w:t xml:space="preserve">Appendices: </w:t>
      </w:r>
    </w:p>
    <w:p w14:paraId="23DD4FD5" w14:textId="77777777" w:rsidR="00AB4C69" w:rsidRPr="00F45E9D" w:rsidRDefault="00AB4C69" w:rsidP="003709D0">
      <w:pPr>
        <w:numPr>
          <w:ilvl w:val="1"/>
          <w:numId w:val="20"/>
        </w:numPr>
        <w:spacing w:after="5" w:line="268" w:lineRule="auto"/>
        <w:ind w:right="1191" w:hanging="286"/>
        <w:jc w:val="both"/>
        <w:rPr>
          <w:rFonts w:ascii="Verdana" w:hAnsi="Verdana"/>
          <w:sz w:val="24"/>
          <w:szCs w:val="24"/>
        </w:rPr>
      </w:pPr>
      <w:r w:rsidRPr="00F45E9D">
        <w:rPr>
          <w:rFonts w:ascii="Verdana" w:hAnsi="Verdana"/>
          <w:sz w:val="24"/>
          <w:szCs w:val="24"/>
        </w:rPr>
        <w:t xml:space="preserve">Minutes of OCT meetings </w:t>
      </w:r>
    </w:p>
    <w:p w14:paraId="7C4C6F00" w14:textId="77777777" w:rsidR="00AB4C69" w:rsidRPr="00F45E9D" w:rsidRDefault="00AB4C69" w:rsidP="003709D0">
      <w:pPr>
        <w:numPr>
          <w:ilvl w:val="1"/>
          <w:numId w:val="20"/>
        </w:numPr>
        <w:spacing w:after="5" w:line="268" w:lineRule="auto"/>
        <w:ind w:right="1191" w:hanging="286"/>
        <w:jc w:val="both"/>
        <w:rPr>
          <w:rFonts w:ascii="Verdana" w:hAnsi="Verdana"/>
          <w:sz w:val="24"/>
          <w:szCs w:val="24"/>
        </w:rPr>
      </w:pPr>
      <w:r w:rsidRPr="00F45E9D">
        <w:rPr>
          <w:rFonts w:ascii="Verdana" w:hAnsi="Verdana"/>
          <w:sz w:val="24"/>
          <w:szCs w:val="24"/>
        </w:rPr>
        <w:t xml:space="preserve">Results of statistical analyses </w:t>
      </w:r>
    </w:p>
    <w:p w14:paraId="1B4B3DED" w14:textId="036B10B1" w:rsidR="00AB4C69" w:rsidRPr="00F45E9D" w:rsidRDefault="00AB4C69" w:rsidP="003709D0">
      <w:pPr>
        <w:numPr>
          <w:ilvl w:val="1"/>
          <w:numId w:val="20"/>
        </w:numPr>
        <w:spacing w:after="5" w:line="268" w:lineRule="auto"/>
        <w:ind w:right="1191" w:hanging="286"/>
        <w:jc w:val="both"/>
        <w:rPr>
          <w:rFonts w:ascii="Verdana" w:hAnsi="Verdana"/>
          <w:sz w:val="24"/>
          <w:szCs w:val="24"/>
        </w:rPr>
      </w:pPr>
      <w:r w:rsidRPr="00F45E9D">
        <w:rPr>
          <w:rFonts w:ascii="Verdana" w:hAnsi="Verdana"/>
          <w:sz w:val="24"/>
          <w:szCs w:val="24"/>
        </w:rPr>
        <w:t xml:space="preserve">Epidemiological Report </w:t>
      </w:r>
    </w:p>
    <w:p w14:paraId="3D6C0C40" w14:textId="72C2F2E5" w:rsidR="006E487F" w:rsidRPr="00F45E9D" w:rsidRDefault="006E487F" w:rsidP="003709D0">
      <w:pPr>
        <w:numPr>
          <w:ilvl w:val="1"/>
          <w:numId w:val="20"/>
        </w:numPr>
        <w:spacing w:after="5" w:line="268" w:lineRule="auto"/>
        <w:ind w:right="1191" w:hanging="286"/>
        <w:jc w:val="both"/>
        <w:rPr>
          <w:rFonts w:ascii="Verdana" w:hAnsi="Verdana"/>
          <w:sz w:val="24"/>
          <w:szCs w:val="24"/>
        </w:rPr>
      </w:pPr>
      <w:r w:rsidRPr="00F45E9D">
        <w:rPr>
          <w:rFonts w:ascii="Verdana" w:hAnsi="Verdana"/>
          <w:sz w:val="24"/>
          <w:szCs w:val="24"/>
        </w:rPr>
        <w:t>Media statements</w:t>
      </w:r>
    </w:p>
    <w:p w14:paraId="3BED29C9" w14:textId="132517ED" w:rsidR="006E487F" w:rsidRPr="00F45E9D" w:rsidRDefault="006E487F" w:rsidP="003709D0">
      <w:pPr>
        <w:numPr>
          <w:ilvl w:val="1"/>
          <w:numId w:val="20"/>
        </w:numPr>
        <w:spacing w:after="5" w:line="268" w:lineRule="auto"/>
        <w:ind w:right="1191" w:hanging="286"/>
        <w:jc w:val="both"/>
        <w:rPr>
          <w:rFonts w:ascii="Verdana" w:hAnsi="Verdana"/>
          <w:sz w:val="24"/>
          <w:szCs w:val="24"/>
        </w:rPr>
      </w:pPr>
      <w:r w:rsidRPr="00F45E9D">
        <w:rPr>
          <w:rFonts w:ascii="Verdana" w:hAnsi="Verdana"/>
          <w:sz w:val="24"/>
          <w:szCs w:val="24"/>
        </w:rPr>
        <w:lastRenderedPageBreak/>
        <w:t xml:space="preserve">Information provided to patients/visitors </w:t>
      </w:r>
      <w:r w:rsidR="00ED4B25" w:rsidRPr="00F45E9D">
        <w:rPr>
          <w:rFonts w:ascii="Verdana" w:hAnsi="Verdana"/>
          <w:sz w:val="24"/>
          <w:szCs w:val="24"/>
        </w:rPr>
        <w:t>etc.</w:t>
      </w:r>
      <w:r w:rsidRPr="00F45E9D">
        <w:rPr>
          <w:rFonts w:ascii="Verdana" w:hAnsi="Verdana"/>
          <w:sz w:val="24"/>
          <w:szCs w:val="24"/>
        </w:rPr>
        <w:t xml:space="preserve"> </w:t>
      </w:r>
    </w:p>
    <w:p w14:paraId="01C47E3E" w14:textId="77777777" w:rsidR="003D5709" w:rsidRPr="00F45E9D" w:rsidRDefault="00AB4C69" w:rsidP="003709D0">
      <w:pPr>
        <w:numPr>
          <w:ilvl w:val="1"/>
          <w:numId w:val="20"/>
        </w:numPr>
        <w:spacing w:after="8" w:line="252" w:lineRule="auto"/>
        <w:ind w:right="1191" w:hanging="286"/>
        <w:jc w:val="both"/>
        <w:rPr>
          <w:rFonts w:ascii="Verdana" w:hAnsi="Verdana"/>
          <w:sz w:val="24"/>
          <w:szCs w:val="24"/>
        </w:rPr>
      </w:pPr>
      <w:r w:rsidRPr="00F45E9D">
        <w:rPr>
          <w:rFonts w:ascii="Verdana" w:hAnsi="Verdana"/>
          <w:sz w:val="24"/>
          <w:szCs w:val="24"/>
        </w:rPr>
        <w:t>Estimated costs and impact (</w:t>
      </w:r>
      <w:r w:rsidRPr="00F45E9D">
        <w:rPr>
          <w:rFonts w:ascii="Verdana" w:hAnsi="Verdana"/>
          <w:i/>
          <w:sz w:val="24"/>
          <w:szCs w:val="24"/>
        </w:rPr>
        <w:t>optional</w:t>
      </w:r>
      <w:r w:rsidRPr="00F45E9D">
        <w:rPr>
          <w:rFonts w:ascii="Verdana" w:hAnsi="Verdana"/>
          <w:sz w:val="24"/>
          <w:szCs w:val="24"/>
        </w:rPr>
        <w:t xml:space="preserve">): </w:t>
      </w:r>
    </w:p>
    <w:p w14:paraId="3018D701" w14:textId="2B71871C" w:rsidR="003D5709" w:rsidRPr="00F45E9D" w:rsidRDefault="00AB4C69" w:rsidP="003709D0">
      <w:pPr>
        <w:spacing w:after="8" w:line="252" w:lineRule="auto"/>
        <w:ind w:left="852" w:right="1191"/>
        <w:jc w:val="both"/>
        <w:rPr>
          <w:rFonts w:ascii="Verdana" w:hAnsi="Verdana"/>
          <w:sz w:val="24"/>
          <w:szCs w:val="24"/>
        </w:rPr>
      </w:pPr>
      <w:r w:rsidRPr="00F45E9D">
        <w:rPr>
          <w:rFonts w:ascii="Verdana" w:hAnsi="Verdana"/>
          <w:sz w:val="24"/>
          <w:szCs w:val="24"/>
        </w:rPr>
        <w:t>Staffing</w:t>
      </w:r>
    </w:p>
    <w:p w14:paraId="21BAA63A" w14:textId="0AE1A0DF" w:rsidR="003D5709" w:rsidRPr="00F45E9D" w:rsidRDefault="00AB4C69" w:rsidP="003709D0">
      <w:pPr>
        <w:spacing w:after="8" w:line="252" w:lineRule="auto"/>
        <w:ind w:left="852" w:right="1191"/>
        <w:jc w:val="both"/>
        <w:rPr>
          <w:rFonts w:ascii="Verdana" w:hAnsi="Verdana"/>
          <w:sz w:val="24"/>
          <w:szCs w:val="24"/>
        </w:rPr>
      </w:pPr>
      <w:r w:rsidRPr="00F45E9D">
        <w:rPr>
          <w:rFonts w:ascii="Verdana" w:hAnsi="Verdana"/>
          <w:sz w:val="24"/>
          <w:szCs w:val="24"/>
        </w:rPr>
        <w:t>Medical/surgical equipment</w:t>
      </w:r>
    </w:p>
    <w:p w14:paraId="5E46EC1F" w14:textId="76EDDBCD" w:rsidR="003D5709" w:rsidRPr="00F45E9D" w:rsidRDefault="00AB4C69" w:rsidP="003709D0">
      <w:pPr>
        <w:spacing w:after="8" w:line="252" w:lineRule="auto"/>
        <w:ind w:left="852" w:right="1191"/>
        <w:jc w:val="both"/>
        <w:rPr>
          <w:rFonts w:ascii="Verdana" w:eastAsia="Courier New" w:hAnsi="Verdana" w:cs="Courier New"/>
          <w:sz w:val="24"/>
          <w:szCs w:val="24"/>
        </w:rPr>
      </w:pPr>
      <w:r w:rsidRPr="00F45E9D">
        <w:rPr>
          <w:rFonts w:ascii="Verdana" w:hAnsi="Verdana"/>
          <w:sz w:val="24"/>
          <w:szCs w:val="24"/>
        </w:rPr>
        <w:t>Additional cleaning resources</w:t>
      </w:r>
    </w:p>
    <w:p w14:paraId="6B9B9BB9" w14:textId="2A0073AE" w:rsidR="003D5709" w:rsidRPr="00F45E9D" w:rsidRDefault="00AB4C69" w:rsidP="003709D0">
      <w:pPr>
        <w:spacing w:after="8" w:line="252" w:lineRule="auto"/>
        <w:ind w:left="852" w:right="1191"/>
        <w:jc w:val="both"/>
        <w:rPr>
          <w:rFonts w:ascii="Verdana" w:hAnsi="Verdana"/>
          <w:sz w:val="24"/>
          <w:szCs w:val="24"/>
        </w:rPr>
      </w:pPr>
      <w:r w:rsidRPr="00F45E9D">
        <w:rPr>
          <w:rFonts w:ascii="Verdana" w:hAnsi="Verdana"/>
          <w:sz w:val="24"/>
          <w:szCs w:val="24"/>
        </w:rPr>
        <w:t xml:space="preserve">Bed days </w:t>
      </w:r>
      <w:r w:rsidR="00CF534E" w:rsidRPr="00F45E9D">
        <w:rPr>
          <w:rFonts w:ascii="Verdana" w:hAnsi="Verdana"/>
          <w:sz w:val="24"/>
          <w:szCs w:val="24"/>
        </w:rPr>
        <w:t>lost.</w:t>
      </w:r>
      <w:r w:rsidRPr="00F45E9D">
        <w:rPr>
          <w:rFonts w:ascii="Verdana" w:hAnsi="Verdana"/>
          <w:sz w:val="24"/>
          <w:szCs w:val="24"/>
        </w:rPr>
        <w:t xml:space="preserve"> </w:t>
      </w:r>
    </w:p>
    <w:p w14:paraId="3EE0B84D" w14:textId="79664DC6" w:rsidR="003D5709" w:rsidRPr="00F45E9D" w:rsidRDefault="00AB4C69" w:rsidP="003709D0">
      <w:pPr>
        <w:spacing w:after="8" w:line="252" w:lineRule="auto"/>
        <w:ind w:left="852" w:right="1191"/>
        <w:jc w:val="both"/>
        <w:rPr>
          <w:rFonts w:ascii="Verdana" w:eastAsia="Courier New" w:hAnsi="Verdana" w:cs="Courier New"/>
          <w:sz w:val="24"/>
          <w:szCs w:val="24"/>
        </w:rPr>
      </w:pPr>
      <w:r w:rsidRPr="00F45E9D">
        <w:rPr>
          <w:rFonts w:ascii="Verdana" w:hAnsi="Verdana"/>
          <w:sz w:val="24"/>
          <w:szCs w:val="24"/>
        </w:rPr>
        <w:t>Pharmaceuticals</w:t>
      </w:r>
    </w:p>
    <w:p w14:paraId="3093685E" w14:textId="64C29ED6" w:rsidR="00AB4C69" w:rsidRPr="00F45E9D" w:rsidRDefault="00AB4C69" w:rsidP="003709D0">
      <w:pPr>
        <w:spacing w:after="8" w:line="252" w:lineRule="auto"/>
        <w:ind w:left="852" w:right="1191"/>
        <w:jc w:val="both"/>
        <w:rPr>
          <w:rFonts w:ascii="Verdana" w:hAnsi="Verdana"/>
          <w:sz w:val="24"/>
          <w:szCs w:val="24"/>
        </w:rPr>
      </w:pPr>
      <w:r w:rsidRPr="00F45E9D">
        <w:rPr>
          <w:rFonts w:ascii="Verdana" w:hAnsi="Verdana"/>
          <w:sz w:val="24"/>
          <w:szCs w:val="24"/>
        </w:rPr>
        <w:t xml:space="preserve">Service delays </w:t>
      </w:r>
    </w:p>
    <w:p w14:paraId="5137D7DB" w14:textId="77777777" w:rsidR="003D5709" w:rsidRPr="00F45E9D" w:rsidRDefault="003D5709" w:rsidP="003709D0">
      <w:pPr>
        <w:pStyle w:val="ListParagraph"/>
        <w:jc w:val="both"/>
        <w:rPr>
          <w:rFonts w:ascii="Verdana" w:eastAsia="Courier New" w:hAnsi="Verdana" w:cs="Courier New"/>
          <w:sz w:val="24"/>
          <w:szCs w:val="24"/>
        </w:rPr>
      </w:pPr>
    </w:p>
    <w:p w14:paraId="2A3D8201" w14:textId="7A7F50F3" w:rsidR="003D5709" w:rsidRPr="005E53C9" w:rsidRDefault="00AB4C69" w:rsidP="005E53C9">
      <w:pPr>
        <w:jc w:val="both"/>
        <w:rPr>
          <w:rFonts w:ascii="Verdana" w:hAnsi="Verdana"/>
          <w:sz w:val="24"/>
          <w:szCs w:val="24"/>
        </w:rPr>
      </w:pPr>
      <w:r w:rsidRPr="005E53C9">
        <w:rPr>
          <w:rFonts w:ascii="Verdana" w:hAnsi="Verdana"/>
          <w:sz w:val="24"/>
          <w:szCs w:val="24"/>
        </w:rPr>
        <w:t xml:space="preserve">Additional </w:t>
      </w:r>
      <w:r w:rsidR="005E53C9" w:rsidRPr="005E53C9">
        <w:rPr>
          <w:rFonts w:ascii="Verdana" w:hAnsi="Verdana"/>
          <w:sz w:val="24"/>
          <w:szCs w:val="24"/>
        </w:rPr>
        <w:t>e.g.,</w:t>
      </w:r>
      <w:r w:rsidRPr="005E53C9">
        <w:rPr>
          <w:rFonts w:ascii="Verdana" w:hAnsi="Verdana"/>
          <w:sz w:val="24"/>
          <w:szCs w:val="24"/>
        </w:rPr>
        <w:t xml:space="preserve"> decontamination, sample testing, patient information, time </w:t>
      </w:r>
      <w:r w:rsidRPr="005E53C9">
        <w:rPr>
          <w:rFonts w:ascii="Verdana" w:hAnsi="Verdana"/>
          <w:sz w:val="24"/>
          <w:szCs w:val="24"/>
        </w:rPr>
        <w:tab/>
      </w:r>
    </w:p>
    <w:p w14:paraId="40AA8B8F" w14:textId="7BEE0DAE" w:rsidR="00AB4C69" w:rsidRPr="005E53C9" w:rsidRDefault="00AB4C69" w:rsidP="005E53C9">
      <w:pPr>
        <w:jc w:val="both"/>
        <w:rPr>
          <w:rFonts w:ascii="Verdana" w:hAnsi="Verdana" w:cs="Arial"/>
          <w:sz w:val="24"/>
          <w:szCs w:val="24"/>
        </w:rPr>
      </w:pPr>
      <w:r w:rsidRPr="005E53C9">
        <w:rPr>
          <w:rFonts w:ascii="Verdana" w:hAnsi="Verdana"/>
          <w:sz w:val="24"/>
          <w:szCs w:val="24"/>
        </w:rPr>
        <w:t xml:space="preserve">Associated </w:t>
      </w:r>
      <w:r w:rsidR="005E53C9" w:rsidRPr="005E53C9">
        <w:rPr>
          <w:rFonts w:ascii="Verdana" w:hAnsi="Verdana"/>
          <w:sz w:val="24"/>
          <w:szCs w:val="24"/>
        </w:rPr>
        <w:t>m</w:t>
      </w:r>
      <w:r w:rsidRPr="005E53C9">
        <w:rPr>
          <w:rFonts w:ascii="Verdana" w:hAnsi="Verdana"/>
          <w:sz w:val="24"/>
          <w:szCs w:val="24"/>
        </w:rPr>
        <w:t>ortality/m</w:t>
      </w:r>
      <w:r w:rsidR="003D5709" w:rsidRPr="005E53C9">
        <w:rPr>
          <w:rFonts w:ascii="Verdana" w:hAnsi="Verdana" w:cs="Arial"/>
          <w:sz w:val="24"/>
          <w:szCs w:val="24"/>
        </w:rPr>
        <w:t>or</w:t>
      </w:r>
      <w:r w:rsidR="00762ECF" w:rsidRPr="005E53C9">
        <w:rPr>
          <w:rFonts w:ascii="Verdana" w:hAnsi="Verdana" w:cs="Arial"/>
          <w:sz w:val="24"/>
          <w:szCs w:val="24"/>
        </w:rPr>
        <w:t>bidity o</w:t>
      </w:r>
      <w:r w:rsidR="003D5709" w:rsidRPr="005E53C9">
        <w:rPr>
          <w:rFonts w:ascii="Verdana" w:hAnsi="Verdana" w:cs="Arial"/>
          <w:sz w:val="24"/>
          <w:szCs w:val="24"/>
        </w:rPr>
        <w:t>r</w:t>
      </w:r>
      <w:r w:rsidR="00762ECF" w:rsidRPr="005E53C9">
        <w:rPr>
          <w:rFonts w:ascii="Verdana" w:hAnsi="Verdana" w:cs="Arial"/>
          <w:sz w:val="24"/>
          <w:szCs w:val="24"/>
        </w:rPr>
        <w:t xml:space="preserve"> </w:t>
      </w:r>
      <w:r w:rsidR="005E53C9" w:rsidRPr="005E53C9">
        <w:rPr>
          <w:rFonts w:ascii="Verdana" w:hAnsi="Verdana" w:cs="Arial"/>
          <w:sz w:val="24"/>
          <w:szCs w:val="24"/>
        </w:rPr>
        <w:t>i</w:t>
      </w:r>
      <w:r w:rsidR="00762ECF" w:rsidRPr="005E53C9">
        <w:rPr>
          <w:rFonts w:ascii="Verdana" w:hAnsi="Verdana" w:cs="Arial"/>
          <w:sz w:val="24"/>
          <w:szCs w:val="24"/>
        </w:rPr>
        <w:t>mpact on sta</w:t>
      </w:r>
      <w:r w:rsidR="003D5709" w:rsidRPr="005E53C9">
        <w:rPr>
          <w:rFonts w:ascii="Verdana" w:hAnsi="Verdana" w:cs="Arial"/>
          <w:sz w:val="24"/>
          <w:szCs w:val="24"/>
        </w:rPr>
        <w:t>ff wellbeing, reputational impact</w:t>
      </w:r>
      <w:r w:rsidR="00CE7932" w:rsidRPr="005E53C9">
        <w:rPr>
          <w:rFonts w:ascii="Verdana" w:hAnsi="Verdana" w:cs="Arial"/>
          <w:sz w:val="24"/>
          <w:szCs w:val="24"/>
        </w:rPr>
        <w:t xml:space="preserve">, estimated </w:t>
      </w:r>
      <w:r w:rsidR="005E53C9" w:rsidRPr="005E53C9">
        <w:rPr>
          <w:rFonts w:ascii="Verdana" w:hAnsi="Verdana" w:cs="Arial"/>
          <w:sz w:val="24"/>
          <w:szCs w:val="24"/>
        </w:rPr>
        <w:t>costs.</w:t>
      </w:r>
    </w:p>
    <w:p w14:paraId="15A0FB4C" w14:textId="5BD5446F" w:rsidR="003D5709" w:rsidRPr="00F45E9D" w:rsidRDefault="003D5709" w:rsidP="00AB4C69">
      <w:pPr>
        <w:ind w:left="720"/>
        <w:rPr>
          <w:rFonts w:ascii="Verdana" w:hAnsi="Verdana" w:cs="Arial"/>
          <w:sz w:val="24"/>
          <w:szCs w:val="24"/>
        </w:rPr>
      </w:pPr>
    </w:p>
    <w:p w14:paraId="574DBA36" w14:textId="77777777" w:rsidR="003D5709" w:rsidRPr="00F45E9D" w:rsidRDefault="003D5709">
      <w:pPr>
        <w:rPr>
          <w:rFonts w:ascii="Verdana" w:hAnsi="Verdana" w:cs="Arial"/>
          <w:sz w:val="24"/>
          <w:szCs w:val="24"/>
        </w:rPr>
      </w:pPr>
      <w:r w:rsidRPr="00F45E9D">
        <w:rPr>
          <w:rFonts w:ascii="Verdana" w:hAnsi="Verdana" w:cs="Arial"/>
          <w:sz w:val="24"/>
          <w:szCs w:val="24"/>
        </w:rPr>
        <w:br w:type="page"/>
      </w:r>
    </w:p>
    <w:p w14:paraId="1FAF4E83" w14:textId="4C136BCA" w:rsidR="003D5709" w:rsidRPr="005E53C9" w:rsidRDefault="003D5709" w:rsidP="00AB4C69">
      <w:pPr>
        <w:ind w:left="720"/>
        <w:rPr>
          <w:rFonts w:ascii="Verdana" w:hAnsi="Verdana" w:cs="Arial"/>
          <w:b/>
          <w:bCs/>
          <w:sz w:val="24"/>
          <w:szCs w:val="24"/>
        </w:rPr>
      </w:pPr>
      <w:r w:rsidRPr="005E53C9">
        <w:rPr>
          <w:rFonts w:ascii="Verdana" w:hAnsi="Verdana" w:cs="Arial"/>
          <w:b/>
          <w:bCs/>
          <w:sz w:val="24"/>
          <w:szCs w:val="24"/>
        </w:rPr>
        <w:lastRenderedPageBreak/>
        <w:t xml:space="preserve">Appendix </w:t>
      </w:r>
      <w:r w:rsidR="002A5F11">
        <w:rPr>
          <w:rFonts w:ascii="Verdana" w:hAnsi="Verdana" w:cs="Arial"/>
          <w:b/>
          <w:bCs/>
          <w:sz w:val="24"/>
          <w:szCs w:val="24"/>
        </w:rPr>
        <w:t>5</w:t>
      </w:r>
      <w:r w:rsidRPr="005E53C9">
        <w:rPr>
          <w:rFonts w:ascii="Verdana" w:hAnsi="Verdana" w:cs="Arial"/>
          <w:b/>
          <w:bCs/>
          <w:sz w:val="24"/>
          <w:szCs w:val="24"/>
        </w:rPr>
        <w:t xml:space="preserve"> – Hierarchy of Controls</w:t>
      </w:r>
    </w:p>
    <w:p w14:paraId="7291CFC6" w14:textId="7A1FA079" w:rsidR="005E53C9" w:rsidRPr="005E53C9" w:rsidRDefault="005E53C9" w:rsidP="00AB4C69">
      <w:pPr>
        <w:ind w:left="720"/>
        <w:rPr>
          <w:rFonts w:ascii="Verdana" w:hAnsi="Verdana" w:cs="Arial"/>
          <w:b/>
          <w:bCs/>
          <w:sz w:val="24"/>
          <w:szCs w:val="24"/>
        </w:rPr>
      </w:pPr>
      <w:r w:rsidRPr="005E53C9">
        <w:rPr>
          <w:rFonts w:ascii="Verdana" w:hAnsi="Verdana" w:cs="Arial"/>
          <w:b/>
          <w:bCs/>
          <w:sz w:val="24"/>
          <w:szCs w:val="24"/>
        </w:rPr>
        <w:t>(</w:t>
      </w:r>
      <w:r w:rsidRPr="00CF534E">
        <w:rPr>
          <w:rFonts w:ascii="Verdana" w:hAnsi="Verdana" w:cs="Arial"/>
          <w:sz w:val="24"/>
          <w:szCs w:val="24"/>
        </w:rPr>
        <w:t>taken from</w:t>
      </w:r>
      <w:r w:rsidRPr="005E53C9">
        <w:rPr>
          <w:rFonts w:ascii="Verdana" w:hAnsi="Verdana" w:cs="Arial"/>
          <w:b/>
          <w:bCs/>
          <w:sz w:val="24"/>
          <w:szCs w:val="24"/>
        </w:rPr>
        <w:t xml:space="preserve"> </w:t>
      </w:r>
      <w:hyperlink r:id="rId52" w:history="1">
        <w:r w:rsidRPr="005E53C9">
          <w:rPr>
            <w:rFonts w:ascii="Verdana" w:hAnsi="Verdana"/>
            <w:color w:val="0000FF"/>
            <w:sz w:val="24"/>
            <w:szCs w:val="24"/>
            <w:u w:val="single"/>
          </w:rPr>
          <w:t>Hierarchy of Controls | NIOSH | CDC</w:t>
        </w:r>
      </w:hyperlink>
      <w:r w:rsidRPr="005E53C9">
        <w:rPr>
          <w:rFonts w:ascii="Verdana" w:hAnsi="Verdana"/>
          <w:sz w:val="24"/>
          <w:szCs w:val="24"/>
        </w:rPr>
        <w:t>)</w:t>
      </w:r>
    </w:p>
    <w:p w14:paraId="45768788" w14:textId="53A03CB7" w:rsidR="003D5709" w:rsidRDefault="003D5709" w:rsidP="00AB4C69">
      <w:pPr>
        <w:ind w:left="720"/>
        <w:rPr>
          <w:rFonts w:ascii="Arial" w:hAnsi="Arial" w:cs="Arial"/>
        </w:rPr>
      </w:pPr>
      <w:r>
        <w:rPr>
          <w:noProof/>
          <w:lang w:eastAsia="en-GB"/>
        </w:rPr>
        <w:drawing>
          <wp:inline distT="0" distB="0" distL="0" distR="0" wp14:anchorId="361CE2A5" wp14:editId="7BCF1D34">
            <wp:extent cx="3810000" cy="2619375"/>
            <wp:effectExtent l="0" t="0" r="0" b="9525"/>
            <wp:docPr id="1" name="Picture 1" descr="NIOSH Hierarchy of Contro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IOSH Hierarchy of Controls"/>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810000" cy="2619375"/>
                    </a:xfrm>
                    <a:prstGeom prst="rect">
                      <a:avLst/>
                    </a:prstGeom>
                    <a:noFill/>
                    <a:ln>
                      <a:noFill/>
                    </a:ln>
                  </pic:spPr>
                </pic:pic>
              </a:graphicData>
            </a:graphic>
          </wp:inline>
        </w:drawing>
      </w:r>
    </w:p>
    <w:p w14:paraId="68A35FAC" w14:textId="77777777" w:rsidR="00117CEE" w:rsidRDefault="00117CEE" w:rsidP="00AB4C69">
      <w:pPr>
        <w:ind w:left="720"/>
        <w:rPr>
          <w:rFonts w:ascii="Arial" w:hAnsi="Arial" w:cs="Arial"/>
        </w:rPr>
      </w:pPr>
    </w:p>
    <w:p w14:paraId="5F549EC1" w14:textId="77777777" w:rsidR="00117CEE" w:rsidRDefault="00117CEE" w:rsidP="00AB4C69">
      <w:pPr>
        <w:ind w:left="720"/>
        <w:rPr>
          <w:rFonts w:ascii="Arial" w:hAnsi="Arial" w:cs="Arial"/>
        </w:rPr>
      </w:pPr>
    </w:p>
    <w:p w14:paraId="650A6F43" w14:textId="77777777" w:rsidR="00117CEE" w:rsidRDefault="00117CEE" w:rsidP="00AB4C69">
      <w:pPr>
        <w:ind w:left="720"/>
        <w:rPr>
          <w:rFonts w:ascii="Arial" w:hAnsi="Arial" w:cs="Arial"/>
        </w:rPr>
      </w:pPr>
    </w:p>
    <w:p w14:paraId="34C4F5D6" w14:textId="77777777" w:rsidR="00117CEE" w:rsidRDefault="00117CEE" w:rsidP="00AB4C69">
      <w:pPr>
        <w:ind w:left="720"/>
        <w:rPr>
          <w:rFonts w:ascii="Arial" w:hAnsi="Arial" w:cs="Arial"/>
        </w:rPr>
      </w:pPr>
    </w:p>
    <w:p w14:paraId="4879FAB0" w14:textId="77777777" w:rsidR="00117CEE" w:rsidRDefault="00117CEE" w:rsidP="00AB4C69">
      <w:pPr>
        <w:ind w:left="720"/>
        <w:rPr>
          <w:rFonts w:ascii="Arial" w:hAnsi="Arial" w:cs="Arial"/>
        </w:rPr>
      </w:pPr>
    </w:p>
    <w:p w14:paraId="46AD94AA" w14:textId="77777777" w:rsidR="00117CEE" w:rsidRDefault="00117CEE" w:rsidP="00AB4C69">
      <w:pPr>
        <w:ind w:left="720"/>
        <w:rPr>
          <w:rFonts w:ascii="Arial" w:hAnsi="Arial" w:cs="Arial"/>
        </w:rPr>
      </w:pPr>
    </w:p>
    <w:p w14:paraId="3AEEC33C" w14:textId="77777777" w:rsidR="00117CEE" w:rsidRDefault="00117CEE" w:rsidP="00AB4C69">
      <w:pPr>
        <w:ind w:left="720"/>
        <w:rPr>
          <w:rFonts w:ascii="Arial" w:hAnsi="Arial" w:cs="Arial"/>
        </w:rPr>
      </w:pPr>
    </w:p>
    <w:p w14:paraId="37A8FDAF" w14:textId="77777777" w:rsidR="00117CEE" w:rsidRDefault="00117CEE" w:rsidP="00AB4C69">
      <w:pPr>
        <w:ind w:left="720"/>
        <w:rPr>
          <w:rFonts w:ascii="Arial" w:hAnsi="Arial" w:cs="Arial"/>
        </w:rPr>
      </w:pPr>
    </w:p>
    <w:p w14:paraId="7A8D6EBC" w14:textId="77777777" w:rsidR="00117CEE" w:rsidRDefault="00117CEE" w:rsidP="00AB4C69">
      <w:pPr>
        <w:ind w:left="720"/>
        <w:rPr>
          <w:rFonts w:ascii="Arial" w:hAnsi="Arial" w:cs="Arial"/>
        </w:rPr>
      </w:pPr>
    </w:p>
    <w:p w14:paraId="48EA30C0" w14:textId="77777777" w:rsidR="00117CEE" w:rsidRDefault="00117CEE" w:rsidP="00AB4C69">
      <w:pPr>
        <w:ind w:left="720"/>
        <w:rPr>
          <w:rFonts w:ascii="Arial" w:hAnsi="Arial" w:cs="Arial"/>
        </w:rPr>
      </w:pPr>
    </w:p>
    <w:p w14:paraId="1B5FCEB6" w14:textId="77777777" w:rsidR="00117CEE" w:rsidRDefault="00117CEE" w:rsidP="00AB4C69">
      <w:pPr>
        <w:ind w:left="720"/>
        <w:rPr>
          <w:rFonts w:ascii="Arial" w:hAnsi="Arial" w:cs="Arial"/>
        </w:rPr>
      </w:pPr>
    </w:p>
    <w:p w14:paraId="56774327" w14:textId="77777777" w:rsidR="00117CEE" w:rsidRDefault="00117CEE" w:rsidP="00AB4C69">
      <w:pPr>
        <w:ind w:left="720"/>
        <w:rPr>
          <w:rFonts w:ascii="Arial" w:hAnsi="Arial" w:cs="Arial"/>
        </w:rPr>
      </w:pPr>
    </w:p>
    <w:p w14:paraId="253BB971" w14:textId="77777777" w:rsidR="00117CEE" w:rsidRDefault="00117CEE" w:rsidP="00AB4C69">
      <w:pPr>
        <w:ind w:left="720"/>
        <w:rPr>
          <w:rFonts w:ascii="Arial" w:hAnsi="Arial" w:cs="Arial"/>
        </w:rPr>
      </w:pPr>
    </w:p>
    <w:p w14:paraId="39891841" w14:textId="77777777" w:rsidR="00117CEE" w:rsidRDefault="00117CEE" w:rsidP="00AB4C69">
      <w:pPr>
        <w:ind w:left="720"/>
        <w:rPr>
          <w:rFonts w:ascii="Arial" w:hAnsi="Arial" w:cs="Arial"/>
        </w:rPr>
      </w:pPr>
    </w:p>
    <w:p w14:paraId="159AC387" w14:textId="77777777" w:rsidR="00117CEE" w:rsidRDefault="00117CEE" w:rsidP="00AB4C69">
      <w:pPr>
        <w:ind w:left="720"/>
        <w:rPr>
          <w:rFonts w:ascii="Arial" w:hAnsi="Arial" w:cs="Arial"/>
        </w:rPr>
      </w:pPr>
    </w:p>
    <w:p w14:paraId="0DF3DBDB" w14:textId="77777777" w:rsidR="00117CEE" w:rsidRDefault="00117CEE" w:rsidP="00AB4C69">
      <w:pPr>
        <w:ind w:left="720"/>
        <w:rPr>
          <w:rFonts w:ascii="Arial" w:hAnsi="Arial" w:cs="Arial"/>
        </w:rPr>
      </w:pPr>
    </w:p>
    <w:p w14:paraId="324334AA" w14:textId="3442ACDD" w:rsidR="00117CEE" w:rsidRDefault="00117CEE" w:rsidP="00117CEE">
      <w:pPr>
        <w:ind w:left="720"/>
        <w:rPr>
          <w:rFonts w:ascii="Verdana" w:hAnsi="Verdana" w:cs="Arial"/>
          <w:b/>
          <w:bCs/>
          <w:sz w:val="24"/>
          <w:szCs w:val="24"/>
        </w:rPr>
      </w:pPr>
      <w:r w:rsidRPr="005E53C9">
        <w:rPr>
          <w:rFonts w:ascii="Verdana" w:hAnsi="Verdana" w:cs="Arial"/>
          <w:b/>
          <w:bCs/>
          <w:sz w:val="24"/>
          <w:szCs w:val="24"/>
        </w:rPr>
        <w:lastRenderedPageBreak/>
        <w:t xml:space="preserve">Appendix </w:t>
      </w:r>
      <w:r>
        <w:rPr>
          <w:rFonts w:ascii="Verdana" w:hAnsi="Verdana" w:cs="Arial"/>
          <w:b/>
          <w:bCs/>
          <w:sz w:val="24"/>
          <w:szCs w:val="24"/>
        </w:rPr>
        <w:t>6</w:t>
      </w:r>
      <w:r w:rsidRPr="005E53C9">
        <w:rPr>
          <w:rFonts w:ascii="Verdana" w:hAnsi="Verdana" w:cs="Arial"/>
          <w:b/>
          <w:bCs/>
          <w:sz w:val="24"/>
          <w:szCs w:val="24"/>
        </w:rPr>
        <w:t xml:space="preserve"> – </w:t>
      </w:r>
      <w:r>
        <w:rPr>
          <w:rFonts w:ascii="Verdana" w:hAnsi="Verdana" w:cs="Arial"/>
          <w:b/>
          <w:bCs/>
          <w:sz w:val="24"/>
          <w:szCs w:val="24"/>
        </w:rPr>
        <w:t>Outbreak Reporting Tool</w:t>
      </w:r>
    </w:p>
    <w:p w14:paraId="55EB66A7" w14:textId="270BEA3B" w:rsidR="00117CEE" w:rsidRDefault="00117CEE" w:rsidP="00117CEE">
      <w:pPr>
        <w:rPr>
          <w:rFonts w:ascii="Verdana" w:hAnsi="Verdana" w:cs="Arial"/>
          <w:b/>
          <w:b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9"/>
        <w:gridCol w:w="4547"/>
      </w:tblGrid>
      <w:tr w:rsidR="00117CEE" w14:paraId="7C244CE9" w14:textId="77777777" w:rsidTr="008E7BFF">
        <w:tc>
          <w:tcPr>
            <w:tcW w:w="9016" w:type="dxa"/>
            <w:gridSpan w:val="2"/>
            <w:tcBorders>
              <w:top w:val="single" w:sz="4" w:space="0" w:color="auto"/>
              <w:left w:val="single" w:sz="4" w:space="0" w:color="auto"/>
              <w:bottom w:val="single" w:sz="4" w:space="0" w:color="auto"/>
              <w:right w:val="single" w:sz="4" w:space="0" w:color="auto"/>
            </w:tcBorders>
            <w:hideMark/>
          </w:tcPr>
          <w:p w14:paraId="43942B48" w14:textId="77777777" w:rsidR="00117CEE" w:rsidRPr="00AD2107" w:rsidRDefault="00117CEE" w:rsidP="008E7BFF">
            <w:pPr>
              <w:pStyle w:val="Title"/>
              <w:spacing w:line="256" w:lineRule="auto"/>
              <w:rPr>
                <w:rFonts w:ascii="Times New Roman" w:eastAsiaTheme="minorEastAsia" w:hAnsi="Times New Roman"/>
                <w:color w:val="325083"/>
              </w:rPr>
            </w:pPr>
            <w:r w:rsidRPr="00AD2107">
              <w:rPr>
                <w:rFonts w:ascii="Times New Roman" w:eastAsiaTheme="minorEastAsia" w:hAnsi="Times New Roman"/>
                <w:color w:val="325083"/>
              </w:rPr>
              <w:t>2023</w:t>
            </w:r>
            <w:r>
              <w:rPr>
                <w:rFonts w:ascii="Times New Roman" w:eastAsiaTheme="minorEastAsia" w:hAnsi="Times New Roman"/>
                <w:color w:val="325083"/>
              </w:rPr>
              <w:t xml:space="preserve"> </w:t>
            </w:r>
            <w:r w:rsidRPr="00AD2107">
              <w:rPr>
                <w:rFonts w:ascii="Times New Roman" w:eastAsiaTheme="minorEastAsia" w:hAnsi="Times New Roman"/>
                <w:color w:val="325083"/>
              </w:rPr>
              <w:t>-</w:t>
            </w:r>
          </w:p>
          <w:p w14:paraId="264D3CDA" w14:textId="77777777" w:rsidR="00117CEE" w:rsidRPr="00AD2107" w:rsidRDefault="00117CEE" w:rsidP="008E7BFF">
            <w:pPr>
              <w:pStyle w:val="Title"/>
              <w:spacing w:line="256" w:lineRule="auto"/>
              <w:rPr>
                <w:rFonts w:ascii="Times New Roman" w:eastAsiaTheme="minorEastAsia" w:hAnsi="Times New Roman"/>
              </w:rPr>
            </w:pPr>
            <w:r w:rsidRPr="00AD2107">
              <w:rPr>
                <w:rFonts w:ascii="Times New Roman" w:eastAsiaTheme="minorEastAsia" w:hAnsi="Times New Roman"/>
                <w:color w:val="325083"/>
              </w:rPr>
              <w:t xml:space="preserve"> Outbreak Reporting Tool </w:t>
            </w:r>
            <w:r>
              <w:rPr>
                <w:rFonts w:ascii="Times New Roman" w:eastAsiaTheme="minorEastAsia" w:hAnsi="Times New Roman"/>
                <w:color w:val="325083"/>
              </w:rPr>
              <w:t>- Scope for Cross-Cover within the Healthcare Epidemiology Network</w:t>
            </w:r>
            <w:r w:rsidRPr="00AD2107">
              <w:rPr>
                <w:rFonts w:ascii="Times New Roman" w:eastAsiaTheme="minorEastAsia" w:hAnsi="Times New Roman"/>
                <w:color w:val="325083"/>
              </w:rPr>
              <w:br/>
            </w:r>
          </w:p>
        </w:tc>
      </w:tr>
      <w:tr w:rsidR="00117CEE" w14:paraId="0FC21208" w14:textId="77777777" w:rsidTr="008E7BFF">
        <w:tc>
          <w:tcPr>
            <w:tcW w:w="9016" w:type="dxa"/>
            <w:gridSpan w:val="2"/>
            <w:tcBorders>
              <w:top w:val="single" w:sz="4" w:space="0" w:color="auto"/>
              <w:left w:val="single" w:sz="4" w:space="0" w:color="auto"/>
              <w:bottom w:val="single" w:sz="4" w:space="0" w:color="auto"/>
              <w:right w:val="single" w:sz="4" w:space="0" w:color="auto"/>
            </w:tcBorders>
            <w:hideMark/>
          </w:tcPr>
          <w:p w14:paraId="17A77F0F" w14:textId="77777777" w:rsidR="00117CEE" w:rsidRPr="00117CEE" w:rsidRDefault="00117CEE" w:rsidP="008E7BFF">
            <w:pPr>
              <w:pStyle w:val="CoverSheet"/>
              <w:spacing w:line="256" w:lineRule="auto"/>
              <w:jc w:val="both"/>
              <w:rPr>
                <w:rFonts w:ascii="Verdana" w:eastAsiaTheme="minorEastAsia" w:hAnsi="Verdana" w:cs="Times New Roman"/>
              </w:rPr>
            </w:pPr>
            <w:bookmarkStart w:id="0" w:name="OLE_LINK3"/>
            <w:r w:rsidRPr="00117CEE">
              <w:rPr>
                <w:rFonts w:ascii="Verdana" w:eastAsiaTheme="minorEastAsia" w:hAnsi="Verdana" w:cs="Times New Roman"/>
                <w:b/>
                <w:bCs/>
              </w:rPr>
              <w:t>Author:</w:t>
            </w:r>
            <w:r w:rsidRPr="00117CEE">
              <w:rPr>
                <w:rFonts w:ascii="Verdana" w:eastAsiaTheme="minorEastAsia" w:hAnsi="Verdana" w:cs="Times New Roman"/>
              </w:rPr>
              <w:t xml:space="preserve"> </w:t>
            </w:r>
            <w:bookmarkEnd w:id="0"/>
            <w:r w:rsidRPr="00117CEE">
              <w:rPr>
                <w:rFonts w:ascii="Verdana" w:eastAsiaTheme="minorEastAsia" w:hAnsi="Verdana" w:cs="Times New Roman"/>
              </w:rPr>
              <w:t xml:space="preserve">Hannah Jones </w:t>
            </w:r>
          </w:p>
        </w:tc>
      </w:tr>
      <w:tr w:rsidR="00117CEE" w14:paraId="48EF86AF" w14:textId="77777777" w:rsidTr="008E7BFF">
        <w:tc>
          <w:tcPr>
            <w:tcW w:w="4469" w:type="dxa"/>
            <w:tcBorders>
              <w:top w:val="single" w:sz="4" w:space="0" w:color="auto"/>
              <w:left w:val="single" w:sz="4" w:space="0" w:color="auto"/>
              <w:bottom w:val="single" w:sz="4" w:space="0" w:color="auto"/>
              <w:right w:val="single" w:sz="4" w:space="0" w:color="auto"/>
            </w:tcBorders>
            <w:hideMark/>
          </w:tcPr>
          <w:p w14:paraId="233A7D7F" w14:textId="77777777" w:rsidR="00117CEE" w:rsidRPr="00117CEE" w:rsidRDefault="00117CEE" w:rsidP="008E7BFF">
            <w:pPr>
              <w:pStyle w:val="CoverSheet"/>
              <w:spacing w:line="256" w:lineRule="auto"/>
              <w:jc w:val="both"/>
              <w:rPr>
                <w:rFonts w:ascii="Verdana" w:eastAsiaTheme="minorEastAsia" w:hAnsi="Verdana" w:cs="Times New Roman"/>
              </w:rPr>
            </w:pPr>
            <w:bookmarkStart w:id="1" w:name="OLE_LINK14"/>
            <w:bookmarkStart w:id="2" w:name="OLE_LINK25"/>
            <w:r w:rsidRPr="00117CEE">
              <w:rPr>
                <w:rFonts w:ascii="Verdana" w:eastAsiaTheme="minorEastAsia" w:hAnsi="Verdana" w:cs="Times New Roman"/>
                <w:b/>
                <w:bCs/>
              </w:rPr>
              <w:t>Date:</w:t>
            </w:r>
            <w:r w:rsidRPr="00117CEE">
              <w:rPr>
                <w:rFonts w:ascii="Verdana" w:eastAsiaTheme="minorEastAsia" w:hAnsi="Verdana" w:cs="Times New Roman"/>
              </w:rPr>
              <w:t xml:space="preserve"> </w:t>
            </w:r>
            <w:bookmarkEnd w:id="1"/>
            <w:bookmarkEnd w:id="2"/>
            <w:r w:rsidRPr="00117CEE">
              <w:rPr>
                <w:rFonts w:ascii="Verdana" w:eastAsiaTheme="minorEastAsia" w:hAnsi="Verdana" w:cs="Times New Roman"/>
              </w:rPr>
              <w:t>19/02/2024</w:t>
            </w:r>
          </w:p>
        </w:tc>
        <w:tc>
          <w:tcPr>
            <w:tcW w:w="4547" w:type="dxa"/>
            <w:tcBorders>
              <w:top w:val="single" w:sz="4" w:space="0" w:color="auto"/>
              <w:left w:val="single" w:sz="4" w:space="0" w:color="auto"/>
              <w:bottom w:val="single" w:sz="4" w:space="0" w:color="auto"/>
              <w:right w:val="single" w:sz="4" w:space="0" w:color="auto"/>
            </w:tcBorders>
            <w:hideMark/>
          </w:tcPr>
          <w:p w14:paraId="15ED3AA5" w14:textId="77777777" w:rsidR="00117CEE" w:rsidRPr="00117CEE" w:rsidRDefault="00117CEE" w:rsidP="008E7BFF">
            <w:pPr>
              <w:pStyle w:val="CoverSheet"/>
              <w:spacing w:line="256" w:lineRule="auto"/>
              <w:jc w:val="both"/>
              <w:rPr>
                <w:rFonts w:ascii="Verdana" w:eastAsiaTheme="minorEastAsia" w:hAnsi="Verdana" w:cs="Times New Roman"/>
              </w:rPr>
            </w:pPr>
            <w:bookmarkStart w:id="3" w:name="OLE_LINK13"/>
            <w:bookmarkStart w:id="4" w:name="OLE_LINK4"/>
            <w:r w:rsidRPr="00117CEE">
              <w:rPr>
                <w:rFonts w:ascii="Verdana" w:eastAsiaTheme="minorEastAsia" w:hAnsi="Verdana" w:cs="Times New Roman"/>
                <w:b/>
                <w:bCs/>
              </w:rPr>
              <w:t>Version:</w:t>
            </w:r>
            <w:r w:rsidRPr="00117CEE">
              <w:rPr>
                <w:rFonts w:ascii="Verdana" w:eastAsiaTheme="minorEastAsia" w:hAnsi="Verdana" w:cs="Times New Roman"/>
              </w:rPr>
              <w:t xml:space="preserve"> </w:t>
            </w:r>
            <w:bookmarkEnd w:id="3"/>
            <w:bookmarkEnd w:id="4"/>
            <w:r w:rsidRPr="00117CEE">
              <w:rPr>
                <w:rFonts w:ascii="Verdana" w:eastAsiaTheme="minorEastAsia" w:hAnsi="Verdana" w:cs="Times New Roman"/>
              </w:rPr>
              <w:t>v1</w:t>
            </w:r>
          </w:p>
        </w:tc>
      </w:tr>
      <w:tr w:rsidR="00117CEE" w14:paraId="5B74B647" w14:textId="77777777" w:rsidTr="008E7BFF">
        <w:tc>
          <w:tcPr>
            <w:tcW w:w="9016" w:type="dxa"/>
            <w:gridSpan w:val="2"/>
            <w:tcBorders>
              <w:top w:val="single" w:sz="4" w:space="0" w:color="auto"/>
              <w:left w:val="single" w:sz="4" w:space="0" w:color="auto"/>
              <w:bottom w:val="single" w:sz="4" w:space="0" w:color="auto"/>
              <w:right w:val="single" w:sz="4" w:space="0" w:color="auto"/>
            </w:tcBorders>
            <w:hideMark/>
          </w:tcPr>
          <w:p w14:paraId="280ED100" w14:textId="77777777" w:rsidR="00117CEE" w:rsidRPr="00117CEE" w:rsidRDefault="00117CEE" w:rsidP="008E7BFF">
            <w:pPr>
              <w:pStyle w:val="CoverSheet"/>
              <w:spacing w:line="256" w:lineRule="auto"/>
              <w:jc w:val="both"/>
              <w:rPr>
                <w:rFonts w:ascii="Verdana" w:eastAsiaTheme="minorEastAsia" w:hAnsi="Verdana" w:cs="Times New Roman"/>
              </w:rPr>
            </w:pPr>
            <w:bookmarkStart w:id="5" w:name="OLE_LINK15"/>
            <w:bookmarkStart w:id="6" w:name="OLE_LINK26"/>
            <w:r w:rsidRPr="00117CEE">
              <w:rPr>
                <w:rFonts w:ascii="Verdana" w:eastAsiaTheme="minorEastAsia" w:hAnsi="Verdana" w:cs="Times New Roman"/>
                <w:b/>
                <w:bCs/>
              </w:rPr>
              <w:t>Status:</w:t>
            </w:r>
            <w:bookmarkEnd w:id="5"/>
            <w:bookmarkEnd w:id="6"/>
            <w:r w:rsidRPr="00117CEE">
              <w:rPr>
                <w:rFonts w:ascii="Verdana" w:eastAsiaTheme="minorEastAsia" w:hAnsi="Verdana" w:cs="Times New Roman"/>
              </w:rPr>
              <w:t xml:space="preserve"> Final </w:t>
            </w:r>
          </w:p>
        </w:tc>
      </w:tr>
      <w:tr w:rsidR="00117CEE" w14:paraId="35F0FCD9" w14:textId="77777777" w:rsidTr="008E7BFF">
        <w:tc>
          <w:tcPr>
            <w:tcW w:w="9016" w:type="dxa"/>
            <w:gridSpan w:val="2"/>
            <w:tcBorders>
              <w:top w:val="single" w:sz="4" w:space="0" w:color="auto"/>
              <w:left w:val="single" w:sz="4" w:space="0" w:color="auto"/>
              <w:bottom w:val="single" w:sz="4" w:space="0" w:color="auto"/>
              <w:right w:val="single" w:sz="4" w:space="0" w:color="auto"/>
            </w:tcBorders>
            <w:hideMark/>
          </w:tcPr>
          <w:p w14:paraId="2781B45C" w14:textId="77777777" w:rsidR="00117CEE" w:rsidRPr="00117CEE" w:rsidRDefault="00117CEE" w:rsidP="008E7BFF">
            <w:pPr>
              <w:pStyle w:val="CoverSheet"/>
              <w:spacing w:line="256" w:lineRule="auto"/>
              <w:jc w:val="both"/>
              <w:rPr>
                <w:rFonts w:ascii="Verdana" w:eastAsiaTheme="minorEastAsia" w:hAnsi="Verdana" w:cs="Times New Roman"/>
              </w:rPr>
            </w:pPr>
            <w:bookmarkStart w:id="7" w:name="OLE_LINK16"/>
            <w:bookmarkStart w:id="8" w:name="OLE_LINK27"/>
            <w:r w:rsidRPr="00117CEE">
              <w:rPr>
                <w:rFonts w:ascii="Verdana" w:eastAsiaTheme="minorEastAsia" w:hAnsi="Verdana" w:cs="Times New Roman"/>
                <w:b/>
                <w:bCs/>
              </w:rPr>
              <w:t>Intended Audience:</w:t>
            </w:r>
            <w:r w:rsidRPr="00117CEE">
              <w:rPr>
                <w:rFonts w:ascii="Verdana" w:eastAsiaTheme="minorEastAsia" w:hAnsi="Verdana" w:cs="Times New Roman"/>
              </w:rPr>
              <w:t xml:space="preserve"> </w:t>
            </w:r>
            <w:bookmarkEnd w:id="7"/>
            <w:bookmarkEnd w:id="8"/>
            <w:r w:rsidRPr="00117CEE">
              <w:rPr>
                <w:rFonts w:ascii="Verdana" w:eastAsiaTheme="minorEastAsia" w:hAnsi="Verdana" w:cs="Times New Roman"/>
              </w:rPr>
              <w:t>Public Health Wales Healthcare Epidemiologists, Public Health Wales Field Epidemiologists, Consultant Epidemiologists, Public Health Wales Senior Scientist, Public Health Wales Leads for Infection Prevention and Control, Health board Leads for Infection Prevention and Control, Health board Infection Prevention and Control Teams, Consultants in Communicable Disease Control / Consultants in Health Protection</w:t>
            </w:r>
          </w:p>
        </w:tc>
      </w:tr>
      <w:tr w:rsidR="00117CEE" w14:paraId="07582BE1" w14:textId="77777777" w:rsidTr="008E7BFF">
        <w:tc>
          <w:tcPr>
            <w:tcW w:w="9016" w:type="dxa"/>
            <w:gridSpan w:val="2"/>
            <w:tcBorders>
              <w:top w:val="single" w:sz="4" w:space="0" w:color="auto"/>
              <w:left w:val="single" w:sz="4" w:space="0" w:color="auto"/>
              <w:bottom w:val="single" w:sz="4" w:space="0" w:color="auto"/>
              <w:right w:val="single" w:sz="4" w:space="0" w:color="auto"/>
            </w:tcBorders>
          </w:tcPr>
          <w:p w14:paraId="7920D8FC" w14:textId="77777777" w:rsidR="00117CEE" w:rsidRPr="00117CEE" w:rsidRDefault="00117CEE" w:rsidP="008E7BFF">
            <w:pPr>
              <w:pStyle w:val="CoverSheet"/>
              <w:spacing w:line="256" w:lineRule="auto"/>
              <w:jc w:val="both"/>
              <w:rPr>
                <w:rFonts w:ascii="Verdana" w:eastAsiaTheme="minorEastAsia" w:hAnsi="Verdana" w:cs="Times New Roman"/>
                <w:b/>
                <w:bCs/>
              </w:rPr>
            </w:pPr>
            <w:r w:rsidRPr="00117CEE">
              <w:rPr>
                <w:rFonts w:ascii="Verdana" w:eastAsiaTheme="minorEastAsia" w:hAnsi="Verdana" w:cs="Times New Roman"/>
                <w:b/>
                <w:bCs/>
              </w:rPr>
              <w:t>Purpose and Summary of Document:</w:t>
            </w:r>
          </w:p>
          <w:p w14:paraId="7C3138AC" w14:textId="77777777" w:rsidR="00117CEE" w:rsidRPr="00117CEE" w:rsidRDefault="00117CEE" w:rsidP="008E7BFF">
            <w:pPr>
              <w:pStyle w:val="CoverSheet"/>
              <w:spacing w:line="360" w:lineRule="auto"/>
              <w:jc w:val="both"/>
              <w:rPr>
                <w:rFonts w:ascii="Verdana" w:eastAsiaTheme="minorEastAsia" w:hAnsi="Verdana" w:cs="Times New Roman"/>
              </w:rPr>
            </w:pPr>
            <w:r w:rsidRPr="00117CEE">
              <w:rPr>
                <w:rFonts w:ascii="Verdana" w:eastAsiaTheme="minorEastAsia" w:hAnsi="Verdana" w:cs="Times New Roman"/>
              </w:rPr>
              <w:t xml:space="preserve">To outline the purpose and scope of the outbreak reporting tool for cross-cover to support outbreak investigations for local health board within the Healthcare Epidemiology Network. </w:t>
            </w:r>
          </w:p>
        </w:tc>
      </w:tr>
      <w:tr w:rsidR="00117CEE" w14:paraId="390874D8" w14:textId="77777777" w:rsidTr="008E7BFF">
        <w:trPr>
          <w:trHeight w:val="1327"/>
        </w:trPr>
        <w:tc>
          <w:tcPr>
            <w:tcW w:w="9016" w:type="dxa"/>
            <w:gridSpan w:val="2"/>
            <w:tcBorders>
              <w:top w:val="single" w:sz="4" w:space="0" w:color="auto"/>
              <w:left w:val="single" w:sz="4" w:space="0" w:color="auto"/>
              <w:bottom w:val="single" w:sz="4" w:space="0" w:color="auto"/>
              <w:right w:val="single" w:sz="4" w:space="0" w:color="auto"/>
            </w:tcBorders>
            <w:hideMark/>
          </w:tcPr>
          <w:p w14:paraId="5C9800EC" w14:textId="77777777" w:rsidR="00117CEE" w:rsidRPr="00117CEE" w:rsidRDefault="00117CEE" w:rsidP="008E7BFF">
            <w:pPr>
              <w:pStyle w:val="CoverSheet"/>
              <w:spacing w:line="256" w:lineRule="auto"/>
              <w:jc w:val="both"/>
              <w:rPr>
                <w:rFonts w:ascii="Verdana" w:eastAsiaTheme="minorEastAsia" w:hAnsi="Verdana" w:cs="Times New Roman"/>
                <w:b/>
                <w:bCs/>
              </w:rPr>
            </w:pPr>
            <w:r w:rsidRPr="00117CEE">
              <w:rPr>
                <w:rFonts w:ascii="Verdana" w:eastAsiaTheme="minorEastAsia" w:hAnsi="Verdana" w:cs="Times New Roman"/>
                <w:b/>
                <w:bCs/>
              </w:rPr>
              <w:lastRenderedPageBreak/>
              <w:t xml:space="preserve">Updates: </w:t>
            </w:r>
          </w:p>
          <w:p w14:paraId="4E6841B0" w14:textId="77777777" w:rsidR="00117CEE" w:rsidRPr="00117CEE" w:rsidRDefault="00117CEE" w:rsidP="008E7BFF">
            <w:pPr>
              <w:pStyle w:val="CoverSheet"/>
              <w:spacing w:line="256" w:lineRule="auto"/>
              <w:jc w:val="both"/>
              <w:rPr>
                <w:rFonts w:ascii="Verdana" w:eastAsiaTheme="minorEastAsia" w:hAnsi="Verdana" w:cs="Times New Roman"/>
                <w:bCs/>
              </w:rPr>
            </w:pPr>
            <w:r w:rsidRPr="00117CEE">
              <w:rPr>
                <w:rFonts w:ascii="Verdana" w:eastAsiaTheme="minorEastAsia" w:hAnsi="Verdana" w:cs="Times New Roman"/>
                <w:b/>
                <w:bCs/>
              </w:rPr>
              <w:t xml:space="preserve">HJ: 02/08/2023 </w:t>
            </w:r>
            <w:r w:rsidRPr="00117CEE">
              <w:rPr>
                <w:rFonts w:ascii="Verdana" w:eastAsiaTheme="minorEastAsia" w:hAnsi="Verdana" w:cs="Times New Roman"/>
                <w:bCs/>
              </w:rPr>
              <w:t>– Draft created.</w:t>
            </w:r>
          </w:p>
          <w:p w14:paraId="10ACE29E" w14:textId="77777777" w:rsidR="00117CEE" w:rsidRPr="00117CEE" w:rsidRDefault="00117CEE" w:rsidP="008E7BFF">
            <w:pPr>
              <w:pStyle w:val="CoverSheet"/>
              <w:spacing w:line="256" w:lineRule="auto"/>
              <w:jc w:val="both"/>
              <w:rPr>
                <w:rFonts w:ascii="Verdana" w:eastAsiaTheme="minorEastAsia" w:hAnsi="Verdana" w:cs="Times New Roman"/>
                <w:bCs/>
              </w:rPr>
            </w:pPr>
            <w:r w:rsidRPr="00117CEE">
              <w:rPr>
                <w:rFonts w:ascii="Verdana" w:eastAsiaTheme="minorEastAsia" w:hAnsi="Verdana" w:cs="Times New Roman"/>
                <w:b/>
              </w:rPr>
              <w:t>HJ: 19/02/2024</w:t>
            </w:r>
            <w:r w:rsidRPr="00117CEE">
              <w:rPr>
                <w:rFonts w:ascii="Verdana" w:eastAsiaTheme="minorEastAsia" w:hAnsi="Verdana" w:cs="Times New Roman"/>
                <w:bCs/>
              </w:rPr>
              <w:t xml:space="preserve"> – Network team members updated to reflect changes within network.</w:t>
            </w:r>
          </w:p>
          <w:p w14:paraId="537E8D88" w14:textId="77777777" w:rsidR="00117CEE" w:rsidRPr="00117CEE" w:rsidRDefault="00117CEE" w:rsidP="008E7BFF">
            <w:pPr>
              <w:pStyle w:val="CoverSheet"/>
              <w:spacing w:line="256" w:lineRule="auto"/>
              <w:jc w:val="both"/>
              <w:rPr>
                <w:rFonts w:ascii="Verdana" w:eastAsiaTheme="minorEastAsia" w:hAnsi="Verdana" w:cs="Times New Roman"/>
                <w:b/>
                <w:bCs/>
              </w:rPr>
            </w:pPr>
          </w:p>
        </w:tc>
      </w:tr>
    </w:tbl>
    <w:p w14:paraId="14776587" w14:textId="77777777" w:rsidR="00117CEE" w:rsidRDefault="00117CEE" w:rsidP="00117CEE"/>
    <w:p w14:paraId="437EA477" w14:textId="77777777" w:rsidR="00117CEE" w:rsidRDefault="00117CEE" w:rsidP="00117CEE"/>
    <w:p w14:paraId="6C783A73" w14:textId="77777777" w:rsidR="00117CEE" w:rsidRDefault="00117CEE" w:rsidP="00117CEE">
      <w:pPr>
        <w:keepNext/>
        <w:keepLines/>
        <w:spacing w:before="240" w:after="0" w:line="360" w:lineRule="auto"/>
        <w:jc w:val="both"/>
        <w:outlineLvl w:val="0"/>
        <w:rPr>
          <w:rFonts w:ascii="Calibri Light" w:eastAsia="Times New Roman" w:hAnsi="Calibri Light" w:cs="Times New Roman"/>
          <w:b/>
          <w:color w:val="2E74B5"/>
          <w:sz w:val="32"/>
          <w:szCs w:val="32"/>
        </w:rPr>
      </w:pPr>
      <w:r>
        <w:rPr>
          <w:rFonts w:ascii="Calibri Light" w:eastAsia="Times New Roman" w:hAnsi="Calibri Light" w:cs="Times New Roman"/>
          <w:b/>
          <w:color w:val="2E74B5"/>
          <w:sz w:val="32"/>
          <w:szCs w:val="32"/>
        </w:rPr>
        <w:t>Background</w:t>
      </w:r>
    </w:p>
    <w:p w14:paraId="5B674A15" w14:textId="77777777" w:rsidR="00117CEE" w:rsidRPr="00117CEE" w:rsidRDefault="00117CEE" w:rsidP="00117CEE">
      <w:pPr>
        <w:keepNext/>
        <w:keepLines/>
        <w:spacing w:before="240" w:after="0" w:line="240" w:lineRule="auto"/>
        <w:jc w:val="both"/>
        <w:outlineLvl w:val="0"/>
        <w:rPr>
          <w:rFonts w:ascii="Verdana" w:eastAsia="Calibri" w:hAnsi="Verdana" w:cs="Times New Roman"/>
          <w:sz w:val="24"/>
          <w:szCs w:val="24"/>
        </w:rPr>
      </w:pPr>
      <w:r w:rsidRPr="00117CEE">
        <w:rPr>
          <w:rFonts w:ascii="Verdana" w:eastAsia="Calibri" w:hAnsi="Verdana" w:cs="Times New Roman"/>
          <w:sz w:val="24"/>
          <w:szCs w:val="24"/>
        </w:rPr>
        <w:t xml:space="preserve">The Healthcare Epidemiology Network (HCEN), as part of the Healthcare Associated Infection &amp; Antimicrobial Resistance Programme (HARP) at Public Health Wales (PHW), provides epidemiological support to local health boards in Wales, to reduce the burden of healthcare associated infections and antibiotic resistance. The role of the Healthcare Epidemiology Network also includes epidemiological support during healthcare associated outbreaks of infectious diseases. Each local health board has a Healthcare Epidemiologist responsible for that locality (apart from Powys THB). The network compromises the following team members, led by Mari Morgan, Senior Scientist and Lead for Healthcare Epidemiology Network: </w:t>
      </w:r>
    </w:p>
    <w:p w14:paraId="2491EEA8" w14:textId="77777777" w:rsidR="00117CEE" w:rsidRPr="00117CEE" w:rsidRDefault="00117CEE" w:rsidP="00117CEE">
      <w:pPr>
        <w:keepNext/>
        <w:keepLines/>
        <w:spacing w:before="240" w:after="0" w:line="240" w:lineRule="auto"/>
        <w:jc w:val="both"/>
        <w:outlineLvl w:val="0"/>
        <w:rPr>
          <w:rFonts w:ascii="Verdana" w:eastAsia="Calibri" w:hAnsi="Verdana" w:cs="Times New Roman"/>
          <w:sz w:val="24"/>
          <w:szCs w:val="24"/>
        </w:rPr>
      </w:pPr>
    </w:p>
    <w:tbl>
      <w:tblPr>
        <w:tblStyle w:val="TableGrid1"/>
        <w:tblW w:w="9085" w:type="dxa"/>
        <w:tblLook w:val="04A0" w:firstRow="1" w:lastRow="0" w:firstColumn="1" w:lastColumn="0" w:noHBand="0" w:noVBand="1"/>
      </w:tblPr>
      <w:tblGrid>
        <w:gridCol w:w="2496"/>
        <w:gridCol w:w="2187"/>
        <w:gridCol w:w="4402"/>
      </w:tblGrid>
      <w:tr w:rsidR="00117CEE" w:rsidRPr="00117CEE" w14:paraId="66B8BA9C" w14:textId="77777777" w:rsidTr="008E7BFF">
        <w:tc>
          <w:tcPr>
            <w:tcW w:w="2972" w:type="dxa"/>
            <w:tcBorders>
              <w:top w:val="single" w:sz="4" w:space="0" w:color="auto"/>
              <w:left w:val="single" w:sz="4" w:space="0" w:color="auto"/>
              <w:bottom w:val="single" w:sz="4" w:space="0" w:color="auto"/>
              <w:right w:val="single" w:sz="4" w:space="0" w:color="auto"/>
            </w:tcBorders>
            <w:hideMark/>
          </w:tcPr>
          <w:p w14:paraId="0D7D7382" w14:textId="77777777" w:rsidR="00117CEE" w:rsidRPr="00117CEE" w:rsidRDefault="00117CEE" w:rsidP="008E7BFF">
            <w:pPr>
              <w:jc w:val="both"/>
              <w:rPr>
                <w:rFonts w:ascii="Verdana" w:eastAsia="Times New Roman" w:hAnsi="Verdana" w:cs="Times New Roman"/>
                <w:b/>
                <w:bCs/>
                <w:sz w:val="24"/>
                <w:szCs w:val="24"/>
              </w:rPr>
            </w:pPr>
            <w:r w:rsidRPr="00117CEE">
              <w:rPr>
                <w:rFonts w:ascii="Verdana" w:eastAsia="Times New Roman" w:hAnsi="Verdana" w:cs="Times New Roman"/>
                <w:b/>
                <w:bCs/>
                <w:sz w:val="24"/>
                <w:szCs w:val="24"/>
              </w:rPr>
              <w:t>Local Health Board</w:t>
            </w:r>
          </w:p>
        </w:tc>
        <w:tc>
          <w:tcPr>
            <w:tcW w:w="2476" w:type="dxa"/>
            <w:tcBorders>
              <w:top w:val="single" w:sz="4" w:space="0" w:color="auto"/>
              <w:left w:val="single" w:sz="4" w:space="0" w:color="auto"/>
              <w:bottom w:val="single" w:sz="4" w:space="0" w:color="auto"/>
              <w:right w:val="single" w:sz="4" w:space="0" w:color="auto"/>
            </w:tcBorders>
            <w:hideMark/>
          </w:tcPr>
          <w:p w14:paraId="20C4F8DA" w14:textId="77777777" w:rsidR="00117CEE" w:rsidRPr="00117CEE" w:rsidRDefault="00117CEE" w:rsidP="008E7BFF">
            <w:pPr>
              <w:jc w:val="both"/>
              <w:rPr>
                <w:rFonts w:ascii="Verdana" w:eastAsia="Times New Roman" w:hAnsi="Verdana" w:cs="Times New Roman"/>
                <w:b/>
                <w:bCs/>
                <w:sz w:val="24"/>
                <w:szCs w:val="24"/>
              </w:rPr>
            </w:pPr>
            <w:r w:rsidRPr="00117CEE">
              <w:rPr>
                <w:rFonts w:ascii="Verdana" w:eastAsia="Times New Roman" w:hAnsi="Verdana" w:cs="Times New Roman"/>
                <w:b/>
                <w:bCs/>
                <w:sz w:val="24"/>
                <w:szCs w:val="24"/>
              </w:rPr>
              <w:t>Contact(s)</w:t>
            </w:r>
          </w:p>
        </w:tc>
        <w:tc>
          <w:tcPr>
            <w:tcW w:w="3637" w:type="dxa"/>
            <w:tcBorders>
              <w:top w:val="single" w:sz="4" w:space="0" w:color="auto"/>
              <w:left w:val="single" w:sz="4" w:space="0" w:color="auto"/>
              <w:bottom w:val="single" w:sz="4" w:space="0" w:color="auto"/>
              <w:right w:val="single" w:sz="4" w:space="0" w:color="auto"/>
            </w:tcBorders>
            <w:hideMark/>
          </w:tcPr>
          <w:p w14:paraId="3F8B86A2" w14:textId="77777777" w:rsidR="00117CEE" w:rsidRPr="00117CEE" w:rsidRDefault="00117CEE" w:rsidP="008E7BFF">
            <w:pPr>
              <w:jc w:val="both"/>
              <w:rPr>
                <w:rFonts w:ascii="Verdana" w:eastAsia="Times New Roman" w:hAnsi="Verdana" w:cs="Times New Roman"/>
                <w:b/>
                <w:bCs/>
                <w:sz w:val="24"/>
                <w:szCs w:val="24"/>
              </w:rPr>
            </w:pPr>
            <w:r w:rsidRPr="00117CEE">
              <w:rPr>
                <w:rFonts w:ascii="Verdana" w:eastAsia="Times New Roman" w:hAnsi="Verdana" w:cs="Times New Roman"/>
                <w:b/>
                <w:bCs/>
                <w:sz w:val="24"/>
                <w:szCs w:val="24"/>
              </w:rPr>
              <w:t>Email</w:t>
            </w:r>
          </w:p>
        </w:tc>
      </w:tr>
      <w:tr w:rsidR="00117CEE" w:rsidRPr="00117CEE" w14:paraId="2E9CCD50" w14:textId="77777777" w:rsidTr="008E7BFF">
        <w:tc>
          <w:tcPr>
            <w:tcW w:w="2972" w:type="dxa"/>
            <w:tcBorders>
              <w:top w:val="single" w:sz="4" w:space="0" w:color="auto"/>
              <w:left w:val="single" w:sz="4" w:space="0" w:color="auto"/>
              <w:bottom w:val="single" w:sz="4" w:space="0" w:color="auto"/>
              <w:right w:val="single" w:sz="4" w:space="0" w:color="auto"/>
            </w:tcBorders>
            <w:vAlign w:val="center"/>
            <w:hideMark/>
          </w:tcPr>
          <w:p w14:paraId="57DBD0A1" w14:textId="47BCC0D9" w:rsidR="00117CEE" w:rsidRPr="00117CEE" w:rsidRDefault="00117CEE" w:rsidP="00117CEE">
            <w:pPr>
              <w:spacing w:line="360" w:lineRule="auto"/>
              <w:jc w:val="center"/>
              <w:rPr>
                <w:rFonts w:ascii="Verdana" w:eastAsia="Times New Roman" w:hAnsi="Verdana" w:cs="Times New Roman"/>
                <w:sz w:val="24"/>
                <w:szCs w:val="24"/>
              </w:rPr>
            </w:pPr>
            <w:r w:rsidRPr="00117CEE">
              <w:rPr>
                <w:rFonts w:ascii="Verdana" w:eastAsia="Times New Roman" w:hAnsi="Verdana" w:cs="Times New Roman"/>
                <w:sz w:val="24"/>
                <w:szCs w:val="24"/>
              </w:rPr>
              <w:t>Aneurin</w:t>
            </w:r>
            <w:r>
              <w:rPr>
                <w:rFonts w:ascii="Verdana" w:eastAsia="Times New Roman" w:hAnsi="Verdana" w:cs="Times New Roman"/>
                <w:sz w:val="24"/>
                <w:szCs w:val="24"/>
              </w:rPr>
              <w:t xml:space="preserve"> </w:t>
            </w:r>
            <w:r w:rsidRPr="00117CEE">
              <w:rPr>
                <w:rFonts w:ascii="Verdana" w:eastAsia="Times New Roman" w:hAnsi="Verdana" w:cs="Times New Roman"/>
                <w:sz w:val="24"/>
                <w:szCs w:val="24"/>
              </w:rPr>
              <w:t>Bevan UHB</w:t>
            </w:r>
          </w:p>
        </w:tc>
        <w:tc>
          <w:tcPr>
            <w:tcW w:w="2476" w:type="dxa"/>
            <w:tcBorders>
              <w:top w:val="single" w:sz="4" w:space="0" w:color="auto"/>
              <w:left w:val="single" w:sz="4" w:space="0" w:color="auto"/>
              <w:bottom w:val="single" w:sz="4" w:space="0" w:color="auto"/>
              <w:right w:val="single" w:sz="4" w:space="0" w:color="auto"/>
            </w:tcBorders>
            <w:hideMark/>
          </w:tcPr>
          <w:p w14:paraId="26DFA827" w14:textId="77777777" w:rsidR="00117CEE" w:rsidRPr="00117CEE" w:rsidRDefault="00117CEE" w:rsidP="008E7BFF">
            <w:pPr>
              <w:spacing w:line="360" w:lineRule="auto"/>
              <w:jc w:val="both"/>
              <w:rPr>
                <w:rFonts w:ascii="Verdana" w:eastAsia="Times New Roman" w:hAnsi="Verdana" w:cs="Times New Roman"/>
                <w:sz w:val="24"/>
                <w:szCs w:val="24"/>
              </w:rPr>
            </w:pPr>
            <w:r w:rsidRPr="00117CEE">
              <w:rPr>
                <w:rFonts w:ascii="Verdana" w:eastAsia="Times New Roman" w:hAnsi="Verdana" w:cs="Times New Roman"/>
                <w:color w:val="000000"/>
                <w:sz w:val="24"/>
                <w:szCs w:val="24"/>
                <w:lang w:val="en-US" w:eastAsia="en-GB"/>
              </w:rPr>
              <w:t>Ember Hilvers</w:t>
            </w:r>
          </w:p>
        </w:tc>
        <w:tc>
          <w:tcPr>
            <w:tcW w:w="3637" w:type="dxa"/>
            <w:tcBorders>
              <w:top w:val="single" w:sz="4" w:space="0" w:color="auto"/>
              <w:left w:val="single" w:sz="4" w:space="0" w:color="auto"/>
              <w:bottom w:val="single" w:sz="4" w:space="0" w:color="auto"/>
              <w:right w:val="single" w:sz="4" w:space="0" w:color="auto"/>
            </w:tcBorders>
            <w:hideMark/>
          </w:tcPr>
          <w:p w14:paraId="6D4296B7" w14:textId="77777777" w:rsidR="00117CEE" w:rsidRPr="00117CEE" w:rsidRDefault="005C7884" w:rsidP="008E7BFF">
            <w:pPr>
              <w:spacing w:line="360" w:lineRule="auto"/>
              <w:jc w:val="both"/>
              <w:rPr>
                <w:rFonts w:ascii="Verdana" w:eastAsia="Times New Roman" w:hAnsi="Verdana" w:cs="Times New Roman"/>
                <w:sz w:val="24"/>
                <w:szCs w:val="24"/>
              </w:rPr>
            </w:pPr>
            <w:hyperlink r:id="rId54" w:history="1">
              <w:r w:rsidR="00117CEE" w:rsidRPr="00117CEE">
                <w:rPr>
                  <w:rFonts w:ascii="Verdana" w:eastAsia="Times New Roman" w:hAnsi="Verdana" w:cs="Times New Roman"/>
                  <w:color w:val="0563C1"/>
                  <w:sz w:val="24"/>
                  <w:szCs w:val="24"/>
                  <w:u w:val="single"/>
                </w:rPr>
                <w:t>ember.hilvers@wales.nhs.uk</w:t>
              </w:r>
            </w:hyperlink>
          </w:p>
        </w:tc>
      </w:tr>
      <w:tr w:rsidR="00117CEE" w:rsidRPr="00117CEE" w14:paraId="433ED833" w14:textId="77777777" w:rsidTr="008E7BFF">
        <w:tc>
          <w:tcPr>
            <w:tcW w:w="2972" w:type="dxa"/>
            <w:tcBorders>
              <w:top w:val="single" w:sz="4" w:space="0" w:color="auto"/>
              <w:left w:val="single" w:sz="4" w:space="0" w:color="auto"/>
              <w:bottom w:val="single" w:sz="4" w:space="0" w:color="auto"/>
              <w:right w:val="single" w:sz="4" w:space="0" w:color="auto"/>
            </w:tcBorders>
            <w:vAlign w:val="center"/>
            <w:hideMark/>
          </w:tcPr>
          <w:p w14:paraId="507D4004" w14:textId="77777777" w:rsidR="00117CEE" w:rsidRPr="00117CEE" w:rsidRDefault="00117CEE" w:rsidP="00117CEE">
            <w:pPr>
              <w:spacing w:line="360" w:lineRule="auto"/>
              <w:jc w:val="center"/>
              <w:rPr>
                <w:rFonts w:ascii="Verdana" w:eastAsia="Times New Roman" w:hAnsi="Verdana" w:cs="Times New Roman"/>
                <w:sz w:val="24"/>
                <w:szCs w:val="24"/>
              </w:rPr>
            </w:pPr>
            <w:r w:rsidRPr="00117CEE">
              <w:rPr>
                <w:rFonts w:ascii="Verdana" w:eastAsia="Times New Roman" w:hAnsi="Verdana" w:cs="Times New Roman"/>
                <w:sz w:val="24"/>
                <w:szCs w:val="24"/>
              </w:rPr>
              <w:t>Betsi Cadwaladr UHB</w:t>
            </w:r>
          </w:p>
        </w:tc>
        <w:tc>
          <w:tcPr>
            <w:tcW w:w="2476" w:type="dxa"/>
            <w:tcBorders>
              <w:top w:val="single" w:sz="4" w:space="0" w:color="auto"/>
              <w:left w:val="single" w:sz="4" w:space="0" w:color="auto"/>
              <w:bottom w:val="single" w:sz="4" w:space="0" w:color="auto"/>
              <w:right w:val="single" w:sz="4" w:space="0" w:color="auto"/>
            </w:tcBorders>
            <w:hideMark/>
          </w:tcPr>
          <w:p w14:paraId="700DBE01" w14:textId="77777777" w:rsidR="00117CEE" w:rsidRPr="00117CEE" w:rsidRDefault="00117CEE" w:rsidP="008E7BFF">
            <w:pPr>
              <w:spacing w:line="360" w:lineRule="auto"/>
              <w:jc w:val="both"/>
              <w:rPr>
                <w:rFonts w:ascii="Verdana" w:eastAsia="Times New Roman" w:hAnsi="Verdana" w:cs="Times New Roman"/>
                <w:sz w:val="24"/>
                <w:szCs w:val="24"/>
              </w:rPr>
            </w:pPr>
            <w:r w:rsidRPr="00117CEE">
              <w:rPr>
                <w:rFonts w:ascii="Verdana" w:eastAsia="Times New Roman" w:hAnsi="Verdana" w:cs="Times New Roman"/>
                <w:sz w:val="24"/>
                <w:szCs w:val="24"/>
              </w:rPr>
              <w:t>Craig Hogg</w:t>
            </w:r>
          </w:p>
        </w:tc>
        <w:tc>
          <w:tcPr>
            <w:tcW w:w="3637" w:type="dxa"/>
            <w:tcBorders>
              <w:top w:val="single" w:sz="4" w:space="0" w:color="auto"/>
              <w:left w:val="single" w:sz="4" w:space="0" w:color="auto"/>
              <w:bottom w:val="single" w:sz="4" w:space="0" w:color="auto"/>
              <w:right w:val="single" w:sz="4" w:space="0" w:color="auto"/>
            </w:tcBorders>
            <w:hideMark/>
          </w:tcPr>
          <w:p w14:paraId="5A3F236C" w14:textId="77777777" w:rsidR="00117CEE" w:rsidRPr="00117CEE" w:rsidRDefault="005C7884" w:rsidP="008E7BFF">
            <w:pPr>
              <w:spacing w:line="360" w:lineRule="auto"/>
              <w:jc w:val="both"/>
              <w:rPr>
                <w:rFonts w:ascii="Verdana" w:eastAsia="Times New Roman" w:hAnsi="Verdana" w:cs="Times New Roman"/>
                <w:sz w:val="24"/>
                <w:szCs w:val="24"/>
                <w:lang w:val="en-US" w:eastAsia="en-GB"/>
              </w:rPr>
            </w:pPr>
            <w:hyperlink r:id="rId55" w:history="1">
              <w:r w:rsidR="00117CEE" w:rsidRPr="00117CEE">
                <w:rPr>
                  <w:rStyle w:val="Hyperlink"/>
                  <w:rFonts w:ascii="Verdana" w:eastAsia="Times New Roman" w:hAnsi="Verdana" w:cs="Times New Roman"/>
                  <w:sz w:val="24"/>
                  <w:szCs w:val="24"/>
                  <w:lang w:val="en-US" w:eastAsia="en-GB"/>
                </w:rPr>
                <w:t>craig.hogg@wales.nhs.uk</w:t>
              </w:r>
            </w:hyperlink>
            <w:r w:rsidR="00117CEE" w:rsidRPr="00117CEE">
              <w:rPr>
                <w:rFonts w:ascii="Verdana" w:eastAsia="Times New Roman" w:hAnsi="Verdana" w:cs="Times New Roman"/>
                <w:sz w:val="24"/>
                <w:szCs w:val="24"/>
                <w:lang w:val="en-US" w:eastAsia="en-GB"/>
              </w:rPr>
              <w:t xml:space="preserve"> </w:t>
            </w:r>
          </w:p>
        </w:tc>
      </w:tr>
      <w:tr w:rsidR="00117CEE" w:rsidRPr="00117CEE" w14:paraId="7005A806" w14:textId="77777777" w:rsidTr="008E7BFF">
        <w:tc>
          <w:tcPr>
            <w:tcW w:w="2972" w:type="dxa"/>
            <w:tcBorders>
              <w:top w:val="single" w:sz="4" w:space="0" w:color="auto"/>
              <w:left w:val="single" w:sz="4" w:space="0" w:color="auto"/>
              <w:bottom w:val="single" w:sz="4" w:space="0" w:color="auto"/>
              <w:right w:val="single" w:sz="4" w:space="0" w:color="auto"/>
            </w:tcBorders>
            <w:vAlign w:val="center"/>
          </w:tcPr>
          <w:p w14:paraId="5CF900EE" w14:textId="77777777" w:rsidR="00117CEE" w:rsidRPr="00117CEE" w:rsidRDefault="00117CEE" w:rsidP="00117CEE">
            <w:pPr>
              <w:spacing w:line="360" w:lineRule="auto"/>
              <w:jc w:val="center"/>
              <w:rPr>
                <w:rFonts w:ascii="Verdana" w:eastAsia="Times New Roman" w:hAnsi="Verdana" w:cs="Times New Roman"/>
                <w:sz w:val="24"/>
                <w:szCs w:val="24"/>
              </w:rPr>
            </w:pPr>
            <w:r w:rsidRPr="00117CEE">
              <w:rPr>
                <w:rFonts w:ascii="Verdana" w:eastAsia="Times New Roman" w:hAnsi="Verdana" w:cs="Times New Roman"/>
                <w:sz w:val="24"/>
                <w:szCs w:val="24"/>
              </w:rPr>
              <w:t>Cardiff and Vale UHB</w:t>
            </w:r>
          </w:p>
        </w:tc>
        <w:tc>
          <w:tcPr>
            <w:tcW w:w="2476" w:type="dxa"/>
            <w:tcBorders>
              <w:top w:val="single" w:sz="4" w:space="0" w:color="auto"/>
              <w:left w:val="single" w:sz="4" w:space="0" w:color="auto"/>
              <w:bottom w:val="single" w:sz="4" w:space="0" w:color="auto"/>
              <w:right w:val="single" w:sz="4" w:space="0" w:color="auto"/>
            </w:tcBorders>
          </w:tcPr>
          <w:p w14:paraId="57A59396" w14:textId="77777777" w:rsidR="00117CEE" w:rsidRPr="00117CEE" w:rsidRDefault="00117CEE" w:rsidP="008E7BFF">
            <w:pPr>
              <w:spacing w:line="360" w:lineRule="auto"/>
              <w:jc w:val="both"/>
              <w:rPr>
                <w:rFonts w:ascii="Verdana" w:eastAsia="Times New Roman" w:hAnsi="Verdana" w:cs="Times New Roman"/>
                <w:color w:val="000000"/>
                <w:sz w:val="24"/>
                <w:szCs w:val="24"/>
                <w:lang w:val="en-US" w:eastAsia="en-GB"/>
              </w:rPr>
            </w:pPr>
            <w:r w:rsidRPr="00117CEE">
              <w:rPr>
                <w:rFonts w:ascii="Verdana" w:eastAsia="Times New Roman" w:hAnsi="Verdana" w:cs="Times New Roman"/>
                <w:sz w:val="24"/>
                <w:szCs w:val="24"/>
              </w:rPr>
              <w:t>Phillip Butterick</w:t>
            </w:r>
          </w:p>
        </w:tc>
        <w:tc>
          <w:tcPr>
            <w:tcW w:w="3637" w:type="dxa"/>
            <w:tcBorders>
              <w:top w:val="single" w:sz="4" w:space="0" w:color="auto"/>
              <w:left w:val="single" w:sz="4" w:space="0" w:color="auto"/>
              <w:bottom w:val="single" w:sz="4" w:space="0" w:color="auto"/>
              <w:right w:val="single" w:sz="4" w:space="0" w:color="auto"/>
            </w:tcBorders>
          </w:tcPr>
          <w:p w14:paraId="061BB544" w14:textId="77777777" w:rsidR="00117CEE" w:rsidRPr="00117CEE" w:rsidRDefault="005C7884" w:rsidP="008E7BFF">
            <w:pPr>
              <w:spacing w:line="360" w:lineRule="auto"/>
              <w:jc w:val="both"/>
              <w:rPr>
                <w:rFonts w:ascii="Verdana" w:eastAsia="Times New Roman" w:hAnsi="Verdana" w:cs="Times New Roman"/>
                <w:sz w:val="24"/>
                <w:szCs w:val="24"/>
                <w:lang w:val="en-US" w:eastAsia="en-GB"/>
              </w:rPr>
            </w:pPr>
            <w:hyperlink r:id="rId56" w:history="1">
              <w:r w:rsidR="00117CEE" w:rsidRPr="00117CEE">
                <w:rPr>
                  <w:rFonts w:ascii="Verdana" w:eastAsia="Times New Roman" w:hAnsi="Verdana" w:cs="Times New Roman"/>
                  <w:color w:val="0563C1"/>
                  <w:sz w:val="24"/>
                  <w:szCs w:val="24"/>
                  <w:u w:val="single"/>
                </w:rPr>
                <w:t>phillip.butterick@wales.nhs.uk</w:t>
              </w:r>
            </w:hyperlink>
          </w:p>
        </w:tc>
      </w:tr>
      <w:tr w:rsidR="00117CEE" w:rsidRPr="00117CEE" w14:paraId="6305A36C" w14:textId="77777777" w:rsidTr="008E7BFF">
        <w:tc>
          <w:tcPr>
            <w:tcW w:w="2972" w:type="dxa"/>
            <w:tcBorders>
              <w:top w:val="single" w:sz="4" w:space="0" w:color="auto"/>
              <w:left w:val="single" w:sz="4" w:space="0" w:color="auto"/>
              <w:bottom w:val="single" w:sz="4" w:space="0" w:color="auto"/>
              <w:right w:val="single" w:sz="4" w:space="0" w:color="auto"/>
            </w:tcBorders>
            <w:vAlign w:val="center"/>
            <w:hideMark/>
          </w:tcPr>
          <w:p w14:paraId="240BE278" w14:textId="77777777" w:rsidR="00117CEE" w:rsidRPr="00117CEE" w:rsidRDefault="00117CEE" w:rsidP="00117CEE">
            <w:pPr>
              <w:spacing w:line="360" w:lineRule="auto"/>
              <w:jc w:val="center"/>
              <w:rPr>
                <w:rFonts w:ascii="Verdana" w:eastAsia="Times New Roman" w:hAnsi="Verdana" w:cs="Times New Roman"/>
                <w:sz w:val="24"/>
                <w:szCs w:val="24"/>
              </w:rPr>
            </w:pPr>
            <w:r w:rsidRPr="00117CEE">
              <w:rPr>
                <w:rFonts w:ascii="Verdana" w:eastAsia="Times New Roman" w:hAnsi="Verdana" w:cs="Times New Roman"/>
                <w:sz w:val="24"/>
                <w:szCs w:val="24"/>
              </w:rPr>
              <w:t>Cwm Taf Morgannwg UHB</w:t>
            </w:r>
          </w:p>
        </w:tc>
        <w:tc>
          <w:tcPr>
            <w:tcW w:w="2476" w:type="dxa"/>
            <w:tcBorders>
              <w:top w:val="single" w:sz="4" w:space="0" w:color="auto"/>
              <w:left w:val="single" w:sz="4" w:space="0" w:color="auto"/>
              <w:bottom w:val="single" w:sz="4" w:space="0" w:color="auto"/>
              <w:right w:val="single" w:sz="4" w:space="0" w:color="auto"/>
            </w:tcBorders>
            <w:hideMark/>
          </w:tcPr>
          <w:p w14:paraId="76FBEBD5" w14:textId="77777777" w:rsidR="00117CEE" w:rsidRPr="00117CEE" w:rsidRDefault="00117CEE" w:rsidP="008E7BFF">
            <w:pPr>
              <w:spacing w:line="360" w:lineRule="auto"/>
              <w:jc w:val="both"/>
              <w:rPr>
                <w:rFonts w:ascii="Verdana" w:eastAsia="Times New Roman" w:hAnsi="Verdana" w:cs="Times New Roman"/>
                <w:sz w:val="24"/>
                <w:szCs w:val="24"/>
              </w:rPr>
            </w:pPr>
            <w:r w:rsidRPr="00117CEE">
              <w:rPr>
                <w:rFonts w:ascii="Verdana" w:eastAsia="Times New Roman" w:hAnsi="Verdana" w:cs="Times New Roman"/>
                <w:color w:val="000000"/>
                <w:sz w:val="24"/>
                <w:szCs w:val="24"/>
                <w:lang w:val="en-US" w:eastAsia="en-GB"/>
              </w:rPr>
              <w:t>Israa Mohammed</w:t>
            </w:r>
          </w:p>
        </w:tc>
        <w:tc>
          <w:tcPr>
            <w:tcW w:w="3637" w:type="dxa"/>
            <w:tcBorders>
              <w:top w:val="single" w:sz="4" w:space="0" w:color="auto"/>
              <w:left w:val="single" w:sz="4" w:space="0" w:color="auto"/>
              <w:bottom w:val="single" w:sz="4" w:space="0" w:color="auto"/>
              <w:right w:val="single" w:sz="4" w:space="0" w:color="auto"/>
            </w:tcBorders>
            <w:hideMark/>
          </w:tcPr>
          <w:p w14:paraId="39934D34" w14:textId="77777777" w:rsidR="00117CEE" w:rsidRPr="00117CEE" w:rsidRDefault="005C7884" w:rsidP="008E7BFF">
            <w:pPr>
              <w:spacing w:line="360" w:lineRule="auto"/>
              <w:jc w:val="both"/>
              <w:rPr>
                <w:rFonts w:ascii="Verdana" w:eastAsia="Times New Roman" w:hAnsi="Verdana" w:cs="Times New Roman"/>
                <w:sz w:val="24"/>
                <w:szCs w:val="24"/>
              </w:rPr>
            </w:pPr>
            <w:hyperlink r:id="rId57" w:history="1">
              <w:r w:rsidR="00117CEE" w:rsidRPr="00117CEE">
                <w:rPr>
                  <w:rFonts w:ascii="Verdana" w:eastAsia="Times New Roman" w:hAnsi="Verdana" w:cs="Times New Roman"/>
                  <w:color w:val="0563C1"/>
                  <w:sz w:val="24"/>
                  <w:szCs w:val="24"/>
                  <w:u w:val="single"/>
                </w:rPr>
                <w:t>israa.mohammed@wales.nhs.uk</w:t>
              </w:r>
            </w:hyperlink>
          </w:p>
        </w:tc>
      </w:tr>
      <w:tr w:rsidR="00117CEE" w:rsidRPr="00117CEE" w14:paraId="4F004169" w14:textId="77777777" w:rsidTr="008E7BFF">
        <w:tc>
          <w:tcPr>
            <w:tcW w:w="2972" w:type="dxa"/>
            <w:tcBorders>
              <w:top w:val="single" w:sz="4" w:space="0" w:color="auto"/>
              <w:left w:val="single" w:sz="4" w:space="0" w:color="auto"/>
              <w:bottom w:val="single" w:sz="4" w:space="0" w:color="auto"/>
              <w:right w:val="single" w:sz="4" w:space="0" w:color="auto"/>
            </w:tcBorders>
            <w:vAlign w:val="center"/>
            <w:hideMark/>
          </w:tcPr>
          <w:p w14:paraId="6A5B56C6" w14:textId="77777777" w:rsidR="00117CEE" w:rsidRPr="00117CEE" w:rsidRDefault="00117CEE" w:rsidP="00117CEE">
            <w:pPr>
              <w:spacing w:line="360" w:lineRule="auto"/>
              <w:jc w:val="center"/>
              <w:rPr>
                <w:rFonts w:ascii="Verdana" w:eastAsia="Times New Roman" w:hAnsi="Verdana" w:cs="Times New Roman"/>
                <w:sz w:val="24"/>
                <w:szCs w:val="24"/>
              </w:rPr>
            </w:pPr>
            <w:r w:rsidRPr="00117CEE">
              <w:rPr>
                <w:rFonts w:ascii="Verdana" w:eastAsia="Times New Roman" w:hAnsi="Verdana" w:cs="Times New Roman"/>
                <w:sz w:val="24"/>
                <w:szCs w:val="24"/>
              </w:rPr>
              <w:t>Hywel Dda UHB</w:t>
            </w:r>
          </w:p>
        </w:tc>
        <w:tc>
          <w:tcPr>
            <w:tcW w:w="2476" w:type="dxa"/>
            <w:tcBorders>
              <w:top w:val="single" w:sz="4" w:space="0" w:color="auto"/>
              <w:left w:val="single" w:sz="4" w:space="0" w:color="auto"/>
              <w:bottom w:val="single" w:sz="4" w:space="0" w:color="auto"/>
              <w:right w:val="single" w:sz="4" w:space="0" w:color="auto"/>
            </w:tcBorders>
            <w:hideMark/>
          </w:tcPr>
          <w:p w14:paraId="4D1CE363" w14:textId="77777777" w:rsidR="00117CEE" w:rsidRPr="00117CEE" w:rsidRDefault="00117CEE" w:rsidP="008E7BFF">
            <w:pPr>
              <w:spacing w:line="360" w:lineRule="auto"/>
              <w:jc w:val="both"/>
              <w:rPr>
                <w:rFonts w:ascii="Verdana" w:eastAsia="Times New Roman" w:hAnsi="Verdana" w:cs="Times New Roman"/>
                <w:sz w:val="24"/>
                <w:szCs w:val="24"/>
              </w:rPr>
            </w:pPr>
            <w:r w:rsidRPr="00117CEE">
              <w:rPr>
                <w:rFonts w:ascii="Verdana" w:eastAsia="Times New Roman" w:hAnsi="Verdana" w:cs="Times New Roman"/>
                <w:sz w:val="24"/>
                <w:szCs w:val="24"/>
              </w:rPr>
              <w:t>Hannah Jones</w:t>
            </w:r>
          </w:p>
        </w:tc>
        <w:tc>
          <w:tcPr>
            <w:tcW w:w="3637" w:type="dxa"/>
            <w:tcBorders>
              <w:top w:val="single" w:sz="4" w:space="0" w:color="auto"/>
              <w:left w:val="single" w:sz="4" w:space="0" w:color="auto"/>
              <w:bottom w:val="single" w:sz="4" w:space="0" w:color="auto"/>
              <w:right w:val="single" w:sz="4" w:space="0" w:color="auto"/>
            </w:tcBorders>
            <w:hideMark/>
          </w:tcPr>
          <w:p w14:paraId="684C37A9" w14:textId="77777777" w:rsidR="00117CEE" w:rsidRPr="00117CEE" w:rsidRDefault="005C7884" w:rsidP="008E7BFF">
            <w:pPr>
              <w:spacing w:line="360" w:lineRule="auto"/>
              <w:jc w:val="both"/>
              <w:rPr>
                <w:rFonts w:ascii="Verdana" w:eastAsia="Times New Roman" w:hAnsi="Verdana" w:cs="Times New Roman"/>
                <w:color w:val="000000"/>
                <w:sz w:val="24"/>
                <w:szCs w:val="24"/>
                <w:lang w:val="en-US" w:eastAsia="en-GB"/>
              </w:rPr>
            </w:pPr>
            <w:hyperlink r:id="rId58" w:history="1">
              <w:r w:rsidR="00117CEE" w:rsidRPr="00117CEE">
                <w:rPr>
                  <w:rFonts w:ascii="Verdana" w:eastAsia="Times New Roman" w:hAnsi="Verdana" w:cs="Times New Roman"/>
                  <w:color w:val="0563C1"/>
                  <w:sz w:val="24"/>
                  <w:szCs w:val="24"/>
                  <w:u w:val="single"/>
                  <w:lang w:val="en-US" w:eastAsia="en-GB"/>
                </w:rPr>
                <w:t>hannah.jones42@wales.nhs.uk</w:t>
              </w:r>
            </w:hyperlink>
          </w:p>
        </w:tc>
      </w:tr>
      <w:tr w:rsidR="00117CEE" w:rsidRPr="00117CEE" w14:paraId="283FF7AB" w14:textId="77777777" w:rsidTr="008E7BFF">
        <w:tc>
          <w:tcPr>
            <w:tcW w:w="2972" w:type="dxa"/>
            <w:tcBorders>
              <w:top w:val="single" w:sz="4" w:space="0" w:color="auto"/>
              <w:left w:val="single" w:sz="4" w:space="0" w:color="auto"/>
              <w:bottom w:val="single" w:sz="4" w:space="0" w:color="auto"/>
              <w:right w:val="single" w:sz="4" w:space="0" w:color="auto"/>
            </w:tcBorders>
            <w:vAlign w:val="center"/>
            <w:hideMark/>
          </w:tcPr>
          <w:p w14:paraId="57DA2C04" w14:textId="77777777" w:rsidR="00117CEE" w:rsidRPr="00117CEE" w:rsidRDefault="00117CEE" w:rsidP="00117CEE">
            <w:pPr>
              <w:spacing w:line="360" w:lineRule="auto"/>
              <w:jc w:val="center"/>
              <w:rPr>
                <w:rFonts w:ascii="Verdana" w:eastAsia="Times New Roman" w:hAnsi="Verdana" w:cs="Times New Roman"/>
                <w:sz w:val="24"/>
                <w:szCs w:val="24"/>
              </w:rPr>
            </w:pPr>
            <w:r w:rsidRPr="00117CEE">
              <w:rPr>
                <w:rFonts w:ascii="Verdana" w:eastAsia="Times New Roman" w:hAnsi="Verdana" w:cs="Times New Roman"/>
                <w:sz w:val="24"/>
                <w:szCs w:val="24"/>
              </w:rPr>
              <w:t>Powys THB</w:t>
            </w:r>
          </w:p>
        </w:tc>
        <w:tc>
          <w:tcPr>
            <w:tcW w:w="2476" w:type="dxa"/>
            <w:tcBorders>
              <w:top w:val="single" w:sz="4" w:space="0" w:color="auto"/>
              <w:left w:val="single" w:sz="4" w:space="0" w:color="auto"/>
              <w:bottom w:val="single" w:sz="4" w:space="0" w:color="auto"/>
              <w:right w:val="single" w:sz="4" w:space="0" w:color="auto"/>
            </w:tcBorders>
            <w:hideMark/>
          </w:tcPr>
          <w:p w14:paraId="67D76B3E" w14:textId="77777777" w:rsidR="00117CEE" w:rsidRPr="00117CEE" w:rsidRDefault="00117CEE" w:rsidP="008E7BFF">
            <w:pPr>
              <w:spacing w:line="360" w:lineRule="auto"/>
              <w:jc w:val="both"/>
              <w:rPr>
                <w:rFonts w:ascii="Verdana" w:eastAsia="Times New Roman" w:hAnsi="Verdana" w:cs="Times New Roman"/>
                <w:sz w:val="24"/>
                <w:szCs w:val="24"/>
              </w:rPr>
            </w:pPr>
          </w:p>
        </w:tc>
        <w:tc>
          <w:tcPr>
            <w:tcW w:w="3637" w:type="dxa"/>
            <w:tcBorders>
              <w:top w:val="single" w:sz="4" w:space="0" w:color="auto"/>
              <w:left w:val="single" w:sz="4" w:space="0" w:color="auto"/>
              <w:bottom w:val="single" w:sz="4" w:space="0" w:color="auto"/>
              <w:right w:val="single" w:sz="4" w:space="0" w:color="auto"/>
            </w:tcBorders>
            <w:hideMark/>
          </w:tcPr>
          <w:p w14:paraId="4E3A28E7" w14:textId="77777777" w:rsidR="00117CEE" w:rsidRPr="00117CEE" w:rsidRDefault="005C7884" w:rsidP="008E7BFF">
            <w:pPr>
              <w:spacing w:line="360" w:lineRule="auto"/>
              <w:jc w:val="both"/>
              <w:rPr>
                <w:rFonts w:ascii="Verdana" w:eastAsia="Times New Roman" w:hAnsi="Verdana" w:cs="Times New Roman"/>
                <w:sz w:val="24"/>
                <w:szCs w:val="24"/>
              </w:rPr>
            </w:pPr>
            <w:hyperlink r:id="rId59" w:history="1">
              <w:r w:rsidR="00117CEE" w:rsidRPr="00117CEE">
                <w:rPr>
                  <w:rFonts w:ascii="Verdana" w:eastAsia="Times New Roman" w:hAnsi="Verdana" w:cs="Times New Roman"/>
                  <w:color w:val="0563C1"/>
                  <w:sz w:val="24"/>
                  <w:szCs w:val="24"/>
                  <w:u w:val="single"/>
                </w:rPr>
                <w:t>phwhcepidemiology@wales.nhs.uk</w:t>
              </w:r>
            </w:hyperlink>
            <w:r w:rsidR="00117CEE" w:rsidRPr="00117CEE">
              <w:rPr>
                <w:rFonts w:ascii="Verdana" w:eastAsia="Times New Roman" w:hAnsi="Verdana" w:cs="Times New Roman"/>
                <w:sz w:val="24"/>
                <w:szCs w:val="24"/>
              </w:rPr>
              <w:t xml:space="preserve"> </w:t>
            </w:r>
          </w:p>
        </w:tc>
      </w:tr>
      <w:tr w:rsidR="00117CEE" w:rsidRPr="00117CEE" w14:paraId="79E04E3A" w14:textId="77777777" w:rsidTr="008E7BFF">
        <w:tc>
          <w:tcPr>
            <w:tcW w:w="2972" w:type="dxa"/>
            <w:tcBorders>
              <w:top w:val="single" w:sz="4" w:space="0" w:color="auto"/>
              <w:left w:val="single" w:sz="4" w:space="0" w:color="auto"/>
              <w:bottom w:val="single" w:sz="4" w:space="0" w:color="auto"/>
              <w:right w:val="single" w:sz="4" w:space="0" w:color="auto"/>
            </w:tcBorders>
            <w:vAlign w:val="center"/>
          </w:tcPr>
          <w:p w14:paraId="390D151E" w14:textId="77777777" w:rsidR="00117CEE" w:rsidRPr="00117CEE" w:rsidRDefault="00117CEE" w:rsidP="008E7BFF">
            <w:pPr>
              <w:spacing w:line="360" w:lineRule="auto"/>
              <w:jc w:val="both"/>
              <w:rPr>
                <w:rFonts w:ascii="Verdana" w:eastAsia="Times New Roman" w:hAnsi="Verdana" w:cs="Times New Roman"/>
                <w:sz w:val="24"/>
                <w:szCs w:val="24"/>
              </w:rPr>
            </w:pPr>
            <w:r w:rsidRPr="00117CEE">
              <w:rPr>
                <w:rFonts w:ascii="Verdana" w:eastAsia="Times New Roman" w:hAnsi="Verdana" w:cs="Times New Roman"/>
                <w:sz w:val="24"/>
                <w:szCs w:val="24"/>
              </w:rPr>
              <w:lastRenderedPageBreak/>
              <w:t>Swansea Bay UHB</w:t>
            </w:r>
          </w:p>
        </w:tc>
        <w:tc>
          <w:tcPr>
            <w:tcW w:w="2476" w:type="dxa"/>
            <w:tcBorders>
              <w:top w:val="single" w:sz="4" w:space="0" w:color="auto"/>
              <w:left w:val="single" w:sz="4" w:space="0" w:color="auto"/>
              <w:bottom w:val="single" w:sz="4" w:space="0" w:color="auto"/>
              <w:right w:val="single" w:sz="4" w:space="0" w:color="auto"/>
            </w:tcBorders>
          </w:tcPr>
          <w:p w14:paraId="45EFEA01" w14:textId="77777777" w:rsidR="00117CEE" w:rsidRPr="00117CEE" w:rsidRDefault="00117CEE" w:rsidP="008E7BFF">
            <w:pPr>
              <w:spacing w:line="360" w:lineRule="auto"/>
              <w:jc w:val="both"/>
              <w:rPr>
                <w:rFonts w:ascii="Verdana" w:eastAsia="Times New Roman" w:hAnsi="Verdana" w:cs="Times New Roman"/>
                <w:sz w:val="24"/>
                <w:szCs w:val="24"/>
              </w:rPr>
            </w:pPr>
            <w:r w:rsidRPr="00117CEE">
              <w:rPr>
                <w:rFonts w:ascii="Verdana" w:eastAsia="Times New Roman" w:hAnsi="Verdana" w:cs="Times New Roman"/>
                <w:sz w:val="24"/>
                <w:szCs w:val="24"/>
              </w:rPr>
              <w:t>Matthew Rumble</w:t>
            </w:r>
          </w:p>
        </w:tc>
        <w:tc>
          <w:tcPr>
            <w:tcW w:w="3637" w:type="dxa"/>
            <w:tcBorders>
              <w:top w:val="single" w:sz="4" w:space="0" w:color="auto"/>
              <w:left w:val="single" w:sz="4" w:space="0" w:color="auto"/>
              <w:bottom w:val="single" w:sz="4" w:space="0" w:color="auto"/>
              <w:right w:val="single" w:sz="4" w:space="0" w:color="auto"/>
            </w:tcBorders>
          </w:tcPr>
          <w:p w14:paraId="1FF0F47E" w14:textId="77777777" w:rsidR="00117CEE" w:rsidRPr="00117CEE" w:rsidRDefault="005C7884" w:rsidP="008E7BFF">
            <w:pPr>
              <w:spacing w:line="360" w:lineRule="auto"/>
              <w:jc w:val="both"/>
              <w:rPr>
                <w:rFonts w:ascii="Verdana" w:eastAsia="Times New Roman" w:hAnsi="Verdana" w:cs="Times New Roman"/>
                <w:sz w:val="24"/>
                <w:szCs w:val="24"/>
              </w:rPr>
            </w:pPr>
            <w:hyperlink r:id="rId60" w:history="1">
              <w:r w:rsidR="00117CEE" w:rsidRPr="00117CEE">
                <w:rPr>
                  <w:rStyle w:val="Hyperlink"/>
                  <w:rFonts w:ascii="Verdana" w:eastAsia="Times New Roman" w:hAnsi="Verdana" w:cs="Times New Roman"/>
                  <w:sz w:val="24"/>
                  <w:szCs w:val="24"/>
                </w:rPr>
                <w:t>matthew.rumble2@wales.nhs.uk</w:t>
              </w:r>
            </w:hyperlink>
            <w:r w:rsidR="00117CEE" w:rsidRPr="00117CEE">
              <w:rPr>
                <w:rFonts w:ascii="Verdana" w:eastAsia="Times New Roman" w:hAnsi="Verdana" w:cs="Times New Roman"/>
                <w:sz w:val="24"/>
                <w:szCs w:val="24"/>
              </w:rPr>
              <w:t xml:space="preserve"> </w:t>
            </w:r>
          </w:p>
        </w:tc>
      </w:tr>
    </w:tbl>
    <w:p w14:paraId="2D25F9B6" w14:textId="77777777" w:rsidR="00117CEE" w:rsidRPr="00117CEE" w:rsidRDefault="00117CEE" w:rsidP="00117CEE">
      <w:pPr>
        <w:rPr>
          <w:rFonts w:ascii="Verdana" w:hAnsi="Verdana"/>
          <w:sz w:val="24"/>
          <w:szCs w:val="24"/>
        </w:rPr>
      </w:pPr>
    </w:p>
    <w:p w14:paraId="24E991A9" w14:textId="77777777" w:rsidR="00117CEE" w:rsidRPr="00117CEE" w:rsidRDefault="00117CEE" w:rsidP="00117CEE">
      <w:pPr>
        <w:rPr>
          <w:rFonts w:ascii="Verdana" w:hAnsi="Verdana" w:cs="Times New Roman"/>
          <w:sz w:val="24"/>
          <w:szCs w:val="24"/>
        </w:rPr>
      </w:pPr>
      <w:r w:rsidRPr="00117CEE">
        <w:rPr>
          <w:rFonts w:ascii="Verdana" w:hAnsi="Verdana" w:cs="Times New Roman"/>
          <w:sz w:val="24"/>
          <w:szCs w:val="24"/>
        </w:rPr>
        <w:t xml:space="preserve">It was identified by the Healthcare Epidemiology Network, that cross-cover of responsibilities for outbreak support during periods of leave or sickness was difficult, due to capacity issues and varying ways of producing epidemiological support for outbreaks. Therefore, as a network, an Outbreak Reporting Tool has been developed to allow for ease of reporting to support capacity issues during cross-cover, and to standardise outputs produced for outbreak control team (OCT) meetings. This document defines the outputs health boards can except from the network when another member of the team is providing cover to support outbreak investigations. </w:t>
      </w:r>
    </w:p>
    <w:p w14:paraId="2F85D25E" w14:textId="77777777" w:rsidR="00117CEE" w:rsidRPr="00117CEE" w:rsidRDefault="00117CEE" w:rsidP="00117CEE">
      <w:pPr>
        <w:keepNext/>
        <w:keepLines/>
        <w:spacing w:before="240" w:after="0" w:line="240" w:lineRule="auto"/>
        <w:jc w:val="both"/>
        <w:outlineLvl w:val="0"/>
        <w:rPr>
          <w:rFonts w:ascii="Verdana" w:eastAsia="Calibri" w:hAnsi="Verdana" w:cs="Times New Roman"/>
          <w:sz w:val="24"/>
          <w:szCs w:val="24"/>
        </w:rPr>
      </w:pPr>
    </w:p>
    <w:p w14:paraId="3BE42F0C" w14:textId="77777777" w:rsidR="00117CEE" w:rsidRPr="00117CEE" w:rsidRDefault="00117CEE" w:rsidP="00117CEE">
      <w:pPr>
        <w:keepNext/>
        <w:keepLines/>
        <w:spacing w:before="240" w:after="0" w:line="360" w:lineRule="auto"/>
        <w:jc w:val="both"/>
        <w:outlineLvl w:val="0"/>
        <w:rPr>
          <w:rFonts w:ascii="Verdana" w:eastAsia="Times New Roman" w:hAnsi="Verdana" w:cs="Times New Roman"/>
          <w:b/>
          <w:color w:val="2E74B5"/>
          <w:sz w:val="24"/>
          <w:szCs w:val="24"/>
        </w:rPr>
      </w:pPr>
      <w:r w:rsidRPr="00117CEE">
        <w:rPr>
          <w:rFonts w:ascii="Verdana" w:eastAsia="Times New Roman" w:hAnsi="Verdana" w:cs="Times New Roman"/>
          <w:b/>
          <w:color w:val="2E74B5"/>
          <w:sz w:val="24"/>
          <w:szCs w:val="24"/>
        </w:rPr>
        <w:t xml:space="preserve">Scope </w:t>
      </w:r>
    </w:p>
    <w:p w14:paraId="3BEDC377" w14:textId="77777777" w:rsidR="00117CEE" w:rsidRPr="00117CEE" w:rsidRDefault="00117CEE" w:rsidP="00117CEE">
      <w:pPr>
        <w:rPr>
          <w:rFonts w:ascii="Verdana" w:hAnsi="Verdana" w:cs="Times New Roman"/>
          <w:sz w:val="24"/>
          <w:szCs w:val="24"/>
        </w:rPr>
      </w:pPr>
      <w:r w:rsidRPr="00117CEE">
        <w:rPr>
          <w:rFonts w:ascii="Verdana" w:hAnsi="Verdana" w:cs="Times New Roman"/>
          <w:sz w:val="24"/>
          <w:szCs w:val="24"/>
        </w:rPr>
        <w:t xml:space="preserve">The report produced by the Outbreak Reporting Tool will provide epidemiological information to OCT meetings to support outbreak investigation. The local health board receiving cover by another Healthcare Epidemiologist can expect to receive a report containing a summary table (total cases by male/female, age, healthcare acquisition status and number deceased), an epi curve of cases based on ward, an epi curve of cases based on healthcare acquisition status, a timeline of infection clusters (TICL) chart, and an appendix (including an anonymised line list of cases and case definitions). This report will be presented at OCT meetings by the covering Healthcare Epidemiologist. </w:t>
      </w:r>
    </w:p>
    <w:p w14:paraId="7EACA99B" w14:textId="77777777" w:rsidR="00117CEE" w:rsidRPr="00117CEE" w:rsidRDefault="00117CEE" w:rsidP="00117CEE">
      <w:pPr>
        <w:rPr>
          <w:rFonts w:ascii="Verdana" w:hAnsi="Verdana" w:cs="Arial"/>
          <w:b/>
          <w:bCs/>
          <w:sz w:val="24"/>
          <w:szCs w:val="24"/>
        </w:rPr>
      </w:pPr>
    </w:p>
    <w:p w14:paraId="1E926DE9" w14:textId="77777777" w:rsidR="00117CEE" w:rsidRPr="00117CEE" w:rsidRDefault="00117CEE" w:rsidP="00AB4C69">
      <w:pPr>
        <w:ind w:left="720"/>
        <w:rPr>
          <w:rFonts w:ascii="Verdana" w:hAnsi="Verdana" w:cs="Arial"/>
          <w:sz w:val="24"/>
          <w:szCs w:val="24"/>
        </w:rPr>
      </w:pPr>
    </w:p>
    <w:sectPr w:rsidR="00117CEE" w:rsidRPr="00117CE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490954" w14:textId="77777777" w:rsidR="00F92AF6" w:rsidRDefault="00F92AF6" w:rsidP="00AC20A6">
      <w:pPr>
        <w:spacing w:after="0" w:line="240" w:lineRule="auto"/>
      </w:pPr>
      <w:r>
        <w:separator/>
      </w:r>
    </w:p>
  </w:endnote>
  <w:endnote w:type="continuationSeparator" w:id="0">
    <w:p w14:paraId="445F0E6A" w14:textId="77777777" w:rsidR="00F92AF6" w:rsidRDefault="00F92AF6" w:rsidP="00AC20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0D8A2" w14:textId="00FF76E6" w:rsidR="00127F37" w:rsidRDefault="008166B7">
    <w:pPr>
      <w:pStyle w:val="Footer"/>
    </w:pPr>
    <w:r>
      <w:t xml:space="preserve">Framework for the control of an outbreak or incident of infection in acute healthcare premises in Wales V2 – </w:t>
    </w:r>
    <w:r w:rsidR="00694CE7">
      <w:t>February 2024</w:t>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AC414" w14:textId="77777777" w:rsidR="00F92AF6" w:rsidRDefault="00F92AF6" w:rsidP="00AC20A6">
      <w:pPr>
        <w:spacing w:after="0" w:line="240" w:lineRule="auto"/>
      </w:pPr>
      <w:r>
        <w:separator/>
      </w:r>
    </w:p>
  </w:footnote>
  <w:footnote w:type="continuationSeparator" w:id="0">
    <w:p w14:paraId="08494AE7" w14:textId="77777777" w:rsidR="00F92AF6" w:rsidRDefault="00F92AF6" w:rsidP="00AC20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72573" w14:textId="407287D8" w:rsidR="00127F37" w:rsidRDefault="00127F37">
    <w:pPr>
      <w:pStyle w:val="Header"/>
    </w:pPr>
    <w:r>
      <w:rPr>
        <w:noProof/>
        <w:lang w:eastAsia="en-GB"/>
      </w:rPr>
      <w:drawing>
        <wp:anchor distT="0" distB="0" distL="114300" distR="114300" simplePos="0" relativeHeight="251658240" behindDoc="1" locked="0" layoutInCell="1" allowOverlap="1" wp14:anchorId="6483C484" wp14:editId="269D14D3">
          <wp:simplePos x="0" y="0"/>
          <wp:positionH relativeFrom="column">
            <wp:posOffset>0</wp:posOffset>
          </wp:positionH>
          <wp:positionV relativeFrom="paragraph">
            <wp:posOffset>3175</wp:posOffset>
          </wp:positionV>
          <wp:extent cx="5731510" cy="1351915"/>
          <wp:effectExtent l="0" t="0" r="2540" b="635"/>
          <wp:wrapTopAndBottom/>
          <wp:docPr id="2"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731510" cy="135191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30A57"/>
    <w:multiLevelType w:val="hybridMultilevel"/>
    <w:tmpl w:val="1024B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E3D65"/>
    <w:multiLevelType w:val="hybridMultilevel"/>
    <w:tmpl w:val="030054D4"/>
    <w:lvl w:ilvl="0" w:tplc="AEC2EA7E">
      <w:start w:val="1"/>
      <w:numFmt w:val="bullet"/>
      <w:lvlText w:val="•"/>
      <w:lvlJc w:val="left"/>
      <w:pPr>
        <w:ind w:left="10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F16F86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83EFD12">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116D036">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54A4ED2">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BD4A30C">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FEEEFD4">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D4E69F8">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224A674">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75866F1"/>
    <w:multiLevelType w:val="hybridMultilevel"/>
    <w:tmpl w:val="F2DA4C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A052191"/>
    <w:multiLevelType w:val="hybridMultilevel"/>
    <w:tmpl w:val="F49CBF92"/>
    <w:lvl w:ilvl="0" w:tplc="F42E46EA">
      <w:start w:val="1"/>
      <w:numFmt w:val="bullet"/>
      <w:lvlText w:val="•"/>
      <w:lvlJc w:val="left"/>
      <w:pPr>
        <w:ind w:left="10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747C2E">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848CB4C">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4C66C9C">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4F4D3B2">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1F85E72">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A4223B8">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DC2879E">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498CB72">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E022679"/>
    <w:multiLevelType w:val="hybridMultilevel"/>
    <w:tmpl w:val="3FB2FFC2"/>
    <w:lvl w:ilvl="0" w:tplc="B52A8A10">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E783D2B"/>
    <w:multiLevelType w:val="hybridMultilevel"/>
    <w:tmpl w:val="C29096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0717F87"/>
    <w:multiLevelType w:val="hybridMultilevel"/>
    <w:tmpl w:val="3F8A0956"/>
    <w:lvl w:ilvl="0" w:tplc="7EA861DE">
      <w:start w:val="3"/>
      <w:numFmt w:val="decimal"/>
      <w:lvlText w:val="%1."/>
      <w:lvlJc w:val="left"/>
      <w:pPr>
        <w:ind w:left="56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0E4FC48">
      <w:start w:val="1"/>
      <w:numFmt w:val="bullet"/>
      <w:lvlText w:val="•"/>
      <w:lvlJc w:val="left"/>
      <w:pPr>
        <w:ind w:left="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3F2766A">
      <w:start w:val="1"/>
      <w:numFmt w:val="bullet"/>
      <w:lvlText w:val="▪"/>
      <w:lvlJc w:val="left"/>
      <w:pPr>
        <w:ind w:left="16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01AD34C">
      <w:start w:val="1"/>
      <w:numFmt w:val="bullet"/>
      <w:lvlText w:val="•"/>
      <w:lvlJc w:val="left"/>
      <w:pPr>
        <w:ind w:left="23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20969E">
      <w:start w:val="1"/>
      <w:numFmt w:val="bullet"/>
      <w:lvlText w:val="o"/>
      <w:lvlJc w:val="left"/>
      <w:pPr>
        <w:ind w:left="3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B90701C">
      <w:start w:val="1"/>
      <w:numFmt w:val="bullet"/>
      <w:lvlText w:val="▪"/>
      <w:lvlJc w:val="left"/>
      <w:pPr>
        <w:ind w:left="38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A000710">
      <w:start w:val="1"/>
      <w:numFmt w:val="bullet"/>
      <w:lvlText w:val="•"/>
      <w:lvlJc w:val="left"/>
      <w:pPr>
        <w:ind w:left="45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FC2D262">
      <w:start w:val="1"/>
      <w:numFmt w:val="bullet"/>
      <w:lvlText w:val="o"/>
      <w:lvlJc w:val="left"/>
      <w:pPr>
        <w:ind w:left="5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21674CA">
      <w:start w:val="1"/>
      <w:numFmt w:val="bullet"/>
      <w:lvlText w:val="▪"/>
      <w:lvlJc w:val="left"/>
      <w:pPr>
        <w:ind w:left="5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31D673C"/>
    <w:multiLevelType w:val="hybridMultilevel"/>
    <w:tmpl w:val="7AD816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3525DCF"/>
    <w:multiLevelType w:val="hybridMultilevel"/>
    <w:tmpl w:val="326E28E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9" w15:restartNumberingAfterBreak="0">
    <w:nsid w:val="15965AC5"/>
    <w:multiLevelType w:val="hybridMultilevel"/>
    <w:tmpl w:val="10BC4A7C"/>
    <w:lvl w:ilvl="0" w:tplc="F9E440C8">
      <w:start w:val="1"/>
      <w:numFmt w:val="bullet"/>
      <w:lvlText w:val="•"/>
      <w:lvlJc w:val="left"/>
      <w:pPr>
        <w:ind w:left="3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C59A5F1E">
      <w:start w:val="1"/>
      <w:numFmt w:val="bullet"/>
      <w:lvlText w:val="o"/>
      <w:lvlJc w:val="left"/>
      <w:pPr>
        <w:ind w:left="10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5CAA3F52">
      <w:start w:val="1"/>
      <w:numFmt w:val="bullet"/>
      <w:lvlRestart w:val="0"/>
      <w:lvlText w:val="o"/>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86E0B968">
      <w:start w:val="1"/>
      <w:numFmt w:val="bullet"/>
      <w:lvlText w:val="•"/>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7F7A09D0">
      <w:start w:val="1"/>
      <w:numFmt w:val="bullet"/>
      <w:lvlText w:val="o"/>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CBFAB0E4">
      <w:start w:val="1"/>
      <w:numFmt w:val="bullet"/>
      <w:lvlText w:val="▪"/>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8738ECC6">
      <w:start w:val="1"/>
      <w:numFmt w:val="bullet"/>
      <w:lvlText w:val="•"/>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2968D868">
      <w:start w:val="1"/>
      <w:numFmt w:val="bullet"/>
      <w:lvlText w:val="o"/>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B476AA64">
      <w:start w:val="1"/>
      <w:numFmt w:val="bullet"/>
      <w:lvlText w:val="▪"/>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C4F2CA2"/>
    <w:multiLevelType w:val="hybridMultilevel"/>
    <w:tmpl w:val="D910DD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EEC79F6"/>
    <w:multiLevelType w:val="hybridMultilevel"/>
    <w:tmpl w:val="8F202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DD7888"/>
    <w:multiLevelType w:val="hybridMultilevel"/>
    <w:tmpl w:val="A6524C28"/>
    <w:lvl w:ilvl="0" w:tplc="1B18BC9E">
      <w:start w:val="1"/>
      <w:numFmt w:val="lowerLetter"/>
      <w:lvlText w:val="%1)"/>
      <w:lvlJc w:val="left"/>
      <w:pPr>
        <w:ind w:left="11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2A2E672">
      <w:start w:val="1"/>
      <w:numFmt w:val="lowerLetter"/>
      <w:lvlText w:val="%2"/>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482839E">
      <w:start w:val="1"/>
      <w:numFmt w:val="lowerRoman"/>
      <w:lvlText w:val="%3"/>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B0ED390">
      <w:start w:val="1"/>
      <w:numFmt w:val="decimal"/>
      <w:lvlText w:val="%4"/>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62E9C96">
      <w:start w:val="1"/>
      <w:numFmt w:val="lowerLetter"/>
      <w:lvlText w:val="%5"/>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2280756">
      <w:start w:val="1"/>
      <w:numFmt w:val="lowerRoman"/>
      <w:lvlText w:val="%6"/>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83C0B52">
      <w:start w:val="1"/>
      <w:numFmt w:val="decimal"/>
      <w:lvlText w:val="%7"/>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AAC480C">
      <w:start w:val="1"/>
      <w:numFmt w:val="lowerLetter"/>
      <w:lvlText w:val="%8"/>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DD41FD6">
      <w:start w:val="1"/>
      <w:numFmt w:val="lowerRoman"/>
      <w:lvlText w:val="%9"/>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AC20568"/>
    <w:multiLevelType w:val="hybridMultilevel"/>
    <w:tmpl w:val="ED8A6B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BBB5D43"/>
    <w:multiLevelType w:val="hybridMultilevel"/>
    <w:tmpl w:val="5B9C0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111B0E"/>
    <w:multiLevelType w:val="hybridMultilevel"/>
    <w:tmpl w:val="2DDA4A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1E02C97"/>
    <w:multiLevelType w:val="hybridMultilevel"/>
    <w:tmpl w:val="D0387F66"/>
    <w:lvl w:ilvl="0" w:tplc="057821D2">
      <w:start w:val="1"/>
      <w:numFmt w:val="bullet"/>
      <w:lvlText w:val="•"/>
      <w:lvlJc w:val="left"/>
      <w:pPr>
        <w:ind w:left="7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9988CB0">
      <w:start w:val="1"/>
      <w:numFmt w:val="bullet"/>
      <w:lvlText w:val="o"/>
      <w:lvlJc w:val="left"/>
      <w:pPr>
        <w:ind w:left="15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69C5558">
      <w:start w:val="1"/>
      <w:numFmt w:val="bullet"/>
      <w:lvlText w:val="▪"/>
      <w:lvlJc w:val="left"/>
      <w:pPr>
        <w:ind w:left="23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5B64F76">
      <w:start w:val="1"/>
      <w:numFmt w:val="bullet"/>
      <w:lvlText w:val="•"/>
      <w:lvlJc w:val="left"/>
      <w:pPr>
        <w:ind w:left="30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A1A8426">
      <w:start w:val="1"/>
      <w:numFmt w:val="bullet"/>
      <w:lvlText w:val="o"/>
      <w:lvlJc w:val="left"/>
      <w:pPr>
        <w:ind w:left="37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55A3EEA">
      <w:start w:val="1"/>
      <w:numFmt w:val="bullet"/>
      <w:lvlText w:val="▪"/>
      <w:lvlJc w:val="left"/>
      <w:pPr>
        <w:ind w:left="44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A06DFCC">
      <w:start w:val="1"/>
      <w:numFmt w:val="bullet"/>
      <w:lvlText w:val="•"/>
      <w:lvlJc w:val="left"/>
      <w:pPr>
        <w:ind w:left="51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FFED992">
      <w:start w:val="1"/>
      <w:numFmt w:val="bullet"/>
      <w:lvlText w:val="o"/>
      <w:lvlJc w:val="left"/>
      <w:pPr>
        <w:ind w:left="59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6D4316C">
      <w:start w:val="1"/>
      <w:numFmt w:val="bullet"/>
      <w:lvlText w:val="▪"/>
      <w:lvlJc w:val="left"/>
      <w:pPr>
        <w:ind w:left="66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20055FB"/>
    <w:multiLevelType w:val="hybridMultilevel"/>
    <w:tmpl w:val="8206850A"/>
    <w:lvl w:ilvl="0" w:tplc="36BC2300">
      <w:start w:val="1"/>
      <w:numFmt w:val="bullet"/>
      <w:lvlText w:val="•"/>
      <w:lvlJc w:val="left"/>
      <w:pPr>
        <w:ind w:left="10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58A3C4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93E9B42">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AA878D0">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4702F86">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F08C8DE">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830E01A">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E728010">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19C3660">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2326C5E"/>
    <w:multiLevelType w:val="hybridMultilevel"/>
    <w:tmpl w:val="298C3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930AAF"/>
    <w:multiLevelType w:val="hybridMultilevel"/>
    <w:tmpl w:val="CFA68E18"/>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B966E4"/>
    <w:multiLevelType w:val="hybridMultilevel"/>
    <w:tmpl w:val="E58CB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192548"/>
    <w:multiLevelType w:val="hybridMultilevel"/>
    <w:tmpl w:val="CEECBD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1B079C"/>
    <w:multiLevelType w:val="hybridMultilevel"/>
    <w:tmpl w:val="4BA68260"/>
    <w:lvl w:ilvl="0" w:tplc="0AB65078">
      <w:start w:val="1"/>
      <w:numFmt w:val="bullet"/>
      <w:lvlText w:val="•"/>
      <w:lvlJc w:val="left"/>
      <w:pPr>
        <w:ind w:left="10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6A8C206">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B6060EE">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3EA17FA">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1C0B1FE">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800AA9E">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5A815A6">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0B8CB02">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4120180">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480B15FD"/>
    <w:multiLevelType w:val="hybridMultilevel"/>
    <w:tmpl w:val="19E49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D504A"/>
    <w:multiLevelType w:val="hybridMultilevel"/>
    <w:tmpl w:val="DD4EB886"/>
    <w:lvl w:ilvl="0" w:tplc="08090003">
      <w:start w:val="1"/>
      <w:numFmt w:val="bullet"/>
      <w:lvlText w:val="o"/>
      <w:lvlJc w:val="left"/>
      <w:pPr>
        <w:ind w:left="1485" w:hanging="360"/>
      </w:pPr>
      <w:rPr>
        <w:rFonts w:ascii="Courier New" w:hAnsi="Courier New"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25" w15:restartNumberingAfterBreak="0">
    <w:nsid w:val="4C42530F"/>
    <w:multiLevelType w:val="hybridMultilevel"/>
    <w:tmpl w:val="9E0A9326"/>
    <w:lvl w:ilvl="0" w:tplc="48CAE79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0DF4809"/>
    <w:multiLevelType w:val="hybridMultilevel"/>
    <w:tmpl w:val="A9941896"/>
    <w:lvl w:ilvl="0" w:tplc="952E830C">
      <w:start w:val="1"/>
      <w:numFmt w:val="lowerLetter"/>
      <w:lvlText w:val="%1)"/>
      <w:lvlJc w:val="left"/>
      <w:pPr>
        <w:ind w:left="11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9BC6CBE">
      <w:start w:val="1"/>
      <w:numFmt w:val="lowerLetter"/>
      <w:lvlText w:val="%2"/>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CACF100">
      <w:start w:val="1"/>
      <w:numFmt w:val="lowerRoman"/>
      <w:lvlText w:val="%3"/>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A78432C">
      <w:start w:val="1"/>
      <w:numFmt w:val="decimal"/>
      <w:lvlText w:val="%4"/>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FD265BC">
      <w:start w:val="1"/>
      <w:numFmt w:val="lowerLetter"/>
      <w:lvlText w:val="%5"/>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BAE250C">
      <w:start w:val="1"/>
      <w:numFmt w:val="lowerRoman"/>
      <w:lvlText w:val="%6"/>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5041C86">
      <w:start w:val="1"/>
      <w:numFmt w:val="decimal"/>
      <w:lvlText w:val="%7"/>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E2C27B4">
      <w:start w:val="1"/>
      <w:numFmt w:val="lowerLetter"/>
      <w:lvlText w:val="%8"/>
      <w:lvlJc w:val="left"/>
      <w:pPr>
        <w:ind w:left="62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11446A2">
      <w:start w:val="1"/>
      <w:numFmt w:val="lowerRoman"/>
      <w:lvlText w:val="%9"/>
      <w:lvlJc w:val="left"/>
      <w:pPr>
        <w:ind w:left="69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265315C"/>
    <w:multiLevelType w:val="hybridMultilevel"/>
    <w:tmpl w:val="276EECFC"/>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D3395B"/>
    <w:multiLevelType w:val="hybridMultilevel"/>
    <w:tmpl w:val="D6E21C56"/>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060ADC"/>
    <w:multiLevelType w:val="hybridMultilevel"/>
    <w:tmpl w:val="936AC970"/>
    <w:lvl w:ilvl="0" w:tplc="08090003">
      <w:start w:val="1"/>
      <w:numFmt w:val="bullet"/>
      <w:lvlText w:val="o"/>
      <w:lvlJc w:val="left"/>
      <w:pPr>
        <w:ind w:left="1440" w:hanging="360"/>
      </w:pPr>
      <w:rPr>
        <w:rFonts w:ascii="Courier New" w:hAnsi="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622B4E65"/>
    <w:multiLevelType w:val="hybridMultilevel"/>
    <w:tmpl w:val="6CBE3A0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6994545"/>
    <w:multiLevelType w:val="hybridMultilevel"/>
    <w:tmpl w:val="4A52A28C"/>
    <w:lvl w:ilvl="0" w:tplc="7CD0CAD2">
      <w:start w:val="1"/>
      <w:numFmt w:val="decimal"/>
      <w:lvlText w:val="%1."/>
      <w:lvlJc w:val="left"/>
      <w:pPr>
        <w:ind w:left="1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3C206FE">
      <w:start w:val="1"/>
      <w:numFmt w:val="lowerLetter"/>
      <w:lvlText w:val="%2"/>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A3289D0">
      <w:start w:val="1"/>
      <w:numFmt w:val="lowerRoman"/>
      <w:lvlText w:val="%3"/>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998D15E">
      <w:start w:val="1"/>
      <w:numFmt w:val="decimal"/>
      <w:lvlText w:val="%4"/>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8AC43CE">
      <w:start w:val="1"/>
      <w:numFmt w:val="lowerLetter"/>
      <w:lvlText w:val="%5"/>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5BAFA32">
      <w:start w:val="1"/>
      <w:numFmt w:val="lowerRoman"/>
      <w:lvlText w:val="%6"/>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C1C0FEA">
      <w:start w:val="1"/>
      <w:numFmt w:val="decimal"/>
      <w:lvlText w:val="%7"/>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654AAD8">
      <w:start w:val="1"/>
      <w:numFmt w:val="lowerLetter"/>
      <w:lvlText w:val="%8"/>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A2E861A">
      <w:start w:val="1"/>
      <w:numFmt w:val="lowerRoman"/>
      <w:lvlText w:val="%9"/>
      <w:lvlJc w:val="left"/>
      <w:pPr>
        <w:ind w:left="68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0D0393A"/>
    <w:multiLevelType w:val="hybridMultilevel"/>
    <w:tmpl w:val="473AC84C"/>
    <w:lvl w:ilvl="0" w:tplc="944A531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E1C014E">
      <w:start w:val="1"/>
      <w:numFmt w:val="bullet"/>
      <w:lvlText w:val="•"/>
      <w:lvlJc w:val="left"/>
      <w:pPr>
        <w:ind w:left="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D6E3B84">
      <w:start w:val="1"/>
      <w:numFmt w:val="bullet"/>
      <w:lvlText w:val="▪"/>
      <w:lvlJc w:val="left"/>
      <w:pPr>
        <w:ind w:left="16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F040DFC">
      <w:start w:val="1"/>
      <w:numFmt w:val="bullet"/>
      <w:lvlText w:val="•"/>
      <w:lvlJc w:val="left"/>
      <w:pPr>
        <w:ind w:left="23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6CA9D32">
      <w:start w:val="1"/>
      <w:numFmt w:val="bullet"/>
      <w:lvlText w:val="o"/>
      <w:lvlJc w:val="left"/>
      <w:pPr>
        <w:ind w:left="3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D16499E">
      <w:start w:val="1"/>
      <w:numFmt w:val="bullet"/>
      <w:lvlText w:val="▪"/>
      <w:lvlJc w:val="left"/>
      <w:pPr>
        <w:ind w:left="38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2126024">
      <w:start w:val="1"/>
      <w:numFmt w:val="bullet"/>
      <w:lvlText w:val="•"/>
      <w:lvlJc w:val="left"/>
      <w:pPr>
        <w:ind w:left="45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B64A60A">
      <w:start w:val="1"/>
      <w:numFmt w:val="bullet"/>
      <w:lvlText w:val="o"/>
      <w:lvlJc w:val="left"/>
      <w:pPr>
        <w:ind w:left="5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45CDA3E">
      <w:start w:val="1"/>
      <w:numFmt w:val="bullet"/>
      <w:lvlText w:val="▪"/>
      <w:lvlJc w:val="left"/>
      <w:pPr>
        <w:ind w:left="5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2B01CD1"/>
    <w:multiLevelType w:val="hybridMultilevel"/>
    <w:tmpl w:val="8C04E6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9E5FF8"/>
    <w:multiLevelType w:val="hybridMultilevel"/>
    <w:tmpl w:val="00C499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99D45CA"/>
    <w:multiLevelType w:val="hybridMultilevel"/>
    <w:tmpl w:val="0E6EDBE2"/>
    <w:lvl w:ilvl="0" w:tplc="17962048">
      <w:start w:val="7"/>
      <w:numFmt w:val="decimal"/>
      <w:lvlText w:val="%1."/>
      <w:lvlJc w:val="left"/>
      <w:pPr>
        <w:ind w:left="566"/>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B316FC70">
      <w:start w:val="1"/>
      <w:numFmt w:val="lowerLetter"/>
      <w:lvlText w:val="%2)"/>
      <w:lvlJc w:val="left"/>
      <w:pPr>
        <w:ind w:left="8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9C8DB6">
      <w:start w:val="1"/>
      <w:numFmt w:val="lowerRoman"/>
      <w:lvlText w:val="%3"/>
      <w:lvlJc w:val="left"/>
      <w:pPr>
        <w:ind w:left="16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8143C40">
      <w:start w:val="1"/>
      <w:numFmt w:val="decimal"/>
      <w:lvlText w:val="%4"/>
      <w:lvlJc w:val="left"/>
      <w:pPr>
        <w:ind w:left="23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07847CE">
      <w:start w:val="1"/>
      <w:numFmt w:val="lowerLetter"/>
      <w:lvlText w:val="%5"/>
      <w:lvlJc w:val="left"/>
      <w:pPr>
        <w:ind w:left="3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25435D0">
      <w:start w:val="1"/>
      <w:numFmt w:val="lowerRoman"/>
      <w:lvlText w:val="%6"/>
      <w:lvlJc w:val="left"/>
      <w:pPr>
        <w:ind w:left="38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D0A4A84">
      <w:start w:val="1"/>
      <w:numFmt w:val="decimal"/>
      <w:lvlText w:val="%7"/>
      <w:lvlJc w:val="left"/>
      <w:pPr>
        <w:ind w:left="45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E409296">
      <w:start w:val="1"/>
      <w:numFmt w:val="lowerLetter"/>
      <w:lvlText w:val="%8"/>
      <w:lvlJc w:val="left"/>
      <w:pPr>
        <w:ind w:left="5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34C5E3E">
      <w:start w:val="1"/>
      <w:numFmt w:val="lowerRoman"/>
      <w:lvlText w:val="%9"/>
      <w:lvlJc w:val="left"/>
      <w:pPr>
        <w:ind w:left="5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7CBF0D75"/>
    <w:multiLevelType w:val="hybridMultilevel"/>
    <w:tmpl w:val="2214A9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07989754">
    <w:abstractNumId w:val="14"/>
  </w:num>
  <w:num w:numId="2" w16cid:durableId="482357798">
    <w:abstractNumId w:val="8"/>
  </w:num>
  <w:num w:numId="3" w16cid:durableId="616638716">
    <w:abstractNumId w:val="29"/>
  </w:num>
  <w:num w:numId="4" w16cid:durableId="51078771">
    <w:abstractNumId w:val="24"/>
  </w:num>
  <w:num w:numId="5" w16cid:durableId="1444614441">
    <w:abstractNumId w:val="7"/>
  </w:num>
  <w:num w:numId="6" w16cid:durableId="2004968060">
    <w:abstractNumId w:val="10"/>
  </w:num>
  <w:num w:numId="7" w16cid:durableId="1958369070">
    <w:abstractNumId w:val="5"/>
  </w:num>
  <w:num w:numId="8" w16cid:durableId="1889107717">
    <w:abstractNumId w:val="13"/>
  </w:num>
  <w:num w:numId="9" w16cid:durableId="1478454038">
    <w:abstractNumId w:val="3"/>
  </w:num>
  <w:num w:numId="10" w16cid:durableId="962616668">
    <w:abstractNumId w:val="22"/>
  </w:num>
  <w:num w:numId="11" w16cid:durableId="723679905">
    <w:abstractNumId w:val="31"/>
  </w:num>
  <w:num w:numId="12" w16cid:durableId="1127433655">
    <w:abstractNumId w:val="1"/>
  </w:num>
  <w:num w:numId="13" w16cid:durableId="1444031132">
    <w:abstractNumId w:val="9"/>
  </w:num>
  <w:num w:numId="14" w16cid:durableId="1118912755">
    <w:abstractNumId w:val="17"/>
  </w:num>
  <w:num w:numId="15" w16cid:durableId="1268780818">
    <w:abstractNumId w:val="16"/>
  </w:num>
  <w:num w:numId="16" w16cid:durableId="202989274">
    <w:abstractNumId w:val="12"/>
  </w:num>
  <w:num w:numId="17" w16cid:durableId="900143101">
    <w:abstractNumId w:val="26"/>
  </w:num>
  <w:num w:numId="18" w16cid:durableId="1311521040">
    <w:abstractNumId w:val="6"/>
  </w:num>
  <w:num w:numId="19" w16cid:durableId="1123499904">
    <w:abstractNumId w:val="35"/>
  </w:num>
  <w:num w:numId="20" w16cid:durableId="719942718">
    <w:abstractNumId w:val="32"/>
  </w:num>
  <w:num w:numId="21" w16cid:durableId="1039552702">
    <w:abstractNumId w:val="2"/>
  </w:num>
  <w:num w:numId="22" w16cid:durableId="1412894561">
    <w:abstractNumId w:val="30"/>
  </w:num>
  <w:num w:numId="23" w16cid:durableId="449711592">
    <w:abstractNumId w:val="20"/>
  </w:num>
  <w:num w:numId="24" w16cid:durableId="1091849237">
    <w:abstractNumId w:val="21"/>
  </w:num>
  <w:num w:numId="25" w16cid:durableId="1587111284">
    <w:abstractNumId w:val="33"/>
  </w:num>
  <w:num w:numId="26" w16cid:durableId="2065520957">
    <w:abstractNumId w:val="28"/>
  </w:num>
  <w:num w:numId="27" w16cid:durableId="1673145727">
    <w:abstractNumId w:val="4"/>
  </w:num>
  <w:num w:numId="28" w16cid:durableId="142045572">
    <w:abstractNumId w:val="25"/>
  </w:num>
  <w:num w:numId="29" w16cid:durableId="319576106">
    <w:abstractNumId w:val="34"/>
  </w:num>
  <w:num w:numId="30" w16cid:durableId="689992314">
    <w:abstractNumId w:val="0"/>
  </w:num>
  <w:num w:numId="31" w16cid:durableId="115755114">
    <w:abstractNumId w:val="23"/>
  </w:num>
  <w:num w:numId="32" w16cid:durableId="825164993">
    <w:abstractNumId w:val="36"/>
  </w:num>
  <w:num w:numId="33" w16cid:durableId="1317612621">
    <w:abstractNumId w:val="18"/>
  </w:num>
  <w:num w:numId="34" w16cid:durableId="637419931">
    <w:abstractNumId w:val="11"/>
  </w:num>
  <w:num w:numId="35" w16cid:durableId="1622109691">
    <w:abstractNumId w:val="27"/>
  </w:num>
  <w:num w:numId="36" w16cid:durableId="2135098100">
    <w:abstractNumId w:val="19"/>
  </w:num>
  <w:num w:numId="37" w16cid:durableId="6432411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2ECF"/>
    <w:rsid w:val="00006D05"/>
    <w:rsid w:val="00087015"/>
    <w:rsid w:val="000A6E3E"/>
    <w:rsid w:val="000F53EF"/>
    <w:rsid w:val="000F7E1E"/>
    <w:rsid w:val="00114585"/>
    <w:rsid w:val="00117CEE"/>
    <w:rsid w:val="00127F37"/>
    <w:rsid w:val="00142D84"/>
    <w:rsid w:val="00162314"/>
    <w:rsid w:val="00165F18"/>
    <w:rsid w:val="001748CE"/>
    <w:rsid w:val="001879A7"/>
    <w:rsid w:val="00196554"/>
    <w:rsid w:val="001B0835"/>
    <w:rsid w:val="001B7807"/>
    <w:rsid w:val="001F2FEE"/>
    <w:rsid w:val="002036B9"/>
    <w:rsid w:val="002169B9"/>
    <w:rsid w:val="00222627"/>
    <w:rsid w:val="002261D9"/>
    <w:rsid w:val="00265F43"/>
    <w:rsid w:val="00273E5A"/>
    <w:rsid w:val="00296419"/>
    <w:rsid w:val="002A5F11"/>
    <w:rsid w:val="002D2CF8"/>
    <w:rsid w:val="002E2FF8"/>
    <w:rsid w:val="002F2879"/>
    <w:rsid w:val="00306243"/>
    <w:rsid w:val="003362AA"/>
    <w:rsid w:val="00342F0E"/>
    <w:rsid w:val="00355DF1"/>
    <w:rsid w:val="003709D0"/>
    <w:rsid w:val="003A2836"/>
    <w:rsid w:val="003B2EA6"/>
    <w:rsid w:val="003B5630"/>
    <w:rsid w:val="003D3C18"/>
    <w:rsid w:val="003D5709"/>
    <w:rsid w:val="003D7C91"/>
    <w:rsid w:val="003E4F3B"/>
    <w:rsid w:val="003F21F1"/>
    <w:rsid w:val="00425327"/>
    <w:rsid w:val="00483C22"/>
    <w:rsid w:val="004A4B8A"/>
    <w:rsid w:val="004B777B"/>
    <w:rsid w:val="004C270A"/>
    <w:rsid w:val="004C58E2"/>
    <w:rsid w:val="004E0861"/>
    <w:rsid w:val="00505602"/>
    <w:rsid w:val="00510969"/>
    <w:rsid w:val="0051585C"/>
    <w:rsid w:val="00554AB1"/>
    <w:rsid w:val="00574056"/>
    <w:rsid w:val="0058302A"/>
    <w:rsid w:val="00585D7A"/>
    <w:rsid w:val="005A14B3"/>
    <w:rsid w:val="005A435E"/>
    <w:rsid w:val="005B3AD4"/>
    <w:rsid w:val="005B3FEC"/>
    <w:rsid w:val="005C7884"/>
    <w:rsid w:val="005E53C9"/>
    <w:rsid w:val="00631967"/>
    <w:rsid w:val="00642AF7"/>
    <w:rsid w:val="00646EE9"/>
    <w:rsid w:val="00657230"/>
    <w:rsid w:val="00664F69"/>
    <w:rsid w:val="00694CE7"/>
    <w:rsid w:val="006A43F0"/>
    <w:rsid w:val="006D392A"/>
    <w:rsid w:val="006E487F"/>
    <w:rsid w:val="007041EE"/>
    <w:rsid w:val="0071156D"/>
    <w:rsid w:val="0071549C"/>
    <w:rsid w:val="00726118"/>
    <w:rsid w:val="0074661E"/>
    <w:rsid w:val="00751777"/>
    <w:rsid w:val="00762ECF"/>
    <w:rsid w:val="00780518"/>
    <w:rsid w:val="0079158B"/>
    <w:rsid w:val="007C4501"/>
    <w:rsid w:val="007C72DD"/>
    <w:rsid w:val="007F4C79"/>
    <w:rsid w:val="007F7D39"/>
    <w:rsid w:val="007F7FDD"/>
    <w:rsid w:val="008166B7"/>
    <w:rsid w:val="00822F21"/>
    <w:rsid w:val="00831A3E"/>
    <w:rsid w:val="0083327B"/>
    <w:rsid w:val="00837165"/>
    <w:rsid w:val="008763DD"/>
    <w:rsid w:val="008B0ECE"/>
    <w:rsid w:val="008B339D"/>
    <w:rsid w:val="00903E47"/>
    <w:rsid w:val="00915D2B"/>
    <w:rsid w:val="0094170D"/>
    <w:rsid w:val="00970AE1"/>
    <w:rsid w:val="0099041D"/>
    <w:rsid w:val="009918F5"/>
    <w:rsid w:val="009A5C87"/>
    <w:rsid w:val="009D38A0"/>
    <w:rsid w:val="00A12BF6"/>
    <w:rsid w:val="00A3631F"/>
    <w:rsid w:val="00A36803"/>
    <w:rsid w:val="00A7265A"/>
    <w:rsid w:val="00A802B6"/>
    <w:rsid w:val="00A91F5A"/>
    <w:rsid w:val="00AB4C69"/>
    <w:rsid w:val="00AC20A6"/>
    <w:rsid w:val="00AD217E"/>
    <w:rsid w:val="00AE72F1"/>
    <w:rsid w:val="00AF1138"/>
    <w:rsid w:val="00AF126D"/>
    <w:rsid w:val="00B23082"/>
    <w:rsid w:val="00B33773"/>
    <w:rsid w:val="00B360BA"/>
    <w:rsid w:val="00B53828"/>
    <w:rsid w:val="00B607B9"/>
    <w:rsid w:val="00B63F38"/>
    <w:rsid w:val="00B875CB"/>
    <w:rsid w:val="00BD4981"/>
    <w:rsid w:val="00BD6499"/>
    <w:rsid w:val="00BF5705"/>
    <w:rsid w:val="00C136EB"/>
    <w:rsid w:val="00C344FA"/>
    <w:rsid w:val="00C40979"/>
    <w:rsid w:val="00C71C7B"/>
    <w:rsid w:val="00C750B2"/>
    <w:rsid w:val="00C835B0"/>
    <w:rsid w:val="00CA555B"/>
    <w:rsid w:val="00CC1B54"/>
    <w:rsid w:val="00CE5BF9"/>
    <w:rsid w:val="00CE7932"/>
    <w:rsid w:val="00CF534E"/>
    <w:rsid w:val="00D012C7"/>
    <w:rsid w:val="00D020AB"/>
    <w:rsid w:val="00D148F7"/>
    <w:rsid w:val="00D3659E"/>
    <w:rsid w:val="00D36708"/>
    <w:rsid w:val="00D4038F"/>
    <w:rsid w:val="00D61E97"/>
    <w:rsid w:val="00D71176"/>
    <w:rsid w:val="00D72C63"/>
    <w:rsid w:val="00D748C3"/>
    <w:rsid w:val="00DA19F9"/>
    <w:rsid w:val="00DB469E"/>
    <w:rsid w:val="00DC4C89"/>
    <w:rsid w:val="00DD092A"/>
    <w:rsid w:val="00DE1058"/>
    <w:rsid w:val="00DE5778"/>
    <w:rsid w:val="00DF5167"/>
    <w:rsid w:val="00E00BC6"/>
    <w:rsid w:val="00E70753"/>
    <w:rsid w:val="00E73193"/>
    <w:rsid w:val="00E815BF"/>
    <w:rsid w:val="00EB0859"/>
    <w:rsid w:val="00EC3047"/>
    <w:rsid w:val="00ED4B25"/>
    <w:rsid w:val="00EF3D8A"/>
    <w:rsid w:val="00F13C9A"/>
    <w:rsid w:val="00F27E24"/>
    <w:rsid w:val="00F45B03"/>
    <w:rsid w:val="00F45E9D"/>
    <w:rsid w:val="00F727B5"/>
    <w:rsid w:val="00F92AF6"/>
    <w:rsid w:val="00FC704B"/>
    <w:rsid w:val="00FD0263"/>
    <w:rsid w:val="00FF1F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1BAF57"/>
  <w15:chartTrackingRefBased/>
  <w15:docId w15:val="{304EEE16-5B08-4EEF-A567-B3C43289A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unhideWhenUsed/>
    <w:qFormat/>
    <w:rsid w:val="00AB4C69"/>
    <w:pPr>
      <w:keepNext/>
      <w:keepLines/>
      <w:spacing w:after="148"/>
      <w:ind w:left="10" w:hanging="10"/>
      <w:outlineLvl w:val="0"/>
    </w:pPr>
    <w:rPr>
      <w:rFonts w:ascii="Arial" w:eastAsia="Arial" w:hAnsi="Arial" w:cs="Arial"/>
      <w:b/>
      <w:color w:val="000000"/>
      <w:sz w:val="26"/>
      <w:lang w:eastAsia="en-GB"/>
    </w:rPr>
  </w:style>
  <w:style w:type="paragraph" w:styleId="Heading2">
    <w:name w:val="heading 2"/>
    <w:next w:val="Normal"/>
    <w:link w:val="Heading2Char"/>
    <w:uiPriority w:val="9"/>
    <w:unhideWhenUsed/>
    <w:qFormat/>
    <w:rsid w:val="00AB4C69"/>
    <w:pPr>
      <w:keepNext/>
      <w:keepLines/>
      <w:spacing w:after="3"/>
      <w:ind w:left="10" w:hanging="10"/>
      <w:outlineLvl w:val="1"/>
    </w:pPr>
    <w:rPr>
      <w:rFonts w:ascii="Arial" w:eastAsia="Arial" w:hAnsi="Arial" w:cs="Arial"/>
      <w:b/>
      <w:color w:val="000000"/>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06D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6D05"/>
    <w:rPr>
      <w:rFonts w:ascii="Segoe UI" w:hAnsi="Segoe UI" w:cs="Segoe UI"/>
      <w:sz w:val="18"/>
      <w:szCs w:val="18"/>
    </w:rPr>
  </w:style>
  <w:style w:type="paragraph" w:styleId="ListParagraph">
    <w:name w:val="List Paragraph"/>
    <w:basedOn w:val="Normal"/>
    <w:uiPriority w:val="34"/>
    <w:qFormat/>
    <w:rsid w:val="00BD4981"/>
    <w:pPr>
      <w:ind w:left="720"/>
      <w:contextualSpacing/>
    </w:pPr>
  </w:style>
  <w:style w:type="character" w:styleId="Hyperlink">
    <w:name w:val="Hyperlink"/>
    <w:basedOn w:val="DefaultParagraphFont"/>
    <w:uiPriority w:val="99"/>
    <w:unhideWhenUsed/>
    <w:rsid w:val="001F2FEE"/>
    <w:rPr>
      <w:color w:val="0563C1" w:themeColor="hyperlink"/>
      <w:u w:val="single"/>
    </w:rPr>
  </w:style>
  <w:style w:type="character" w:styleId="CommentReference">
    <w:name w:val="annotation reference"/>
    <w:basedOn w:val="DefaultParagraphFont"/>
    <w:uiPriority w:val="99"/>
    <w:semiHidden/>
    <w:unhideWhenUsed/>
    <w:rsid w:val="001879A7"/>
    <w:rPr>
      <w:sz w:val="16"/>
      <w:szCs w:val="16"/>
    </w:rPr>
  </w:style>
  <w:style w:type="paragraph" w:styleId="CommentText">
    <w:name w:val="annotation text"/>
    <w:basedOn w:val="Normal"/>
    <w:link w:val="CommentTextChar"/>
    <w:uiPriority w:val="99"/>
    <w:unhideWhenUsed/>
    <w:rsid w:val="001879A7"/>
    <w:pPr>
      <w:spacing w:line="240" w:lineRule="auto"/>
    </w:pPr>
    <w:rPr>
      <w:sz w:val="20"/>
      <w:szCs w:val="20"/>
    </w:rPr>
  </w:style>
  <w:style w:type="character" w:customStyle="1" w:styleId="CommentTextChar">
    <w:name w:val="Comment Text Char"/>
    <w:basedOn w:val="DefaultParagraphFont"/>
    <w:link w:val="CommentText"/>
    <w:uiPriority w:val="99"/>
    <w:rsid w:val="001879A7"/>
    <w:rPr>
      <w:sz w:val="20"/>
      <w:szCs w:val="20"/>
    </w:rPr>
  </w:style>
  <w:style w:type="paragraph" w:styleId="CommentSubject">
    <w:name w:val="annotation subject"/>
    <w:basedOn w:val="CommentText"/>
    <w:next w:val="CommentText"/>
    <w:link w:val="CommentSubjectChar"/>
    <w:uiPriority w:val="99"/>
    <w:semiHidden/>
    <w:unhideWhenUsed/>
    <w:rsid w:val="001879A7"/>
    <w:rPr>
      <w:b/>
      <w:bCs/>
    </w:rPr>
  </w:style>
  <w:style w:type="character" w:customStyle="1" w:styleId="CommentSubjectChar">
    <w:name w:val="Comment Subject Char"/>
    <w:basedOn w:val="CommentTextChar"/>
    <w:link w:val="CommentSubject"/>
    <w:uiPriority w:val="99"/>
    <w:semiHidden/>
    <w:rsid w:val="001879A7"/>
    <w:rPr>
      <w:b/>
      <w:bCs/>
      <w:sz w:val="20"/>
      <w:szCs w:val="20"/>
    </w:rPr>
  </w:style>
  <w:style w:type="character" w:customStyle="1" w:styleId="Heading1Char">
    <w:name w:val="Heading 1 Char"/>
    <w:basedOn w:val="DefaultParagraphFont"/>
    <w:link w:val="Heading1"/>
    <w:uiPriority w:val="9"/>
    <w:rsid w:val="00AB4C69"/>
    <w:rPr>
      <w:rFonts w:ascii="Arial" w:eastAsia="Arial" w:hAnsi="Arial" w:cs="Arial"/>
      <w:b/>
      <w:color w:val="000000"/>
      <w:sz w:val="26"/>
      <w:lang w:eastAsia="en-GB"/>
    </w:rPr>
  </w:style>
  <w:style w:type="character" w:customStyle="1" w:styleId="Heading2Char">
    <w:name w:val="Heading 2 Char"/>
    <w:basedOn w:val="DefaultParagraphFont"/>
    <w:link w:val="Heading2"/>
    <w:uiPriority w:val="9"/>
    <w:rsid w:val="00AB4C69"/>
    <w:rPr>
      <w:rFonts w:ascii="Arial" w:eastAsia="Arial" w:hAnsi="Arial" w:cs="Arial"/>
      <w:b/>
      <w:color w:val="000000"/>
      <w:sz w:val="24"/>
      <w:lang w:eastAsia="en-GB"/>
    </w:rPr>
  </w:style>
  <w:style w:type="table" w:customStyle="1" w:styleId="TableGrid">
    <w:name w:val="TableGrid"/>
    <w:rsid w:val="00AB4C69"/>
    <w:pPr>
      <w:spacing w:after="0" w:line="240" w:lineRule="auto"/>
    </w:pPr>
    <w:rPr>
      <w:rFonts w:eastAsiaTheme="minorEastAsia"/>
      <w:lang w:eastAsia="en-GB"/>
    </w:rPr>
    <w:tblPr>
      <w:tblCellMar>
        <w:top w:w="0" w:type="dxa"/>
        <w:left w:w="0" w:type="dxa"/>
        <w:bottom w:w="0" w:type="dxa"/>
        <w:right w:w="0" w:type="dxa"/>
      </w:tblCellMar>
    </w:tblPr>
  </w:style>
  <w:style w:type="paragraph" w:styleId="Header">
    <w:name w:val="header"/>
    <w:basedOn w:val="Normal"/>
    <w:link w:val="HeaderChar"/>
    <w:uiPriority w:val="99"/>
    <w:unhideWhenUsed/>
    <w:rsid w:val="00AC20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20A6"/>
  </w:style>
  <w:style w:type="paragraph" w:styleId="Footer">
    <w:name w:val="footer"/>
    <w:basedOn w:val="Normal"/>
    <w:link w:val="FooterChar"/>
    <w:uiPriority w:val="99"/>
    <w:unhideWhenUsed/>
    <w:rsid w:val="00AC20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20A6"/>
  </w:style>
  <w:style w:type="paragraph" w:styleId="Revision">
    <w:name w:val="Revision"/>
    <w:hidden/>
    <w:uiPriority w:val="99"/>
    <w:semiHidden/>
    <w:rsid w:val="0074661E"/>
    <w:pPr>
      <w:spacing w:after="0" w:line="240" w:lineRule="auto"/>
    </w:pPr>
  </w:style>
  <w:style w:type="character" w:styleId="UnresolvedMention">
    <w:name w:val="Unresolved Mention"/>
    <w:basedOn w:val="DefaultParagraphFont"/>
    <w:uiPriority w:val="99"/>
    <w:semiHidden/>
    <w:unhideWhenUsed/>
    <w:rsid w:val="004A4B8A"/>
    <w:rPr>
      <w:color w:val="605E5C"/>
      <w:shd w:val="clear" w:color="auto" w:fill="E1DFDD"/>
    </w:rPr>
  </w:style>
  <w:style w:type="paragraph" w:customStyle="1" w:styleId="pf0">
    <w:name w:val="pf0"/>
    <w:basedOn w:val="Normal"/>
    <w:rsid w:val="003062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306243"/>
    <w:rPr>
      <w:rFonts w:ascii="Segoe UI" w:hAnsi="Segoe UI" w:cs="Segoe UI" w:hint="default"/>
      <w:sz w:val="18"/>
      <w:szCs w:val="18"/>
    </w:rPr>
  </w:style>
  <w:style w:type="character" w:styleId="FollowedHyperlink">
    <w:name w:val="FollowedHyperlink"/>
    <w:basedOn w:val="DefaultParagraphFont"/>
    <w:uiPriority w:val="99"/>
    <w:semiHidden/>
    <w:unhideWhenUsed/>
    <w:rsid w:val="00196554"/>
    <w:rPr>
      <w:color w:val="954F72" w:themeColor="followedHyperlink"/>
      <w:u w:val="single"/>
    </w:rPr>
  </w:style>
  <w:style w:type="paragraph" w:styleId="Title">
    <w:name w:val="Title"/>
    <w:basedOn w:val="Normal"/>
    <w:link w:val="TitleChar"/>
    <w:uiPriority w:val="99"/>
    <w:qFormat/>
    <w:rsid w:val="00117CEE"/>
    <w:pPr>
      <w:keepNext/>
      <w:spacing w:before="60" w:after="60" w:line="240" w:lineRule="auto"/>
      <w:contextualSpacing/>
      <w:jc w:val="center"/>
      <w:outlineLvl w:val="0"/>
    </w:pPr>
    <w:rPr>
      <w:rFonts w:ascii="Arial" w:eastAsia="Times New Roman" w:hAnsi="Arial" w:cs="Times New Roman"/>
      <w:b/>
      <w:kern w:val="28"/>
      <w:sz w:val="72"/>
      <w:szCs w:val="72"/>
    </w:rPr>
  </w:style>
  <w:style w:type="character" w:customStyle="1" w:styleId="TitleChar">
    <w:name w:val="Title Char"/>
    <w:basedOn w:val="DefaultParagraphFont"/>
    <w:link w:val="Title"/>
    <w:uiPriority w:val="99"/>
    <w:rsid w:val="00117CEE"/>
    <w:rPr>
      <w:rFonts w:ascii="Arial" w:eastAsia="Times New Roman" w:hAnsi="Arial" w:cs="Times New Roman"/>
      <w:b/>
      <w:kern w:val="28"/>
      <w:sz w:val="72"/>
      <w:szCs w:val="72"/>
    </w:rPr>
  </w:style>
  <w:style w:type="paragraph" w:customStyle="1" w:styleId="CoverSheet">
    <w:name w:val="Cover Sheet"/>
    <w:basedOn w:val="Normal"/>
    <w:uiPriority w:val="99"/>
    <w:rsid w:val="00117CEE"/>
    <w:pPr>
      <w:spacing w:before="120" w:after="0" w:line="240" w:lineRule="auto"/>
    </w:pPr>
    <w:rPr>
      <w:rFonts w:ascii="Arial" w:eastAsia="Times New Roman" w:hAnsi="Arial" w:cs="Arial"/>
      <w:sz w:val="24"/>
      <w:szCs w:val="20"/>
    </w:rPr>
  </w:style>
  <w:style w:type="table" w:customStyle="1" w:styleId="TableGrid1">
    <w:name w:val="Table Grid1"/>
    <w:basedOn w:val="TableNormal"/>
    <w:next w:val="TableGrid0"/>
    <w:uiPriority w:val="39"/>
    <w:rsid w:val="00117C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0">
    <w:name w:val="Table Grid"/>
    <w:basedOn w:val="TableNormal"/>
    <w:uiPriority w:val="39"/>
    <w:rsid w:val="00117C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145560">
      <w:bodyDiv w:val="1"/>
      <w:marLeft w:val="0"/>
      <w:marRight w:val="0"/>
      <w:marTop w:val="0"/>
      <w:marBottom w:val="0"/>
      <w:divBdr>
        <w:top w:val="none" w:sz="0" w:space="0" w:color="auto"/>
        <w:left w:val="none" w:sz="0" w:space="0" w:color="auto"/>
        <w:bottom w:val="none" w:sz="0" w:space="0" w:color="auto"/>
        <w:right w:val="none" w:sz="0" w:space="0" w:color="auto"/>
      </w:divBdr>
    </w:div>
    <w:div w:id="529924548">
      <w:bodyDiv w:val="1"/>
      <w:marLeft w:val="0"/>
      <w:marRight w:val="0"/>
      <w:marTop w:val="0"/>
      <w:marBottom w:val="0"/>
      <w:divBdr>
        <w:top w:val="none" w:sz="0" w:space="0" w:color="auto"/>
        <w:left w:val="none" w:sz="0" w:space="0" w:color="auto"/>
        <w:bottom w:val="none" w:sz="0" w:space="0" w:color="auto"/>
        <w:right w:val="none" w:sz="0" w:space="0" w:color="auto"/>
      </w:divBdr>
    </w:div>
    <w:div w:id="1584295308">
      <w:bodyDiv w:val="1"/>
      <w:marLeft w:val="0"/>
      <w:marRight w:val="0"/>
      <w:marTop w:val="0"/>
      <w:marBottom w:val="0"/>
      <w:divBdr>
        <w:top w:val="none" w:sz="0" w:space="0" w:color="auto"/>
        <w:left w:val="none" w:sz="0" w:space="0" w:color="auto"/>
        <w:bottom w:val="none" w:sz="0" w:space="0" w:color="auto"/>
        <w:right w:val="none" w:sz="0" w:space="0" w:color="auto"/>
      </w:divBdr>
    </w:div>
    <w:div w:id="2104296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hw.nhs.wales/services-and-teams/harp/infection-prevention-and-control/nipcm/" TargetMode="External"/><Relationship Id="rId18" Type="http://schemas.openxmlformats.org/officeDocument/2006/relationships/hyperlink" Target="mailto:aware@wales.nhs.uk" TargetMode="External"/><Relationship Id="rId26" Type="http://schemas.openxmlformats.org/officeDocument/2006/relationships/hyperlink" Target="https://www.nmc.org.uk/standards/guidance/the-professional-duty-of-candour/read-the-professional-duty-of-candour/" TargetMode="External"/><Relationship Id="rId39" Type="http://schemas.openxmlformats.org/officeDocument/2006/relationships/hyperlink" Target="https://www.nmc.org.uk/standards/guidance/the-professional-duty-of-candour/read-the-professional-duty-of-candour/" TargetMode="External"/><Relationship Id="rId21" Type="http://schemas.openxmlformats.org/officeDocument/2006/relationships/hyperlink" Target="http://wales.gov.uk/docs/dhss/publications/111216commithcaien.pdf" TargetMode="External"/><Relationship Id="rId34" Type="http://schemas.openxmlformats.org/officeDocument/2006/relationships/hyperlink" Target="https://www.nmc.org.uk/standards/guidance/the-professional-duty-of-candour/read-the-professional-duty-of-candour/" TargetMode="External"/><Relationship Id="rId42" Type="http://schemas.openxmlformats.org/officeDocument/2006/relationships/hyperlink" Target="https://www.nmc.org.uk/standards/guidance/the-professional-duty-of-candour/read-the-professional-duty-of-candour/" TargetMode="External"/><Relationship Id="rId47" Type="http://schemas.openxmlformats.org/officeDocument/2006/relationships/hyperlink" Target="https://www.gov.wales/sites/default/files/publications/2023-05/putting-things-right-guidance.pdf" TargetMode="External"/><Relationship Id="rId50" Type="http://schemas.openxmlformats.org/officeDocument/2006/relationships/header" Target="header1.xml"/><Relationship Id="rId55" Type="http://schemas.openxmlformats.org/officeDocument/2006/relationships/hyperlink" Target="mailto:craig.hogg@wales.nhs.uk"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wales/duty-quality-healthcare" TargetMode="External"/><Relationship Id="rId29" Type="http://schemas.openxmlformats.org/officeDocument/2006/relationships/hyperlink" Target="https://www.nmc.org.uk/standards/guidance/the-professional-duty-of-candour/read-the-professional-duty-of-candour/" TargetMode="External"/><Relationship Id="rId11" Type="http://schemas.openxmlformats.org/officeDocument/2006/relationships/hyperlink" Target="https://www.legislation.gov.uk/wsi/2010/1546/schedule/2/made" TargetMode="External"/><Relationship Id="rId24" Type="http://schemas.openxmlformats.org/officeDocument/2006/relationships/hyperlink" Target="https://www.nmc.org.uk/standards/guidance/the-professional-duty-of-candour/read-the-professional-duty-of-candour/" TargetMode="External"/><Relationship Id="rId32" Type="http://schemas.openxmlformats.org/officeDocument/2006/relationships/hyperlink" Target="https://www.nmc.org.uk/standards/guidance/the-professional-duty-of-candour/read-the-professional-duty-of-candour/" TargetMode="External"/><Relationship Id="rId37" Type="http://schemas.openxmlformats.org/officeDocument/2006/relationships/hyperlink" Target="https://www.nmc.org.uk/standards/guidance/the-professional-duty-of-candour/read-the-professional-duty-of-candour/" TargetMode="External"/><Relationship Id="rId40" Type="http://schemas.openxmlformats.org/officeDocument/2006/relationships/hyperlink" Target="https://www.nmc.org.uk/standards/guidance/the-professional-duty-of-candour/read-the-professional-duty-of-candour/" TargetMode="External"/><Relationship Id="rId45" Type="http://schemas.openxmlformats.org/officeDocument/2006/relationships/hyperlink" Target="https://phw.nhs.wales/topics/the-communicable-disease-outbreak-plan-for-wales1/" TargetMode="External"/><Relationship Id="rId53" Type="http://schemas.openxmlformats.org/officeDocument/2006/relationships/image" Target="media/image2.jpeg"/><Relationship Id="rId58" Type="http://schemas.openxmlformats.org/officeDocument/2006/relationships/hyperlink" Target="mailto:hannah.jones42@wales.nhs.uk" TargetMode="External"/><Relationship Id="rId5" Type="http://schemas.openxmlformats.org/officeDocument/2006/relationships/numbering" Target="numbering.xml"/><Relationship Id="rId61" Type="http://schemas.openxmlformats.org/officeDocument/2006/relationships/fontTable" Target="fontTable.xml"/><Relationship Id="rId19" Type="http://schemas.openxmlformats.org/officeDocument/2006/relationships/hyperlink" Target="mailto:NationalSIreports@wales.nhs.uk" TargetMode="External"/><Relationship Id="rId14" Type="http://schemas.openxmlformats.org/officeDocument/2006/relationships/hyperlink" Target="https://www.gov.wales/sites/default/files/publications/2023-05/putting-things-right-guidance.pdf" TargetMode="External"/><Relationship Id="rId22" Type="http://schemas.openxmlformats.org/officeDocument/2006/relationships/hyperlink" Target="https://gweddill.gov.wales/docs/phhs/publications/140618appendixen.pdf" TargetMode="External"/><Relationship Id="rId27" Type="http://schemas.openxmlformats.org/officeDocument/2006/relationships/hyperlink" Target="https://www.nmc.org.uk/standards/guidance/the-professional-duty-of-candour/read-the-professional-duty-of-candour/" TargetMode="External"/><Relationship Id="rId30" Type="http://schemas.openxmlformats.org/officeDocument/2006/relationships/hyperlink" Target="https://www.nmc.org.uk/standards/guidance/the-professional-duty-of-candour/read-the-professional-duty-of-candour/" TargetMode="External"/><Relationship Id="rId35" Type="http://schemas.openxmlformats.org/officeDocument/2006/relationships/hyperlink" Target="https://www.nmc.org.uk/standards/guidance/the-professional-duty-of-candour/read-the-professional-duty-of-candour/" TargetMode="External"/><Relationship Id="rId43" Type="http://schemas.openxmlformats.org/officeDocument/2006/relationships/hyperlink" Target="https://www.nmc.org.uk/standards/guidance/the-professional-duty-of-candour/read-the-professional-duty-of-candour/" TargetMode="External"/><Relationship Id="rId48" Type="http://schemas.openxmlformats.org/officeDocument/2006/relationships/hyperlink" Target="https://www.gov.wales/duty-quality-healthcare" TargetMode="External"/><Relationship Id="rId56" Type="http://schemas.openxmlformats.org/officeDocument/2006/relationships/hyperlink" Target="mailto:phillip.butterick@wales.nhs.uk" TargetMode="External"/><Relationship Id="rId8" Type="http://schemas.openxmlformats.org/officeDocument/2006/relationships/webSettings" Target="web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mailto:aware@wales.nhs.uk" TargetMode="External"/><Relationship Id="rId17" Type="http://schemas.openxmlformats.org/officeDocument/2006/relationships/hyperlink" Target="https://www.gov.wales/nhs-duty-candour" TargetMode="External"/><Relationship Id="rId25" Type="http://schemas.openxmlformats.org/officeDocument/2006/relationships/hyperlink" Target="https://www.nmc.org.uk/standards/guidance/the-professional-duty-of-candour/read-the-professional-duty-of-candour/" TargetMode="External"/><Relationship Id="rId33" Type="http://schemas.openxmlformats.org/officeDocument/2006/relationships/hyperlink" Target="https://www.nmc.org.uk/standards/guidance/the-professional-duty-of-candour/read-the-professional-duty-of-candour/" TargetMode="External"/><Relationship Id="rId38" Type="http://schemas.openxmlformats.org/officeDocument/2006/relationships/hyperlink" Target="https://www.nmc.org.uk/standards/guidance/the-professional-duty-of-candour/read-the-professional-duty-of-candour/" TargetMode="External"/><Relationship Id="rId46" Type="http://schemas.openxmlformats.org/officeDocument/2006/relationships/hyperlink" Target="http://wales.gov.uk/docs/phhs/publications/110418planen.pdf" TargetMode="External"/><Relationship Id="rId59" Type="http://schemas.openxmlformats.org/officeDocument/2006/relationships/hyperlink" Target="mailto:phwhcepidemiology@wales.nhs.uk" TargetMode="External"/><Relationship Id="rId20" Type="http://schemas.openxmlformats.org/officeDocument/2006/relationships/hyperlink" Target="http://wales.gov.uk/docs/dhss/publications/111216commithcaien.pdf" TargetMode="External"/><Relationship Id="rId41" Type="http://schemas.openxmlformats.org/officeDocument/2006/relationships/hyperlink" Target="https://www.nmc.org.uk/standards/guidance/the-professional-duty-of-candour/read-the-professional-duty-of-candour/" TargetMode="External"/><Relationship Id="rId54" Type="http://schemas.openxmlformats.org/officeDocument/2006/relationships/hyperlink" Target="mailto:ember.hilvers@wales.nhs.uk"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u.nhs.wales/patient-safety-wales/patient-safety-incidents/" TargetMode="External"/><Relationship Id="rId23" Type="http://schemas.openxmlformats.org/officeDocument/2006/relationships/hyperlink" Target="https://gweddill.gov.wales/docs/phhs/publications/140618appendixen.pdf" TargetMode="External"/><Relationship Id="rId28" Type="http://schemas.openxmlformats.org/officeDocument/2006/relationships/hyperlink" Target="https://www.nmc.org.uk/standards/guidance/the-professional-duty-of-candour/read-the-professional-duty-of-candour/" TargetMode="External"/><Relationship Id="rId36" Type="http://schemas.openxmlformats.org/officeDocument/2006/relationships/hyperlink" Target="https://www.nmc.org.uk/standards/guidance/the-professional-duty-of-candour/read-the-professional-duty-of-candour/" TargetMode="External"/><Relationship Id="rId49" Type="http://schemas.openxmlformats.org/officeDocument/2006/relationships/hyperlink" Target="https://du.nhs.wales/patient-safety-wales/patient-safety-incidents/" TargetMode="External"/><Relationship Id="rId57" Type="http://schemas.openxmlformats.org/officeDocument/2006/relationships/hyperlink" Target="mailto:israa.mohammed@wales.nhs.uk" TargetMode="External"/><Relationship Id="rId10" Type="http://schemas.openxmlformats.org/officeDocument/2006/relationships/endnotes" Target="endnotes.xml"/><Relationship Id="rId31" Type="http://schemas.openxmlformats.org/officeDocument/2006/relationships/hyperlink" Target="https://www.nmc.org.uk/standards/guidance/the-professional-duty-of-candour/read-the-professional-duty-of-candour/" TargetMode="External"/><Relationship Id="rId44" Type="http://schemas.openxmlformats.org/officeDocument/2006/relationships/hyperlink" Target="https://phw.nhs.wales/services-and-teams/harp/infection-prevention-and-control/nipcm/" TargetMode="External"/><Relationship Id="rId52" Type="http://schemas.openxmlformats.org/officeDocument/2006/relationships/hyperlink" Target="https://www.cdc.gov/niosh/topics/hierarchy/default.html" TargetMode="External"/><Relationship Id="rId60" Type="http://schemas.openxmlformats.org/officeDocument/2006/relationships/hyperlink" Target="mailto:matthew.rumble2@wales.nhs.uk" TargetMode="Externa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1" ma:contentTypeDescription="Create a new document." ma:contentTypeScope="" ma:versionID="72fb691da6f080346a15d9703be4a972">
  <xsd:schema xmlns:xsd="http://www.w3.org/2001/XMLSchema" xmlns:xs="http://www.w3.org/2001/XMLSchema" xmlns:p="http://schemas.microsoft.com/office/2006/metadata/properties" xmlns:ns3="f30bebb2-c01f-48d0-81da-dc8b123879c2" targetNamespace="http://schemas.microsoft.com/office/2006/metadata/properties" ma:root="true" ma:fieldsID="321417dfed2aa52f0a8c4b73edc5be17" ns3:_="">
    <xsd:import namespace="f30bebb2-c01f-48d0-81da-dc8b123879c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2B58931-2EED-45A0-B64C-E3F8EFD0F782}">
  <ds:schemaRefs>
    <ds:schemaRef ds:uri="http://schemas.microsoft.com/sharepoint/v3/contenttype/forms"/>
  </ds:schemaRefs>
</ds:datastoreItem>
</file>

<file path=customXml/itemProps2.xml><?xml version="1.0" encoding="utf-8"?>
<ds:datastoreItem xmlns:ds="http://schemas.openxmlformats.org/officeDocument/2006/customXml" ds:itemID="{863CEF06-4887-4E46-9609-005F4F70BD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28F118-43C0-4EA8-803B-DC3F21E78CDA}">
  <ds:schemaRefs>
    <ds:schemaRef ds:uri="http://schemas.openxmlformats.org/officeDocument/2006/bibliography"/>
  </ds:schemaRefs>
</ds:datastoreItem>
</file>

<file path=customXml/itemProps4.xml><?xml version="1.0" encoding="utf-8"?>
<ds:datastoreItem xmlns:ds="http://schemas.openxmlformats.org/officeDocument/2006/customXml" ds:itemID="{17BCFA79-6B98-43D3-ABDE-0D4D33EEA80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5682</Words>
  <Characters>32390</Characters>
  <Application>Microsoft Office Word</Application>
  <DocSecurity>4</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37997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Gail Lusardi (Public Health Wales - No. 2 Capital Quarter)</dc:creator>
  <cp:keywords/>
  <dc:description/>
  <cp:lastModifiedBy>Beverley Gregory (Public Health Wales - Matrix House)</cp:lastModifiedBy>
  <cp:revision>2</cp:revision>
  <cp:lastPrinted>2022-04-08T12:20:00Z</cp:lastPrinted>
  <dcterms:created xsi:type="dcterms:W3CDTF">2024-03-13T09:16:00Z</dcterms:created>
  <dcterms:modified xsi:type="dcterms:W3CDTF">2024-03-13T09:16:00Z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