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A1F3967" w14:textId="77777777" w:rsidR="003965C8" w:rsidRPr="00E22327" w:rsidRDefault="003965C8">
      <w:bookmarkStart w:id="0" w:name="_GoBack"/>
      <w:bookmarkEnd w:id="0"/>
      <w:r w:rsidRPr="00E22327">
        <w:rPr>
          <w:noProof/>
          <w:lang w:eastAsia="en-GB"/>
        </w:rPr>
        <w:drawing>
          <wp:inline distT="0" distB="0" distL="0" distR="0" wp14:anchorId="466DF26A" wp14:editId="02F9A5C0">
            <wp:extent cx="5731510" cy="1344930"/>
            <wp:effectExtent l="0" t="0" r="2540" b="7620"/>
            <wp:docPr id="2" name="Picture 1" descr="Public Health Wales logo"/>
            <wp:cNvGraphicFramePr/>
            <a:graphic xmlns:a="http://schemas.openxmlformats.org/drawingml/2006/main">
              <a:graphicData uri="http://schemas.openxmlformats.org/drawingml/2006/picture">
                <pic:pic xmlns:pic="http://schemas.openxmlformats.org/drawingml/2006/picture">
                  <pic:nvPicPr>
                    <pic:cNvPr id="2" name="Picture 1" descr="Public Health Wales logo"/>
                    <pic:cNvPicPr/>
                  </pic:nvPicPr>
                  <pic:blipFill>
                    <a:blip r:embed="rId11" cstate="print"/>
                    <a:srcRect/>
                    <a:stretch>
                      <a:fillRect/>
                    </a:stretch>
                  </pic:blipFill>
                  <pic:spPr bwMode="auto">
                    <a:xfrm>
                      <a:off x="0" y="0"/>
                      <a:ext cx="5731510" cy="1344930"/>
                    </a:xfrm>
                    <a:prstGeom prst="rect">
                      <a:avLst/>
                    </a:prstGeom>
                    <a:noFill/>
                    <a:ln w="9525">
                      <a:noFill/>
                      <a:miter lim="800000"/>
                      <a:headEnd/>
                      <a:tailEnd/>
                    </a:ln>
                  </pic:spPr>
                </pic:pic>
              </a:graphicData>
            </a:graphic>
          </wp:inline>
        </w:drawing>
      </w:r>
    </w:p>
    <w:p w14:paraId="4AEA16D5" w14:textId="77777777" w:rsidR="003965C8" w:rsidRPr="00E22327" w:rsidRDefault="003965C8" w:rsidP="003965C8"/>
    <w:p w14:paraId="117AD13C" w14:textId="77777777" w:rsidR="003965C8" w:rsidRPr="00E22327" w:rsidRDefault="003965C8" w:rsidP="003965C8"/>
    <w:p w14:paraId="2FB994D5" w14:textId="77777777" w:rsidR="003965C8" w:rsidRPr="00E22327" w:rsidRDefault="003965C8" w:rsidP="003965C8"/>
    <w:p w14:paraId="7D8F8565" w14:textId="77777777" w:rsidR="003965C8" w:rsidRPr="00E22327" w:rsidRDefault="003965C8" w:rsidP="003965C8"/>
    <w:p w14:paraId="05FD619D" w14:textId="77777777" w:rsidR="003965C8" w:rsidRPr="00E22327" w:rsidRDefault="003965C8" w:rsidP="003965C8"/>
    <w:p w14:paraId="6496897E" w14:textId="77777777" w:rsidR="003965C8" w:rsidRPr="00E22327" w:rsidRDefault="003965C8" w:rsidP="003965C8"/>
    <w:p w14:paraId="7E258F38" w14:textId="77777777" w:rsidR="003965C8" w:rsidRPr="00E22327" w:rsidRDefault="003965C8" w:rsidP="003965C8"/>
    <w:p w14:paraId="01F45F7E" w14:textId="77777777" w:rsidR="00E26FCA" w:rsidRPr="00E22327" w:rsidRDefault="003965C8" w:rsidP="003965C8">
      <w:pPr>
        <w:tabs>
          <w:tab w:val="left" w:pos="3150"/>
        </w:tabs>
        <w:rPr>
          <w:rFonts w:ascii="Arial" w:hAnsi="Arial" w:cs="Arial"/>
          <w:b/>
          <w:sz w:val="28"/>
          <w:szCs w:val="28"/>
        </w:rPr>
      </w:pPr>
      <w:r w:rsidRPr="00E22327">
        <w:tab/>
      </w:r>
      <w:r w:rsidRPr="00E22327">
        <w:rPr>
          <w:rFonts w:ascii="Arial" w:hAnsi="Arial" w:cs="Arial"/>
          <w:b/>
          <w:sz w:val="28"/>
          <w:szCs w:val="28"/>
        </w:rPr>
        <w:t>Public Health Wales</w:t>
      </w:r>
    </w:p>
    <w:p w14:paraId="170019E7" w14:textId="77777777" w:rsidR="003965C8" w:rsidRPr="00E22327" w:rsidRDefault="003965C8" w:rsidP="003965C8">
      <w:pPr>
        <w:tabs>
          <w:tab w:val="left" w:pos="3150"/>
        </w:tabs>
        <w:jc w:val="center"/>
        <w:rPr>
          <w:rFonts w:ascii="Arial" w:hAnsi="Arial" w:cs="Arial"/>
          <w:b/>
          <w:sz w:val="28"/>
          <w:szCs w:val="28"/>
        </w:rPr>
      </w:pPr>
      <w:r w:rsidRPr="00E22327">
        <w:rPr>
          <w:rFonts w:ascii="Arial" w:hAnsi="Arial" w:cs="Arial"/>
          <w:b/>
          <w:sz w:val="28"/>
          <w:szCs w:val="28"/>
        </w:rPr>
        <w:t>Gender Pay Gap Report 20</w:t>
      </w:r>
      <w:r w:rsidR="001570C4" w:rsidRPr="00E22327">
        <w:rPr>
          <w:rFonts w:ascii="Arial" w:hAnsi="Arial" w:cs="Arial"/>
          <w:b/>
          <w:sz w:val="28"/>
          <w:szCs w:val="28"/>
        </w:rPr>
        <w:t>2</w:t>
      </w:r>
      <w:r w:rsidR="00D93E9F" w:rsidRPr="00E22327">
        <w:rPr>
          <w:rFonts w:ascii="Arial" w:hAnsi="Arial" w:cs="Arial"/>
          <w:b/>
          <w:sz w:val="28"/>
          <w:szCs w:val="28"/>
        </w:rPr>
        <w:t>1</w:t>
      </w:r>
    </w:p>
    <w:p w14:paraId="79EE5E13" w14:textId="77777777" w:rsidR="003965C8" w:rsidRPr="00E22327" w:rsidRDefault="003965C8" w:rsidP="003965C8">
      <w:pPr>
        <w:tabs>
          <w:tab w:val="left" w:pos="3150"/>
        </w:tabs>
        <w:jc w:val="center"/>
        <w:rPr>
          <w:rFonts w:ascii="Arial" w:hAnsi="Arial" w:cs="Arial"/>
          <w:b/>
          <w:sz w:val="28"/>
          <w:szCs w:val="28"/>
        </w:rPr>
      </w:pPr>
    </w:p>
    <w:p w14:paraId="489C07B9" w14:textId="77777777" w:rsidR="003965C8" w:rsidRPr="00E22327" w:rsidRDefault="003965C8" w:rsidP="003965C8">
      <w:pPr>
        <w:tabs>
          <w:tab w:val="left" w:pos="3150"/>
        </w:tabs>
        <w:jc w:val="center"/>
        <w:rPr>
          <w:rFonts w:ascii="Arial" w:hAnsi="Arial" w:cs="Arial"/>
          <w:b/>
          <w:sz w:val="28"/>
          <w:szCs w:val="28"/>
        </w:rPr>
      </w:pPr>
    </w:p>
    <w:p w14:paraId="24E111C3" w14:textId="77777777" w:rsidR="003965C8" w:rsidRPr="00E22327" w:rsidRDefault="003965C8" w:rsidP="003965C8">
      <w:pPr>
        <w:tabs>
          <w:tab w:val="left" w:pos="3150"/>
        </w:tabs>
        <w:jc w:val="center"/>
        <w:rPr>
          <w:rFonts w:ascii="Arial" w:hAnsi="Arial" w:cs="Arial"/>
          <w:b/>
          <w:sz w:val="28"/>
          <w:szCs w:val="28"/>
        </w:rPr>
      </w:pPr>
    </w:p>
    <w:p w14:paraId="6973193D" w14:textId="77777777" w:rsidR="003965C8" w:rsidRPr="00E22327" w:rsidRDefault="003965C8" w:rsidP="003965C8">
      <w:pPr>
        <w:tabs>
          <w:tab w:val="left" w:pos="3150"/>
        </w:tabs>
        <w:jc w:val="center"/>
        <w:rPr>
          <w:rFonts w:ascii="Arial" w:hAnsi="Arial" w:cs="Arial"/>
          <w:b/>
          <w:sz w:val="28"/>
          <w:szCs w:val="28"/>
        </w:rPr>
      </w:pPr>
    </w:p>
    <w:p w14:paraId="7F9C2A39" w14:textId="77777777" w:rsidR="003965C8" w:rsidRPr="00E22327" w:rsidRDefault="003965C8" w:rsidP="003965C8">
      <w:pPr>
        <w:tabs>
          <w:tab w:val="left" w:pos="3150"/>
        </w:tabs>
        <w:jc w:val="center"/>
        <w:rPr>
          <w:rFonts w:ascii="Arial" w:hAnsi="Arial" w:cs="Arial"/>
          <w:b/>
          <w:sz w:val="28"/>
          <w:szCs w:val="28"/>
        </w:rPr>
      </w:pPr>
    </w:p>
    <w:p w14:paraId="250CD095" w14:textId="77777777" w:rsidR="003965C8" w:rsidRPr="00E22327" w:rsidRDefault="003965C8" w:rsidP="003965C8">
      <w:pPr>
        <w:tabs>
          <w:tab w:val="left" w:pos="3150"/>
        </w:tabs>
        <w:jc w:val="center"/>
        <w:rPr>
          <w:rFonts w:ascii="Arial" w:hAnsi="Arial" w:cs="Arial"/>
          <w:b/>
          <w:sz w:val="28"/>
          <w:szCs w:val="28"/>
        </w:rPr>
      </w:pPr>
    </w:p>
    <w:p w14:paraId="77AAB1FA" w14:textId="77777777" w:rsidR="003965C8" w:rsidRPr="00E22327" w:rsidRDefault="003965C8" w:rsidP="003965C8">
      <w:pPr>
        <w:tabs>
          <w:tab w:val="left" w:pos="3150"/>
        </w:tabs>
        <w:jc w:val="center"/>
        <w:rPr>
          <w:rFonts w:ascii="Arial" w:hAnsi="Arial" w:cs="Arial"/>
          <w:b/>
          <w:sz w:val="28"/>
          <w:szCs w:val="28"/>
        </w:rPr>
      </w:pPr>
    </w:p>
    <w:p w14:paraId="6A7AB975" w14:textId="77777777" w:rsidR="003965C8" w:rsidRPr="00E22327" w:rsidRDefault="003965C8" w:rsidP="003965C8">
      <w:pPr>
        <w:tabs>
          <w:tab w:val="left" w:pos="3150"/>
        </w:tabs>
        <w:jc w:val="center"/>
        <w:rPr>
          <w:rFonts w:ascii="Arial" w:hAnsi="Arial" w:cs="Arial"/>
          <w:b/>
          <w:sz w:val="28"/>
          <w:szCs w:val="28"/>
        </w:rPr>
      </w:pPr>
    </w:p>
    <w:p w14:paraId="01299E3E" w14:textId="77777777" w:rsidR="003965C8" w:rsidRPr="00E22327" w:rsidRDefault="003965C8" w:rsidP="003965C8">
      <w:pPr>
        <w:tabs>
          <w:tab w:val="left" w:pos="3150"/>
        </w:tabs>
        <w:jc w:val="center"/>
        <w:rPr>
          <w:rFonts w:ascii="Arial" w:hAnsi="Arial" w:cs="Arial"/>
          <w:b/>
          <w:sz w:val="28"/>
          <w:szCs w:val="28"/>
        </w:rPr>
      </w:pPr>
    </w:p>
    <w:p w14:paraId="34A850BE" w14:textId="77777777" w:rsidR="003965C8" w:rsidRPr="00E22327" w:rsidRDefault="003965C8" w:rsidP="003965C8">
      <w:pPr>
        <w:tabs>
          <w:tab w:val="left" w:pos="3150"/>
        </w:tabs>
        <w:jc w:val="center"/>
        <w:rPr>
          <w:rFonts w:ascii="Arial" w:hAnsi="Arial" w:cs="Arial"/>
          <w:b/>
          <w:sz w:val="28"/>
          <w:szCs w:val="28"/>
        </w:rPr>
      </w:pPr>
    </w:p>
    <w:p w14:paraId="382E66E9" w14:textId="77777777" w:rsidR="003965C8" w:rsidRPr="00E22327" w:rsidRDefault="003965C8" w:rsidP="003965C8">
      <w:pPr>
        <w:tabs>
          <w:tab w:val="left" w:pos="3150"/>
        </w:tabs>
        <w:jc w:val="center"/>
        <w:rPr>
          <w:rFonts w:ascii="Arial" w:hAnsi="Arial" w:cs="Arial"/>
          <w:b/>
          <w:sz w:val="28"/>
          <w:szCs w:val="28"/>
        </w:rPr>
      </w:pPr>
    </w:p>
    <w:p w14:paraId="672ECE79" w14:textId="77777777" w:rsidR="003965C8" w:rsidRPr="00E22327" w:rsidRDefault="003965C8" w:rsidP="003965C8">
      <w:pPr>
        <w:tabs>
          <w:tab w:val="left" w:pos="3150"/>
        </w:tabs>
        <w:jc w:val="center"/>
        <w:rPr>
          <w:rFonts w:ascii="Arial" w:hAnsi="Arial" w:cs="Arial"/>
          <w:b/>
          <w:sz w:val="28"/>
          <w:szCs w:val="28"/>
        </w:rPr>
      </w:pPr>
    </w:p>
    <w:p w14:paraId="09B3E79B" w14:textId="77777777" w:rsidR="003965C8" w:rsidRPr="00E22327" w:rsidRDefault="003965C8" w:rsidP="003965C8">
      <w:pPr>
        <w:tabs>
          <w:tab w:val="left" w:pos="3150"/>
        </w:tabs>
        <w:jc w:val="center"/>
        <w:rPr>
          <w:rFonts w:ascii="Arial" w:hAnsi="Arial" w:cs="Arial"/>
          <w:b/>
          <w:sz w:val="28"/>
          <w:szCs w:val="28"/>
        </w:rPr>
      </w:pPr>
    </w:p>
    <w:p w14:paraId="55C8CB25" w14:textId="77777777" w:rsidR="003965C8" w:rsidRPr="00E22327" w:rsidRDefault="003965C8" w:rsidP="003965C8">
      <w:pPr>
        <w:tabs>
          <w:tab w:val="left" w:pos="3150"/>
        </w:tabs>
        <w:jc w:val="center"/>
        <w:rPr>
          <w:rFonts w:ascii="Arial" w:hAnsi="Arial" w:cs="Arial"/>
          <w:b/>
          <w:sz w:val="28"/>
          <w:szCs w:val="28"/>
        </w:rPr>
      </w:pPr>
    </w:p>
    <w:p w14:paraId="1326403B" w14:textId="77777777" w:rsidR="003965C8" w:rsidRPr="00E22327" w:rsidRDefault="003965C8" w:rsidP="003965C8">
      <w:pPr>
        <w:tabs>
          <w:tab w:val="left" w:pos="3150"/>
        </w:tabs>
        <w:jc w:val="center"/>
        <w:rPr>
          <w:rFonts w:ascii="Arial" w:hAnsi="Arial" w:cs="Arial"/>
          <w:b/>
          <w:sz w:val="28"/>
          <w:szCs w:val="28"/>
        </w:rPr>
      </w:pPr>
    </w:p>
    <w:p w14:paraId="3D7ADF97" w14:textId="77777777" w:rsidR="003965C8" w:rsidRPr="00E22327" w:rsidRDefault="003965C8" w:rsidP="003965C8">
      <w:pPr>
        <w:pStyle w:val="Default"/>
      </w:pPr>
    </w:p>
    <w:p w14:paraId="73894732" w14:textId="77777777" w:rsidR="00977792" w:rsidRPr="00E22327" w:rsidRDefault="00977792" w:rsidP="003965C8">
      <w:pPr>
        <w:pStyle w:val="Pa3"/>
        <w:spacing w:after="280"/>
        <w:rPr>
          <w:rStyle w:val="A4"/>
          <w:rFonts w:ascii="Arial" w:hAnsi="Arial" w:cs="Arial"/>
          <w:sz w:val="24"/>
          <w:szCs w:val="24"/>
        </w:rPr>
      </w:pPr>
    </w:p>
    <w:p w14:paraId="747D3090" w14:textId="77777777" w:rsidR="002D7838" w:rsidRPr="00E22327" w:rsidRDefault="002D7838" w:rsidP="002D7838">
      <w:pPr>
        <w:pStyle w:val="Default"/>
      </w:pPr>
    </w:p>
    <w:p w14:paraId="01BCF7A2" w14:textId="77777777" w:rsidR="00527E8B" w:rsidRPr="00E22327" w:rsidRDefault="00527E8B" w:rsidP="00527E8B">
      <w:pPr>
        <w:autoSpaceDE w:val="0"/>
        <w:autoSpaceDN w:val="0"/>
        <w:adjustRightInd w:val="0"/>
        <w:spacing w:after="0" w:line="240" w:lineRule="auto"/>
        <w:rPr>
          <w:rFonts w:ascii="Arial" w:hAnsi="Arial" w:cs="Arial"/>
          <w:b/>
          <w:bCs/>
          <w:sz w:val="32"/>
          <w:szCs w:val="32"/>
        </w:rPr>
      </w:pPr>
      <w:r w:rsidRPr="00E22327">
        <w:rPr>
          <w:rFonts w:ascii="Arial" w:hAnsi="Arial" w:cs="Arial"/>
          <w:b/>
          <w:bCs/>
          <w:sz w:val="32"/>
          <w:szCs w:val="32"/>
        </w:rPr>
        <w:t>Introduction</w:t>
      </w:r>
    </w:p>
    <w:p w14:paraId="4974A3F2" w14:textId="77777777" w:rsidR="00527E8B" w:rsidRPr="00E22327" w:rsidRDefault="00527E8B" w:rsidP="00527E8B">
      <w:pPr>
        <w:autoSpaceDE w:val="0"/>
        <w:autoSpaceDN w:val="0"/>
        <w:adjustRightInd w:val="0"/>
        <w:spacing w:after="0" w:line="240" w:lineRule="auto"/>
        <w:rPr>
          <w:rFonts w:ascii="Arial" w:hAnsi="Arial" w:cs="Arial"/>
          <w:b/>
          <w:bCs/>
          <w:sz w:val="24"/>
          <w:szCs w:val="24"/>
        </w:rPr>
      </w:pPr>
    </w:p>
    <w:p w14:paraId="1AC24732" w14:textId="732C7142" w:rsidR="001451D7" w:rsidRPr="00E22327" w:rsidRDefault="001451D7" w:rsidP="00527E8B">
      <w:pPr>
        <w:autoSpaceDE w:val="0"/>
        <w:autoSpaceDN w:val="0"/>
        <w:adjustRightInd w:val="0"/>
        <w:spacing w:after="0" w:line="240" w:lineRule="auto"/>
        <w:rPr>
          <w:rFonts w:ascii="Arial" w:hAnsi="Arial" w:cs="Arial"/>
          <w:sz w:val="24"/>
          <w:szCs w:val="24"/>
        </w:rPr>
      </w:pPr>
      <w:r w:rsidRPr="00E22327">
        <w:rPr>
          <w:rFonts w:ascii="Arial" w:hAnsi="Arial" w:cs="Arial"/>
          <w:sz w:val="24"/>
          <w:szCs w:val="24"/>
        </w:rPr>
        <w:t xml:space="preserve">Public Health Wales aims to ensure that people are treated </w:t>
      </w:r>
      <w:r w:rsidR="005146C8" w:rsidRPr="00E22327">
        <w:rPr>
          <w:rFonts w:ascii="Arial" w:hAnsi="Arial" w:cs="Arial"/>
          <w:sz w:val="24"/>
          <w:szCs w:val="24"/>
        </w:rPr>
        <w:t>fairly and equitably</w:t>
      </w:r>
      <w:r w:rsidRPr="00E22327">
        <w:rPr>
          <w:rFonts w:ascii="Arial" w:hAnsi="Arial" w:cs="Arial"/>
          <w:sz w:val="24"/>
          <w:szCs w:val="24"/>
        </w:rPr>
        <w:t xml:space="preserve"> at work</w:t>
      </w:r>
      <w:r w:rsidR="005146C8" w:rsidRPr="00E22327">
        <w:rPr>
          <w:rFonts w:ascii="Arial" w:hAnsi="Arial" w:cs="Arial"/>
          <w:sz w:val="24"/>
          <w:szCs w:val="24"/>
        </w:rPr>
        <w:t>. Our focus ensures</w:t>
      </w:r>
      <w:r w:rsidRPr="00E22327">
        <w:rPr>
          <w:rFonts w:ascii="Arial" w:hAnsi="Arial" w:cs="Arial"/>
          <w:sz w:val="24"/>
          <w:szCs w:val="24"/>
        </w:rPr>
        <w:t xml:space="preserve"> that </w:t>
      </w:r>
      <w:r w:rsidR="00086E16">
        <w:rPr>
          <w:rFonts w:ascii="Arial" w:hAnsi="Arial" w:cs="Arial"/>
          <w:sz w:val="24"/>
          <w:szCs w:val="24"/>
        </w:rPr>
        <w:t xml:space="preserve">all </w:t>
      </w:r>
      <w:r w:rsidRPr="00E22327">
        <w:rPr>
          <w:rFonts w:ascii="Arial" w:hAnsi="Arial" w:cs="Arial"/>
          <w:sz w:val="24"/>
          <w:szCs w:val="24"/>
        </w:rPr>
        <w:t xml:space="preserve">staff have the same access and opportunities </w:t>
      </w:r>
      <w:r w:rsidR="005146C8" w:rsidRPr="00E22327">
        <w:rPr>
          <w:rFonts w:ascii="Arial" w:hAnsi="Arial" w:cs="Arial"/>
          <w:sz w:val="24"/>
          <w:szCs w:val="24"/>
        </w:rPr>
        <w:t>to</w:t>
      </w:r>
      <w:r w:rsidRPr="00E22327">
        <w:rPr>
          <w:rFonts w:ascii="Arial" w:hAnsi="Arial" w:cs="Arial"/>
          <w:sz w:val="24"/>
          <w:szCs w:val="24"/>
        </w:rPr>
        <w:t xml:space="preserve"> </w:t>
      </w:r>
      <w:r w:rsidR="005146C8" w:rsidRPr="00E22327">
        <w:rPr>
          <w:rFonts w:ascii="Arial" w:hAnsi="Arial" w:cs="Arial"/>
          <w:sz w:val="24"/>
          <w:szCs w:val="24"/>
        </w:rPr>
        <w:t xml:space="preserve">reward, </w:t>
      </w:r>
      <w:r w:rsidRPr="00E22327">
        <w:rPr>
          <w:rFonts w:ascii="Arial" w:hAnsi="Arial" w:cs="Arial"/>
          <w:sz w:val="24"/>
          <w:szCs w:val="24"/>
        </w:rPr>
        <w:t>recognition, and career development.</w:t>
      </w:r>
      <w:r w:rsidR="00D5659E">
        <w:rPr>
          <w:rFonts w:ascii="Arial" w:hAnsi="Arial" w:cs="Arial"/>
          <w:sz w:val="24"/>
          <w:szCs w:val="24"/>
        </w:rPr>
        <w:t xml:space="preserve"> </w:t>
      </w:r>
      <w:r w:rsidR="001E62B9">
        <w:rPr>
          <w:rFonts w:ascii="Arial" w:hAnsi="Arial" w:cs="Arial"/>
          <w:sz w:val="24"/>
          <w:szCs w:val="24"/>
        </w:rPr>
        <w:t xml:space="preserve">We aim to be a flexible employer, with all job vacancies advertised as being open to job sharers and part time workers as standard, and many opportunities for flexible working arrangements.  </w:t>
      </w:r>
    </w:p>
    <w:p w14:paraId="2A321033" w14:textId="77777777" w:rsidR="001451D7" w:rsidRPr="00E22327" w:rsidRDefault="001451D7" w:rsidP="00527E8B">
      <w:pPr>
        <w:autoSpaceDE w:val="0"/>
        <w:autoSpaceDN w:val="0"/>
        <w:adjustRightInd w:val="0"/>
        <w:spacing w:after="0" w:line="240" w:lineRule="auto"/>
        <w:rPr>
          <w:rFonts w:ascii="Arial" w:hAnsi="Arial" w:cs="Arial"/>
          <w:sz w:val="24"/>
          <w:szCs w:val="24"/>
        </w:rPr>
      </w:pPr>
    </w:p>
    <w:p w14:paraId="5DA42F7F" w14:textId="77777777" w:rsidR="00527E8B" w:rsidRPr="00E22327" w:rsidRDefault="00527E8B" w:rsidP="00527E8B">
      <w:pPr>
        <w:autoSpaceDE w:val="0"/>
        <w:autoSpaceDN w:val="0"/>
        <w:adjustRightInd w:val="0"/>
        <w:spacing w:after="0" w:line="240" w:lineRule="auto"/>
        <w:rPr>
          <w:rStyle w:val="A2"/>
          <w:rFonts w:ascii="Arial" w:hAnsi="Arial" w:cs="Arial"/>
          <w:color w:val="auto"/>
          <w:sz w:val="24"/>
          <w:szCs w:val="24"/>
        </w:rPr>
      </w:pPr>
      <w:r w:rsidRPr="00E22327">
        <w:rPr>
          <w:rFonts w:ascii="Arial" w:hAnsi="Arial" w:cs="Arial"/>
          <w:sz w:val="24"/>
          <w:szCs w:val="24"/>
        </w:rPr>
        <w:t>Gender pay gap legislation (developed by the Government Equalities Office)</w:t>
      </w:r>
      <w:r w:rsidR="001451D7" w:rsidRPr="00E22327">
        <w:rPr>
          <w:rFonts w:ascii="Arial" w:hAnsi="Arial" w:cs="Arial"/>
          <w:sz w:val="24"/>
          <w:szCs w:val="24"/>
        </w:rPr>
        <w:t>,</w:t>
      </w:r>
      <w:r w:rsidRPr="00E22327">
        <w:rPr>
          <w:rFonts w:ascii="Arial" w:hAnsi="Arial" w:cs="Arial"/>
          <w:sz w:val="24"/>
          <w:szCs w:val="24"/>
        </w:rPr>
        <w:t xml:space="preserve"> </w:t>
      </w:r>
      <w:r w:rsidR="001451D7" w:rsidRPr="00E22327">
        <w:rPr>
          <w:rFonts w:ascii="Arial" w:hAnsi="Arial" w:cs="Arial"/>
          <w:sz w:val="24"/>
          <w:szCs w:val="24"/>
        </w:rPr>
        <w:t>whilst a statutory responsibi</w:t>
      </w:r>
      <w:r w:rsidR="00654461" w:rsidRPr="00E22327">
        <w:rPr>
          <w:rFonts w:ascii="Arial" w:hAnsi="Arial" w:cs="Arial"/>
          <w:sz w:val="24"/>
          <w:szCs w:val="24"/>
        </w:rPr>
        <w:t>li</w:t>
      </w:r>
      <w:r w:rsidR="001451D7" w:rsidRPr="00E22327">
        <w:rPr>
          <w:rFonts w:ascii="Arial" w:hAnsi="Arial" w:cs="Arial"/>
          <w:sz w:val="24"/>
          <w:szCs w:val="24"/>
        </w:rPr>
        <w:t>ty</w:t>
      </w:r>
      <w:r w:rsidR="00654461" w:rsidRPr="00E22327">
        <w:rPr>
          <w:rFonts w:ascii="Arial" w:hAnsi="Arial" w:cs="Arial"/>
          <w:sz w:val="24"/>
          <w:szCs w:val="24"/>
        </w:rPr>
        <w:t xml:space="preserve"> for all employers of 250 or more</w:t>
      </w:r>
      <w:r w:rsidR="001451D7" w:rsidRPr="00E22327">
        <w:rPr>
          <w:rFonts w:ascii="Arial" w:hAnsi="Arial" w:cs="Arial"/>
          <w:sz w:val="24"/>
          <w:szCs w:val="24"/>
        </w:rPr>
        <w:t xml:space="preserve">, provides a useful mechanism </w:t>
      </w:r>
      <w:r w:rsidR="00654461" w:rsidRPr="00E22327">
        <w:rPr>
          <w:rFonts w:ascii="Arial" w:hAnsi="Arial" w:cs="Arial"/>
          <w:sz w:val="24"/>
          <w:szCs w:val="24"/>
        </w:rPr>
        <w:t>with</w:t>
      </w:r>
      <w:r w:rsidR="001451D7" w:rsidRPr="00E22327">
        <w:rPr>
          <w:rFonts w:ascii="Arial" w:hAnsi="Arial" w:cs="Arial"/>
          <w:sz w:val="24"/>
          <w:szCs w:val="24"/>
        </w:rPr>
        <w:t xml:space="preserve"> which we can measure our progress toward gender pay equality</w:t>
      </w:r>
      <w:r w:rsidR="00654461" w:rsidRPr="00E22327">
        <w:rPr>
          <w:rFonts w:ascii="Arial" w:hAnsi="Arial" w:cs="Arial"/>
          <w:sz w:val="24"/>
          <w:szCs w:val="24"/>
        </w:rPr>
        <w:t xml:space="preserve">. </w:t>
      </w:r>
      <w:r w:rsidR="001451D7" w:rsidRPr="00E22327">
        <w:rPr>
          <w:rFonts w:ascii="Arial" w:hAnsi="Arial" w:cs="Arial"/>
          <w:sz w:val="24"/>
          <w:szCs w:val="24"/>
        </w:rPr>
        <w:t xml:space="preserve"> </w:t>
      </w:r>
    </w:p>
    <w:p w14:paraId="7EBEF319" w14:textId="77777777" w:rsidR="00654461" w:rsidRPr="00E22327" w:rsidRDefault="00654461" w:rsidP="00654461">
      <w:pPr>
        <w:pStyle w:val="Default"/>
      </w:pPr>
    </w:p>
    <w:p w14:paraId="7E810FB9" w14:textId="08B1049A" w:rsidR="00527E8B" w:rsidRPr="00E22327" w:rsidRDefault="00527E8B" w:rsidP="00527E8B">
      <w:pPr>
        <w:pStyle w:val="Pa3"/>
        <w:spacing w:after="280"/>
        <w:rPr>
          <w:rFonts w:ascii="Arial" w:hAnsi="Arial" w:cs="Arial"/>
          <w:color w:val="000000"/>
        </w:rPr>
      </w:pPr>
      <w:r w:rsidRPr="00E22327">
        <w:rPr>
          <w:rStyle w:val="A4"/>
          <w:rFonts w:ascii="Arial" w:hAnsi="Arial" w:cs="Arial"/>
          <w:sz w:val="24"/>
          <w:szCs w:val="24"/>
        </w:rPr>
        <w:t>As at 31st March 20</w:t>
      </w:r>
      <w:r w:rsidR="001570C4" w:rsidRPr="00E22327">
        <w:rPr>
          <w:rStyle w:val="A4"/>
          <w:rFonts w:ascii="Arial" w:hAnsi="Arial" w:cs="Arial"/>
          <w:sz w:val="24"/>
          <w:szCs w:val="24"/>
        </w:rPr>
        <w:t>2</w:t>
      </w:r>
      <w:r w:rsidR="007F21D4" w:rsidRPr="00E22327">
        <w:rPr>
          <w:rStyle w:val="A4"/>
          <w:rFonts w:ascii="Arial" w:hAnsi="Arial" w:cs="Arial"/>
          <w:sz w:val="24"/>
          <w:szCs w:val="24"/>
        </w:rPr>
        <w:t>1</w:t>
      </w:r>
      <w:r w:rsidRPr="00E22327">
        <w:rPr>
          <w:rStyle w:val="A4"/>
          <w:rFonts w:ascii="Arial" w:hAnsi="Arial" w:cs="Arial"/>
          <w:sz w:val="24"/>
          <w:szCs w:val="24"/>
        </w:rPr>
        <w:t xml:space="preserve">, we employed </w:t>
      </w:r>
      <w:r w:rsidR="007F21D4" w:rsidRPr="00E22327">
        <w:rPr>
          <w:rStyle w:val="A4"/>
          <w:rFonts w:ascii="Arial" w:hAnsi="Arial" w:cs="Arial"/>
          <w:sz w:val="24"/>
          <w:szCs w:val="24"/>
        </w:rPr>
        <w:t>2267</w:t>
      </w:r>
      <w:r w:rsidRPr="00E22327">
        <w:rPr>
          <w:rStyle w:val="A4"/>
          <w:rFonts w:ascii="Arial" w:hAnsi="Arial" w:cs="Arial"/>
          <w:sz w:val="24"/>
          <w:szCs w:val="24"/>
        </w:rPr>
        <w:t xml:space="preserve"> staff as defined by the gender pay reporting guidelines</w:t>
      </w:r>
      <w:r w:rsidRPr="00E22327">
        <w:rPr>
          <w:rStyle w:val="FootnoteReference"/>
          <w:rFonts w:ascii="Arial" w:hAnsi="Arial" w:cs="Arial"/>
          <w:color w:val="000000"/>
        </w:rPr>
        <w:footnoteReference w:id="1"/>
      </w:r>
      <w:r w:rsidRPr="00E22327">
        <w:rPr>
          <w:rStyle w:val="A4"/>
          <w:rFonts w:ascii="Arial" w:hAnsi="Arial" w:cs="Arial"/>
          <w:sz w:val="24"/>
          <w:szCs w:val="24"/>
        </w:rPr>
        <w:t xml:space="preserve">, of which </w:t>
      </w:r>
      <w:r w:rsidR="00341AB7" w:rsidRPr="00E22327">
        <w:rPr>
          <w:rStyle w:val="A4"/>
          <w:rFonts w:ascii="Arial" w:hAnsi="Arial" w:cs="Arial"/>
          <w:color w:val="auto"/>
          <w:sz w:val="24"/>
          <w:szCs w:val="24"/>
        </w:rPr>
        <w:t>7</w:t>
      </w:r>
      <w:r w:rsidR="007F21D4" w:rsidRPr="00E22327">
        <w:rPr>
          <w:rStyle w:val="A4"/>
          <w:rFonts w:ascii="Arial" w:hAnsi="Arial" w:cs="Arial"/>
          <w:color w:val="auto"/>
          <w:sz w:val="24"/>
          <w:szCs w:val="24"/>
        </w:rPr>
        <w:t>5</w:t>
      </w:r>
      <w:r w:rsidRPr="00E22327">
        <w:rPr>
          <w:rStyle w:val="A4"/>
          <w:rFonts w:ascii="Arial" w:hAnsi="Arial" w:cs="Arial"/>
          <w:color w:val="auto"/>
          <w:sz w:val="24"/>
          <w:szCs w:val="24"/>
        </w:rPr>
        <w:t xml:space="preserve">% were female and </w:t>
      </w:r>
      <w:r w:rsidR="00FC54A8" w:rsidRPr="00E22327">
        <w:rPr>
          <w:rStyle w:val="A4"/>
          <w:rFonts w:ascii="Arial" w:hAnsi="Arial" w:cs="Arial"/>
          <w:color w:val="auto"/>
          <w:sz w:val="24"/>
          <w:szCs w:val="24"/>
        </w:rPr>
        <w:t>2</w:t>
      </w:r>
      <w:r w:rsidR="007F21D4" w:rsidRPr="00E22327">
        <w:rPr>
          <w:rStyle w:val="A4"/>
          <w:rFonts w:ascii="Arial" w:hAnsi="Arial" w:cs="Arial"/>
          <w:color w:val="auto"/>
          <w:sz w:val="24"/>
          <w:szCs w:val="24"/>
        </w:rPr>
        <w:t>5</w:t>
      </w:r>
      <w:r w:rsidRPr="00E22327">
        <w:rPr>
          <w:rStyle w:val="A4"/>
          <w:rFonts w:ascii="Arial" w:hAnsi="Arial" w:cs="Arial"/>
          <w:sz w:val="24"/>
          <w:szCs w:val="24"/>
        </w:rPr>
        <w:t>% male. These staff are engaged in a wide variety of activities, and cover a number of different grades and pay scales</w:t>
      </w:r>
      <w:r w:rsidR="00C56F6C" w:rsidRPr="00E22327">
        <w:rPr>
          <w:rStyle w:val="A4"/>
          <w:rFonts w:ascii="Arial" w:hAnsi="Arial" w:cs="Arial"/>
          <w:sz w:val="24"/>
          <w:szCs w:val="24"/>
        </w:rPr>
        <w:t>.</w:t>
      </w:r>
      <w:r w:rsidRPr="00E22327">
        <w:rPr>
          <w:rStyle w:val="A4"/>
          <w:rFonts w:ascii="Arial" w:hAnsi="Arial" w:cs="Arial"/>
          <w:sz w:val="24"/>
          <w:szCs w:val="24"/>
        </w:rPr>
        <w:t xml:space="preserve"> Female employees make up the majority of staff </w:t>
      </w:r>
      <w:r w:rsidR="00BB6564">
        <w:rPr>
          <w:rStyle w:val="A4"/>
          <w:rFonts w:ascii="Arial" w:hAnsi="Arial" w:cs="Arial"/>
          <w:sz w:val="24"/>
          <w:szCs w:val="24"/>
        </w:rPr>
        <w:t>across all</w:t>
      </w:r>
      <w:r w:rsidR="00BB6564" w:rsidRPr="00E22327">
        <w:rPr>
          <w:rStyle w:val="A4"/>
          <w:rFonts w:ascii="Arial" w:hAnsi="Arial" w:cs="Arial"/>
          <w:sz w:val="24"/>
          <w:szCs w:val="24"/>
        </w:rPr>
        <w:t xml:space="preserve"> </w:t>
      </w:r>
      <w:r w:rsidRPr="00E22327">
        <w:rPr>
          <w:rStyle w:val="A4"/>
          <w:rFonts w:ascii="Arial" w:hAnsi="Arial" w:cs="Arial"/>
          <w:sz w:val="24"/>
          <w:szCs w:val="24"/>
        </w:rPr>
        <w:t>grades</w:t>
      </w:r>
      <w:r w:rsidR="00947793">
        <w:rPr>
          <w:rStyle w:val="A4"/>
          <w:rFonts w:ascii="Arial" w:hAnsi="Arial" w:cs="Arial"/>
          <w:sz w:val="24"/>
          <w:szCs w:val="24"/>
        </w:rPr>
        <w:t xml:space="preserve">. </w:t>
      </w:r>
      <w:r w:rsidRPr="00E22327">
        <w:rPr>
          <w:rStyle w:val="A4"/>
          <w:rFonts w:ascii="Arial" w:hAnsi="Arial" w:cs="Arial"/>
          <w:sz w:val="24"/>
          <w:szCs w:val="24"/>
        </w:rPr>
        <w:t xml:space="preserve"> </w:t>
      </w:r>
    </w:p>
    <w:p w14:paraId="38451FF9" w14:textId="77777777" w:rsidR="00E229C5" w:rsidRPr="00E22327" w:rsidRDefault="00E229C5" w:rsidP="00E229C5">
      <w:pPr>
        <w:pStyle w:val="Default"/>
      </w:pPr>
    </w:p>
    <w:p w14:paraId="4B8E89E2" w14:textId="168FC8AF" w:rsidR="001F6898" w:rsidRPr="00E22327" w:rsidRDefault="00991FF9" w:rsidP="00E229C5">
      <w:pPr>
        <w:pStyle w:val="Default"/>
      </w:pPr>
      <w:r>
        <w:rPr>
          <w:noProof/>
          <w:lang w:eastAsia="en-GB"/>
        </w:rPr>
        <w:drawing>
          <wp:inline distT="0" distB="0" distL="0" distR="0" wp14:anchorId="251293EE" wp14:editId="6CCBFF84">
            <wp:extent cx="6019800" cy="2743200"/>
            <wp:effectExtent l="0" t="0" r="0" b="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364C785F" w14:textId="77777777" w:rsidR="001F6898" w:rsidRPr="00E22327" w:rsidRDefault="001F6898" w:rsidP="00E229C5">
      <w:pPr>
        <w:pStyle w:val="Default"/>
      </w:pPr>
    </w:p>
    <w:p w14:paraId="2EB2A31D" w14:textId="7CBC6FAE" w:rsidR="001F6898" w:rsidRPr="00896458" w:rsidRDefault="00896458" w:rsidP="00E229C5">
      <w:pPr>
        <w:pStyle w:val="Default"/>
        <w:rPr>
          <w:rFonts w:ascii="Arial" w:hAnsi="Arial" w:cs="Arial"/>
        </w:rPr>
      </w:pPr>
      <w:r w:rsidRPr="00896458">
        <w:rPr>
          <w:rFonts w:ascii="Arial" w:hAnsi="Arial" w:cs="Arial"/>
        </w:rPr>
        <w:t xml:space="preserve">The staff covered in the “other” category shown in this table include members of the Executive Team and staff in Medical and Dental Posts.   </w:t>
      </w:r>
    </w:p>
    <w:p w14:paraId="36605753" w14:textId="77777777" w:rsidR="00896458" w:rsidRPr="00E22327" w:rsidRDefault="00896458" w:rsidP="00E229C5">
      <w:pPr>
        <w:pStyle w:val="Default"/>
      </w:pPr>
    </w:p>
    <w:p w14:paraId="162857C5" w14:textId="77777777" w:rsidR="00BB4809" w:rsidRPr="00E22327" w:rsidRDefault="00BB4809" w:rsidP="00BB4809">
      <w:pPr>
        <w:pStyle w:val="Pa2"/>
        <w:spacing w:after="160"/>
        <w:rPr>
          <w:rFonts w:ascii="Arial" w:hAnsi="Arial" w:cs="Arial"/>
          <w:b/>
          <w:color w:val="000000"/>
          <w:sz w:val="32"/>
          <w:szCs w:val="32"/>
        </w:rPr>
      </w:pPr>
      <w:r w:rsidRPr="00E22327">
        <w:rPr>
          <w:rStyle w:val="A2"/>
          <w:rFonts w:ascii="Arial" w:hAnsi="Arial" w:cs="Arial"/>
          <w:b/>
          <w:sz w:val="32"/>
          <w:szCs w:val="32"/>
        </w:rPr>
        <w:lastRenderedPageBreak/>
        <w:t>What is the gender pay gap?</w:t>
      </w:r>
    </w:p>
    <w:p w14:paraId="24BBD7F1" w14:textId="77777777" w:rsidR="00BB4809" w:rsidRPr="00E22327" w:rsidRDefault="00BB4809" w:rsidP="00BB4809">
      <w:pPr>
        <w:pStyle w:val="Pa1"/>
        <w:spacing w:after="100"/>
        <w:rPr>
          <w:rFonts w:ascii="Arial" w:hAnsi="Arial" w:cs="Arial"/>
          <w:color w:val="000000"/>
        </w:rPr>
      </w:pPr>
      <w:r w:rsidRPr="00E22327">
        <w:rPr>
          <w:rFonts w:ascii="Arial" w:hAnsi="Arial" w:cs="Arial"/>
          <w:color w:val="000000"/>
        </w:rPr>
        <w:t>The Gender pay gap shows the difference in the average pay between men and women in the workforce.</w:t>
      </w:r>
    </w:p>
    <w:p w14:paraId="5557F4F1" w14:textId="77777777" w:rsidR="00BB4809" w:rsidRPr="00E22327" w:rsidRDefault="00BB4809" w:rsidP="00BB4809">
      <w:pPr>
        <w:pStyle w:val="Pa3"/>
        <w:spacing w:after="280"/>
        <w:rPr>
          <w:rFonts w:ascii="Arial" w:hAnsi="Arial" w:cs="Arial"/>
          <w:color w:val="000000"/>
        </w:rPr>
      </w:pPr>
      <w:r w:rsidRPr="00E22327">
        <w:rPr>
          <w:rStyle w:val="A4"/>
          <w:rFonts w:ascii="Arial" w:hAnsi="Arial" w:cs="Arial"/>
          <w:sz w:val="24"/>
          <w:szCs w:val="24"/>
        </w:rPr>
        <w:t>The Equality Act 2010 (Gender Pay Gap Information) Regulations 2017 came into force on 6th April 2017, which requires employers in England with 250 or more employees to publish statutory calculations every year showing the pay gap between their male and female employees.</w:t>
      </w:r>
    </w:p>
    <w:p w14:paraId="7C7AD592" w14:textId="47F08E66" w:rsidR="00BB6564" w:rsidRDefault="00FC54A8" w:rsidP="00FC54A8">
      <w:pPr>
        <w:pStyle w:val="Default"/>
        <w:rPr>
          <w:rFonts w:ascii="Arial" w:hAnsi="Arial" w:cs="Arial"/>
        </w:rPr>
      </w:pPr>
      <w:r w:rsidRPr="00E22327">
        <w:rPr>
          <w:rFonts w:ascii="Arial" w:hAnsi="Arial" w:cs="Arial"/>
        </w:rPr>
        <w:t xml:space="preserve">We </w:t>
      </w:r>
      <w:r w:rsidR="00896458">
        <w:rPr>
          <w:rFonts w:ascii="Arial" w:hAnsi="Arial" w:cs="Arial"/>
        </w:rPr>
        <w:t>are</w:t>
      </w:r>
      <w:r w:rsidRPr="00E22327">
        <w:rPr>
          <w:rFonts w:ascii="Arial" w:hAnsi="Arial" w:cs="Arial"/>
        </w:rPr>
        <w:t xml:space="preserve"> publish</w:t>
      </w:r>
      <w:r w:rsidR="00896458">
        <w:rPr>
          <w:rFonts w:ascii="Arial" w:hAnsi="Arial" w:cs="Arial"/>
        </w:rPr>
        <w:t>ing</w:t>
      </w:r>
      <w:r w:rsidRPr="00E22327">
        <w:rPr>
          <w:rFonts w:ascii="Arial" w:hAnsi="Arial" w:cs="Arial"/>
        </w:rPr>
        <w:t xml:space="preserve"> our numbers in line with the gender pay gap reporting guidelines.  </w:t>
      </w:r>
      <w:r w:rsidR="00BB6564">
        <w:rPr>
          <w:rFonts w:ascii="Arial" w:hAnsi="Arial" w:cs="Arial"/>
        </w:rPr>
        <w:t>However, given our unusual gender structure we find that the pay gap alone does not provide a representative picture of employment equality in Public Health Wales; we have therefore focused on a number of other elements of recruitment and employment in addition to the pay gap.</w:t>
      </w:r>
    </w:p>
    <w:p w14:paraId="247498B9" w14:textId="77777777" w:rsidR="00BB6564" w:rsidRDefault="00BB6564" w:rsidP="00FC54A8">
      <w:pPr>
        <w:pStyle w:val="Default"/>
        <w:rPr>
          <w:rFonts w:ascii="Arial" w:hAnsi="Arial" w:cs="Arial"/>
        </w:rPr>
      </w:pPr>
    </w:p>
    <w:p w14:paraId="2A5CAAD4" w14:textId="74F23B73" w:rsidR="00FC54A8" w:rsidRPr="00E22327" w:rsidRDefault="00FC54A8" w:rsidP="00FC54A8">
      <w:pPr>
        <w:pStyle w:val="Default"/>
        <w:rPr>
          <w:rFonts w:ascii="Arial" w:hAnsi="Arial" w:cs="Arial"/>
        </w:rPr>
      </w:pPr>
      <w:r w:rsidRPr="00E22327">
        <w:rPr>
          <w:rFonts w:ascii="Arial" w:hAnsi="Arial" w:cs="Arial"/>
        </w:rPr>
        <w:t xml:space="preserve">We are serious about, and committed to, identifying the causes of the </w:t>
      </w:r>
      <w:r w:rsidR="00BB6564">
        <w:rPr>
          <w:rFonts w:ascii="Arial" w:hAnsi="Arial" w:cs="Arial"/>
        </w:rPr>
        <w:t>employment inequality</w:t>
      </w:r>
      <w:r w:rsidRPr="00E22327">
        <w:rPr>
          <w:rFonts w:ascii="Arial" w:hAnsi="Arial" w:cs="Arial"/>
        </w:rPr>
        <w:t xml:space="preserve"> and work to find solutions to address this.</w:t>
      </w:r>
    </w:p>
    <w:p w14:paraId="4012425C" w14:textId="77777777" w:rsidR="00BB4809" w:rsidRPr="00E22327" w:rsidRDefault="00BB4809" w:rsidP="00BB4809">
      <w:pPr>
        <w:pStyle w:val="Pa7"/>
        <w:spacing w:after="160"/>
        <w:ind w:right="4640"/>
        <w:rPr>
          <w:rStyle w:val="A2"/>
        </w:rPr>
      </w:pPr>
    </w:p>
    <w:p w14:paraId="178897DE" w14:textId="77D44823" w:rsidR="00BB4809" w:rsidRDefault="009B2D57" w:rsidP="009B2D57">
      <w:pPr>
        <w:pStyle w:val="Pa7"/>
        <w:spacing w:after="160"/>
        <w:ind w:right="1088"/>
        <w:rPr>
          <w:rFonts w:ascii="Arial" w:hAnsi="Arial" w:cs="Arial"/>
          <w:b/>
          <w:color w:val="111111"/>
          <w:sz w:val="32"/>
          <w:szCs w:val="32"/>
          <w:shd w:val="clear" w:color="auto" w:fill="FFFFFF"/>
        </w:rPr>
      </w:pPr>
      <w:r w:rsidRPr="000B26A4">
        <w:rPr>
          <w:rFonts w:ascii="Arial" w:hAnsi="Arial" w:cs="Arial"/>
          <w:b/>
          <w:color w:val="111111"/>
          <w:sz w:val="32"/>
          <w:szCs w:val="32"/>
          <w:shd w:val="clear" w:color="auto" w:fill="FFFFFF"/>
        </w:rPr>
        <w:t>Recruitment and selection processes</w:t>
      </w:r>
    </w:p>
    <w:p w14:paraId="25E068CB" w14:textId="52976459" w:rsidR="009B2D57" w:rsidRDefault="009B2D57" w:rsidP="000B26A4">
      <w:pPr>
        <w:pStyle w:val="Default"/>
      </w:pPr>
    </w:p>
    <w:p w14:paraId="2DB656FD" w14:textId="2ECBC5F5" w:rsidR="00444F6C" w:rsidRPr="006A716E" w:rsidRDefault="00991FF9" w:rsidP="00991FF9">
      <w:pPr>
        <w:pStyle w:val="Default"/>
        <w:ind w:left="360"/>
        <w:rPr>
          <w:rFonts w:ascii="Arial" w:hAnsi="Arial" w:cs="Arial"/>
        </w:rPr>
      </w:pPr>
      <w:r w:rsidRPr="006A716E">
        <w:rPr>
          <w:rFonts w:ascii="Arial" w:hAnsi="Arial" w:cs="Arial"/>
        </w:rPr>
        <w:t>C</w:t>
      </w:r>
      <w:r w:rsidR="00581F6C" w:rsidRPr="006A716E">
        <w:rPr>
          <w:rFonts w:ascii="Arial" w:hAnsi="Arial" w:cs="Arial"/>
        </w:rPr>
        <w:t>loser examination of the recruitment data</w:t>
      </w:r>
      <w:r w:rsidRPr="006A716E">
        <w:rPr>
          <w:rFonts w:ascii="Arial" w:hAnsi="Arial" w:cs="Arial"/>
        </w:rPr>
        <w:t xml:space="preserve"> showed that</w:t>
      </w:r>
      <w:r w:rsidR="00581F6C" w:rsidRPr="006A716E">
        <w:rPr>
          <w:rFonts w:ascii="Arial" w:hAnsi="Arial" w:cs="Arial"/>
        </w:rPr>
        <w:t xml:space="preserve"> </w:t>
      </w:r>
      <w:r w:rsidR="00444F6C" w:rsidRPr="006A716E">
        <w:rPr>
          <w:rFonts w:ascii="Arial" w:hAnsi="Arial" w:cs="Arial"/>
        </w:rPr>
        <w:t>64% of application</w:t>
      </w:r>
      <w:r w:rsidR="00581F6C" w:rsidRPr="006A716E">
        <w:rPr>
          <w:rFonts w:ascii="Arial" w:hAnsi="Arial" w:cs="Arial"/>
        </w:rPr>
        <w:t>s</w:t>
      </w:r>
      <w:r w:rsidR="00444F6C" w:rsidRPr="006A716E">
        <w:rPr>
          <w:rFonts w:ascii="Arial" w:hAnsi="Arial" w:cs="Arial"/>
        </w:rPr>
        <w:t xml:space="preserve"> received for non-medical roles are from individuals who identify themselves as female. A small </w:t>
      </w:r>
      <w:r w:rsidR="00F56E2E" w:rsidRPr="006A716E">
        <w:rPr>
          <w:rFonts w:ascii="Arial" w:hAnsi="Arial" w:cs="Arial"/>
        </w:rPr>
        <w:t>number</w:t>
      </w:r>
      <w:r w:rsidR="00444F6C" w:rsidRPr="006A716E">
        <w:rPr>
          <w:rFonts w:ascii="Arial" w:hAnsi="Arial" w:cs="Arial"/>
        </w:rPr>
        <w:t xml:space="preserve"> of roles with PHW are medical and the 47% of individuals applying for those roles identify themselves as female.</w:t>
      </w:r>
    </w:p>
    <w:p w14:paraId="4C0CF7C0" w14:textId="77777777" w:rsidR="00991FF9" w:rsidRPr="006A716E" w:rsidRDefault="00991FF9" w:rsidP="00991FF9">
      <w:pPr>
        <w:pStyle w:val="Default"/>
        <w:ind w:left="360"/>
        <w:rPr>
          <w:rFonts w:ascii="Arial" w:hAnsi="Arial" w:cs="Arial"/>
        </w:rPr>
      </w:pPr>
    </w:p>
    <w:p w14:paraId="38F4B4E5" w14:textId="693AF69D" w:rsidR="00444F6C" w:rsidRPr="006A716E" w:rsidRDefault="00444F6C" w:rsidP="00991FF9">
      <w:pPr>
        <w:pStyle w:val="Default"/>
        <w:ind w:left="360"/>
        <w:rPr>
          <w:rFonts w:ascii="Arial" w:hAnsi="Arial" w:cs="Arial"/>
        </w:rPr>
      </w:pPr>
      <w:r w:rsidRPr="006A716E">
        <w:rPr>
          <w:rFonts w:ascii="Arial" w:hAnsi="Arial" w:cs="Arial"/>
        </w:rPr>
        <w:t>A slightly higher proportion of applications fr</w:t>
      </w:r>
      <w:r w:rsidR="00991FF9" w:rsidRPr="006A716E">
        <w:rPr>
          <w:rFonts w:ascii="Arial" w:hAnsi="Arial" w:cs="Arial"/>
        </w:rPr>
        <w:t>o</w:t>
      </w:r>
      <w:r w:rsidRPr="006A716E">
        <w:rPr>
          <w:rFonts w:ascii="Arial" w:hAnsi="Arial" w:cs="Arial"/>
        </w:rPr>
        <w:t>m women are successful to shortlisting stage (15% of all applications from women compared to 13% of applications from Men); among medical application the success rate at shortlisting is 38% for women and 44% for men.</w:t>
      </w:r>
    </w:p>
    <w:p w14:paraId="1613CE76" w14:textId="77777777" w:rsidR="00991FF9" w:rsidRPr="006A716E" w:rsidRDefault="00991FF9" w:rsidP="00991FF9">
      <w:pPr>
        <w:pStyle w:val="Default"/>
        <w:ind w:left="360"/>
        <w:rPr>
          <w:rFonts w:ascii="Arial" w:hAnsi="Arial" w:cs="Arial"/>
        </w:rPr>
      </w:pPr>
    </w:p>
    <w:p w14:paraId="2F7F3F98" w14:textId="6958CC0C" w:rsidR="00444F6C" w:rsidRPr="006A716E" w:rsidRDefault="00444F6C" w:rsidP="00991FF9">
      <w:pPr>
        <w:pStyle w:val="Default"/>
        <w:ind w:left="360"/>
        <w:rPr>
          <w:rFonts w:ascii="Arial" w:hAnsi="Arial" w:cs="Arial"/>
        </w:rPr>
      </w:pPr>
      <w:r w:rsidRPr="006A716E">
        <w:rPr>
          <w:rFonts w:ascii="Arial" w:hAnsi="Arial" w:cs="Arial"/>
        </w:rPr>
        <w:t>For non-medical roles 30% of women interviewed are appointed, compared to 24% of men interviewed; for medical roles 100% of women interviewed were appointed compared to 75% of male interviewees.</w:t>
      </w:r>
    </w:p>
    <w:p w14:paraId="0E98D1C9" w14:textId="77777777" w:rsidR="00991FF9" w:rsidRPr="006A716E" w:rsidRDefault="00991FF9" w:rsidP="00991FF9">
      <w:pPr>
        <w:pStyle w:val="Default"/>
        <w:ind w:left="360"/>
        <w:rPr>
          <w:rFonts w:ascii="Arial" w:hAnsi="Arial" w:cs="Arial"/>
        </w:rPr>
      </w:pPr>
    </w:p>
    <w:p w14:paraId="59689CC5" w14:textId="382C391B" w:rsidR="00444F6C" w:rsidRPr="006A716E" w:rsidRDefault="00444F6C" w:rsidP="00991FF9">
      <w:pPr>
        <w:pStyle w:val="Default"/>
        <w:ind w:left="360"/>
        <w:rPr>
          <w:rFonts w:ascii="Arial" w:hAnsi="Arial" w:cs="Arial"/>
        </w:rPr>
      </w:pPr>
      <w:r w:rsidRPr="006A716E">
        <w:rPr>
          <w:rFonts w:ascii="Arial" w:hAnsi="Arial" w:cs="Arial"/>
        </w:rPr>
        <w:t xml:space="preserve">Over all therefore female have a higher application and </w:t>
      </w:r>
      <w:r w:rsidR="00F56E2E" w:rsidRPr="006A716E">
        <w:rPr>
          <w:rFonts w:ascii="Arial" w:hAnsi="Arial" w:cs="Arial"/>
        </w:rPr>
        <w:t xml:space="preserve">slightly higher </w:t>
      </w:r>
      <w:r w:rsidRPr="006A716E">
        <w:rPr>
          <w:rFonts w:ascii="Arial" w:hAnsi="Arial" w:cs="Arial"/>
        </w:rPr>
        <w:t>success rate for non-medical roles; medical roles are approximately equal, considering the small number of application</w:t>
      </w:r>
      <w:r w:rsidR="00991FF9" w:rsidRPr="006A716E">
        <w:rPr>
          <w:rFonts w:ascii="Arial" w:hAnsi="Arial" w:cs="Arial"/>
        </w:rPr>
        <w:t>s</w:t>
      </w:r>
      <w:r w:rsidRPr="006A716E">
        <w:rPr>
          <w:rFonts w:ascii="Arial" w:hAnsi="Arial" w:cs="Arial"/>
        </w:rPr>
        <w:t>.</w:t>
      </w:r>
      <w:r w:rsidR="00991FF9" w:rsidRPr="006A716E">
        <w:rPr>
          <w:rFonts w:ascii="Arial" w:hAnsi="Arial" w:cs="Arial"/>
        </w:rPr>
        <w:t xml:space="preserve"> We will be looking at the Recruitment and Selection process in more detail during 2022, to identify any bias in the system so that we can address it. </w:t>
      </w:r>
    </w:p>
    <w:p w14:paraId="3E01DDB0" w14:textId="3C2D3063" w:rsidR="009B2D57" w:rsidRDefault="009B2D57" w:rsidP="000B26A4">
      <w:pPr>
        <w:pStyle w:val="Default"/>
      </w:pPr>
    </w:p>
    <w:p w14:paraId="2CA60A87" w14:textId="71CFD415" w:rsidR="009B2D57" w:rsidRDefault="009B2D57" w:rsidP="000B26A4">
      <w:pPr>
        <w:pStyle w:val="Default"/>
      </w:pPr>
      <w:r>
        <w:rPr>
          <w:noProof/>
          <w:lang w:eastAsia="en-GB"/>
        </w:rPr>
        <w:lastRenderedPageBreak/>
        <w:drawing>
          <wp:inline distT="0" distB="0" distL="0" distR="0" wp14:anchorId="5384C616" wp14:editId="0B2C54B3">
            <wp:extent cx="4572000" cy="2743200"/>
            <wp:effectExtent l="0" t="0" r="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4D0827A8" w14:textId="5C5CE2BF" w:rsidR="009B2D57" w:rsidRDefault="009B2D57" w:rsidP="000B26A4">
      <w:pPr>
        <w:pStyle w:val="Default"/>
      </w:pPr>
    </w:p>
    <w:p w14:paraId="72739ADE" w14:textId="1E666307" w:rsidR="009B2D57" w:rsidRDefault="009B2D57" w:rsidP="000B26A4">
      <w:pPr>
        <w:pStyle w:val="Default"/>
      </w:pPr>
      <w:r>
        <w:rPr>
          <w:noProof/>
          <w:lang w:eastAsia="en-GB"/>
        </w:rPr>
        <w:drawing>
          <wp:inline distT="0" distB="0" distL="0" distR="0" wp14:anchorId="58F1BE5C" wp14:editId="6E50FC5C">
            <wp:extent cx="4572000" cy="2743200"/>
            <wp:effectExtent l="0" t="0" r="0" b="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4611126E" w14:textId="77777777" w:rsidR="009B2D57" w:rsidRDefault="009B2D57" w:rsidP="000B26A4">
      <w:pPr>
        <w:pStyle w:val="Default"/>
      </w:pPr>
    </w:p>
    <w:p w14:paraId="42D12CE9" w14:textId="52A427E9" w:rsidR="009B2D57" w:rsidRDefault="009B2D57" w:rsidP="00947793">
      <w:pPr>
        <w:shd w:val="clear" w:color="auto" w:fill="FFFFFF"/>
        <w:spacing w:after="0" w:line="330" w:lineRule="atLeast"/>
        <w:rPr>
          <w:rFonts w:ascii="Arial" w:eastAsia="Times New Roman" w:hAnsi="Arial" w:cs="Arial"/>
          <w:b/>
          <w:color w:val="111111"/>
          <w:sz w:val="32"/>
          <w:szCs w:val="32"/>
          <w:lang w:eastAsia="en-GB"/>
        </w:rPr>
      </w:pPr>
      <w:r w:rsidRPr="00947793">
        <w:rPr>
          <w:rFonts w:ascii="Arial" w:eastAsia="Times New Roman" w:hAnsi="Arial" w:cs="Arial"/>
          <w:b/>
          <w:color w:val="111111"/>
          <w:sz w:val="32"/>
          <w:szCs w:val="32"/>
          <w:lang w:eastAsia="en-GB"/>
        </w:rPr>
        <w:t>Promotion and retention of women</w:t>
      </w:r>
    </w:p>
    <w:p w14:paraId="7E9BE97C" w14:textId="226E81B8" w:rsidR="00A55B74" w:rsidRDefault="00A55B74" w:rsidP="00947793">
      <w:pPr>
        <w:shd w:val="clear" w:color="auto" w:fill="FFFFFF"/>
        <w:spacing w:after="0" w:line="330" w:lineRule="atLeast"/>
        <w:rPr>
          <w:rFonts w:ascii="Arial" w:eastAsia="Times New Roman" w:hAnsi="Arial" w:cs="Arial"/>
          <w:b/>
          <w:color w:val="111111"/>
          <w:sz w:val="32"/>
          <w:szCs w:val="32"/>
          <w:lang w:eastAsia="en-GB"/>
        </w:rPr>
      </w:pPr>
    </w:p>
    <w:p w14:paraId="5E7C70E8" w14:textId="53425A9C" w:rsidR="00450BA2" w:rsidRDefault="00450BA2" w:rsidP="00947793">
      <w:pPr>
        <w:shd w:val="clear" w:color="auto" w:fill="FFFFFF"/>
        <w:spacing w:after="0" w:line="330" w:lineRule="atLeast"/>
        <w:rPr>
          <w:rFonts w:ascii="Arial" w:eastAsia="Times New Roman" w:hAnsi="Arial" w:cs="Arial"/>
          <w:color w:val="111111"/>
          <w:sz w:val="24"/>
          <w:szCs w:val="24"/>
          <w:lang w:eastAsia="en-GB"/>
        </w:rPr>
      </w:pPr>
      <w:r w:rsidRPr="006A716E">
        <w:rPr>
          <w:rFonts w:ascii="Arial" w:eastAsia="Times New Roman" w:hAnsi="Arial" w:cs="Arial"/>
          <w:color w:val="111111"/>
          <w:sz w:val="24"/>
          <w:szCs w:val="24"/>
          <w:lang w:eastAsia="en-GB"/>
        </w:rPr>
        <w:t>During the period 01/04/2020 – 31/03/2021, a total of 170 women</w:t>
      </w:r>
      <w:r w:rsidR="0024357A" w:rsidRPr="006A716E">
        <w:rPr>
          <w:rFonts w:ascii="Arial" w:eastAsia="Times New Roman" w:hAnsi="Arial" w:cs="Arial"/>
          <w:color w:val="111111"/>
          <w:sz w:val="24"/>
          <w:szCs w:val="24"/>
          <w:lang w:eastAsia="en-GB"/>
        </w:rPr>
        <w:t xml:space="preserve"> and 68 men</w:t>
      </w:r>
      <w:r w:rsidRPr="006A716E">
        <w:rPr>
          <w:rFonts w:ascii="Arial" w:eastAsia="Times New Roman" w:hAnsi="Arial" w:cs="Arial"/>
          <w:color w:val="111111"/>
          <w:sz w:val="24"/>
          <w:szCs w:val="24"/>
          <w:lang w:eastAsia="en-GB"/>
        </w:rPr>
        <w:t xml:space="preserve"> were promoted in the organisation across Bands 3-9</w:t>
      </w:r>
      <w:r w:rsidR="0024357A" w:rsidRPr="006A716E">
        <w:rPr>
          <w:rFonts w:ascii="Arial" w:eastAsia="Times New Roman" w:hAnsi="Arial" w:cs="Arial"/>
          <w:color w:val="111111"/>
          <w:sz w:val="24"/>
          <w:szCs w:val="24"/>
          <w:lang w:eastAsia="en-GB"/>
        </w:rPr>
        <w:t>. This equates to women being 71% of the total staff promoted and 29% men</w:t>
      </w:r>
      <w:r w:rsidR="00776C0D" w:rsidRPr="006A716E">
        <w:rPr>
          <w:rFonts w:ascii="Arial" w:eastAsia="Times New Roman" w:hAnsi="Arial" w:cs="Arial"/>
          <w:color w:val="111111"/>
          <w:sz w:val="24"/>
          <w:szCs w:val="24"/>
          <w:lang w:eastAsia="en-GB"/>
        </w:rPr>
        <w:t xml:space="preserve"> which is approximately equivalent after taking into account the size of the relevant employee population groups (10% and 12% of the female and male employees respectively)</w:t>
      </w:r>
      <w:r w:rsidRPr="006A716E">
        <w:rPr>
          <w:rFonts w:ascii="Arial" w:eastAsia="Times New Roman" w:hAnsi="Arial" w:cs="Arial"/>
          <w:color w:val="111111"/>
          <w:sz w:val="24"/>
          <w:szCs w:val="24"/>
          <w:lang w:eastAsia="en-GB"/>
        </w:rPr>
        <w:t>. During the same period, 141 women</w:t>
      </w:r>
      <w:r w:rsidR="0024357A" w:rsidRPr="006A716E">
        <w:rPr>
          <w:rFonts w:ascii="Arial" w:eastAsia="Times New Roman" w:hAnsi="Arial" w:cs="Arial"/>
          <w:color w:val="111111"/>
          <w:sz w:val="24"/>
          <w:szCs w:val="24"/>
          <w:lang w:eastAsia="en-GB"/>
        </w:rPr>
        <w:t xml:space="preserve"> (77%)</w:t>
      </w:r>
      <w:r w:rsidRPr="006A716E">
        <w:rPr>
          <w:rFonts w:ascii="Arial" w:eastAsia="Times New Roman" w:hAnsi="Arial" w:cs="Arial"/>
          <w:color w:val="111111"/>
          <w:sz w:val="24"/>
          <w:szCs w:val="24"/>
          <w:lang w:eastAsia="en-GB"/>
        </w:rPr>
        <w:t xml:space="preserve"> </w:t>
      </w:r>
      <w:r w:rsidR="0024357A" w:rsidRPr="006A716E">
        <w:rPr>
          <w:rFonts w:ascii="Arial" w:eastAsia="Times New Roman" w:hAnsi="Arial" w:cs="Arial"/>
          <w:color w:val="111111"/>
          <w:sz w:val="24"/>
          <w:szCs w:val="24"/>
          <w:lang w:eastAsia="en-GB"/>
        </w:rPr>
        <w:t>and 43 men (23%) left the organisation</w:t>
      </w:r>
      <w:r w:rsidR="00776C0D" w:rsidRPr="006A716E">
        <w:rPr>
          <w:rFonts w:ascii="Arial" w:eastAsia="Times New Roman" w:hAnsi="Arial" w:cs="Arial"/>
          <w:color w:val="111111"/>
          <w:sz w:val="24"/>
          <w:szCs w:val="24"/>
          <w:lang w:eastAsia="en-GB"/>
        </w:rPr>
        <w:t>; again this is equivalent after taking into account the size of the relevant employee population group at 8% each</w:t>
      </w:r>
      <w:r w:rsidR="0024357A" w:rsidRPr="006A716E">
        <w:rPr>
          <w:rFonts w:ascii="Arial" w:eastAsia="Times New Roman" w:hAnsi="Arial" w:cs="Arial"/>
          <w:color w:val="111111"/>
          <w:sz w:val="24"/>
          <w:szCs w:val="24"/>
          <w:lang w:eastAsia="en-GB"/>
        </w:rPr>
        <w:t>.</w:t>
      </w:r>
    </w:p>
    <w:p w14:paraId="30C50778" w14:textId="77777777" w:rsidR="00450BA2" w:rsidRDefault="00450BA2" w:rsidP="00947793">
      <w:pPr>
        <w:shd w:val="clear" w:color="auto" w:fill="FFFFFF"/>
        <w:spacing w:after="0" w:line="330" w:lineRule="atLeast"/>
        <w:rPr>
          <w:rFonts w:ascii="Arial" w:eastAsia="Times New Roman" w:hAnsi="Arial" w:cs="Arial"/>
          <w:color w:val="111111"/>
          <w:sz w:val="24"/>
          <w:szCs w:val="24"/>
          <w:lang w:eastAsia="en-GB"/>
        </w:rPr>
      </w:pPr>
    </w:p>
    <w:p w14:paraId="196C57A4" w14:textId="7FD530FB" w:rsidR="00450BA2" w:rsidRPr="00450BA2" w:rsidRDefault="00450BA2" w:rsidP="00947793">
      <w:pPr>
        <w:shd w:val="clear" w:color="auto" w:fill="FFFFFF"/>
        <w:spacing w:after="0" w:line="330" w:lineRule="atLeast"/>
        <w:rPr>
          <w:rFonts w:ascii="Arial" w:eastAsia="Times New Roman" w:hAnsi="Arial" w:cs="Arial"/>
          <w:color w:val="111111"/>
          <w:sz w:val="24"/>
          <w:szCs w:val="24"/>
          <w:lang w:eastAsia="en-GB"/>
        </w:rPr>
      </w:pPr>
      <w:r>
        <w:rPr>
          <w:rFonts w:ascii="Arial" w:eastAsia="Times New Roman" w:hAnsi="Arial" w:cs="Arial"/>
          <w:color w:val="111111"/>
          <w:sz w:val="24"/>
          <w:szCs w:val="24"/>
          <w:lang w:eastAsia="en-GB"/>
        </w:rPr>
        <w:t>It is not possible to publish a breakdown by grade due to low numbers.</w:t>
      </w:r>
    </w:p>
    <w:p w14:paraId="3D8EFE5F" w14:textId="77777777" w:rsidR="00450BA2" w:rsidRPr="00450BA2" w:rsidRDefault="00450BA2" w:rsidP="00947793">
      <w:pPr>
        <w:shd w:val="clear" w:color="auto" w:fill="FFFFFF"/>
        <w:spacing w:after="0" w:line="330" w:lineRule="atLeast"/>
        <w:rPr>
          <w:rFonts w:ascii="Arial" w:eastAsia="Times New Roman" w:hAnsi="Arial" w:cs="Arial"/>
          <w:b/>
          <w:color w:val="111111"/>
          <w:sz w:val="24"/>
          <w:szCs w:val="24"/>
          <w:lang w:eastAsia="en-GB"/>
        </w:rPr>
      </w:pPr>
    </w:p>
    <w:p w14:paraId="38D72B61" w14:textId="77777777" w:rsidR="009B2D57" w:rsidRPr="00947793" w:rsidRDefault="009B2D57" w:rsidP="00947793">
      <w:pPr>
        <w:pStyle w:val="Default"/>
      </w:pPr>
    </w:p>
    <w:p w14:paraId="6F4EE65E" w14:textId="77777777" w:rsidR="009B2D57" w:rsidRPr="000B26A4" w:rsidRDefault="009B2D57" w:rsidP="00BB4809">
      <w:pPr>
        <w:pStyle w:val="Default"/>
        <w:rPr>
          <w:rFonts w:ascii="Arial" w:hAnsi="Arial" w:cs="Arial"/>
          <w:b/>
          <w:color w:val="111111"/>
          <w:sz w:val="32"/>
          <w:szCs w:val="32"/>
          <w:shd w:val="clear" w:color="auto" w:fill="FFFFFF"/>
        </w:rPr>
      </w:pPr>
      <w:r w:rsidRPr="000B26A4">
        <w:rPr>
          <w:rFonts w:ascii="Arial" w:hAnsi="Arial" w:cs="Arial"/>
          <w:b/>
          <w:color w:val="111111"/>
          <w:sz w:val="32"/>
          <w:szCs w:val="32"/>
          <w:shd w:val="clear" w:color="auto" w:fill="FFFFFF"/>
        </w:rPr>
        <w:t>Employee pay</w:t>
      </w:r>
    </w:p>
    <w:p w14:paraId="78793BC6" w14:textId="77777777" w:rsidR="009B2D57" w:rsidRDefault="009B2D57" w:rsidP="00BB4809">
      <w:pPr>
        <w:pStyle w:val="Default"/>
        <w:rPr>
          <w:rFonts w:ascii="Arial" w:hAnsi="Arial" w:cs="Arial"/>
          <w:color w:val="111111"/>
          <w:shd w:val="clear" w:color="auto" w:fill="FFFFFF"/>
        </w:rPr>
      </w:pPr>
    </w:p>
    <w:p w14:paraId="4C61B55A" w14:textId="77777777" w:rsidR="00BB4809" w:rsidRPr="006A716E" w:rsidRDefault="00FC54A8" w:rsidP="00BB4809">
      <w:pPr>
        <w:pStyle w:val="Default"/>
        <w:rPr>
          <w:rFonts w:ascii="Arial" w:hAnsi="Arial" w:cs="Arial"/>
        </w:rPr>
      </w:pPr>
      <w:r w:rsidRPr="006A716E">
        <w:rPr>
          <w:rFonts w:ascii="Arial" w:hAnsi="Arial" w:cs="Arial"/>
        </w:rPr>
        <w:t>The pay gap in Public Health Wales is shown in this table.</w:t>
      </w:r>
    </w:p>
    <w:p w14:paraId="5B771762" w14:textId="77777777" w:rsidR="00FC54A8" w:rsidRPr="00E22327" w:rsidRDefault="00FC54A8" w:rsidP="00BB4809">
      <w:pPr>
        <w:pStyle w:val="Default"/>
      </w:pPr>
    </w:p>
    <w:p w14:paraId="02C8F4B4" w14:textId="77777777" w:rsidR="00FC54A8" w:rsidRPr="00E22327" w:rsidRDefault="00FC54A8" w:rsidP="00BB4809">
      <w:pPr>
        <w:pStyle w:val="Default"/>
        <w:rPr>
          <w:rFonts w:ascii="Arial" w:hAnsi="Arial" w:cs="Arial"/>
        </w:rPr>
      </w:pPr>
    </w:p>
    <w:p w14:paraId="726058A8" w14:textId="77777777" w:rsidR="00FC54A8" w:rsidRPr="00E22327" w:rsidRDefault="00FC54A8" w:rsidP="00BB4809">
      <w:pPr>
        <w:pStyle w:val="Default"/>
      </w:pPr>
    </w:p>
    <w:tbl>
      <w:tblPr>
        <w:tblW w:w="7366" w:type="dxa"/>
        <w:tblLook w:val="04A0" w:firstRow="1" w:lastRow="0" w:firstColumn="1" w:lastColumn="0" w:noHBand="0" w:noVBand="1"/>
      </w:tblPr>
      <w:tblGrid>
        <w:gridCol w:w="3256"/>
        <w:gridCol w:w="2126"/>
        <w:gridCol w:w="1984"/>
      </w:tblGrid>
      <w:tr w:rsidR="00B43301" w:rsidRPr="00E22327" w14:paraId="7A516A82" w14:textId="77777777" w:rsidTr="00F133CA">
        <w:trPr>
          <w:trHeight w:val="300"/>
        </w:trPr>
        <w:tc>
          <w:tcPr>
            <w:tcW w:w="3256" w:type="dxa"/>
            <w:tcBorders>
              <w:top w:val="single" w:sz="4" w:space="0" w:color="979991"/>
              <w:left w:val="single" w:sz="4" w:space="0" w:color="979991"/>
              <w:bottom w:val="nil"/>
              <w:right w:val="nil"/>
            </w:tcBorders>
            <w:shd w:val="clear" w:color="000000" w:fill="0066CC"/>
            <w:hideMark/>
          </w:tcPr>
          <w:p w14:paraId="753618DF" w14:textId="77777777" w:rsidR="00B43301" w:rsidRPr="00E22327" w:rsidRDefault="00B43301" w:rsidP="00B43301">
            <w:pPr>
              <w:spacing w:after="0" w:line="240" w:lineRule="auto"/>
              <w:rPr>
                <w:rFonts w:ascii="Arial" w:eastAsia="Times New Roman" w:hAnsi="Arial" w:cs="Arial"/>
                <w:b/>
                <w:bCs/>
                <w:color w:val="FFFFFF"/>
                <w:sz w:val="28"/>
                <w:szCs w:val="28"/>
                <w:lang w:eastAsia="en-GB"/>
              </w:rPr>
            </w:pPr>
            <w:r w:rsidRPr="00E22327">
              <w:rPr>
                <w:rFonts w:ascii="Arial" w:eastAsia="Times New Roman" w:hAnsi="Arial" w:cs="Arial"/>
                <w:b/>
                <w:bCs/>
                <w:color w:val="FFFFFF"/>
                <w:sz w:val="28"/>
                <w:szCs w:val="28"/>
                <w:lang w:eastAsia="en-GB"/>
              </w:rPr>
              <w:t>Gender</w:t>
            </w:r>
          </w:p>
        </w:tc>
        <w:tc>
          <w:tcPr>
            <w:tcW w:w="2126" w:type="dxa"/>
            <w:tcBorders>
              <w:top w:val="single" w:sz="4" w:space="0" w:color="979991"/>
              <w:left w:val="single" w:sz="4" w:space="0" w:color="979991"/>
              <w:bottom w:val="single" w:sz="4" w:space="0" w:color="979991"/>
              <w:right w:val="nil"/>
            </w:tcBorders>
            <w:shd w:val="clear" w:color="000000" w:fill="0066CC"/>
            <w:hideMark/>
          </w:tcPr>
          <w:p w14:paraId="37650CE3" w14:textId="77777777" w:rsidR="00B43301" w:rsidRPr="00E22327" w:rsidRDefault="00B43301" w:rsidP="00B43301">
            <w:pPr>
              <w:spacing w:after="0" w:line="240" w:lineRule="auto"/>
              <w:rPr>
                <w:rFonts w:ascii="Arial" w:eastAsia="Times New Roman" w:hAnsi="Arial" w:cs="Arial"/>
                <w:b/>
                <w:bCs/>
                <w:color w:val="FFFFFF"/>
                <w:sz w:val="28"/>
                <w:szCs w:val="28"/>
                <w:lang w:eastAsia="en-GB"/>
              </w:rPr>
            </w:pPr>
            <w:r w:rsidRPr="00E22327">
              <w:rPr>
                <w:rFonts w:ascii="Arial" w:eastAsia="Times New Roman" w:hAnsi="Arial" w:cs="Arial"/>
                <w:b/>
                <w:bCs/>
                <w:color w:val="FFFFFF"/>
                <w:sz w:val="28"/>
                <w:szCs w:val="28"/>
                <w:lang w:eastAsia="en-GB"/>
              </w:rPr>
              <w:t>Avg. Hourly Rate</w:t>
            </w:r>
            <w:r w:rsidR="00F133CA" w:rsidRPr="00E22327">
              <w:rPr>
                <w:rFonts w:ascii="Arial" w:eastAsia="Times New Roman" w:hAnsi="Arial" w:cs="Arial"/>
                <w:b/>
                <w:bCs/>
                <w:color w:val="FFFFFF"/>
                <w:sz w:val="28"/>
                <w:szCs w:val="28"/>
                <w:lang w:eastAsia="en-GB"/>
              </w:rPr>
              <w:t xml:space="preserve"> (£)</w:t>
            </w:r>
          </w:p>
        </w:tc>
        <w:tc>
          <w:tcPr>
            <w:tcW w:w="1984" w:type="dxa"/>
            <w:tcBorders>
              <w:top w:val="single" w:sz="4" w:space="0" w:color="979991"/>
              <w:left w:val="single" w:sz="4" w:space="0" w:color="979991"/>
              <w:bottom w:val="single" w:sz="4" w:space="0" w:color="979991"/>
              <w:right w:val="single" w:sz="4" w:space="0" w:color="979991"/>
            </w:tcBorders>
            <w:shd w:val="clear" w:color="000000" w:fill="0066CC"/>
            <w:hideMark/>
          </w:tcPr>
          <w:p w14:paraId="3AAC2D44" w14:textId="77777777" w:rsidR="00B43301" w:rsidRPr="00E22327" w:rsidRDefault="00B43301" w:rsidP="00B43301">
            <w:pPr>
              <w:spacing w:after="0" w:line="240" w:lineRule="auto"/>
              <w:rPr>
                <w:rFonts w:ascii="Arial" w:eastAsia="Times New Roman" w:hAnsi="Arial" w:cs="Arial"/>
                <w:b/>
                <w:bCs/>
                <w:color w:val="FFFFFF"/>
                <w:sz w:val="28"/>
                <w:szCs w:val="28"/>
                <w:lang w:eastAsia="en-GB"/>
              </w:rPr>
            </w:pPr>
            <w:r w:rsidRPr="00E22327">
              <w:rPr>
                <w:rFonts w:ascii="Arial" w:eastAsia="Times New Roman" w:hAnsi="Arial" w:cs="Arial"/>
                <w:b/>
                <w:bCs/>
                <w:color w:val="FFFFFF"/>
                <w:sz w:val="28"/>
                <w:szCs w:val="28"/>
                <w:lang w:eastAsia="en-GB"/>
              </w:rPr>
              <w:t>Median Hourly Rate</w:t>
            </w:r>
            <w:r w:rsidR="00F133CA" w:rsidRPr="00E22327">
              <w:rPr>
                <w:rFonts w:ascii="Arial" w:eastAsia="Times New Roman" w:hAnsi="Arial" w:cs="Arial"/>
                <w:b/>
                <w:bCs/>
                <w:color w:val="FFFFFF"/>
                <w:sz w:val="28"/>
                <w:szCs w:val="28"/>
                <w:lang w:eastAsia="en-GB"/>
              </w:rPr>
              <w:t xml:space="preserve"> (£)</w:t>
            </w:r>
          </w:p>
        </w:tc>
      </w:tr>
      <w:tr w:rsidR="00B43301" w:rsidRPr="00E22327" w14:paraId="51682763" w14:textId="77777777" w:rsidTr="00F133CA">
        <w:trPr>
          <w:trHeight w:val="300"/>
        </w:trPr>
        <w:tc>
          <w:tcPr>
            <w:tcW w:w="3256" w:type="dxa"/>
            <w:tcBorders>
              <w:top w:val="single" w:sz="4" w:space="0" w:color="979991"/>
              <w:left w:val="single" w:sz="4" w:space="0" w:color="979991"/>
              <w:bottom w:val="single" w:sz="4" w:space="0" w:color="979991"/>
              <w:right w:val="nil"/>
            </w:tcBorders>
            <w:shd w:val="clear" w:color="000000" w:fill="0066CC"/>
            <w:hideMark/>
          </w:tcPr>
          <w:p w14:paraId="206FF125" w14:textId="77777777" w:rsidR="00B43301" w:rsidRPr="00E22327" w:rsidRDefault="00E22327" w:rsidP="00E22327">
            <w:pPr>
              <w:spacing w:after="0" w:line="240" w:lineRule="auto"/>
              <w:rPr>
                <w:rFonts w:ascii="Arial" w:eastAsia="Times New Roman" w:hAnsi="Arial" w:cs="Arial"/>
                <w:b/>
                <w:bCs/>
                <w:color w:val="FFFFFF"/>
                <w:sz w:val="28"/>
                <w:szCs w:val="28"/>
                <w:lang w:eastAsia="en-GB"/>
              </w:rPr>
            </w:pPr>
            <w:r>
              <w:rPr>
                <w:rFonts w:ascii="Arial" w:eastAsia="Times New Roman" w:hAnsi="Arial" w:cs="Arial"/>
                <w:b/>
                <w:bCs/>
                <w:color w:val="FFFFFF"/>
                <w:sz w:val="28"/>
                <w:szCs w:val="28"/>
                <w:lang w:eastAsia="en-GB"/>
              </w:rPr>
              <w:t>Fem</w:t>
            </w:r>
            <w:r w:rsidR="00B43301" w:rsidRPr="00E22327">
              <w:rPr>
                <w:rFonts w:ascii="Arial" w:eastAsia="Times New Roman" w:hAnsi="Arial" w:cs="Arial"/>
                <w:b/>
                <w:bCs/>
                <w:color w:val="FFFFFF"/>
                <w:sz w:val="28"/>
                <w:szCs w:val="28"/>
                <w:lang w:eastAsia="en-GB"/>
              </w:rPr>
              <w:t>ale</w:t>
            </w:r>
          </w:p>
        </w:tc>
        <w:tc>
          <w:tcPr>
            <w:tcW w:w="2126" w:type="dxa"/>
            <w:tcBorders>
              <w:top w:val="nil"/>
              <w:left w:val="single" w:sz="4" w:space="0" w:color="979991"/>
              <w:bottom w:val="single" w:sz="4" w:space="0" w:color="979991"/>
              <w:right w:val="nil"/>
            </w:tcBorders>
            <w:shd w:val="clear" w:color="000000" w:fill="FFFFFF"/>
            <w:hideMark/>
          </w:tcPr>
          <w:p w14:paraId="0182CBEC" w14:textId="77777777" w:rsidR="00B43301" w:rsidRPr="00E22327" w:rsidRDefault="00E22327" w:rsidP="00E22327">
            <w:pPr>
              <w:spacing w:after="0" w:line="240" w:lineRule="auto"/>
              <w:jc w:val="right"/>
              <w:rPr>
                <w:rFonts w:ascii="Arial" w:eastAsia="Times New Roman" w:hAnsi="Arial" w:cs="Arial"/>
                <w:color w:val="000000"/>
                <w:sz w:val="28"/>
                <w:szCs w:val="28"/>
                <w:lang w:eastAsia="en-GB"/>
              </w:rPr>
            </w:pPr>
            <w:r w:rsidRPr="00E22327">
              <w:rPr>
                <w:rFonts w:ascii="Arial" w:eastAsia="Times New Roman" w:hAnsi="Arial" w:cs="Arial"/>
                <w:color w:val="000000" w:themeColor="text1"/>
                <w:sz w:val="28"/>
                <w:szCs w:val="28"/>
                <w:lang w:eastAsia="en-GB"/>
              </w:rPr>
              <w:t>18.95</w:t>
            </w:r>
          </w:p>
        </w:tc>
        <w:tc>
          <w:tcPr>
            <w:tcW w:w="1984" w:type="dxa"/>
            <w:tcBorders>
              <w:top w:val="nil"/>
              <w:left w:val="single" w:sz="4" w:space="0" w:color="979991"/>
              <w:bottom w:val="single" w:sz="4" w:space="0" w:color="979991"/>
              <w:right w:val="single" w:sz="4" w:space="0" w:color="979991"/>
            </w:tcBorders>
            <w:shd w:val="clear" w:color="000000" w:fill="FFFFFF"/>
            <w:hideMark/>
          </w:tcPr>
          <w:p w14:paraId="11D5C80C" w14:textId="77777777" w:rsidR="00B43301" w:rsidRPr="00E22327" w:rsidRDefault="00E22327" w:rsidP="00E22327">
            <w:pPr>
              <w:spacing w:after="0" w:line="240" w:lineRule="auto"/>
              <w:jc w:val="right"/>
              <w:rPr>
                <w:rFonts w:ascii="Arial" w:eastAsia="Times New Roman" w:hAnsi="Arial" w:cs="Arial"/>
                <w:color w:val="000000"/>
                <w:sz w:val="28"/>
                <w:szCs w:val="28"/>
                <w:lang w:eastAsia="en-GB"/>
              </w:rPr>
            </w:pPr>
            <w:r>
              <w:rPr>
                <w:rFonts w:ascii="Arial" w:eastAsia="Times New Roman" w:hAnsi="Arial" w:cs="Arial"/>
                <w:color w:val="000000"/>
                <w:sz w:val="28"/>
                <w:szCs w:val="28"/>
                <w:lang w:eastAsia="en-GB"/>
              </w:rPr>
              <w:t>15.81</w:t>
            </w:r>
          </w:p>
        </w:tc>
      </w:tr>
      <w:tr w:rsidR="00B43301" w:rsidRPr="00E22327" w14:paraId="4F7DC473" w14:textId="77777777" w:rsidTr="00F133CA">
        <w:trPr>
          <w:trHeight w:val="300"/>
        </w:trPr>
        <w:tc>
          <w:tcPr>
            <w:tcW w:w="3256" w:type="dxa"/>
            <w:tcBorders>
              <w:top w:val="nil"/>
              <w:left w:val="single" w:sz="4" w:space="0" w:color="979991"/>
              <w:bottom w:val="single" w:sz="4" w:space="0" w:color="979991"/>
              <w:right w:val="nil"/>
            </w:tcBorders>
            <w:shd w:val="clear" w:color="000000" w:fill="0066CC"/>
            <w:hideMark/>
          </w:tcPr>
          <w:p w14:paraId="23BBDAB2" w14:textId="77777777" w:rsidR="00B43301" w:rsidRPr="00E22327" w:rsidRDefault="00E22327" w:rsidP="00B43301">
            <w:pPr>
              <w:spacing w:after="0" w:line="240" w:lineRule="auto"/>
              <w:rPr>
                <w:rFonts w:ascii="Arial" w:eastAsia="Times New Roman" w:hAnsi="Arial" w:cs="Arial"/>
                <w:b/>
                <w:bCs/>
                <w:color w:val="FFFFFF"/>
                <w:sz w:val="28"/>
                <w:szCs w:val="28"/>
                <w:lang w:eastAsia="en-GB"/>
              </w:rPr>
            </w:pPr>
            <w:r>
              <w:rPr>
                <w:rFonts w:ascii="Arial" w:eastAsia="Times New Roman" w:hAnsi="Arial" w:cs="Arial"/>
                <w:b/>
                <w:bCs/>
                <w:color w:val="FFFFFF"/>
                <w:sz w:val="28"/>
                <w:szCs w:val="28"/>
                <w:lang w:eastAsia="en-GB"/>
              </w:rPr>
              <w:t>M</w:t>
            </w:r>
            <w:r w:rsidR="00B43301" w:rsidRPr="00E22327">
              <w:rPr>
                <w:rFonts w:ascii="Arial" w:eastAsia="Times New Roman" w:hAnsi="Arial" w:cs="Arial"/>
                <w:b/>
                <w:bCs/>
                <w:color w:val="FFFFFF"/>
                <w:sz w:val="28"/>
                <w:szCs w:val="28"/>
                <w:lang w:eastAsia="en-GB"/>
              </w:rPr>
              <w:t>ale</w:t>
            </w:r>
          </w:p>
        </w:tc>
        <w:tc>
          <w:tcPr>
            <w:tcW w:w="2126" w:type="dxa"/>
            <w:tcBorders>
              <w:top w:val="nil"/>
              <w:left w:val="single" w:sz="4" w:space="0" w:color="979991"/>
              <w:bottom w:val="single" w:sz="4" w:space="0" w:color="979991"/>
              <w:right w:val="nil"/>
            </w:tcBorders>
            <w:shd w:val="clear" w:color="000000" w:fill="FFFFFF"/>
            <w:hideMark/>
          </w:tcPr>
          <w:p w14:paraId="78C192A9" w14:textId="77777777" w:rsidR="00B43301" w:rsidRPr="00E22327" w:rsidRDefault="00E22327" w:rsidP="00E22327">
            <w:pPr>
              <w:spacing w:after="0" w:line="240" w:lineRule="auto"/>
              <w:jc w:val="right"/>
              <w:rPr>
                <w:rFonts w:ascii="Arial" w:eastAsia="Times New Roman" w:hAnsi="Arial" w:cs="Arial"/>
                <w:color w:val="000000"/>
                <w:sz w:val="28"/>
                <w:szCs w:val="28"/>
                <w:lang w:eastAsia="en-GB"/>
              </w:rPr>
            </w:pPr>
            <w:r>
              <w:rPr>
                <w:rFonts w:ascii="Arial" w:eastAsia="Times New Roman" w:hAnsi="Arial" w:cs="Arial"/>
                <w:color w:val="000000"/>
                <w:sz w:val="28"/>
                <w:szCs w:val="28"/>
                <w:lang w:eastAsia="en-GB"/>
              </w:rPr>
              <w:t>22.57</w:t>
            </w:r>
          </w:p>
        </w:tc>
        <w:tc>
          <w:tcPr>
            <w:tcW w:w="1984" w:type="dxa"/>
            <w:tcBorders>
              <w:top w:val="nil"/>
              <w:left w:val="single" w:sz="4" w:space="0" w:color="979991"/>
              <w:bottom w:val="single" w:sz="4" w:space="0" w:color="979991"/>
              <w:right w:val="single" w:sz="4" w:space="0" w:color="979991"/>
            </w:tcBorders>
            <w:shd w:val="clear" w:color="000000" w:fill="FFFFFF"/>
            <w:hideMark/>
          </w:tcPr>
          <w:p w14:paraId="35245FD8" w14:textId="77777777" w:rsidR="00B43301" w:rsidRPr="00E22327" w:rsidRDefault="00E22327" w:rsidP="00E22327">
            <w:pPr>
              <w:spacing w:after="0" w:line="240" w:lineRule="auto"/>
              <w:jc w:val="right"/>
              <w:rPr>
                <w:rFonts w:ascii="Arial" w:eastAsia="Times New Roman" w:hAnsi="Arial" w:cs="Arial"/>
                <w:color w:val="000000"/>
                <w:sz w:val="28"/>
                <w:szCs w:val="28"/>
                <w:lang w:eastAsia="en-GB"/>
              </w:rPr>
            </w:pPr>
            <w:r>
              <w:rPr>
                <w:rFonts w:ascii="Arial" w:eastAsia="Times New Roman" w:hAnsi="Arial" w:cs="Arial"/>
                <w:color w:val="000000"/>
                <w:sz w:val="28"/>
                <w:szCs w:val="28"/>
                <w:lang w:eastAsia="en-GB"/>
              </w:rPr>
              <w:t>17.27</w:t>
            </w:r>
          </w:p>
        </w:tc>
      </w:tr>
      <w:tr w:rsidR="00B43301" w:rsidRPr="00E22327" w14:paraId="29C40378" w14:textId="77777777" w:rsidTr="00F133CA">
        <w:trPr>
          <w:trHeight w:val="375"/>
        </w:trPr>
        <w:tc>
          <w:tcPr>
            <w:tcW w:w="3256" w:type="dxa"/>
            <w:tcBorders>
              <w:top w:val="nil"/>
              <w:left w:val="single" w:sz="4" w:space="0" w:color="979991"/>
              <w:bottom w:val="single" w:sz="4" w:space="0" w:color="auto"/>
              <w:right w:val="nil"/>
            </w:tcBorders>
            <w:shd w:val="clear" w:color="000000" w:fill="0066CC"/>
            <w:hideMark/>
          </w:tcPr>
          <w:p w14:paraId="26E64798" w14:textId="77777777" w:rsidR="00B43301" w:rsidRPr="00E22327" w:rsidRDefault="00B43301" w:rsidP="00B43301">
            <w:pPr>
              <w:spacing w:after="0" w:line="240" w:lineRule="auto"/>
              <w:rPr>
                <w:rFonts w:ascii="Arial" w:eastAsia="Times New Roman" w:hAnsi="Arial" w:cs="Arial"/>
                <w:b/>
                <w:bCs/>
                <w:color w:val="FFFFFF"/>
                <w:sz w:val="28"/>
                <w:szCs w:val="28"/>
                <w:lang w:eastAsia="en-GB"/>
              </w:rPr>
            </w:pPr>
            <w:r w:rsidRPr="00E22327">
              <w:rPr>
                <w:rFonts w:ascii="Arial" w:eastAsia="Times New Roman" w:hAnsi="Arial" w:cs="Arial"/>
                <w:b/>
                <w:bCs/>
                <w:color w:val="FFFFFF"/>
                <w:sz w:val="28"/>
                <w:szCs w:val="28"/>
                <w:lang w:eastAsia="en-GB"/>
              </w:rPr>
              <w:t>Difference</w:t>
            </w:r>
          </w:p>
          <w:p w14:paraId="6B55678F" w14:textId="77777777" w:rsidR="00F133CA" w:rsidRPr="00E22327" w:rsidRDefault="00F133CA" w:rsidP="00B43301">
            <w:pPr>
              <w:spacing w:after="0" w:line="240" w:lineRule="auto"/>
              <w:rPr>
                <w:rFonts w:ascii="Arial" w:eastAsia="Times New Roman" w:hAnsi="Arial" w:cs="Arial"/>
                <w:b/>
                <w:bCs/>
                <w:color w:val="FFFFFF"/>
                <w:sz w:val="28"/>
                <w:szCs w:val="28"/>
                <w:lang w:eastAsia="en-GB"/>
              </w:rPr>
            </w:pPr>
          </w:p>
        </w:tc>
        <w:tc>
          <w:tcPr>
            <w:tcW w:w="2126" w:type="dxa"/>
            <w:tcBorders>
              <w:top w:val="nil"/>
              <w:left w:val="single" w:sz="4" w:space="0" w:color="979991"/>
              <w:bottom w:val="single" w:sz="4" w:space="0" w:color="auto"/>
              <w:right w:val="nil"/>
            </w:tcBorders>
            <w:shd w:val="clear" w:color="000000" w:fill="FFFFFF"/>
            <w:hideMark/>
          </w:tcPr>
          <w:p w14:paraId="4672D4E1" w14:textId="77777777" w:rsidR="00B43301" w:rsidRPr="00E22327" w:rsidRDefault="00B43301" w:rsidP="00B43301">
            <w:pPr>
              <w:spacing w:after="0" w:line="240" w:lineRule="auto"/>
              <w:jc w:val="right"/>
              <w:rPr>
                <w:rFonts w:ascii="Arial" w:eastAsia="Times New Roman" w:hAnsi="Arial" w:cs="Arial"/>
                <w:color w:val="000000"/>
                <w:sz w:val="28"/>
                <w:szCs w:val="28"/>
                <w:lang w:eastAsia="en-GB"/>
              </w:rPr>
            </w:pPr>
            <w:r w:rsidRPr="00E22327">
              <w:rPr>
                <w:rFonts w:ascii="Arial" w:eastAsia="Times New Roman" w:hAnsi="Arial" w:cs="Arial"/>
                <w:color w:val="000000"/>
                <w:sz w:val="28"/>
                <w:szCs w:val="28"/>
                <w:lang w:eastAsia="en-GB"/>
              </w:rPr>
              <w:t>3.62</w:t>
            </w:r>
          </w:p>
        </w:tc>
        <w:tc>
          <w:tcPr>
            <w:tcW w:w="1984" w:type="dxa"/>
            <w:tcBorders>
              <w:top w:val="nil"/>
              <w:left w:val="single" w:sz="4" w:space="0" w:color="979991"/>
              <w:bottom w:val="single" w:sz="4" w:space="0" w:color="auto"/>
              <w:right w:val="single" w:sz="4" w:space="0" w:color="979991"/>
            </w:tcBorders>
            <w:shd w:val="clear" w:color="000000" w:fill="FFFFFF"/>
            <w:hideMark/>
          </w:tcPr>
          <w:p w14:paraId="3E5DA65D" w14:textId="77777777" w:rsidR="00B43301" w:rsidRPr="00E22327" w:rsidRDefault="00B43301" w:rsidP="00B43301">
            <w:pPr>
              <w:spacing w:after="0" w:line="240" w:lineRule="auto"/>
              <w:jc w:val="right"/>
              <w:rPr>
                <w:rFonts w:ascii="Arial" w:eastAsia="Times New Roman" w:hAnsi="Arial" w:cs="Arial"/>
                <w:color w:val="000000"/>
                <w:sz w:val="28"/>
                <w:szCs w:val="28"/>
                <w:lang w:eastAsia="en-GB"/>
              </w:rPr>
            </w:pPr>
            <w:r w:rsidRPr="00E22327">
              <w:rPr>
                <w:rFonts w:ascii="Arial" w:eastAsia="Times New Roman" w:hAnsi="Arial" w:cs="Arial"/>
                <w:color w:val="000000"/>
                <w:sz w:val="28"/>
                <w:szCs w:val="28"/>
                <w:lang w:eastAsia="en-GB"/>
              </w:rPr>
              <w:t>1.46</w:t>
            </w:r>
          </w:p>
        </w:tc>
      </w:tr>
      <w:tr w:rsidR="00F133CA" w:rsidRPr="00E22327" w14:paraId="6BEAAA10" w14:textId="77777777" w:rsidTr="00F133CA">
        <w:trPr>
          <w:trHeight w:val="255"/>
        </w:trPr>
        <w:tc>
          <w:tcPr>
            <w:tcW w:w="3256" w:type="dxa"/>
            <w:tcBorders>
              <w:top w:val="single" w:sz="4" w:space="0" w:color="auto"/>
              <w:left w:val="single" w:sz="4" w:space="0" w:color="979991"/>
              <w:bottom w:val="single" w:sz="4" w:space="0" w:color="979991"/>
              <w:right w:val="nil"/>
            </w:tcBorders>
            <w:shd w:val="clear" w:color="auto" w:fill="000000" w:themeFill="text1"/>
          </w:tcPr>
          <w:p w14:paraId="5FC5E995" w14:textId="77777777" w:rsidR="00F133CA" w:rsidRPr="00E22327" w:rsidRDefault="00F133CA" w:rsidP="00B43301">
            <w:pPr>
              <w:spacing w:after="0" w:line="240" w:lineRule="auto"/>
              <w:rPr>
                <w:rFonts w:ascii="Arial" w:eastAsia="Times New Roman" w:hAnsi="Arial" w:cs="Arial"/>
                <w:b/>
                <w:bCs/>
                <w:color w:val="FFFFFF"/>
                <w:sz w:val="28"/>
                <w:szCs w:val="28"/>
                <w:lang w:eastAsia="en-GB"/>
              </w:rPr>
            </w:pPr>
          </w:p>
        </w:tc>
        <w:tc>
          <w:tcPr>
            <w:tcW w:w="2126" w:type="dxa"/>
            <w:tcBorders>
              <w:top w:val="single" w:sz="4" w:space="0" w:color="auto"/>
              <w:left w:val="single" w:sz="4" w:space="0" w:color="979991"/>
              <w:bottom w:val="single" w:sz="4" w:space="0" w:color="979991"/>
              <w:right w:val="nil"/>
            </w:tcBorders>
            <w:shd w:val="clear" w:color="auto" w:fill="000000" w:themeFill="text1"/>
          </w:tcPr>
          <w:p w14:paraId="469EF4E9" w14:textId="77777777" w:rsidR="00F133CA" w:rsidRPr="00E22327" w:rsidRDefault="00F133CA" w:rsidP="00B43301">
            <w:pPr>
              <w:spacing w:after="0" w:line="240" w:lineRule="auto"/>
              <w:jc w:val="right"/>
              <w:rPr>
                <w:rFonts w:ascii="Arial" w:eastAsia="Times New Roman" w:hAnsi="Arial" w:cs="Arial"/>
                <w:color w:val="000000"/>
                <w:sz w:val="28"/>
                <w:szCs w:val="28"/>
                <w:lang w:eastAsia="en-GB"/>
              </w:rPr>
            </w:pPr>
          </w:p>
        </w:tc>
        <w:tc>
          <w:tcPr>
            <w:tcW w:w="1984" w:type="dxa"/>
            <w:tcBorders>
              <w:top w:val="single" w:sz="4" w:space="0" w:color="auto"/>
              <w:left w:val="single" w:sz="4" w:space="0" w:color="979991"/>
              <w:bottom w:val="single" w:sz="4" w:space="0" w:color="979991"/>
              <w:right w:val="single" w:sz="4" w:space="0" w:color="979991"/>
            </w:tcBorders>
            <w:shd w:val="clear" w:color="auto" w:fill="000000" w:themeFill="text1"/>
          </w:tcPr>
          <w:p w14:paraId="5B266B2E" w14:textId="77777777" w:rsidR="00F133CA" w:rsidRPr="00E22327" w:rsidRDefault="00F133CA" w:rsidP="00B43301">
            <w:pPr>
              <w:spacing w:after="0" w:line="240" w:lineRule="auto"/>
              <w:jc w:val="right"/>
              <w:rPr>
                <w:rFonts w:ascii="Arial" w:eastAsia="Times New Roman" w:hAnsi="Arial" w:cs="Arial"/>
                <w:color w:val="000000"/>
                <w:sz w:val="28"/>
                <w:szCs w:val="28"/>
                <w:lang w:eastAsia="en-GB"/>
              </w:rPr>
            </w:pPr>
          </w:p>
        </w:tc>
      </w:tr>
      <w:tr w:rsidR="00B43301" w:rsidRPr="00E22327" w14:paraId="11959254" w14:textId="77777777" w:rsidTr="00F133CA">
        <w:trPr>
          <w:trHeight w:val="300"/>
        </w:trPr>
        <w:tc>
          <w:tcPr>
            <w:tcW w:w="3256" w:type="dxa"/>
            <w:tcBorders>
              <w:top w:val="nil"/>
              <w:left w:val="single" w:sz="4" w:space="0" w:color="979991"/>
              <w:bottom w:val="single" w:sz="4" w:space="0" w:color="979991"/>
              <w:right w:val="nil"/>
            </w:tcBorders>
            <w:shd w:val="clear" w:color="auto" w:fill="auto"/>
            <w:hideMark/>
          </w:tcPr>
          <w:p w14:paraId="248B064D" w14:textId="77777777" w:rsidR="00B43301" w:rsidRPr="00E22327" w:rsidRDefault="00B43301" w:rsidP="00B43301">
            <w:pPr>
              <w:spacing w:after="0" w:line="240" w:lineRule="auto"/>
              <w:rPr>
                <w:rFonts w:ascii="Arial" w:eastAsia="Times New Roman" w:hAnsi="Arial" w:cs="Arial"/>
                <w:b/>
                <w:bCs/>
                <w:color w:val="FF0000"/>
                <w:sz w:val="28"/>
                <w:szCs w:val="28"/>
                <w:lang w:eastAsia="en-GB"/>
              </w:rPr>
            </w:pPr>
            <w:r w:rsidRPr="00E22327">
              <w:rPr>
                <w:rFonts w:ascii="Arial" w:eastAsia="Times New Roman" w:hAnsi="Arial" w:cs="Arial"/>
                <w:b/>
                <w:bCs/>
                <w:color w:val="FF0000"/>
                <w:sz w:val="28"/>
                <w:szCs w:val="28"/>
                <w:lang w:eastAsia="en-GB"/>
              </w:rPr>
              <w:t>Pay Gap %</w:t>
            </w:r>
          </w:p>
        </w:tc>
        <w:tc>
          <w:tcPr>
            <w:tcW w:w="2126" w:type="dxa"/>
            <w:tcBorders>
              <w:top w:val="nil"/>
              <w:left w:val="single" w:sz="4" w:space="0" w:color="979991"/>
              <w:bottom w:val="single" w:sz="4" w:space="0" w:color="979991"/>
              <w:right w:val="nil"/>
            </w:tcBorders>
            <w:shd w:val="clear" w:color="000000" w:fill="FFFFFF"/>
            <w:hideMark/>
          </w:tcPr>
          <w:p w14:paraId="047D6D67" w14:textId="77777777" w:rsidR="00B43301" w:rsidRPr="00E22327" w:rsidRDefault="00B43301" w:rsidP="00B43301">
            <w:pPr>
              <w:spacing w:after="0" w:line="240" w:lineRule="auto"/>
              <w:jc w:val="right"/>
              <w:rPr>
                <w:rFonts w:ascii="Arial" w:eastAsia="Times New Roman" w:hAnsi="Arial" w:cs="Arial"/>
                <w:color w:val="FF0000"/>
                <w:sz w:val="28"/>
                <w:szCs w:val="28"/>
                <w:lang w:eastAsia="en-GB"/>
              </w:rPr>
            </w:pPr>
            <w:r w:rsidRPr="00E22327">
              <w:rPr>
                <w:rFonts w:ascii="Arial" w:eastAsia="Times New Roman" w:hAnsi="Arial" w:cs="Arial"/>
                <w:color w:val="FF0000"/>
                <w:sz w:val="28"/>
                <w:szCs w:val="28"/>
                <w:lang w:eastAsia="en-GB"/>
              </w:rPr>
              <w:t>16.05</w:t>
            </w:r>
          </w:p>
        </w:tc>
        <w:tc>
          <w:tcPr>
            <w:tcW w:w="1984" w:type="dxa"/>
            <w:tcBorders>
              <w:top w:val="nil"/>
              <w:left w:val="single" w:sz="4" w:space="0" w:color="979991"/>
              <w:bottom w:val="single" w:sz="4" w:space="0" w:color="979991"/>
              <w:right w:val="single" w:sz="4" w:space="0" w:color="979991"/>
            </w:tcBorders>
            <w:shd w:val="clear" w:color="000000" w:fill="FFFFFF"/>
            <w:hideMark/>
          </w:tcPr>
          <w:p w14:paraId="5ADAA916" w14:textId="77777777" w:rsidR="00B43301" w:rsidRPr="00E22327" w:rsidRDefault="00B43301" w:rsidP="00B43301">
            <w:pPr>
              <w:spacing w:after="0" w:line="240" w:lineRule="auto"/>
              <w:jc w:val="right"/>
              <w:rPr>
                <w:rFonts w:ascii="Arial" w:eastAsia="Times New Roman" w:hAnsi="Arial" w:cs="Arial"/>
                <w:color w:val="FF0000"/>
                <w:sz w:val="28"/>
                <w:szCs w:val="28"/>
                <w:lang w:eastAsia="en-GB"/>
              </w:rPr>
            </w:pPr>
            <w:r w:rsidRPr="00E22327">
              <w:rPr>
                <w:rFonts w:ascii="Arial" w:eastAsia="Times New Roman" w:hAnsi="Arial" w:cs="Arial"/>
                <w:color w:val="FF0000"/>
                <w:sz w:val="28"/>
                <w:szCs w:val="28"/>
                <w:lang w:eastAsia="en-GB"/>
              </w:rPr>
              <w:t>8.45</w:t>
            </w:r>
          </w:p>
        </w:tc>
      </w:tr>
    </w:tbl>
    <w:p w14:paraId="7B021085" w14:textId="77777777" w:rsidR="00E83280" w:rsidRDefault="00E83280" w:rsidP="00A35C94">
      <w:pPr>
        <w:pStyle w:val="Default"/>
        <w:rPr>
          <w:rFonts w:ascii="Arial" w:hAnsi="Arial" w:cs="Arial"/>
        </w:rPr>
      </w:pPr>
    </w:p>
    <w:p w14:paraId="253E95A7" w14:textId="28A91E74" w:rsidR="00A35C94" w:rsidRPr="00E22327" w:rsidRDefault="00A35C94" w:rsidP="00A35C94">
      <w:pPr>
        <w:pStyle w:val="Default"/>
        <w:rPr>
          <w:rFonts w:ascii="Arial" w:hAnsi="Arial" w:cs="Arial"/>
        </w:rPr>
      </w:pPr>
      <w:r w:rsidRPr="00E22327">
        <w:rPr>
          <w:rFonts w:ascii="Arial" w:hAnsi="Arial" w:cs="Arial"/>
        </w:rPr>
        <w:t xml:space="preserve">The </w:t>
      </w:r>
      <w:r>
        <w:rPr>
          <w:rFonts w:ascii="Arial" w:hAnsi="Arial" w:cs="Arial"/>
        </w:rPr>
        <w:t xml:space="preserve">Avg. Hourly Rate </w:t>
      </w:r>
      <w:r w:rsidRPr="00E22327">
        <w:rPr>
          <w:rFonts w:ascii="Arial" w:hAnsi="Arial" w:cs="Arial"/>
        </w:rPr>
        <w:t xml:space="preserve">pay gap is the difference between the average hourly earnings of men and women. The median </w:t>
      </w:r>
      <w:r>
        <w:rPr>
          <w:rFonts w:ascii="Arial" w:hAnsi="Arial" w:cs="Arial"/>
        </w:rPr>
        <w:t xml:space="preserve">hourly </w:t>
      </w:r>
      <w:r w:rsidRPr="00E22327">
        <w:rPr>
          <w:rFonts w:ascii="Arial" w:hAnsi="Arial" w:cs="Arial"/>
        </w:rPr>
        <w:t>pay gap is the difference between the midpoints in the ranges of hourly earnings of men and women.</w:t>
      </w:r>
    </w:p>
    <w:p w14:paraId="321B521F" w14:textId="77777777" w:rsidR="00E229C5" w:rsidRDefault="00E229C5" w:rsidP="009C7E26">
      <w:pPr>
        <w:pStyle w:val="Subtitle"/>
      </w:pPr>
    </w:p>
    <w:p w14:paraId="5D2A2C2D" w14:textId="77777777" w:rsidR="00304C5F" w:rsidRDefault="00304C5F" w:rsidP="00BB4809">
      <w:pPr>
        <w:pStyle w:val="Default"/>
      </w:pPr>
    </w:p>
    <w:p w14:paraId="570D2A55" w14:textId="0BA1C7DC" w:rsidR="009176C8" w:rsidRDefault="009176C8" w:rsidP="00BB4809">
      <w:pPr>
        <w:pStyle w:val="Default"/>
      </w:pPr>
    </w:p>
    <w:p w14:paraId="7A3A7A7D" w14:textId="77777777" w:rsidR="00E229C5" w:rsidRPr="00E22327" w:rsidRDefault="00E229C5" w:rsidP="00BB4809">
      <w:pPr>
        <w:pStyle w:val="Default"/>
      </w:pPr>
    </w:p>
    <w:p w14:paraId="307A0AD7" w14:textId="77777777" w:rsidR="00FC54A8" w:rsidRPr="00E22327" w:rsidRDefault="004110ED" w:rsidP="00BB4809">
      <w:pPr>
        <w:pStyle w:val="Default"/>
        <w:rPr>
          <w:rFonts w:ascii="Arial" w:hAnsi="Arial" w:cs="Arial"/>
          <w:b/>
          <w:sz w:val="32"/>
          <w:szCs w:val="32"/>
        </w:rPr>
      </w:pPr>
      <w:r w:rsidRPr="00E22327">
        <w:rPr>
          <w:rFonts w:ascii="Arial" w:hAnsi="Arial" w:cs="Arial"/>
          <w:b/>
          <w:sz w:val="32"/>
          <w:szCs w:val="32"/>
        </w:rPr>
        <w:t>Yearly Comparison of our Mean Pay Gap</w:t>
      </w:r>
    </w:p>
    <w:p w14:paraId="54FEB6A4" w14:textId="77777777" w:rsidR="004110ED" w:rsidRPr="00E22327" w:rsidRDefault="004110ED" w:rsidP="00BB4809">
      <w:pPr>
        <w:pStyle w:val="Default"/>
        <w:rPr>
          <w:rFonts w:ascii="Arial" w:hAnsi="Arial" w:cs="Arial"/>
          <w:b/>
          <w:sz w:val="32"/>
          <w:szCs w:val="32"/>
        </w:rPr>
      </w:pPr>
    </w:p>
    <w:p w14:paraId="1AED16A1" w14:textId="6A965024" w:rsidR="007468C4" w:rsidRPr="00E22327" w:rsidRDefault="007468C4" w:rsidP="00BB4809">
      <w:pPr>
        <w:pStyle w:val="Default"/>
        <w:rPr>
          <w:rFonts w:ascii="Arial" w:hAnsi="Arial" w:cs="Arial"/>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996"/>
        <w:gridCol w:w="3001"/>
      </w:tblGrid>
      <w:tr w:rsidR="004110ED" w:rsidRPr="00E22327" w14:paraId="0E8C4071" w14:textId="77777777" w:rsidTr="00232592">
        <w:tc>
          <w:tcPr>
            <w:tcW w:w="2996" w:type="dxa"/>
            <w:shd w:val="clear" w:color="auto" w:fill="92D050"/>
            <w:tcMar>
              <w:top w:w="0" w:type="dxa"/>
              <w:left w:w="108" w:type="dxa"/>
              <w:bottom w:w="0" w:type="dxa"/>
              <w:right w:w="108" w:type="dxa"/>
            </w:tcMar>
          </w:tcPr>
          <w:p w14:paraId="1489DE8E" w14:textId="77777777" w:rsidR="004110ED" w:rsidRPr="00E22327" w:rsidRDefault="004110ED">
            <w:pPr>
              <w:rPr>
                <w:rFonts w:ascii="Arial" w:hAnsi="Arial" w:cs="Arial"/>
                <w:b/>
                <w:sz w:val="24"/>
                <w:szCs w:val="24"/>
              </w:rPr>
            </w:pPr>
            <w:r w:rsidRPr="00E22327">
              <w:rPr>
                <w:rFonts w:ascii="Arial" w:hAnsi="Arial" w:cs="Arial"/>
                <w:b/>
                <w:sz w:val="24"/>
                <w:szCs w:val="24"/>
              </w:rPr>
              <w:t>Year</w:t>
            </w:r>
          </w:p>
        </w:tc>
        <w:tc>
          <w:tcPr>
            <w:tcW w:w="3001" w:type="dxa"/>
            <w:shd w:val="clear" w:color="auto" w:fill="92D050"/>
            <w:tcMar>
              <w:top w:w="0" w:type="dxa"/>
              <w:left w:w="108" w:type="dxa"/>
              <w:bottom w:w="0" w:type="dxa"/>
              <w:right w:w="108" w:type="dxa"/>
            </w:tcMar>
            <w:hideMark/>
          </w:tcPr>
          <w:p w14:paraId="082BACAE" w14:textId="77777777" w:rsidR="004110ED" w:rsidRPr="00E22327" w:rsidRDefault="004110ED">
            <w:pPr>
              <w:rPr>
                <w:rFonts w:ascii="Arial" w:hAnsi="Arial" w:cs="Arial"/>
                <w:b/>
                <w:sz w:val="24"/>
                <w:szCs w:val="24"/>
              </w:rPr>
            </w:pPr>
            <w:r w:rsidRPr="00E22327">
              <w:rPr>
                <w:rFonts w:ascii="Arial" w:hAnsi="Arial" w:cs="Arial"/>
                <w:b/>
                <w:sz w:val="24"/>
                <w:szCs w:val="24"/>
              </w:rPr>
              <w:t>Mean Pay Gap</w:t>
            </w:r>
          </w:p>
        </w:tc>
      </w:tr>
      <w:tr w:rsidR="004110ED" w:rsidRPr="00E22327" w14:paraId="0722A2F5" w14:textId="77777777" w:rsidTr="001570C4">
        <w:tc>
          <w:tcPr>
            <w:tcW w:w="2996" w:type="dxa"/>
            <w:tcMar>
              <w:top w:w="0" w:type="dxa"/>
              <w:left w:w="108" w:type="dxa"/>
              <w:bottom w:w="0" w:type="dxa"/>
              <w:right w:w="108" w:type="dxa"/>
            </w:tcMar>
            <w:hideMark/>
          </w:tcPr>
          <w:p w14:paraId="3590EF7D" w14:textId="77777777" w:rsidR="004110ED" w:rsidRPr="00E22327" w:rsidRDefault="004110ED">
            <w:pPr>
              <w:rPr>
                <w:rFonts w:ascii="Arial" w:hAnsi="Arial" w:cs="Arial"/>
                <w:b/>
                <w:sz w:val="24"/>
                <w:szCs w:val="24"/>
              </w:rPr>
            </w:pPr>
            <w:r w:rsidRPr="00E22327">
              <w:rPr>
                <w:rFonts w:ascii="Arial" w:hAnsi="Arial" w:cs="Arial"/>
                <w:b/>
                <w:sz w:val="24"/>
                <w:szCs w:val="24"/>
              </w:rPr>
              <w:t>2017</w:t>
            </w:r>
          </w:p>
        </w:tc>
        <w:tc>
          <w:tcPr>
            <w:tcW w:w="3001" w:type="dxa"/>
            <w:tcMar>
              <w:top w:w="0" w:type="dxa"/>
              <w:left w:w="108" w:type="dxa"/>
              <w:bottom w:w="0" w:type="dxa"/>
              <w:right w:w="108" w:type="dxa"/>
            </w:tcMar>
            <w:hideMark/>
          </w:tcPr>
          <w:p w14:paraId="14407058" w14:textId="77777777" w:rsidR="004110ED" w:rsidRPr="00E22327" w:rsidRDefault="004110ED">
            <w:pPr>
              <w:rPr>
                <w:rFonts w:ascii="Arial" w:hAnsi="Arial" w:cs="Arial"/>
                <w:b/>
                <w:sz w:val="24"/>
                <w:szCs w:val="24"/>
              </w:rPr>
            </w:pPr>
            <w:r w:rsidRPr="00E22327">
              <w:rPr>
                <w:rFonts w:ascii="Arial" w:hAnsi="Arial" w:cs="Arial"/>
                <w:b/>
                <w:sz w:val="24"/>
                <w:szCs w:val="24"/>
              </w:rPr>
              <w:t>22.6 %</w:t>
            </w:r>
          </w:p>
        </w:tc>
      </w:tr>
      <w:tr w:rsidR="004110ED" w:rsidRPr="00E22327" w14:paraId="06B606CE" w14:textId="77777777" w:rsidTr="001570C4">
        <w:tc>
          <w:tcPr>
            <w:tcW w:w="2996" w:type="dxa"/>
            <w:tcMar>
              <w:top w:w="0" w:type="dxa"/>
              <w:left w:w="108" w:type="dxa"/>
              <w:bottom w:w="0" w:type="dxa"/>
              <w:right w:w="108" w:type="dxa"/>
            </w:tcMar>
            <w:hideMark/>
          </w:tcPr>
          <w:p w14:paraId="56D25350" w14:textId="77777777" w:rsidR="004110ED" w:rsidRPr="00E22327" w:rsidRDefault="004110ED">
            <w:pPr>
              <w:rPr>
                <w:rFonts w:ascii="Arial" w:hAnsi="Arial" w:cs="Arial"/>
                <w:b/>
                <w:sz w:val="24"/>
                <w:szCs w:val="24"/>
              </w:rPr>
            </w:pPr>
            <w:r w:rsidRPr="00E22327">
              <w:rPr>
                <w:rFonts w:ascii="Arial" w:hAnsi="Arial" w:cs="Arial"/>
                <w:b/>
                <w:sz w:val="24"/>
                <w:szCs w:val="24"/>
              </w:rPr>
              <w:t>2018</w:t>
            </w:r>
          </w:p>
        </w:tc>
        <w:tc>
          <w:tcPr>
            <w:tcW w:w="3001" w:type="dxa"/>
            <w:tcMar>
              <w:top w:w="0" w:type="dxa"/>
              <w:left w:w="108" w:type="dxa"/>
              <w:bottom w:w="0" w:type="dxa"/>
              <w:right w:w="108" w:type="dxa"/>
            </w:tcMar>
            <w:hideMark/>
          </w:tcPr>
          <w:p w14:paraId="5DD31ABF" w14:textId="77777777" w:rsidR="004110ED" w:rsidRPr="00E22327" w:rsidRDefault="004110ED">
            <w:pPr>
              <w:rPr>
                <w:rFonts w:ascii="Arial" w:hAnsi="Arial" w:cs="Arial"/>
                <w:b/>
                <w:sz w:val="24"/>
                <w:szCs w:val="24"/>
              </w:rPr>
            </w:pPr>
            <w:r w:rsidRPr="00E22327">
              <w:rPr>
                <w:rFonts w:ascii="Arial" w:hAnsi="Arial" w:cs="Arial"/>
                <w:b/>
                <w:sz w:val="24"/>
                <w:szCs w:val="24"/>
              </w:rPr>
              <w:t>21.8%</w:t>
            </w:r>
          </w:p>
        </w:tc>
      </w:tr>
      <w:tr w:rsidR="004110ED" w:rsidRPr="00E22327" w14:paraId="6E016E59" w14:textId="77777777" w:rsidTr="001570C4">
        <w:tc>
          <w:tcPr>
            <w:tcW w:w="2996" w:type="dxa"/>
            <w:tcMar>
              <w:top w:w="0" w:type="dxa"/>
              <w:left w:w="108" w:type="dxa"/>
              <w:bottom w:w="0" w:type="dxa"/>
              <w:right w:w="108" w:type="dxa"/>
            </w:tcMar>
            <w:hideMark/>
          </w:tcPr>
          <w:p w14:paraId="102FB227" w14:textId="77777777" w:rsidR="004110ED" w:rsidRPr="00E22327" w:rsidRDefault="004110ED">
            <w:pPr>
              <w:rPr>
                <w:rFonts w:ascii="Arial" w:hAnsi="Arial" w:cs="Arial"/>
                <w:b/>
                <w:sz w:val="24"/>
                <w:szCs w:val="24"/>
              </w:rPr>
            </w:pPr>
            <w:r w:rsidRPr="00E22327">
              <w:rPr>
                <w:rFonts w:ascii="Arial" w:hAnsi="Arial" w:cs="Arial"/>
                <w:b/>
                <w:sz w:val="24"/>
                <w:szCs w:val="24"/>
              </w:rPr>
              <w:t>2019</w:t>
            </w:r>
          </w:p>
        </w:tc>
        <w:tc>
          <w:tcPr>
            <w:tcW w:w="3001" w:type="dxa"/>
            <w:tcMar>
              <w:top w:w="0" w:type="dxa"/>
              <w:left w:w="108" w:type="dxa"/>
              <w:bottom w:w="0" w:type="dxa"/>
              <w:right w:w="108" w:type="dxa"/>
            </w:tcMar>
            <w:hideMark/>
          </w:tcPr>
          <w:p w14:paraId="10D2472E" w14:textId="77777777" w:rsidR="004110ED" w:rsidRPr="00E22327" w:rsidRDefault="004110ED">
            <w:pPr>
              <w:rPr>
                <w:rFonts w:ascii="Arial" w:hAnsi="Arial" w:cs="Arial"/>
                <w:b/>
                <w:sz w:val="24"/>
                <w:szCs w:val="24"/>
              </w:rPr>
            </w:pPr>
            <w:r w:rsidRPr="00E22327">
              <w:rPr>
                <w:rFonts w:ascii="Arial" w:hAnsi="Arial" w:cs="Arial"/>
                <w:b/>
                <w:sz w:val="24"/>
                <w:szCs w:val="24"/>
              </w:rPr>
              <w:t>20.9%</w:t>
            </w:r>
          </w:p>
        </w:tc>
      </w:tr>
      <w:tr w:rsidR="001570C4" w:rsidRPr="00E22327" w14:paraId="7DAF399E" w14:textId="77777777" w:rsidTr="001570C4">
        <w:tc>
          <w:tcPr>
            <w:tcW w:w="2996" w:type="dxa"/>
            <w:tcMar>
              <w:top w:w="0" w:type="dxa"/>
              <w:left w:w="108" w:type="dxa"/>
              <w:bottom w:w="0" w:type="dxa"/>
              <w:right w:w="108" w:type="dxa"/>
            </w:tcMar>
          </w:tcPr>
          <w:p w14:paraId="47F346D7" w14:textId="77777777" w:rsidR="001570C4" w:rsidRPr="00E22327" w:rsidRDefault="001570C4">
            <w:pPr>
              <w:rPr>
                <w:rFonts w:ascii="Arial" w:hAnsi="Arial" w:cs="Arial"/>
                <w:b/>
                <w:sz w:val="24"/>
                <w:szCs w:val="24"/>
              </w:rPr>
            </w:pPr>
            <w:r w:rsidRPr="00E22327">
              <w:rPr>
                <w:rFonts w:ascii="Arial" w:hAnsi="Arial" w:cs="Arial"/>
                <w:b/>
                <w:sz w:val="24"/>
                <w:szCs w:val="24"/>
              </w:rPr>
              <w:t>2020</w:t>
            </w:r>
          </w:p>
        </w:tc>
        <w:tc>
          <w:tcPr>
            <w:tcW w:w="3001" w:type="dxa"/>
            <w:tcMar>
              <w:top w:w="0" w:type="dxa"/>
              <w:left w:w="108" w:type="dxa"/>
              <w:bottom w:w="0" w:type="dxa"/>
              <w:right w:w="108" w:type="dxa"/>
            </w:tcMar>
          </w:tcPr>
          <w:p w14:paraId="5AF17F58" w14:textId="77777777" w:rsidR="001570C4" w:rsidRPr="00E22327" w:rsidRDefault="00E229C5" w:rsidP="001F6898">
            <w:pPr>
              <w:rPr>
                <w:rFonts w:ascii="Arial" w:hAnsi="Arial" w:cs="Arial"/>
                <w:b/>
                <w:sz w:val="24"/>
                <w:szCs w:val="24"/>
              </w:rPr>
            </w:pPr>
            <w:r w:rsidRPr="00E22327">
              <w:rPr>
                <w:rFonts w:ascii="Arial" w:hAnsi="Arial" w:cs="Arial"/>
                <w:b/>
                <w:sz w:val="24"/>
                <w:szCs w:val="24"/>
              </w:rPr>
              <w:t>21.9%</w:t>
            </w:r>
          </w:p>
        </w:tc>
      </w:tr>
      <w:tr w:rsidR="00D93E9F" w:rsidRPr="00E22327" w14:paraId="7C34462F" w14:textId="77777777" w:rsidTr="001570C4">
        <w:tc>
          <w:tcPr>
            <w:tcW w:w="2996" w:type="dxa"/>
            <w:tcMar>
              <w:top w:w="0" w:type="dxa"/>
              <w:left w:w="108" w:type="dxa"/>
              <w:bottom w:w="0" w:type="dxa"/>
              <w:right w:w="108" w:type="dxa"/>
            </w:tcMar>
          </w:tcPr>
          <w:p w14:paraId="46425CC2" w14:textId="77777777" w:rsidR="00D93E9F" w:rsidRPr="00E22327" w:rsidRDefault="00D93E9F">
            <w:pPr>
              <w:rPr>
                <w:rFonts w:ascii="Arial" w:hAnsi="Arial" w:cs="Arial"/>
                <w:b/>
                <w:sz w:val="24"/>
                <w:szCs w:val="24"/>
              </w:rPr>
            </w:pPr>
            <w:r w:rsidRPr="00E22327">
              <w:rPr>
                <w:rFonts w:ascii="Arial" w:hAnsi="Arial" w:cs="Arial"/>
                <w:b/>
                <w:sz w:val="24"/>
                <w:szCs w:val="24"/>
              </w:rPr>
              <w:t>2021</w:t>
            </w:r>
          </w:p>
        </w:tc>
        <w:tc>
          <w:tcPr>
            <w:tcW w:w="3001" w:type="dxa"/>
            <w:tcMar>
              <w:top w:w="0" w:type="dxa"/>
              <w:left w:w="108" w:type="dxa"/>
              <w:bottom w:w="0" w:type="dxa"/>
              <w:right w:w="108" w:type="dxa"/>
            </w:tcMar>
          </w:tcPr>
          <w:p w14:paraId="7AED49C7" w14:textId="77777777" w:rsidR="00D93E9F" w:rsidRPr="00E22327" w:rsidRDefault="00121F27" w:rsidP="001F6898">
            <w:pPr>
              <w:rPr>
                <w:rFonts w:ascii="Arial" w:hAnsi="Arial" w:cs="Arial"/>
                <w:b/>
                <w:sz w:val="24"/>
                <w:szCs w:val="24"/>
              </w:rPr>
            </w:pPr>
            <w:r w:rsidRPr="00E22327">
              <w:rPr>
                <w:rFonts w:ascii="Arial" w:hAnsi="Arial" w:cs="Arial"/>
                <w:b/>
                <w:sz w:val="24"/>
                <w:szCs w:val="24"/>
              </w:rPr>
              <w:t>16.1%</w:t>
            </w:r>
          </w:p>
        </w:tc>
      </w:tr>
    </w:tbl>
    <w:p w14:paraId="7C7572AE" w14:textId="77777777" w:rsidR="004110ED" w:rsidRPr="00E22327" w:rsidRDefault="004110ED" w:rsidP="00BB4809">
      <w:pPr>
        <w:pStyle w:val="Default"/>
        <w:rPr>
          <w:rFonts w:ascii="Arial" w:hAnsi="Arial" w:cs="Arial"/>
          <w:sz w:val="28"/>
          <w:szCs w:val="28"/>
        </w:rPr>
      </w:pPr>
      <w:r w:rsidRPr="00E22327">
        <w:rPr>
          <w:rFonts w:ascii="Arial" w:hAnsi="Arial" w:cs="Arial"/>
          <w:sz w:val="28"/>
          <w:szCs w:val="28"/>
        </w:rPr>
        <w:t xml:space="preserve">  </w:t>
      </w:r>
    </w:p>
    <w:p w14:paraId="40BD75EC" w14:textId="77777777" w:rsidR="004110ED" w:rsidRPr="00E22327" w:rsidRDefault="004110ED" w:rsidP="00BB4809">
      <w:pPr>
        <w:pStyle w:val="Default"/>
      </w:pPr>
    </w:p>
    <w:p w14:paraId="279B1A20" w14:textId="77777777" w:rsidR="009B2D57" w:rsidRPr="000B26A4" w:rsidRDefault="009B2D57" w:rsidP="000B26A4">
      <w:pPr>
        <w:shd w:val="clear" w:color="auto" w:fill="FFFFFF"/>
        <w:spacing w:after="0" w:line="330" w:lineRule="atLeast"/>
        <w:rPr>
          <w:rFonts w:ascii="Arial" w:eastAsia="Times New Roman" w:hAnsi="Arial" w:cs="Arial"/>
          <w:b/>
          <w:color w:val="111111"/>
          <w:sz w:val="32"/>
          <w:szCs w:val="32"/>
          <w:lang w:eastAsia="en-GB"/>
        </w:rPr>
      </w:pPr>
      <w:r w:rsidRPr="000B26A4">
        <w:rPr>
          <w:rFonts w:ascii="Arial" w:eastAsia="Times New Roman" w:hAnsi="Arial" w:cs="Arial"/>
          <w:b/>
          <w:color w:val="111111"/>
          <w:sz w:val="32"/>
          <w:szCs w:val="32"/>
          <w:lang w:eastAsia="en-GB"/>
        </w:rPr>
        <w:t>Flexible working</w:t>
      </w:r>
    </w:p>
    <w:p w14:paraId="3F61AA30" w14:textId="77777777" w:rsidR="004110ED" w:rsidRPr="00E22327" w:rsidRDefault="004110ED" w:rsidP="00BB4809">
      <w:pPr>
        <w:pStyle w:val="Default"/>
      </w:pPr>
    </w:p>
    <w:p w14:paraId="20CAC9E8" w14:textId="77777777" w:rsidR="00FC54A8" w:rsidRPr="00E22327" w:rsidRDefault="00FC54A8" w:rsidP="00FC54A8">
      <w:pPr>
        <w:pStyle w:val="Default"/>
      </w:pPr>
    </w:p>
    <w:p w14:paraId="08D646A9" w14:textId="65C17A6D" w:rsidR="00787FD7" w:rsidRPr="006A716E" w:rsidRDefault="00444F6C" w:rsidP="00444F6C">
      <w:pPr>
        <w:pStyle w:val="Default"/>
        <w:rPr>
          <w:rFonts w:ascii="Arial" w:hAnsi="Arial" w:cs="Arial"/>
        </w:rPr>
      </w:pPr>
      <w:r w:rsidRPr="006A716E">
        <w:rPr>
          <w:rFonts w:ascii="Arial" w:hAnsi="Arial" w:cs="Arial"/>
        </w:rPr>
        <w:t>Part time working is one indicator of flexible employment</w:t>
      </w:r>
      <w:r w:rsidR="00787FD7" w:rsidRPr="006A716E">
        <w:rPr>
          <w:rFonts w:ascii="Arial" w:hAnsi="Arial" w:cs="Arial"/>
        </w:rPr>
        <w:t xml:space="preserve">. Currently 30% of employers are on part time contracts; 36% of </w:t>
      </w:r>
      <w:r w:rsidR="00776C0D" w:rsidRPr="006A716E">
        <w:rPr>
          <w:rFonts w:ascii="Arial" w:hAnsi="Arial" w:cs="Arial"/>
        </w:rPr>
        <w:t>female employees</w:t>
      </w:r>
      <w:r w:rsidR="00787FD7" w:rsidRPr="006A716E">
        <w:rPr>
          <w:rFonts w:ascii="Arial" w:hAnsi="Arial" w:cs="Arial"/>
        </w:rPr>
        <w:t xml:space="preserve"> and 9% of </w:t>
      </w:r>
      <w:r w:rsidR="00776C0D" w:rsidRPr="006A716E">
        <w:rPr>
          <w:rFonts w:ascii="Arial" w:hAnsi="Arial" w:cs="Arial"/>
        </w:rPr>
        <w:t>male employees (</w:t>
      </w:r>
      <w:r w:rsidR="00896458" w:rsidRPr="006A716E">
        <w:rPr>
          <w:rFonts w:ascii="Arial" w:hAnsi="Arial" w:cs="Arial"/>
        </w:rPr>
        <w:t>Female: Male</w:t>
      </w:r>
      <w:r w:rsidR="00776C0D" w:rsidRPr="006A716E">
        <w:rPr>
          <w:rFonts w:ascii="Arial" w:hAnsi="Arial" w:cs="Arial"/>
        </w:rPr>
        <w:t xml:space="preserve"> (F</w:t>
      </w:r>
      <w:proofErr w:type="gramStart"/>
      <w:r w:rsidR="00776C0D" w:rsidRPr="006A716E">
        <w:rPr>
          <w:rFonts w:ascii="Arial" w:hAnsi="Arial" w:cs="Arial"/>
        </w:rPr>
        <w:t>:M</w:t>
      </w:r>
      <w:proofErr w:type="gramEnd"/>
      <w:r w:rsidR="00776C0D" w:rsidRPr="006A716E">
        <w:rPr>
          <w:rFonts w:ascii="Arial" w:hAnsi="Arial" w:cs="Arial"/>
        </w:rPr>
        <w:t>) ratio of 4:1)</w:t>
      </w:r>
      <w:r w:rsidR="00787FD7" w:rsidRPr="006A716E">
        <w:rPr>
          <w:rFonts w:ascii="Arial" w:hAnsi="Arial" w:cs="Arial"/>
        </w:rPr>
        <w:t xml:space="preserve">. </w:t>
      </w:r>
    </w:p>
    <w:p w14:paraId="04110C38" w14:textId="77777777" w:rsidR="00787FD7" w:rsidRPr="006A716E" w:rsidRDefault="00787FD7" w:rsidP="00444F6C">
      <w:pPr>
        <w:pStyle w:val="Default"/>
        <w:rPr>
          <w:rFonts w:ascii="Arial" w:hAnsi="Arial" w:cs="Arial"/>
        </w:rPr>
      </w:pPr>
    </w:p>
    <w:p w14:paraId="546FA78D" w14:textId="04DE1207" w:rsidR="00444F6C" w:rsidRPr="006A716E" w:rsidRDefault="00787FD7" w:rsidP="00444F6C">
      <w:pPr>
        <w:pStyle w:val="Default"/>
        <w:rPr>
          <w:rFonts w:ascii="Arial" w:hAnsi="Arial" w:cs="Arial"/>
        </w:rPr>
      </w:pPr>
      <w:r w:rsidRPr="006A716E">
        <w:rPr>
          <w:rFonts w:ascii="Arial" w:hAnsi="Arial" w:cs="Arial"/>
        </w:rPr>
        <w:t xml:space="preserve">The proportion of the workforce on a part time contract decreases as </w:t>
      </w:r>
      <w:r w:rsidR="009924DB" w:rsidRPr="006A716E">
        <w:rPr>
          <w:rFonts w:ascii="Arial" w:hAnsi="Arial" w:cs="Arial"/>
        </w:rPr>
        <w:t xml:space="preserve">the banding/salary increases. The gender pattern of part time working also changes as </w:t>
      </w:r>
      <w:r w:rsidR="009924DB" w:rsidRPr="006A716E">
        <w:rPr>
          <w:rFonts w:ascii="Arial" w:hAnsi="Arial" w:cs="Arial"/>
        </w:rPr>
        <w:lastRenderedPageBreak/>
        <w:t>the banding increases, with</w:t>
      </w:r>
      <w:r w:rsidR="00444F6C" w:rsidRPr="006A716E">
        <w:rPr>
          <w:rFonts w:ascii="Arial" w:hAnsi="Arial" w:cs="Arial"/>
        </w:rPr>
        <w:t xml:space="preserve"> a </w:t>
      </w:r>
      <w:r w:rsidR="009924DB" w:rsidRPr="006A716E">
        <w:rPr>
          <w:rFonts w:ascii="Arial" w:hAnsi="Arial" w:cs="Arial"/>
        </w:rPr>
        <w:t>F:M</w:t>
      </w:r>
      <w:r w:rsidR="00444F6C" w:rsidRPr="006A716E">
        <w:rPr>
          <w:rFonts w:ascii="Arial" w:hAnsi="Arial" w:cs="Arial"/>
        </w:rPr>
        <w:t xml:space="preserve"> ratio of 13.7:1 for part time working in bands 2-4, 18:1 for bands 5-7 and 10:1 for band 8; it was not possible to calculate the ratio for band 9 as there were no part time males in this pay band. </w:t>
      </w:r>
    </w:p>
    <w:p w14:paraId="2C3CD6E5" w14:textId="08995EA0" w:rsidR="009C7E26" w:rsidRDefault="009C7E26" w:rsidP="00444F6C">
      <w:pPr>
        <w:pStyle w:val="Default"/>
      </w:pPr>
    </w:p>
    <w:p w14:paraId="7838F20C" w14:textId="2E096B6A" w:rsidR="00E83280" w:rsidRPr="00E83280" w:rsidRDefault="00E83280" w:rsidP="00E83280">
      <w:pPr>
        <w:spacing w:after="0" w:line="240" w:lineRule="auto"/>
        <w:rPr>
          <w:rFonts w:ascii="Arial" w:hAnsi="Arial" w:cs="Arial"/>
          <w:sz w:val="24"/>
          <w:szCs w:val="24"/>
        </w:rPr>
      </w:pPr>
      <w:r w:rsidRPr="00E83280">
        <w:rPr>
          <w:rFonts w:ascii="Arial" w:hAnsi="Arial" w:cs="Arial"/>
          <w:sz w:val="24"/>
          <w:szCs w:val="24"/>
        </w:rPr>
        <w:t>A total of 216 flexible working requests were received during the period 1</w:t>
      </w:r>
      <w:r w:rsidRPr="00E83280">
        <w:rPr>
          <w:rFonts w:ascii="Arial" w:hAnsi="Arial" w:cs="Arial"/>
          <w:sz w:val="24"/>
          <w:szCs w:val="24"/>
          <w:vertAlign w:val="superscript"/>
        </w:rPr>
        <w:t>st</w:t>
      </w:r>
      <w:r w:rsidRPr="00E83280">
        <w:rPr>
          <w:rFonts w:ascii="Arial" w:hAnsi="Arial" w:cs="Arial"/>
          <w:sz w:val="24"/>
          <w:szCs w:val="24"/>
        </w:rPr>
        <w:t xml:space="preserve"> April 2020 – 31</w:t>
      </w:r>
      <w:r w:rsidRPr="00E83280">
        <w:rPr>
          <w:rFonts w:ascii="Arial" w:hAnsi="Arial" w:cs="Arial"/>
          <w:sz w:val="24"/>
          <w:szCs w:val="24"/>
          <w:vertAlign w:val="superscript"/>
        </w:rPr>
        <w:t>st</w:t>
      </w:r>
      <w:r w:rsidRPr="00E83280">
        <w:rPr>
          <w:rFonts w:ascii="Arial" w:hAnsi="Arial" w:cs="Arial"/>
          <w:sz w:val="24"/>
          <w:szCs w:val="24"/>
        </w:rPr>
        <w:t xml:space="preserve"> March 2021; 34 of the 216 requested to reduce their hours, 1 was a request to increase them. </w:t>
      </w:r>
      <w:r w:rsidR="001C414C">
        <w:rPr>
          <w:rFonts w:ascii="Arial" w:hAnsi="Arial" w:cs="Arial"/>
          <w:sz w:val="24"/>
          <w:szCs w:val="24"/>
        </w:rPr>
        <w:t>Of these requests, 82% were submitted by women, and 18% by men</w:t>
      </w:r>
      <w:r w:rsidR="00776C0D">
        <w:rPr>
          <w:rFonts w:ascii="Arial" w:hAnsi="Arial" w:cs="Arial"/>
          <w:sz w:val="24"/>
          <w:szCs w:val="24"/>
        </w:rPr>
        <w:t xml:space="preserve"> </w:t>
      </w:r>
      <w:r w:rsidR="00776C0D" w:rsidRPr="00896458">
        <w:rPr>
          <w:rFonts w:ascii="Arial" w:hAnsi="Arial" w:cs="Arial"/>
          <w:sz w:val="24"/>
          <w:szCs w:val="24"/>
        </w:rPr>
        <w:t>which equates to 10% of all female employees and 8% of all male employees</w:t>
      </w:r>
      <w:r w:rsidR="001C414C">
        <w:rPr>
          <w:rFonts w:ascii="Arial" w:hAnsi="Arial" w:cs="Arial"/>
          <w:sz w:val="24"/>
          <w:szCs w:val="24"/>
        </w:rPr>
        <w:t xml:space="preserve">. </w:t>
      </w:r>
    </w:p>
    <w:p w14:paraId="7ECFDACA" w14:textId="244424C6" w:rsidR="009C7E26" w:rsidRPr="00E83280" w:rsidRDefault="009C7E26" w:rsidP="00444F6C">
      <w:pPr>
        <w:pStyle w:val="Default"/>
        <w:rPr>
          <w:color w:val="auto"/>
        </w:rPr>
      </w:pPr>
    </w:p>
    <w:p w14:paraId="5A7BB499" w14:textId="77777777" w:rsidR="00444F6C" w:rsidRDefault="00444F6C" w:rsidP="00444F6C">
      <w:pPr>
        <w:pStyle w:val="Default"/>
      </w:pPr>
    </w:p>
    <w:p w14:paraId="77358789" w14:textId="77777777" w:rsidR="00FC54A8" w:rsidRPr="00E22327" w:rsidRDefault="00FC54A8" w:rsidP="00FC54A8">
      <w:pPr>
        <w:pStyle w:val="Default"/>
      </w:pPr>
    </w:p>
    <w:p w14:paraId="48979B22" w14:textId="77777777" w:rsidR="00620445" w:rsidRPr="00E22327" w:rsidRDefault="00620445" w:rsidP="00BB4809">
      <w:pPr>
        <w:pStyle w:val="Default"/>
        <w:rPr>
          <w:rFonts w:ascii="Arial" w:hAnsi="Arial" w:cs="Arial"/>
        </w:rPr>
      </w:pPr>
    </w:p>
    <w:p w14:paraId="7B2740D0" w14:textId="624022AC" w:rsidR="00620445" w:rsidRDefault="00620445" w:rsidP="00620445">
      <w:pPr>
        <w:pStyle w:val="Pa2"/>
        <w:spacing w:after="160"/>
        <w:rPr>
          <w:rStyle w:val="A2"/>
          <w:rFonts w:ascii="Arial" w:hAnsi="Arial" w:cs="Arial"/>
          <w:b/>
          <w:sz w:val="32"/>
          <w:szCs w:val="32"/>
        </w:rPr>
      </w:pPr>
      <w:r w:rsidRPr="00E22327">
        <w:rPr>
          <w:rStyle w:val="A2"/>
          <w:rFonts w:ascii="Arial" w:hAnsi="Arial" w:cs="Arial"/>
          <w:b/>
          <w:sz w:val="32"/>
          <w:szCs w:val="32"/>
        </w:rPr>
        <w:t>Understanding the pay gap</w:t>
      </w:r>
    </w:p>
    <w:p w14:paraId="47BAECAB" w14:textId="77777777" w:rsidR="00E027F5" w:rsidRPr="006A716E" w:rsidRDefault="00E027F5" w:rsidP="00E027F5">
      <w:pPr>
        <w:pStyle w:val="Default"/>
        <w:rPr>
          <w:rFonts w:ascii="Arial" w:hAnsi="Arial" w:cs="Arial"/>
        </w:rPr>
      </w:pPr>
      <w:r w:rsidRPr="006A716E">
        <w:rPr>
          <w:rFonts w:ascii="Arial" w:hAnsi="Arial" w:cs="Arial"/>
        </w:rPr>
        <w:t xml:space="preserve">In many organisations a pay gap is an indication that women are under-represented at the top of the organisation and are therefore a smaller proportion of women are taking home the top salaries. This is not the case within Public Health Wales and therefore our Gender Pay Gap needs to be interpreted with more caution and insight. </w:t>
      </w:r>
    </w:p>
    <w:p w14:paraId="69162DCA" w14:textId="77777777" w:rsidR="00E027F5" w:rsidRPr="006A716E" w:rsidRDefault="00E027F5" w:rsidP="00E027F5">
      <w:pPr>
        <w:pStyle w:val="Default"/>
        <w:rPr>
          <w:rFonts w:ascii="Arial" w:hAnsi="Arial" w:cs="Arial"/>
        </w:rPr>
      </w:pPr>
    </w:p>
    <w:p w14:paraId="12E79E23" w14:textId="2F9CBD4E" w:rsidR="00E027F5" w:rsidRPr="006A716E" w:rsidRDefault="00E027F5" w:rsidP="00E027F5">
      <w:pPr>
        <w:pStyle w:val="Default"/>
        <w:rPr>
          <w:rFonts w:ascii="Arial" w:hAnsi="Arial" w:cs="Arial"/>
        </w:rPr>
      </w:pPr>
      <w:r w:rsidRPr="006A716E">
        <w:rPr>
          <w:rFonts w:ascii="Arial" w:hAnsi="Arial" w:cs="Arial"/>
        </w:rPr>
        <w:t>Women are over-represented across all pay ban</w:t>
      </w:r>
      <w:r w:rsidR="00577340" w:rsidRPr="006A716E">
        <w:rPr>
          <w:rFonts w:ascii="Arial" w:hAnsi="Arial" w:cs="Arial"/>
        </w:rPr>
        <w:t>d</w:t>
      </w:r>
      <w:r w:rsidRPr="006A716E">
        <w:rPr>
          <w:rFonts w:ascii="Arial" w:hAnsi="Arial" w:cs="Arial"/>
        </w:rPr>
        <w:t xml:space="preserve">s, with a female to male (F:M) ratio of 2.8:1 for band 9, 2.4:1 for band 8, 3.2:1 for bands 5-7 and 4.1:1 for bands 2-4. One result of this unusual structure is that the average salary for women will be pulled down, not because women are under represented at the top of the structure but because they are over-represented </w:t>
      </w:r>
      <w:r w:rsidR="00577340" w:rsidRPr="006A716E">
        <w:rPr>
          <w:rFonts w:ascii="Arial" w:hAnsi="Arial" w:cs="Arial"/>
        </w:rPr>
        <w:t xml:space="preserve">to a greater extent </w:t>
      </w:r>
      <w:r w:rsidRPr="006A716E">
        <w:rPr>
          <w:rFonts w:ascii="Arial" w:hAnsi="Arial" w:cs="Arial"/>
        </w:rPr>
        <w:t xml:space="preserve">at the middle/bottom of the structure. </w:t>
      </w:r>
    </w:p>
    <w:p w14:paraId="517F1765" w14:textId="66FF0B82" w:rsidR="009176C8" w:rsidRPr="006A716E" w:rsidRDefault="009176C8" w:rsidP="000B26A4">
      <w:pPr>
        <w:pStyle w:val="Default"/>
        <w:rPr>
          <w:rFonts w:ascii="Arial" w:hAnsi="Arial" w:cs="Arial"/>
        </w:rPr>
      </w:pPr>
    </w:p>
    <w:p w14:paraId="40817445" w14:textId="000E28AF" w:rsidR="004E702B" w:rsidRPr="006A716E" w:rsidRDefault="00A55B74" w:rsidP="000B26A4">
      <w:pPr>
        <w:pStyle w:val="Default"/>
        <w:rPr>
          <w:rFonts w:ascii="Arial" w:hAnsi="Arial" w:cs="Arial"/>
        </w:rPr>
      </w:pPr>
      <w:r w:rsidRPr="006A716E">
        <w:rPr>
          <w:rFonts w:ascii="Arial" w:hAnsi="Arial" w:cs="Arial"/>
        </w:rPr>
        <w:t>The application data allows us to look in a little more detail at equality within the application process. The data would suggest that PHW receives considerably more applications from women than men with 64% of applications coming from women. Of applications, those from women appear to be more likely to be successful. Both of these elements would contribute to PHW having 75% female workforce.</w:t>
      </w:r>
      <w:r w:rsidR="00577340" w:rsidRPr="006A716E">
        <w:rPr>
          <w:rFonts w:ascii="Arial" w:hAnsi="Arial" w:cs="Arial"/>
        </w:rPr>
        <w:t xml:space="preserve"> This may indicate that Public Health Wales has a good reputation as a fair employer and is</w:t>
      </w:r>
      <w:r w:rsidR="006A716E">
        <w:rPr>
          <w:rFonts w:ascii="Arial" w:hAnsi="Arial" w:cs="Arial"/>
        </w:rPr>
        <w:t xml:space="preserve"> a</w:t>
      </w:r>
      <w:r w:rsidR="006A716E" w:rsidRPr="006A716E">
        <w:rPr>
          <w:rFonts w:ascii="Arial" w:hAnsi="Arial" w:cs="Arial"/>
        </w:rPr>
        <w:t xml:space="preserve"> positively</w:t>
      </w:r>
      <w:r w:rsidR="00577340" w:rsidRPr="006A716E">
        <w:rPr>
          <w:rFonts w:ascii="Arial" w:hAnsi="Arial" w:cs="Arial"/>
        </w:rPr>
        <w:t xml:space="preserve"> attractive organisation for women to work in.</w:t>
      </w:r>
      <w:r w:rsidR="00896458">
        <w:rPr>
          <w:rFonts w:ascii="Arial" w:hAnsi="Arial" w:cs="Arial"/>
        </w:rPr>
        <w:t xml:space="preserve"> We are proud of the way our organisation embraces flexibility and continue to strive to be an inclusive organisation.  </w:t>
      </w:r>
    </w:p>
    <w:p w14:paraId="29D82735" w14:textId="77777777" w:rsidR="009176C8" w:rsidRPr="000B26A4" w:rsidRDefault="009176C8" w:rsidP="000B26A4">
      <w:pPr>
        <w:pStyle w:val="Default"/>
      </w:pPr>
    </w:p>
    <w:p w14:paraId="73F6D7F7" w14:textId="006DDB9A" w:rsidR="00620C68" w:rsidRDefault="0073700E" w:rsidP="002E688D">
      <w:pPr>
        <w:rPr>
          <w:rStyle w:val="A4"/>
          <w:rFonts w:ascii="Arial" w:hAnsi="Arial" w:cs="Arial"/>
          <w:sz w:val="24"/>
          <w:szCs w:val="24"/>
        </w:rPr>
      </w:pPr>
      <w:r w:rsidRPr="00E22327">
        <w:rPr>
          <w:rStyle w:val="A4"/>
          <w:rFonts w:ascii="Arial" w:hAnsi="Arial" w:cs="Arial"/>
          <w:sz w:val="24"/>
          <w:szCs w:val="24"/>
        </w:rPr>
        <w:t xml:space="preserve">The </w:t>
      </w:r>
      <w:r w:rsidR="005405B0" w:rsidRPr="00E22327">
        <w:rPr>
          <w:rStyle w:val="A4"/>
          <w:rFonts w:ascii="Arial" w:hAnsi="Arial" w:cs="Arial"/>
          <w:sz w:val="24"/>
          <w:szCs w:val="24"/>
        </w:rPr>
        <w:t>dec</w:t>
      </w:r>
      <w:r w:rsidRPr="00E22327">
        <w:rPr>
          <w:rStyle w:val="A4"/>
          <w:rFonts w:ascii="Arial" w:hAnsi="Arial" w:cs="Arial"/>
          <w:sz w:val="24"/>
          <w:szCs w:val="24"/>
        </w:rPr>
        <w:t>rease in the Gender Pay Gap figures for this year can be explained</w:t>
      </w:r>
      <w:r w:rsidR="00620C68">
        <w:rPr>
          <w:rStyle w:val="A4"/>
          <w:rFonts w:ascii="Arial" w:hAnsi="Arial" w:cs="Arial"/>
          <w:sz w:val="24"/>
          <w:szCs w:val="24"/>
        </w:rPr>
        <w:t xml:space="preserve"> in part by working practices during the pandemic. </w:t>
      </w:r>
      <w:r w:rsidR="002E688D" w:rsidRPr="002E688D">
        <w:rPr>
          <w:rFonts w:ascii="Arial" w:hAnsi="Arial" w:cs="Arial"/>
          <w:sz w:val="24"/>
          <w:szCs w:val="24"/>
        </w:rPr>
        <w:t xml:space="preserve">When analysing the data, it transpired that the pandemic has had a massive impact on our figures, both in terms of overtime and on-call enhancements. It is anticipated that once the </w:t>
      </w:r>
      <w:proofErr w:type="spellStart"/>
      <w:r w:rsidR="002E688D" w:rsidRPr="002E688D">
        <w:rPr>
          <w:rFonts w:ascii="Arial" w:hAnsi="Arial" w:cs="Arial"/>
          <w:sz w:val="24"/>
          <w:szCs w:val="24"/>
        </w:rPr>
        <w:t>covid</w:t>
      </w:r>
      <w:proofErr w:type="spellEnd"/>
      <w:r w:rsidR="002E688D" w:rsidRPr="002E688D">
        <w:rPr>
          <w:rFonts w:ascii="Arial" w:hAnsi="Arial" w:cs="Arial"/>
          <w:sz w:val="24"/>
          <w:szCs w:val="24"/>
        </w:rPr>
        <w:t xml:space="preserve"> response lessens, there will be a reduction in overtime/on-call, next year.</w:t>
      </w:r>
    </w:p>
    <w:p w14:paraId="5FC8186A" w14:textId="77777777" w:rsidR="00620445" w:rsidRPr="00E22327" w:rsidRDefault="0073700E" w:rsidP="00620445">
      <w:pPr>
        <w:pStyle w:val="Pa1"/>
        <w:spacing w:after="100"/>
        <w:rPr>
          <w:rStyle w:val="A4"/>
          <w:rFonts w:ascii="Arial" w:hAnsi="Arial" w:cs="Arial"/>
          <w:sz w:val="24"/>
          <w:szCs w:val="24"/>
        </w:rPr>
      </w:pPr>
      <w:r w:rsidRPr="00E22327">
        <w:rPr>
          <w:rStyle w:val="A4"/>
          <w:rFonts w:ascii="Arial" w:hAnsi="Arial" w:cs="Arial"/>
          <w:sz w:val="24"/>
          <w:szCs w:val="24"/>
        </w:rPr>
        <w:t xml:space="preserve"> </w:t>
      </w:r>
      <w:r w:rsidR="002E688D">
        <w:rPr>
          <w:rStyle w:val="A4"/>
          <w:rFonts w:ascii="Arial" w:hAnsi="Arial" w:cs="Arial"/>
          <w:sz w:val="24"/>
          <w:szCs w:val="24"/>
        </w:rPr>
        <w:t xml:space="preserve">The figure has also been impacted </w:t>
      </w:r>
      <w:r w:rsidRPr="00E22327">
        <w:rPr>
          <w:rStyle w:val="A4"/>
          <w:rFonts w:ascii="Arial" w:hAnsi="Arial" w:cs="Arial"/>
          <w:sz w:val="24"/>
          <w:szCs w:val="24"/>
        </w:rPr>
        <w:t xml:space="preserve">by the increase of </w:t>
      </w:r>
      <w:r w:rsidR="005405B0" w:rsidRPr="00E22327">
        <w:rPr>
          <w:rStyle w:val="A4"/>
          <w:rFonts w:ascii="Arial" w:hAnsi="Arial" w:cs="Arial"/>
          <w:sz w:val="24"/>
          <w:szCs w:val="24"/>
        </w:rPr>
        <w:t>66 women – 3.5</w:t>
      </w:r>
      <w:r w:rsidRPr="00E22327">
        <w:rPr>
          <w:rStyle w:val="A4"/>
          <w:rFonts w:ascii="Arial" w:hAnsi="Arial" w:cs="Arial"/>
          <w:sz w:val="24"/>
          <w:szCs w:val="24"/>
        </w:rPr>
        <w:t xml:space="preserve">% in the highest Quartile (Q4), and the reduction of just over </w:t>
      </w:r>
      <w:r w:rsidR="005405B0" w:rsidRPr="00E22327">
        <w:rPr>
          <w:rStyle w:val="A4"/>
          <w:rFonts w:ascii="Arial" w:hAnsi="Arial" w:cs="Arial"/>
          <w:sz w:val="24"/>
          <w:szCs w:val="24"/>
        </w:rPr>
        <w:t>3.5</w:t>
      </w:r>
      <w:r w:rsidRPr="00E22327">
        <w:rPr>
          <w:rStyle w:val="A4"/>
          <w:rFonts w:ascii="Arial" w:hAnsi="Arial" w:cs="Arial"/>
          <w:sz w:val="24"/>
          <w:szCs w:val="24"/>
        </w:rPr>
        <w:t xml:space="preserve">% of men in Quartile 4 since last year. The </w:t>
      </w:r>
      <w:r w:rsidR="005405B0" w:rsidRPr="00E22327">
        <w:rPr>
          <w:rStyle w:val="A4"/>
          <w:rFonts w:ascii="Arial" w:hAnsi="Arial" w:cs="Arial"/>
          <w:sz w:val="24"/>
          <w:szCs w:val="24"/>
        </w:rPr>
        <w:t>lowest</w:t>
      </w:r>
      <w:r w:rsidRPr="00E22327">
        <w:rPr>
          <w:rStyle w:val="A4"/>
          <w:rFonts w:ascii="Arial" w:hAnsi="Arial" w:cs="Arial"/>
          <w:sz w:val="24"/>
          <w:szCs w:val="24"/>
        </w:rPr>
        <w:t xml:space="preserve"> quartile</w:t>
      </w:r>
      <w:r w:rsidR="005405B0" w:rsidRPr="00E22327">
        <w:rPr>
          <w:rStyle w:val="A4"/>
          <w:rFonts w:ascii="Arial" w:hAnsi="Arial" w:cs="Arial"/>
          <w:sz w:val="24"/>
          <w:szCs w:val="24"/>
        </w:rPr>
        <w:t xml:space="preserve"> (Q1) has also seen a change; the percentage of women in has gone down by over 5%, and the number of men has increased by 5.7%</w:t>
      </w:r>
      <w:r w:rsidRPr="00E22327">
        <w:rPr>
          <w:rStyle w:val="A4"/>
          <w:rFonts w:ascii="Arial" w:hAnsi="Arial" w:cs="Arial"/>
          <w:sz w:val="24"/>
          <w:szCs w:val="24"/>
        </w:rPr>
        <w:t>.</w:t>
      </w:r>
      <w:r w:rsidR="005405B0" w:rsidRPr="00E22327">
        <w:rPr>
          <w:rStyle w:val="A4"/>
          <w:rFonts w:ascii="Arial" w:hAnsi="Arial" w:cs="Arial"/>
          <w:sz w:val="24"/>
          <w:szCs w:val="24"/>
        </w:rPr>
        <w:t xml:space="preserve"> There has been a lot of recruitment activity taking place as a result of the pandemic over this past year, which has given us an opportunity to tackle the gender balance.</w:t>
      </w:r>
      <w:r w:rsidRPr="00E22327">
        <w:rPr>
          <w:rStyle w:val="A4"/>
          <w:rFonts w:ascii="Arial" w:hAnsi="Arial" w:cs="Arial"/>
          <w:sz w:val="24"/>
          <w:szCs w:val="24"/>
        </w:rPr>
        <w:t xml:space="preserve"> </w:t>
      </w:r>
    </w:p>
    <w:p w14:paraId="1A5D73C0" w14:textId="77777777" w:rsidR="00753091" w:rsidRPr="00E22327" w:rsidRDefault="00753091" w:rsidP="000662FD">
      <w:pPr>
        <w:autoSpaceDE w:val="0"/>
        <w:autoSpaceDN w:val="0"/>
        <w:adjustRightInd w:val="0"/>
        <w:spacing w:after="0"/>
        <w:rPr>
          <w:rFonts w:ascii="Arial" w:hAnsi="Arial" w:cs="Arial"/>
          <w:sz w:val="24"/>
          <w:szCs w:val="24"/>
          <w:lang w:eastAsia="en-GB"/>
        </w:rPr>
      </w:pPr>
      <w:r w:rsidRPr="00E22327">
        <w:rPr>
          <w:rFonts w:ascii="Arial" w:hAnsi="Arial" w:cs="Arial"/>
          <w:sz w:val="24"/>
          <w:szCs w:val="24"/>
          <w:lang w:eastAsia="en-GB"/>
        </w:rPr>
        <w:lastRenderedPageBreak/>
        <w:t>The proportion of men and women in each quartile of our pay structure is shown in this table:</w:t>
      </w:r>
    </w:p>
    <w:p w14:paraId="0E2E4D0B" w14:textId="77777777" w:rsidR="00753091" w:rsidRPr="00E22327" w:rsidRDefault="00753091" w:rsidP="000662FD">
      <w:pPr>
        <w:pStyle w:val="Default"/>
        <w:rPr>
          <w:b/>
        </w:rPr>
      </w:pPr>
    </w:p>
    <w:p w14:paraId="214E4CA1" w14:textId="77777777" w:rsidR="004E5BCD" w:rsidRDefault="004E5BCD" w:rsidP="000662FD">
      <w:pPr>
        <w:pStyle w:val="Default"/>
        <w:rPr>
          <w:rFonts w:ascii="Helvetica" w:hAnsi="Helvetica"/>
          <w:sz w:val="18"/>
          <w:szCs w:val="18"/>
          <w:lang w:eastAsia="en-GB"/>
        </w:rPr>
      </w:pPr>
    </w:p>
    <w:p w14:paraId="53DE87B7" w14:textId="77777777" w:rsidR="004E5BCD" w:rsidRDefault="004E5BCD" w:rsidP="000662FD">
      <w:pPr>
        <w:pStyle w:val="Default"/>
        <w:rPr>
          <w:rFonts w:ascii="Helvetica" w:hAnsi="Helvetica"/>
          <w:sz w:val="18"/>
          <w:szCs w:val="18"/>
          <w:lang w:eastAsia="en-GB"/>
        </w:rPr>
      </w:pPr>
    </w:p>
    <w:p w14:paraId="1B095F69" w14:textId="77777777" w:rsidR="004E5BCD" w:rsidRDefault="004E5BCD" w:rsidP="000662FD">
      <w:pPr>
        <w:pStyle w:val="Default"/>
        <w:rPr>
          <w:rFonts w:ascii="Helvetica" w:hAnsi="Helvetica"/>
          <w:sz w:val="18"/>
          <w:szCs w:val="18"/>
          <w:lang w:eastAsia="en-GB"/>
        </w:rPr>
      </w:pPr>
    </w:p>
    <w:p w14:paraId="519DF026" w14:textId="77777777" w:rsidR="004E5BCD" w:rsidRDefault="004E5BCD" w:rsidP="000662FD">
      <w:pPr>
        <w:pStyle w:val="Default"/>
        <w:rPr>
          <w:rFonts w:ascii="Helvetica" w:hAnsi="Helvetica"/>
          <w:sz w:val="18"/>
          <w:szCs w:val="18"/>
          <w:lang w:eastAsia="en-GB"/>
        </w:rPr>
      </w:pPr>
    </w:p>
    <w:p w14:paraId="3312B3B4" w14:textId="77777777" w:rsidR="000510A1" w:rsidRPr="00E22327" w:rsidRDefault="000510A1" w:rsidP="000662FD">
      <w:pPr>
        <w:pStyle w:val="Default"/>
        <w:rPr>
          <w:b/>
        </w:rPr>
      </w:pPr>
      <w:r w:rsidRPr="00E22327">
        <w:rPr>
          <w:rFonts w:ascii="Helvetica" w:hAnsi="Helvetica"/>
          <w:sz w:val="18"/>
          <w:szCs w:val="18"/>
          <w:lang w:eastAsia="en-GB"/>
        </w:rPr>
        <w:t>Number of employees | Q1 = Low, Q4 = High</w:t>
      </w:r>
    </w:p>
    <w:p w14:paraId="6F84C852" w14:textId="77777777" w:rsidR="000510A1" w:rsidRPr="00E22327" w:rsidRDefault="000510A1" w:rsidP="000662FD">
      <w:pPr>
        <w:pStyle w:val="Default"/>
        <w:rPr>
          <w:b/>
        </w:rPr>
      </w:pPr>
    </w:p>
    <w:p w14:paraId="5405DA03" w14:textId="77777777" w:rsidR="002E688D" w:rsidRDefault="002E688D" w:rsidP="000662FD">
      <w:pPr>
        <w:pStyle w:val="Default"/>
        <w:rPr>
          <w:b/>
        </w:rPr>
      </w:pPr>
    </w:p>
    <w:p w14:paraId="7F899867" w14:textId="77777777" w:rsidR="00121F27" w:rsidRPr="00E22327" w:rsidRDefault="0073700E" w:rsidP="000662FD">
      <w:pPr>
        <w:pStyle w:val="Default"/>
        <w:rPr>
          <w:b/>
        </w:rPr>
      </w:pPr>
      <w:r w:rsidRPr="00E22327">
        <w:rPr>
          <w:b/>
        </w:rPr>
        <w:t>Figures as at 31/03/20</w:t>
      </w:r>
      <w:r w:rsidR="00121F27" w:rsidRPr="00E22327">
        <w:rPr>
          <w:b/>
        </w:rPr>
        <w:t>20</w:t>
      </w:r>
      <w:r w:rsidRPr="00E22327">
        <w:rPr>
          <w:b/>
        </w:rPr>
        <w:t xml:space="preserve">                                       </w:t>
      </w:r>
    </w:p>
    <w:p w14:paraId="5CA89629" w14:textId="77777777" w:rsidR="0073700E" w:rsidRPr="00E22327" w:rsidRDefault="0073700E" w:rsidP="000662FD">
      <w:pPr>
        <w:pStyle w:val="Default"/>
        <w:rPr>
          <w:b/>
        </w:rPr>
      </w:pPr>
    </w:p>
    <w:tbl>
      <w:tblPr>
        <w:tblW w:w="4925" w:type="dxa"/>
        <w:tblLook w:val="04A0" w:firstRow="1" w:lastRow="0" w:firstColumn="1" w:lastColumn="0" w:noHBand="0" w:noVBand="1"/>
      </w:tblPr>
      <w:tblGrid>
        <w:gridCol w:w="1337"/>
        <w:gridCol w:w="1044"/>
        <w:gridCol w:w="750"/>
        <w:gridCol w:w="1044"/>
        <w:gridCol w:w="750"/>
      </w:tblGrid>
      <w:tr w:rsidR="000662FD" w:rsidRPr="00E22327" w14:paraId="1501389A" w14:textId="77777777" w:rsidTr="00581F6C">
        <w:trPr>
          <w:trHeight w:val="300"/>
        </w:trPr>
        <w:tc>
          <w:tcPr>
            <w:tcW w:w="1555" w:type="dxa"/>
            <w:tcBorders>
              <w:top w:val="single" w:sz="4" w:space="0" w:color="979991"/>
              <w:left w:val="single" w:sz="4" w:space="0" w:color="979991"/>
              <w:bottom w:val="nil"/>
              <w:right w:val="nil"/>
            </w:tcBorders>
            <w:shd w:val="clear" w:color="000000" w:fill="0066CC"/>
            <w:hideMark/>
          </w:tcPr>
          <w:p w14:paraId="4A958EB7" w14:textId="77777777" w:rsidR="000662FD" w:rsidRPr="00E22327" w:rsidRDefault="000662FD" w:rsidP="000662FD">
            <w:pPr>
              <w:spacing w:after="0" w:line="240" w:lineRule="auto"/>
              <w:rPr>
                <w:rFonts w:ascii="Arial" w:eastAsia="Times New Roman" w:hAnsi="Arial" w:cs="Arial"/>
                <w:b/>
                <w:bCs/>
                <w:color w:val="FFFFFF"/>
                <w:sz w:val="24"/>
                <w:szCs w:val="24"/>
                <w:lang w:eastAsia="en-GB"/>
              </w:rPr>
            </w:pPr>
            <w:r w:rsidRPr="00E22327">
              <w:rPr>
                <w:rFonts w:ascii="Arial" w:eastAsia="Times New Roman" w:hAnsi="Arial" w:cs="Arial"/>
                <w:b/>
                <w:bCs/>
                <w:color w:val="FFFFFF"/>
                <w:sz w:val="24"/>
                <w:szCs w:val="24"/>
                <w:lang w:eastAsia="en-GB"/>
              </w:rPr>
              <w:t>Quartile</w:t>
            </w:r>
          </w:p>
        </w:tc>
        <w:tc>
          <w:tcPr>
            <w:tcW w:w="826" w:type="dxa"/>
            <w:tcBorders>
              <w:top w:val="single" w:sz="4" w:space="0" w:color="979991"/>
              <w:left w:val="single" w:sz="4" w:space="0" w:color="979991"/>
              <w:bottom w:val="single" w:sz="4" w:space="0" w:color="979991"/>
              <w:right w:val="nil"/>
            </w:tcBorders>
            <w:shd w:val="clear" w:color="000000" w:fill="0066CC"/>
            <w:hideMark/>
          </w:tcPr>
          <w:p w14:paraId="6690EAEE" w14:textId="77777777" w:rsidR="000662FD" w:rsidRPr="00E22327" w:rsidRDefault="000662FD" w:rsidP="000662FD">
            <w:pPr>
              <w:spacing w:after="0" w:line="240" w:lineRule="auto"/>
              <w:rPr>
                <w:rFonts w:ascii="Arial" w:eastAsia="Times New Roman" w:hAnsi="Arial" w:cs="Arial"/>
                <w:b/>
                <w:bCs/>
                <w:color w:val="FFFFFF"/>
                <w:sz w:val="24"/>
                <w:szCs w:val="24"/>
                <w:lang w:eastAsia="en-GB"/>
              </w:rPr>
            </w:pPr>
            <w:r w:rsidRPr="00E22327">
              <w:rPr>
                <w:rFonts w:ascii="Arial" w:eastAsia="Times New Roman" w:hAnsi="Arial" w:cs="Arial"/>
                <w:b/>
                <w:bCs/>
                <w:color w:val="FFFFFF"/>
                <w:sz w:val="24"/>
                <w:szCs w:val="24"/>
                <w:lang w:eastAsia="en-GB"/>
              </w:rPr>
              <w:t>Female</w:t>
            </w:r>
          </w:p>
        </w:tc>
        <w:tc>
          <w:tcPr>
            <w:tcW w:w="750" w:type="dxa"/>
            <w:tcBorders>
              <w:top w:val="single" w:sz="4" w:space="0" w:color="979991"/>
              <w:left w:val="single" w:sz="4" w:space="0" w:color="979991"/>
              <w:bottom w:val="single" w:sz="4" w:space="0" w:color="979991"/>
              <w:right w:val="nil"/>
            </w:tcBorders>
            <w:shd w:val="clear" w:color="000000" w:fill="0066CC"/>
            <w:hideMark/>
          </w:tcPr>
          <w:p w14:paraId="60918E3E" w14:textId="77777777" w:rsidR="000662FD" w:rsidRPr="00E22327" w:rsidRDefault="000662FD" w:rsidP="000662FD">
            <w:pPr>
              <w:spacing w:after="0" w:line="240" w:lineRule="auto"/>
              <w:rPr>
                <w:rFonts w:ascii="Arial" w:eastAsia="Times New Roman" w:hAnsi="Arial" w:cs="Arial"/>
                <w:b/>
                <w:bCs/>
                <w:color w:val="FFFFFF"/>
                <w:sz w:val="24"/>
                <w:szCs w:val="24"/>
                <w:lang w:eastAsia="en-GB"/>
              </w:rPr>
            </w:pPr>
            <w:r w:rsidRPr="00E22327">
              <w:rPr>
                <w:rFonts w:ascii="Arial" w:eastAsia="Times New Roman" w:hAnsi="Arial" w:cs="Arial"/>
                <w:b/>
                <w:bCs/>
                <w:color w:val="FFFFFF"/>
                <w:sz w:val="24"/>
                <w:szCs w:val="24"/>
                <w:lang w:eastAsia="en-GB"/>
              </w:rPr>
              <w:t>Male</w:t>
            </w:r>
          </w:p>
        </w:tc>
        <w:tc>
          <w:tcPr>
            <w:tcW w:w="1044" w:type="dxa"/>
            <w:tcBorders>
              <w:top w:val="single" w:sz="4" w:space="0" w:color="979991"/>
              <w:left w:val="single" w:sz="4" w:space="0" w:color="979991"/>
              <w:bottom w:val="single" w:sz="4" w:space="0" w:color="979991"/>
              <w:right w:val="nil"/>
            </w:tcBorders>
            <w:shd w:val="clear" w:color="000000" w:fill="0066CC"/>
            <w:hideMark/>
          </w:tcPr>
          <w:p w14:paraId="4B0ABBF0" w14:textId="77777777" w:rsidR="000662FD" w:rsidRPr="00E22327" w:rsidRDefault="000662FD" w:rsidP="000662FD">
            <w:pPr>
              <w:spacing w:after="0" w:line="240" w:lineRule="auto"/>
              <w:rPr>
                <w:rFonts w:ascii="Arial" w:eastAsia="Times New Roman" w:hAnsi="Arial" w:cs="Arial"/>
                <w:b/>
                <w:bCs/>
                <w:color w:val="FFFFFF"/>
                <w:sz w:val="24"/>
                <w:szCs w:val="24"/>
                <w:lang w:eastAsia="en-GB"/>
              </w:rPr>
            </w:pPr>
            <w:r w:rsidRPr="00E22327">
              <w:rPr>
                <w:rFonts w:ascii="Arial" w:eastAsia="Times New Roman" w:hAnsi="Arial" w:cs="Arial"/>
                <w:b/>
                <w:bCs/>
                <w:color w:val="FFFFFF"/>
                <w:sz w:val="24"/>
                <w:szCs w:val="24"/>
                <w:lang w:eastAsia="en-GB"/>
              </w:rPr>
              <w:t>Female %</w:t>
            </w:r>
          </w:p>
        </w:tc>
        <w:tc>
          <w:tcPr>
            <w:tcW w:w="750" w:type="dxa"/>
            <w:tcBorders>
              <w:top w:val="single" w:sz="4" w:space="0" w:color="979991"/>
              <w:left w:val="single" w:sz="4" w:space="0" w:color="979991"/>
              <w:bottom w:val="single" w:sz="4" w:space="0" w:color="979991"/>
              <w:right w:val="single" w:sz="4" w:space="0" w:color="979991"/>
            </w:tcBorders>
            <w:shd w:val="clear" w:color="000000" w:fill="0066CC"/>
            <w:hideMark/>
          </w:tcPr>
          <w:p w14:paraId="75D8B0BD" w14:textId="77777777" w:rsidR="000662FD" w:rsidRPr="00E22327" w:rsidRDefault="000662FD" w:rsidP="000662FD">
            <w:pPr>
              <w:spacing w:after="0" w:line="240" w:lineRule="auto"/>
              <w:rPr>
                <w:rFonts w:ascii="Arial" w:eastAsia="Times New Roman" w:hAnsi="Arial" w:cs="Arial"/>
                <w:b/>
                <w:bCs/>
                <w:color w:val="FFFFFF"/>
                <w:sz w:val="24"/>
                <w:szCs w:val="24"/>
                <w:lang w:eastAsia="en-GB"/>
              </w:rPr>
            </w:pPr>
            <w:r w:rsidRPr="00E22327">
              <w:rPr>
                <w:rFonts w:ascii="Arial" w:eastAsia="Times New Roman" w:hAnsi="Arial" w:cs="Arial"/>
                <w:b/>
                <w:bCs/>
                <w:color w:val="FFFFFF"/>
                <w:sz w:val="24"/>
                <w:szCs w:val="24"/>
                <w:lang w:eastAsia="en-GB"/>
              </w:rPr>
              <w:t>Male %</w:t>
            </w:r>
          </w:p>
        </w:tc>
      </w:tr>
      <w:tr w:rsidR="000662FD" w:rsidRPr="00E22327" w14:paraId="3FA7DAC7" w14:textId="77777777" w:rsidTr="00581F6C">
        <w:trPr>
          <w:trHeight w:val="300"/>
        </w:trPr>
        <w:tc>
          <w:tcPr>
            <w:tcW w:w="1555" w:type="dxa"/>
            <w:tcBorders>
              <w:top w:val="single" w:sz="4" w:space="0" w:color="979991"/>
              <w:left w:val="single" w:sz="4" w:space="0" w:color="979991"/>
              <w:bottom w:val="single" w:sz="4" w:space="0" w:color="979991"/>
              <w:right w:val="nil"/>
            </w:tcBorders>
            <w:shd w:val="clear" w:color="000000" w:fill="0066CC"/>
            <w:hideMark/>
          </w:tcPr>
          <w:p w14:paraId="6AE51BD2" w14:textId="32DAA63E" w:rsidR="000662FD" w:rsidRPr="00E22327" w:rsidRDefault="00581F6C" w:rsidP="00581F6C">
            <w:pPr>
              <w:spacing w:after="0" w:line="240" w:lineRule="auto"/>
              <w:jc w:val="right"/>
              <w:rPr>
                <w:rFonts w:ascii="Arial" w:eastAsia="Times New Roman" w:hAnsi="Arial" w:cs="Arial"/>
                <w:b/>
                <w:bCs/>
                <w:color w:val="FFFFFF"/>
                <w:sz w:val="24"/>
                <w:szCs w:val="24"/>
                <w:lang w:eastAsia="en-GB"/>
              </w:rPr>
            </w:pPr>
            <w:r w:rsidRPr="00581F6C">
              <w:rPr>
                <w:rFonts w:ascii="Arial" w:eastAsia="Times New Roman" w:hAnsi="Arial" w:cs="Arial"/>
                <w:b/>
                <w:bCs/>
                <w:color w:val="FFFFFF"/>
                <w:lang w:eastAsia="en-GB"/>
              </w:rPr>
              <w:t>(Lowest)</w:t>
            </w:r>
            <w:r w:rsidR="000662FD" w:rsidRPr="00E22327">
              <w:rPr>
                <w:rFonts w:ascii="Arial" w:eastAsia="Times New Roman" w:hAnsi="Arial" w:cs="Arial"/>
                <w:b/>
                <w:bCs/>
                <w:color w:val="FFFFFF"/>
                <w:sz w:val="24"/>
                <w:szCs w:val="24"/>
                <w:lang w:eastAsia="en-GB"/>
              </w:rPr>
              <w:t>1</w:t>
            </w:r>
          </w:p>
        </w:tc>
        <w:tc>
          <w:tcPr>
            <w:tcW w:w="826" w:type="dxa"/>
            <w:tcBorders>
              <w:top w:val="nil"/>
              <w:left w:val="single" w:sz="4" w:space="0" w:color="979991"/>
              <w:bottom w:val="single" w:sz="4" w:space="0" w:color="979991"/>
              <w:right w:val="nil"/>
            </w:tcBorders>
            <w:shd w:val="clear" w:color="000000" w:fill="FFFFFF"/>
          </w:tcPr>
          <w:p w14:paraId="72694A1C" w14:textId="77777777" w:rsidR="000662FD" w:rsidRPr="00E22327" w:rsidRDefault="00121F27" w:rsidP="00AD1E66">
            <w:pPr>
              <w:spacing w:after="0" w:line="240" w:lineRule="auto"/>
              <w:jc w:val="right"/>
              <w:rPr>
                <w:rFonts w:ascii="Arial" w:eastAsia="Times New Roman" w:hAnsi="Arial" w:cs="Arial"/>
                <w:sz w:val="24"/>
                <w:szCs w:val="24"/>
                <w:lang w:eastAsia="en-GB"/>
              </w:rPr>
            </w:pPr>
            <w:r w:rsidRPr="00E22327">
              <w:rPr>
                <w:rFonts w:ascii="Arial" w:eastAsia="Times New Roman" w:hAnsi="Arial" w:cs="Arial"/>
                <w:sz w:val="24"/>
                <w:szCs w:val="24"/>
                <w:lang w:eastAsia="en-GB"/>
              </w:rPr>
              <w:t>391</w:t>
            </w:r>
          </w:p>
        </w:tc>
        <w:tc>
          <w:tcPr>
            <w:tcW w:w="750" w:type="dxa"/>
            <w:tcBorders>
              <w:top w:val="nil"/>
              <w:left w:val="single" w:sz="4" w:space="0" w:color="979991"/>
              <w:bottom w:val="single" w:sz="4" w:space="0" w:color="979991"/>
              <w:right w:val="nil"/>
            </w:tcBorders>
            <w:shd w:val="clear" w:color="000000" w:fill="FFFFFF"/>
          </w:tcPr>
          <w:p w14:paraId="4C4D1A11" w14:textId="77777777" w:rsidR="000662FD" w:rsidRPr="00E22327" w:rsidRDefault="000510A1" w:rsidP="00121F27">
            <w:pPr>
              <w:spacing w:after="0" w:line="240" w:lineRule="auto"/>
              <w:jc w:val="right"/>
              <w:rPr>
                <w:rFonts w:ascii="Arial" w:eastAsia="Times New Roman" w:hAnsi="Arial" w:cs="Arial"/>
                <w:sz w:val="24"/>
                <w:szCs w:val="24"/>
                <w:lang w:eastAsia="en-GB"/>
              </w:rPr>
            </w:pPr>
            <w:r w:rsidRPr="00E22327">
              <w:rPr>
                <w:rFonts w:ascii="Arial" w:eastAsia="Times New Roman" w:hAnsi="Arial" w:cs="Arial"/>
                <w:sz w:val="24"/>
                <w:szCs w:val="24"/>
                <w:lang w:eastAsia="en-GB"/>
              </w:rPr>
              <w:t>6</w:t>
            </w:r>
            <w:r w:rsidR="00121F27" w:rsidRPr="00E22327">
              <w:rPr>
                <w:rFonts w:ascii="Arial" w:eastAsia="Times New Roman" w:hAnsi="Arial" w:cs="Arial"/>
                <w:sz w:val="24"/>
                <w:szCs w:val="24"/>
                <w:lang w:eastAsia="en-GB"/>
              </w:rPr>
              <w:t>9</w:t>
            </w:r>
          </w:p>
        </w:tc>
        <w:tc>
          <w:tcPr>
            <w:tcW w:w="1044" w:type="dxa"/>
            <w:tcBorders>
              <w:top w:val="nil"/>
              <w:left w:val="single" w:sz="4" w:space="0" w:color="979991"/>
              <w:bottom w:val="single" w:sz="4" w:space="0" w:color="979991"/>
              <w:right w:val="nil"/>
            </w:tcBorders>
            <w:shd w:val="clear" w:color="000000" w:fill="FFFFFF"/>
          </w:tcPr>
          <w:p w14:paraId="44EDEECB" w14:textId="77777777" w:rsidR="000662FD" w:rsidRPr="00E22327" w:rsidRDefault="000510A1" w:rsidP="00121F27">
            <w:pPr>
              <w:spacing w:after="0" w:line="240" w:lineRule="auto"/>
              <w:jc w:val="right"/>
              <w:rPr>
                <w:rFonts w:ascii="Arial" w:eastAsia="Times New Roman" w:hAnsi="Arial" w:cs="Arial"/>
                <w:sz w:val="24"/>
                <w:szCs w:val="24"/>
                <w:lang w:eastAsia="en-GB"/>
              </w:rPr>
            </w:pPr>
            <w:r w:rsidRPr="00E22327">
              <w:rPr>
                <w:rFonts w:ascii="Arial" w:eastAsia="Times New Roman" w:hAnsi="Arial" w:cs="Arial"/>
                <w:sz w:val="24"/>
                <w:szCs w:val="24"/>
                <w:lang w:eastAsia="en-GB"/>
              </w:rPr>
              <w:t>8</w:t>
            </w:r>
            <w:r w:rsidR="00121F27" w:rsidRPr="00E22327">
              <w:rPr>
                <w:rFonts w:ascii="Arial" w:eastAsia="Times New Roman" w:hAnsi="Arial" w:cs="Arial"/>
                <w:sz w:val="24"/>
                <w:szCs w:val="24"/>
                <w:lang w:eastAsia="en-GB"/>
              </w:rPr>
              <w:t>5</w:t>
            </w:r>
          </w:p>
        </w:tc>
        <w:tc>
          <w:tcPr>
            <w:tcW w:w="750" w:type="dxa"/>
            <w:tcBorders>
              <w:top w:val="nil"/>
              <w:left w:val="single" w:sz="4" w:space="0" w:color="979991"/>
              <w:bottom w:val="single" w:sz="4" w:space="0" w:color="979991"/>
              <w:right w:val="single" w:sz="4" w:space="0" w:color="979991"/>
            </w:tcBorders>
            <w:shd w:val="clear" w:color="000000" w:fill="FFFFFF"/>
          </w:tcPr>
          <w:p w14:paraId="76EEBBCF" w14:textId="77777777" w:rsidR="000662FD" w:rsidRPr="00E22327" w:rsidRDefault="000510A1" w:rsidP="00121F27">
            <w:pPr>
              <w:spacing w:after="0" w:line="240" w:lineRule="auto"/>
              <w:jc w:val="right"/>
              <w:rPr>
                <w:rFonts w:ascii="Arial" w:eastAsia="Times New Roman" w:hAnsi="Arial" w:cs="Arial"/>
                <w:sz w:val="24"/>
                <w:szCs w:val="24"/>
                <w:lang w:eastAsia="en-GB"/>
              </w:rPr>
            </w:pPr>
            <w:r w:rsidRPr="00E22327">
              <w:rPr>
                <w:rFonts w:ascii="Arial" w:eastAsia="Times New Roman" w:hAnsi="Arial" w:cs="Arial"/>
                <w:sz w:val="24"/>
                <w:szCs w:val="24"/>
                <w:lang w:eastAsia="en-GB"/>
              </w:rPr>
              <w:t>15</w:t>
            </w:r>
          </w:p>
        </w:tc>
      </w:tr>
      <w:tr w:rsidR="000662FD" w:rsidRPr="00E22327" w14:paraId="41FE2463" w14:textId="77777777" w:rsidTr="00581F6C">
        <w:trPr>
          <w:trHeight w:val="300"/>
        </w:trPr>
        <w:tc>
          <w:tcPr>
            <w:tcW w:w="1555" w:type="dxa"/>
            <w:tcBorders>
              <w:top w:val="nil"/>
              <w:left w:val="single" w:sz="4" w:space="0" w:color="979991"/>
              <w:bottom w:val="single" w:sz="4" w:space="0" w:color="979991"/>
              <w:right w:val="nil"/>
            </w:tcBorders>
            <w:shd w:val="clear" w:color="000000" w:fill="0066CC"/>
            <w:hideMark/>
          </w:tcPr>
          <w:p w14:paraId="2580D165" w14:textId="77777777" w:rsidR="000662FD" w:rsidRPr="00E22327" w:rsidRDefault="00121F27" w:rsidP="000662FD">
            <w:pPr>
              <w:spacing w:after="0" w:line="240" w:lineRule="auto"/>
              <w:jc w:val="right"/>
              <w:rPr>
                <w:rFonts w:ascii="Arial" w:eastAsia="Times New Roman" w:hAnsi="Arial" w:cs="Arial"/>
                <w:b/>
                <w:bCs/>
                <w:color w:val="FFFFFF"/>
                <w:sz w:val="24"/>
                <w:szCs w:val="24"/>
                <w:lang w:eastAsia="en-GB"/>
              </w:rPr>
            </w:pPr>
            <w:r w:rsidRPr="00E22327">
              <w:rPr>
                <w:rFonts w:ascii="Arial" w:eastAsia="Times New Roman" w:hAnsi="Arial" w:cs="Arial"/>
                <w:b/>
                <w:bCs/>
                <w:color w:val="FFFFFF"/>
                <w:sz w:val="24"/>
                <w:szCs w:val="24"/>
                <w:lang w:eastAsia="en-GB"/>
              </w:rPr>
              <w:t xml:space="preserve">   </w:t>
            </w:r>
            <w:r w:rsidR="000662FD" w:rsidRPr="00E22327">
              <w:rPr>
                <w:rFonts w:ascii="Arial" w:eastAsia="Times New Roman" w:hAnsi="Arial" w:cs="Arial"/>
                <w:b/>
                <w:bCs/>
                <w:color w:val="FFFFFF"/>
                <w:sz w:val="24"/>
                <w:szCs w:val="24"/>
                <w:lang w:eastAsia="en-GB"/>
              </w:rPr>
              <w:t>2</w:t>
            </w:r>
          </w:p>
        </w:tc>
        <w:tc>
          <w:tcPr>
            <w:tcW w:w="826" w:type="dxa"/>
            <w:tcBorders>
              <w:top w:val="nil"/>
              <w:left w:val="single" w:sz="4" w:space="0" w:color="979991"/>
              <w:bottom w:val="single" w:sz="4" w:space="0" w:color="979991"/>
              <w:right w:val="nil"/>
            </w:tcBorders>
            <w:shd w:val="clear" w:color="000000" w:fill="FFFFFF"/>
          </w:tcPr>
          <w:p w14:paraId="59EDE602" w14:textId="77777777" w:rsidR="000662FD" w:rsidRPr="00E22327" w:rsidRDefault="000510A1" w:rsidP="00121F27">
            <w:pPr>
              <w:spacing w:after="0" w:line="240" w:lineRule="auto"/>
              <w:jc w:val="right"/>
              <w:rPr>
                <w:rFonts w:ascii="Arial" w:eastAsia="Times New Roman" w:hAnsi="Arial" w:cs="Arial"/>
                <w:sz w:val="24"/>
                <w:szCs w:val="24"/>
                <w:lang w:eastAsia="en-GB"/>
              </w:rPr>
            </w:pPr>
            <w:r w:rsidRPr="00E22327">
              <w:rPr>
                <w:rFonts w:ascii="Arial" w:eastAsia="Times New Roman" w:hAnsi="Arial" w:cs="Arial"/>
                <w:sz w:val="24"/>
                <w:szCs w:val="24"/>
                <w:lang w:eastAsia="en-GB"/>
              </w:rPr>
              <w:t>3</w:t>
            </w:r>
            <w:r w:rsidR="00121F27" w:rsidRPr="00E22327">
              <w:rPr>
                <w:rFonts w:ascii="Arial" w:eastAsia="Times New Roman" w:hAnsi="Arial" w:cs="Arial"/>
                <w:sz w:val="24"/>
                <w:szCs w:val="24"/>
                <w:lang w:eastAsia="en-GB"/>
              </w:rPr>
              <w:t>59</w:t>
            </w:r>
          </w:p>
        </w:tc>
        <w:tc>
          <w:tcPr>
            <w:tcW w:w="750" w:type="dxa"/>
            <w:tcBorders>
              <w:top w:val="nil"/>
              <w:left w:val="single" w:sz="4" w:space="0" w:color="979991"/>
              <w:bottom w:val="single" w:sz="4" w:space="0" w:color="979991"/>
              <w:right w:val="nil"/>
            </w:tcBorders>
            <w:shd w:val="clear" w:color="000000" w:fill="FFFFFF"/>
          </w:tcPr>
          <w:p w14:paraId="169DBE29" w14:textId="77777777" w:rsidR="000662FD" w:rsidRPr="00E22327" w:rsidRDefault="000510A1" w:rsidP="00121F27">
            <w:pPr>
              <w:spacing w:after="0" w:line="240" w:lineRule="auto"/>
              <w:jc w:val="right"/>
              <w:rPr>
                <w:rFonts w:ascii="Arial" w:eastAsia="Times New Roman" w:hAnsi="Arial" w:cs="Arial"/>
                <w:sz w:val="24"/>
                <w:szCs w:val="24"/>
                <w:lang w:eastAsia="en-GB"/>
              </w:rPr>
            </w:pPr>
            <w:r w:rsidRPr="00E22327">
              <w:rPr>
                <w:rFonts w:ascii="Arial" w:eastAsia="Times New Roman" w:hAnsi="Arial" w:cs="Arial"/>
                <w:sz w:val="24"/>
                <w:szCs w:val="24"/>
                <w:lang w:eastAsia="en-GB"/>
              </w:rPr>
              <w:t>10</w:t>
            </w:r>
            <w:r w:rsidR="00121F27" w:rsidRPr="00E22327">
              <w:rPr>
                <w:rFonts w:ascii="Arial" w:eastAsia="Times New Roman" w:hAnsi="Arial" w:cs="Arial"/>
                <w:sz w:val="24"/>
                <w:szCs w:val="24"/>
                <w:lang w:eastAsia="en-GB"/>
              </w:rPr>
              <w:t>7</w:t>
            </w:r>
          </w:p>
        </w:tc>
        <w:tc>
          <w:tcPr>
            <w:tcW w:w="1044" w:type="dxa"/>
            <w:tcBorders>
              <w:top w:val="nil"/>
              <w:left w:val="single" w:sz="4" w:space="0" w:color="979991"/>
              <w:bottom w:val="single" w:sz="4" w:space="0" w:color="979991"/>
              <w:right w:val="nil"/>
            </w:tcBorders>
            <w:shd w:val="clear" w:color="000000" w:fill="FFFFFF"/>
          </w:tcPr>
          <w:p w14:paraId="3C94DFCB" w14:textId="77777777" w:rsidR="000662FD" w:rsidRPr="00E22327" w:rsidRDefault="000510A1" w:rsidP="0061035F">
            <w:pPr>
              <w:spacing w:after="0" w:line="240" w:lineRule="auto"/>
              <w:jc w:val="right"/>
              <w:rPr>
                <w:rFonts w:ascii="Arial" w:eastAsia="Times New Roman" w:hAnsi="Arial" w:cs="Arial"/>
                <w:sz w:val="24"/>
                <w:szCs w:val="24"/>
                <w:lang w:eastAsia="en-GB"/>
              </w:rPr>
            </w:pPr>
            <w:r w:rsidRPr="00E22327">
              <w:rPr>
                <w:rFonts w:ascii="Arial" w:eastAsia="Times New Roman" w:hAnsi="Arial" w:cs="Arial"/>
                <w:sz w:val="24"/>
                <w:szCs w:val="24"/>
                <w:lang w:eastAsia="en-GB"/>
              </w:rPr>
              <w:t>77</w:t>
            </w:r>
          </w:p>
        </w:tc>
        <w:tc>
          <w:tcPr>
            <w:tcW w:w="750" w:type="dxa"/>
            <w:tcBorders>
              <w:top w:val="nil"/>
              <w:left w:val="single" w:sz="4" w:space="0" w:color="979991"/>
              <w:bottom w:val="single" w:sz="4" w:space="0" w:color="979991"/>
              <w:right w:val="single" w:sz="4" w:space="0" w:color="979991"/>
            </w:tcBorders>
            <w:shd w:val="clear" w:color="000000" w:fill="FFFFFF"/>
          </w:tcPr>
          <w:p w14:paraId="365A51BA" w14:textId="77777777" w:rsidR="000662FD" w:rsidRPr="00E22327" w:rsidRDefault="000510A1" w:rsidP="0061035F">
            <w:pPr>
              <w:spacing w:after="0" w:line="240" w:lineRule="auto"/>
              <w:jc w:val="right"/>
              <w:rPr>
                <w:rFonts w:ascii="Arial" w:eastAsia="Times New Roman" w:hAnsi="Arial" w:cs="Arial"/>
                <w:sz w:val="24"/>
                <w:szCs w:val="24"/>
                <w:lang w:eastAsia="en-GB"/>
              </w:rPr>
            </w:pPr>
            <w:r w:rsidRPr="00E22327">
              <w:rPr>
                <w:rFonts w:ascii="Arial" w:eastAsia="Times New Roman" w:hAnsi="Arial" w:cs="Arial"/>
                <w:sz w:val="24"/>
                <w:szCs w:val="24"/>
                <w:lang w:eastAsia="en-GB"/>
              </w:rPr>
              <w:t>2</w:t>
            </w:r>
            <w:r w:rsidR="00121F27" w:rsidRPr="00E22327">
              <w:rPr>
                <w:rFonts w:ascii="Arial" w:eastAsia="Times New Roman" w:hAnsi="Arial" w:cs="Arial"/>
                <w:sz w:val="24"/>
                <w:szCs w:val="24"/>
                <w:lang w:eastAsia="en-GB"/>
              </w:rPr>
              <w:t>3</w:t>
            </w:r>
          </w:p>
        </w:tc>
      </w:tr>
      <w:tr w:rsidR="000662FD" w:rsidRPr="00E22327" w14:paraId="4236D454" w14:textId="77777777" w:rsidTr="00581F6C">
        <w:trPr>
          <w:trHeight w:val="300"/>
        </w:trPr>
        <w:tc>
          <w:tcPr>
            <w:tcW w:w="1555" w:type="dxa"/>
            <w:tcBorders>
              <w:top w:val="nil"/>
              <w:left w:val="single" w:sz="4" w:space="0" w:color="979991"/>
              <w:bottom w:val="single" w:sz="4" w:space="0" w:color="979991"/>
              <w:right w:val="nil"/>
            </w:tcBorders>
            <w:shd w:val="clear" w:color="000000" w:fill="0066CC"/>
            <w:hideMark/>
          </w:tcPr>
          <w:p w14:paraId="4DC6BF4F" w14:textId="77777777" w:rsidR="000662FD" w:rsidRPr="00E22327" w:rsidRDefault="000662FD" w:rsidP="000662FD">
            <w:pPr>
              <w:spacing w:after="0" w:line="240" w:lineRule="auto"/>
              <w:jc w:val="right"/>
              <w:rPr>
                <w:rFonts w:ascii="Arial" w:eastAsia="Times New Roman" w:hAnsi="Arial" w:cs="Arial"/>
                <w:b/>
                <w:bCs/>
                <w:color w:val="FFFFFF"/>
                <w:sz w:val="24"/>
                <w:szCs w:val="24"/>
                <w:lang w:eastAsia="en-GB"/>
              </w:rPr>
            </w:pPr>
            <w:r w:rsidRPr="00E22327">
              <w:rPr>
                <w:rFonts w:ascii="Arial" w:eastAsia="Times New Roman" w:hAnsi="Arial" w:cs="Arial"/>
                <w:b/>
                <w:bCs/>
                <w:color w:val="FFFFFF"/>
                <w:sz w:val="24"/>
                <w:szCs w:val="24"/>
                <w:lang w:eastAsia="en-GB"/>
              </w:rPr>
              <w:t>3</w:t>
            </w:r>
          </w:p>
        </w:tc>
        <w:tc>
          <w:tcPr>
            <w:tcW w:w="826" w:type="dxa"/>
            <w:tcBorders>
              <w:top w:val="nil"/>
              <w:left w:val="single" w:sz="4" w:space="0" w:color="979991"/>
              <w:bottom w:val="single" w:sz="4" w:space="0" w:color="979991"/>
              <w:right w:val="nil"/>
            </w:tcBorders>
            <w:shd w:val="clear" w:color="000000" w:fill="FFFFFF"/>
          </w:tcPr>
          <w:p w14:paraId="5CA60F44" w14:textId="77777777" w:rsidR="000662FD" w:rsidRPr="00E22327" w:rsidRDefault="000510A1" w:rsidP="00121F27">
            <w:pPr>
              <w:spacing w:after="0" w:line="240" w:lineRule="auto"/>
              <w:jc w:val="right"/>
              <w:rPr>
                <w:rFonts w:ascii="Arial" w:eastAsia="Times New Roman" w:hAnsi="Arial" w:cs="Arial"/>
                <w:sz w:val="24"/>
                <w:szCs w:val="24"/>
                <w:lang w:eastAsia="en-GB"/>
              </w:rPr>
            </w:pPr>
            <w:r w:rsidRPr="00E22327">
              <w:rPr>
                <w:rFonts w:ascii="Arial" w:eastAsia="Times New Roman" w:hAnsi="Arial" w:cs="Arial"/>
                <w:sz w:val="24"/>
                <w:szCs w:val="24"/>
                <w:lang w:eastAsia="en-GB"/>
              </w:rPr>
              <w:t>3</w:t>
            </w:r>
            <w:r w:rsidR="00121F27" w:rsidRPr="00E22327">
              <w:rPr>
                <w:rFonts w:ascii="Arial" w:eastAsia="Times New Roman" w:hAnsi="Arial" w:cs="Arial"/>
                <w:sz w:val="24"/>
                <w:szCs w:val="24"/>
                <w:lang w:eastAsia="en-GB"/>
              </w:rPr>
              <w:t>60</w:t>
            </w:r>
          </w:p>
        </w:tc>
        <w:tc>
          <w:tcPr>
            <w:tcW w:w="750" w:type="dxa"/>
            <w:tcBorders>
              <w:top w:val="nil"/>
              <w:left w:val="single" w:sz="4" w:space="0" w:color="979991"/>
              <w:bottom w:val="single" w:sz="4" w:space="0" w:color="979991"/>
              <w:right w:val="nil"/>
            </w:tcBorders>
            <w:shd w:val="clear" w:color="000000" w:fill="FFFFFF"/>
          </w:tcPr>
          <w:p w14:paraId="69A48E2D" w14:textId="77777777" w:rsidR="000662FD" w:rsidRPr="00E22327" w:rsidRDefault="00121F27" w:rsidP="00121F27">
            <w:pPr>
              <w:spacing w:after="0" w:line="240" w:lineRule="auto"/>
              <w:jc w:val="right"/>
              <w:rPr>
                <w:rFonts w:ascii="Arial" w:eastAsia="Times New Roman" w:hAnsi="Arial" w:cs="Arial"/>
                <w:sz w:val="24"/>
                <w:szCs w:val="24"/>
                <w:lang w:eastAsia="en-GB"/>
              </w:rPr>
            </w:pPr>
            <w:r w:rsidRPr="00E22327">
              <w:rPr>
                <w:rFonts w:ascii="Arial" w:eastAsia="Times New Roman" w:hAnsi="Arial" w:cs="Arial"/>
                <w:sz w:val="24"/>
                <w:szCs w:val="24"/>
                <w:lang w:eastAsia="en-GB"/>
              </w:rPr>
              <w:t>103</w:t>
            </w:r>
          </w:p>
        </w:tc>
        <w:tc>
          <w:tcPr>
            <w:tcW w:w="1044" w:type="dxa"/>
            <w:tcBorders>
              <w:top w:val="nil"/>
              <w:left w:val="single" w:sz="4" w:space="0" w:color="979991"/>
              <w:bottom w:val="single" w:sz="4" w:space="0" w:color="979991"/>
              <w:right w:val="nil"/>
            </w:tcBorders>
            <w:shd w:val="clear" w:color="000000" w:fill="FFFFFF"/>
          </w:tcPr>
          <w:p w14:paraId="68EF3275" w14:textId="77777777" w:rsidR="000662FD" w:rsidRPr="00E22327" w:rsidRDefault="000510A1" w:rsidP="00121F27">
            <w:pPr>
              <w:spacing w:after="0" w:line="240" w:lineRule="auto"/>
              <w:jc w:val="right"/>
              <w:rPr>
                <w:rFonts w:ascii="Arial" w:eastAsia="Times New Roman" w:hAnsi="Arial" w:cs="Arial"/>
                <w:sz w:val="24"/>
                <w:szCs w:val="24"/>
                <w:lang w:eastAsia="en-GB"/>
              </w:rPr>
            </w:pPr>
            <w:r w:rsidRPr="00E22327">
              <w:rPr>
                <w:rFonts w:ascii="Arial" w:eastAsia="Times New Roman" w:hAnsi="Arial" w:cs="Arial"/>
                <w:sz w:val="24"/>
                <w:szCs w:val="24"/>
                <w:lang w:eastAsia="en-GB"/>
              </w:rPr>
              <w:t>7</w:t>
            </w:r>
            <w:r w:rsidR="00121F27" w:rsidRPr="00E22327">
              <w:rPr>
                <w:rFonts w:ascii="Arial" w:eastAsia="Times New Roman" w:hAnsi="Arial" w:cs="Arial"/>
                <w:sz w:val="24"/>
                <w:szCs w:val="24"/>
                <w:lang w:eastAsia="en-GB"/>
              </w:rPr>
              <w:t>7</w:t>
            </w:r>
            <w:r w:rsidRPr="00E22327">
              <w:rPr>
                <w:rFonts w:ascii="Arial" w:eastAsia="Times New Roman" w:hAnsi="Arial" w:cs="Arial"/>
                <w:sz w:val="24"/>
                <w:szCs w:val="24"/>
                <w:lang w:eastAsia="en-GB"/>
              </w:rPr>
              <w:t>.</w:t>
            </w:r>
            <w:r w:rsidR="00121F27" w:rsidRPr="00E22327">
              <w:rPr>
                <w:rFonts w:ascii="Arial" w:eastAsia="Times New Roman" w:hAnsi="Arial" w:cs="Arial"/>
                <w:sz w:val="24"/>
                <w:szCs w:val="24"/>
                <w:lang w:eastAsia="en-GB"/>
              </w:rPr>
              <w:t>8</w:t>
            </w:r>
          </w:p>
        </w:tc>
        <w:tc>
          <w:tcPr>
            <w:tcW w:w="750" w:type="dxa"/>
            <w:tcBorders>
              <w:top w:val="nil"/>
              <w:left w:val="single" w:sz="4" w:space="0" w:color="979991"/>
              <w:bottom w:val="single" w:sz="4" w:space="0" w:color="979991"/>
              <w:right w:val="single" w:sz="4" w:space="0" w:color="979991"/>
            </w:tcBorders>
            <w:shd w:val="clear" w:color="000000" w:fill="FFFFFF"/>
          </w:tcPr>
          <w:p w14:paraId="3B6F91BD" w14:textId="77777777" w:rsidR="000662FD" w:rsidRPr="00E22327" w:rsidRDefault="000510A1" w:rsidP="00121F27">
            <w:pPr>
              <w:spacing w:after="0" w:line="240" w:lineRule="auto"/>
              <w:jc w:val="right"/>
              <w:rPr>
                <w:rFonts w:ascii="Arial" w:eastAsia="Times New Roman" w:hAnsi="Arial" w:cs="Arial"/>
                <w:sz w:val="24"/>
                <w:szCs w:val="24"/>
                <w:lang w:eastAsia="en-GB"/>
              </w:rPr>
            </w:pPr>
            <w:r w:rsidRPr="00E22327">
              <w:rPr>
                <w:rFonts w:ascii="Arial" w:eastAsia="Times New Roman" w:hAnsi="Arial" w:cs="Arial"/>
                <w:sz w:val="24"/>
                <w:szCs w:val="24"/>
                <w:lang w:eastAsia="en-GB"/>
              </w:rPr>
              <w:t>2</w:t>
            </w:r>
            <w:r w:rsidR="00121F27" w:rsidRPr="00E22327">
              <w:rPr>
                <w:rFonts w:ascii="Arial" w:eastAsia="Times New Roman" w:hAnsi="Arial" w:cs="Arial"/>
                <w:sz w:val="24"/>
                <w:szCs w:val="24"/>
                <w:lang w:eastAsia="en-GB"/>
              </w:rPr>
              <w:t>2.3</w:t>
            </w:r>
          </w:p>
        </w:tc>
      </w:tr>
      <w:tr w:rsidR="000662FD" w:rsidRPr="00E22327" w14:paraId="06CE7B18" w14:textId="77777777" w:rsidTr="00581F6C">
        <w:trPr>
          <w:trHeight w:val="300"/>
        </w:trPr>
        <w:tc>
          <w:tcPr>
            <w:tcW w:w="1555" w:type="dxa"/>
            <w:tcBorders>
              <w:top w:val="nil"/>
              <w:left w:val="single" w:sz="4" w:space="0" w:color="979991"/>
              <w:bottom w:val="single" w:sz="4" w:space="0" w:color="979991"/>
              <w:right w:val="nil"/>
            </w:tcBorders>
            <w:shd w:val="clear" w:color="000000" w:fill="0066CC"/>
            <w:hideMark/>
          </w:tcPr>
          <w:p w14:paraId="4C7C7E18" w14:textId="608E4FFA" w:rsidR="000662FD" w:rsidRPr="00E22327" w:rsidRDefault="00581F6C" w:rsidP="000662FD">
            <w:pPr>
              <w:spacing w:after="0" w:line="240" w:lineRule="auto"/>
              <w:jc w:val="right"/>
              <w:rPr>
                <w:rFonts w:ascii="Arial" w:eastAsia="Times New Roman" w:hAnsi="Arial" w:cs="Arial"/>
                <w:b/>
                <w:bCs/>
                <w:color w:val="FFFFFF"/>
                <w:sz w:val="24"/>
                <w:szCs w:val="24"/>
                <w:lang w:eastAsia="en-GB"/>
              </w:rPr>
            </w:pPr>
            <w:r w:rsidRPr="00581F6C">
              <w:rPr>
                <w:rFonts w:ascii="Arial" w:eastAsia="Times New Roman" w:hAnsi="Arial" w:cs="Arial"/>
                <w:b/>
                <w:bCs/>
                <w:color w:val="FFFFFF"/>
                <w:lang w:eastAsia="en-GB"/>
              </w:rPr>
              <w:t>(Highest)</w:t>
            </w:r>
            <w:r>
              <w:rPr>
                <w:rFonts w:ascii="Arial" w:eastAsia="Times New Roman" w:hAnsi="Arial" w:cs="Arial"/>
                <w:b/>
                <w:bCs/>
                <w:color w:val="FFFFFF"/>
                <w:sz w:val="24"/>
                <w:szCs w:val="24"/>
                <w:lang w:eastAsia="en-GB"/>
              </w:rPr>
              <w:t xml:space="preserve"> </w:t>
            </w:r>
            <w:r w:rsidR="000662FD" w:rsidRPr="00E22327">
              <w:rPr>
                <w:rFonts w:ascii="Arial" w:eastAsia="Times New Roman" w:hAnsi="Arial" w:cs="Arial"/>
                <w:b/>
                <w:bCs/>
                <w:color w:val="FFFFFF"/>
                <w:sz w:val="24"/>
                <w:szCs w:val="24"/>
                <w:lang w:eastAsia="en-GB"/>
              </w:rPr>
              <w:t>4</w:t>
            </w:r>
          </w:p>
        </w:tc>
        <w:tc>
          <w:tcPr>
            <w:tcW w:w="826" w:type="dxa"/>
            <w:tcBorders>
              <w:top w:val="nil"/>
              <w:left w:val="single" w:sz="4" w:space="0" w:color="979991"/>
              <w:bottom w:val="single" w:sz="4" w:space="0" w:color="979991"/>
              <w:right w:val="nil"/>
            </w:tcBorders>
            <w:shd w:val="clear" w:color="000000" w:fill="FFFFFF"/>
          </w:tcPr>
          <w:p w14:paraId="5EFE47EB" w14:textId="77777777" w:rsidR="000662FD" w:rsidRPr="00E22327" w:rsidRDefault="000510A1" w:rsidP="00121F27">
            <w:pPr>
              <w:spacing w:after="0" w:line="240" w:lineRule="auto"/>
              <w:jc w:val="right"/>
              <w:rPr>
                <w:rFonts w:ascii="Arial" w:eastAsia="Times New Roman" w:hAnsi="Arial" w:cs="Arial"/>
                <w:sz w:val="24"/>
                <w:szCs w:val="24"/>
                <w:lang w:eastAsia="en-GB"/>
              </w:rPr>
            </w:pPr>
            <w:r w:rsidRPr="00E22327">
              <w:rPr>
                <w:rFonts w:ascii="Arial" w:eastAsia="Times New Roman" w:hAnsi="Arial" w:cs="Arial"/>
                <w:sz w:val="24"/>
                <w:szCs w:val="24"/>
                <w:lang w:eastAsia="en-GB"/>
              </w:rPr>
              <w:t>3</w:t>
            </w:r>
            <w:r w:rsidR="00121F27" w:rsidRPr="00E22327">
              <w:rPr>
                <w:rFonts w:ascii="Arial" w:eastAsia="Times New Roman" w:hAnsi="Arial" w:cs="Arial"/>
                <w:sz w:val="24"/>
                <w:szCs w:val="24"/>
                <w:lang w:eastAsia="en-GB"/>
              </w:rPr>
              <w:t>01</w:t>
            </w:r>
          </w:p>
        </w:tc>
        <w:tc>
          <w:tcPr>
            <w:tcW w:w="750" w:type="dxa"/>
            <w:tcBorders>
              <w:top w:val="nil"/>
              <w:left w:val="single" w:sz="4" w:space="0" w:color="979991"/>
              <w:bottom w:val="single" w:sz="4" w:space="0" w:color="979991"/>
              <w:right w:val="nil"/>
            </w:tcBorders>
            <w:shd w:val="clear" w:color="000000" w:fill="FFFFFF"/>
          </w:tcPr>
          <w:p w14:paraId="5C19DD1C" w14:textId="77777777" w:rsidR="000662FD" w:rsidRPr="00E22327" w:rsidRDefault="000510A1" w:rsidP="00121F27">
            <w:pPr>
              <w:spacing w:after="0" w:line="240" w:lineRule="auto"/>
              <w:jc w:val="right"/>
              <w:rPr>
                <w:rFonts w:ascii="Arial" w:eastAsia="Times New Roman" w:hAnsi="Arial" w:cs="Arial"/>
                <w:sz w:val="24"/>
                <w:szCs w:val="24"/>
                <w:lang w:eastAsia="en-GB"/>
              </w:rPr>
            </w:pPr>
            <w:r w:rsidRPr="00E22327">
              <w:rPr>
                <w:rFonts w:ascii="Arial" w:eastAsia="Times New Roman" w:hAnsi="Arial" w:cs="Arial"/>
                <w:sz w:val="24"/>
                <w:szCs w:val="24"/>
                <w:lang w:eastAsia="en-GB"/>
              </w:rPr>
              <w:t>16</w:t>
            </w:r>
            <w:r w:rsidR="00121F27" w:rsidRPr="00E22327">
              <w:rPr>
                <w:rFonts w:ascii="Arial" w:eastAsia="Times New Roman" w:hAnsi="Arial" w:cs="Arial"/>
                <w:sz w:val="24"/>
                <w:szCs w:val="24"/>
                <w:lang w:eastAsia="en-GB"/>
              </w:rPr>
              <w:t>2</w:t>
            </w:r>
          </w:p>
        </w:tc>
        <w:tc>
          <w:tcPr>
            <w:tcW w:w="1044" w:type="dxa"/>
            <w:tcBorders>
              <w:top w:val="nil"/>
              <w:left w:val="single" w:sz="4" w:space="0" w:color="979991"/>
              <w:bottom w:val="single" w:sz="4" w:space="0" w:color="979991"/>
              <w:right w:val="nil"/>
            </w:tcBorders>
            <w:shd w:val="clear" w:color="000000" w:fill="FFFFFF"/>
          </w:tcPr>
          <w:p w14:paraId="674453BC" w14:textId="77777777" w:rsidR="000662FD" w:rsidRPr="00E22327" w:rsidRDefault="000510A1" w:rsidP="0061035F">
            <w:pPr>
              <w:spacing w:after="0" w:line="240" w:lineRule="auto"/>
              <w:jc w:val="right"/>
              <w:rPr>
                <w:rFonts w:ascii="Arial" w:eastAsia="Times New Roman" w:hAnsi="Arial" w:cs="Arial"/>
                <w:sz w:val="24"/>
                <w:szCs w:val="24"/>
                <w:lang w:eastAsia="en-GB"/>
              </w:rPr>
            </w:pPr>
            <w:r w:rsidRPr="00E22327">
              <w:rPr>
                <w:rFonts w:ascii="Arial" w:eastAsia="Times New Roman" w:hAnsi="Arial" w:cs="Arial"/>
                <w:sz w:val="24"/>
                <w:szCs w:val="24"/>
                <w:lang w:eastAsia="en-GB"/>
              </w:rPr>
              <w:t>6</w:t>
            </w:r>
            <w:r w:rsidR="00121F27" w:rsidRPr="00E22327">
              <w:rPr>
                <w:rFonts w:ascii="Arial" w:eastAsia="Times New Roman" w:hAnsi="Arial" w:cs="Arial"/>
                <w:sz w:val="24"/>
                <w:szCs w:val="24"/>
                <w:lang w:eastAsia="en-GB"/>
              </w:rPr>
              <w:t>5</w:t>
            </w:r>
          </w:p>
        </w:tc>
        <w:tc>
          <w:tcPr>
            <w:tcW w:w="750" w:type="dxa"/>
            <w:tcBorders>
              <w:top w:val="nil"/>
              <w:left w:val="single" w:sz="4" w:space="0" w:color="979991"/>
              <w:bottom w:val="single" w:sz="4" w:space="0" w:color="979991"/>
              <w:right w:val="single" w:sz="4" w:space="0" w:color="979991"/>
            </w:tcBorders>
            <w:shd w:val="clear" w:color="000000" w:fill="FFFFFF"/>
          </w:tcPr>
          <w:p w14:paraId="434D47F6" w14:textId="77777777" w:rsidR="000662FD" w:rsidRPr="00E22327" w:rsidRDefault="000510A1" w:rsidP="0061035F">
            <w:pPr>
              <w:spacing w:after="0" w:line="240" w:lineRule="auto"/>
              <w:jc w:val="right"/>
              <w:rPr>
                <w:rFonts w:ascii="Arial" w:eastAsia="Times New Roman" w:hAnsi="Arial" w:cs="Arial"/>
                <w:sz w:val="24"/>
                <w:szCs w:val="24"/>
                <w:lang w:eastAsia="en-GB"/>
              </w:rPr>
            </w:pPr>
            <w:r w:rsidRPr="00E22327">
              <w:rPr>
                <w:rFonts w:ascii="Arial" w:eastAsia="Times New Roman" w:hAnsi="Arial" w:cs="Arial"/>
                <w:sz w:val="24"/>
                <w:szCs w:val="24"/>
                <w:lang w:eastAsia="en-GB"/>
              </w:rPr>
              <w:t>3</w:t>
            </w:r>
            <w:r w:rsidR="00121F27" w:rsidRPr="00E22327">
              <w:rPr>
                <w:rFonts w:ascii="Arial" w:eastAsia="Times New Roman" w:hAnsi="Arial" w:cs="Arial"/>
                <w:sz w:val="24"/>
                <w:szCs w:val="24"/>
                <w:lang w:eastAsia="en-GB"/>
              </w:rPr>
              <w:t>5</w:t>
            </w:r>
          </w:p>
        </w:tc>
      </w:tr>
    </w:tbl>
    <w:p w14:paraId="3A54E936" w14:textId="77777777" w:rsidR="002D7838" w:rsidRPr="00E22327" w:rsidRDefault="002D7838" w:rsidP="00620445">
      <w:pPr>
        <w:pStyle w:val="Default"/>
        <w:rPr>
          <w:b/>
        </w:rPr>
      </w:pPr>
    </w:p>
    <w:p w14:paraId="66839DDF" w14:textId="77777777" w:rsidR="00121F27" w:rsidRPr="00E22327" w:rsidRDefault="00121F27" w:rsidP="00620445">
      <w:pPr>
        <w:pStyle w:val="Default"/>
        <w:rPr>
          <w:b/>
        </w:rPr>
      </w:pPr>
      <w:r w:rsidRPr="00E22327">
        <w:rPr>
          <w:b/>
        </w:rPr>
        <w:t>Figures as at 31/03/2021</w:t>
      </w:r>
    </w:p>
    <w:p w14:paraId="624C6B5F" w14:textId="77777777" w:rsidR="00121F27" w:rsidRPr="00E22327" w:rsidRDefault="00121F27" w:rsidP="00620445">
      <w:pPr>
        <w:pStyle w:val="Default"/>
        <w:rPr>
          <w:b/>
        </w:rPr>
      </w:pPr>
    </w:p>
    <w:tbl>
      <w:tblPr>
        <w:tblW w:w="4673" w:type="dxa"/>
        <w:tblLook w:val="04A0" w:firstRow="1" w:lastRow="0" w:firstColumn="1" w:lastColumn="0" w:noHBand="0" w:noVBand="1"/>
      </w:tblPr>
      <w:tblGrid>
        <w:gridCol w:w="1303"/>
        <w:gridCol w:w="1044"/>
        <w:gridCol w:w="750"/>
        <w:gridCol w:w="1044"/>
        <w:gridCol w:w="750"/>
      </w:tblGrid>
      <w:tr w:rsidR="00121F27" w:rsidRPr="00E22327" w14:paraId="5358F9FE" w14:textId="77777777" w:rsidTr="0061035F">
        <w:trPr>
          <w:trHeight w:val="300"/>
        </w:trPr>
        <w:tc>
          <w:tcPr>
            <w:tcW w:w="1369" w:type="dxa"/>
            <w:tcBorders>
              <w:top w:val="single" w:sz="4" w:space="0" w:color="979991"/>
              <w:left w:val="single" w:sz="4" w:space="0" w:color="979991"/>
              <w:bottom w:val="nil"/>
              <w:right w:val="nil"/>
            </w:tcBorders>
            <w:shd w:val="clear" w:color="000000" w:fill="0066CC"/>
            <w:hideMark/>
          </w:tcPr>
          <w:p w14:paraId="28C002EA" w14:textId="77777777" w:rsidR="00121F27" w:rsidRPr="00E22327" w:rsidRDefault="00121F27" w:rsidP="00C33CB7">
            <w:pPr>
              <w:spacing w:after="0" w:line="240" w:lineRule="auto"/>
              <w:rPr>
                <w:rFonts w:ascii="Arial" w:eastAsia="Times New Roman" w:hAnsi="Arial" w:cs="Arial"/>
                <w:b/>
                <w:bCs/>
                <w:color w:val="FFFFFF"/>
                <w:sz w:val="24"/>
                <w:szCs w:val="24"/>
                <w:lang w:eastAsia="en-GB"/>
              </w:rPr>
            </w:pPr>
          </w:p>
          <w:p w14:paraId="693C97F5" w14:textId="77777777" w:rsidR="00121F27" w:rsidRPr="00E22327" w:rsidRDefault="00121F27" w:rsidP="00C33CB7">
            <w:pPr>
              <w:spacing w:after="0" w:line="240" w:lineRule="auto"/>
              <w:rPr>
                <w:rFonts w:ascii="Arial" w:eastAsia="Times New Roman" w:hAnsi="Arial" w:cs="Arial"/>
                <w:b/>
                <w:bCs/>
                <w:color w:val="FFFFFF"/>
                <w:sz w:val="24"/>
                <w:szCs w:val="24"/>
                <w:lang w:eastAsia="en-GB"/>
              </w:rPr>
            </w:pPr>
            <w:r w:rsidRPr="00E22327">
              <w:rPr>
                <w:rFonts w:ascii="Arial" w:eastAsia="Times New Roman" w:hAnsi="Arial" w:cs="Arial"/>
                <w:b/>
                <w:bCs/>
                <w:color w:val="FFFFFF"/>
                <w:sz w:val="24"/>
                <w:szCs w:val="24"/>
                <w:lang w:eastAsia="en-GB"/>
              </w:rPr>
              <w:t>Quartile</w:t>
            </w:r>
          </w:p>
        </w:tc>
        <w:tc>
          <w:tcPr>
            <w:tcW w:w="894" w:type="dxa"/>
            <w:tcBorders>
              <w:top w:val="single" w:sz="4" w:space="0" w:color="979991"/>
              <w:left w:val="single" w:sz="4" w:space="0" w:color="979991"/>
              <w:bottom w:val="single" w:sz="4" w:space="0" w:color="979991"/>
              <w:right w:val="nil"/>
            </w:tcBorders>
            <w:shd w:val="clear" w:color="000000" w:fill="0066CC"/>
            <w:hideMark/>
          </w:tcPr>
          <w:p w14:paraId="549E80BF" w14:textId="77777777" w:rsidR="00121F27" w:rsidRPr="00E22327" w:rsidRDefault="00121F27" w:rsidP="00C33CB7">
            <w:pPr>
              <w:spacing w:after="0" w:line="240" w:lineRule="auto"/>
              <w:rPr>
                <w:rFonts w:ascii="Arial" w:eastAsia="Times New Roman" w:hAnsi="Arial" w:cs="Arial"/>
                <w:b/>
                <w:bCs/>
                <w:color w:val="FFFFFF"/>
                <w:sz w:val="24"/>
                <w:szCs w:val="24"/>
                <w:lang w:eastAsia="en-GB"/>
              </w:rPr>
            </w:pPr>
            <w:r w:rsidRPr="00E22327">
              <w:rPr>
                <w:rFonts w:ascii="Arial" w:eastAsia="Times New Roman" w:hAnsi="Arial" w:cs="Arial"/>
                <w:b/>
                <w:bCs/>
                <w:color w:val="FFFFFF"/>
                <w:sz w:val="24"/>
                <w:szCs w:val="24"/>
                <w:lang w:eastAsia="en-GB"/>
              </w:rPr>
              <w:t>Female</w:t>
            </w:r>
          </w:p>
        </w:tc>
        <w:tc>
          <w:tcPr>
            <w:tcW w:w="709" w:type="dxa"/>
            <w:tcBorders>
              <w:top w:val="single" w:sz="4" w:space="0" w:color="979991"/>
              <w:left w:val="single" w:sz="4" w:space="0" w:color="979991"/>
              <w:bottom w:val="single" w:sz="4" w:space="0" w:color="979991"/>
              <w:right w:val="nil"/>
            </w:tcBorders>
            <w:shd w:val="clear" w:color="000000" w:fill="0066CC"/>
            <w:hideMark/>
          </w:tcPr>
          <w:p w14:paraId="5FBE0B0F" w14:textId="77777777" w:rsidR="00121F27" w:rsidRPr="00E22327" w:rsidRDefault="00121F27" w:rsidP="00C33CB7">
            <w:pPr>
              <w:spacing w:after="0" w:line="240" w:lineRule="auto"/>
              <w:rPr>
                <w:rFonts w:ascii="Arial" w:eastAsia="Times New Roman" w:hAnsi="Arial" w:cs="Arial"/>
                <w:b/>
                <w:bCs/>
                <w:color w:val="FFFFFF"/>
                <w:sz w:val="24"/>
                <w:szCs w:val="24"/>
                <w:lang w:eastAsia="en-GB"/>
              </w:rPr>
            </w:pPr>
            <w:r w:rsidRPr="00E22327">
              <w:rPr>
                <w:rFonts w:ascii="Arial" w:eastAsia="Times New Roman" w:hAnsi="Arial" w:cs="Arial"/>
                <w:b/>
                <w:bCs/>
                <w:color w:val="FFFFFF"/>
                <w:sz w:val="24"/>
                <w:szCs w:val="24"/>
                <w:lang w:eastAsia="en-GB"/>
              </w:rPr>
              <w:t>Male</w:t>
            </w:r>
          </w:p>
        </w:tc>
        <w:tc>
          <w:tcPr>
            <w:tcW w:w="992" w:type="dxa"/>
            <w:tcBorders>
              <w:top w:val="single" w:sz="4" w:space="0" w:color="979991"/>
              <w:left w:val="single" w:sz="4" w:space="0" w:color="979991"/>
              <w:bottom w:val="single" w:sz="4" w:space="0" w:color="979991"/>
              <w:right w:val="nil"/>
            </w:tcBorders>
            <w:shd w:val="clear" w:color="000000" w:fill="0066CC"/>
            <w:hideMark/>
          </w:tcPr>
          <w:p w14:paraId="18BB18F7" w14:textId="77777777" w:rsidR="00121F27" w:rsidRPr="00E22327" w:rsidRDefault="00121F27" w:rsidP="00C33CB7">
            <w:pPr>
              <w:spacing w:after="0" w:line="240" w:lineRule="auto"/>
              <w:rPr>
                <w:rFonts w:ascii="Arial" w:eastAsia="Times New Roman" w:hAnsi="Arial" w:cs="Arial"/>
                <w:b/>
                <w:bCs/>
                <w:color w:val="FFFFFF"/>
                <w:sz w:val="24"/>
                <w:szCs w:val="24"/>
                <w:lang w:eastAsia="en-GB"/>
              </w:rPr>
            </w:pPr>
            <w:r w:rsidRPr="00E22327">
              <w:rPr>
                <w:rFonts w:ascii="Arial" w:eastAsia="Times New Roman" w:hAnsi="Arial" w:cs="Arial"/>
                <w:b/>
                <w:bCs/>
                <w:color w:val="FFFFFF"/>
                <w:sz w:val="24"/>
                <w:szCs w:val="24"/>
                <w:lang w:eastAsia="en-GB"/>
              </w:rPr>
              <w:t>Female %</w:t>
            </w:r>
          </w:p>
        </w:tc>
        <w:tc>
          <w:tcPr>
            <w:tcW w:w="709" w:type="dxa"/>
            <w:tcBorders>
              <w:top w:val="single" w:sz="4" w:space="0" w:color="979991"/>
              <w:left w:val="single" w:sz="4" w:space="0" w:color="979991"/>
              <w:bottom w:val="single" w:sz="4" w:space="0" w:color="979991"/>
              <w:right w:val="single" w:sz="4" w:space="0" w:color="979991"/>
            </w:tcBorders>
            <w:shd w:val="clear" w:color="000000" w:fill="0066CC"/>
            <w:hideMark/>
          </w:tcPr>
          <w:p w14:paraId="5CB97F64" w14:textId="77777777" w:rsidR="00121F27" w:rsidRPr="00E22327" w:rsidRDefault="00121F27" w:rsidP="00C33CB7">
            <w:pPr>
              <w:spacing w:after="0" w:line="240" w:lineRule="auto"/>
              <w:rPr>
                <w:rFonts w:ascii="Arial" w:eastAsia="Times New Roman" w:hAnsi="Arial" w:cs="Arial"/>
                <w:b/>
                <w:bCs/>
                <w:color w:val="FFFFFF"/>
                <w:sz w:val="24"/>
                <w:szCs w:val="24"/>
                <w:lang w:eastAsia="en-GB"/>
              </w:rPr>
            </w:pPr>
            <w:r w:rsidRPr="00E22327">
              <w:rPr>
                <w:rFonts w:ascii="Arial" w:eastAsia="Times New Roman" w:hAnsi="Arial" w:cs="Arial"/>
                <w:b/>
                <w:bCs/>
                <w:color w:val="FFFFFF"/>
                <w:sz w:val="24"/>
                <w:szCs w:val="24"/>
                <w:lang w:eastAsia="en-GB"/>
              </w:rPr>
              <w:t>Male %</w:t>
            </w:r>
          </w:p>
        </w:tc>
      </w:tr>
      <w:tr w:rsidR="00121F27" w:rsidRPr="00E22327" w14:paraId="09780769" w14:textId="77777777" w:rsidTr="0061035F">
        <w:trPr>
          <w:trHeight w:val="300"/>
        </w:trPr>
        <w:tc>
          <w:tcPr>
            <w:tcW w:w="1369" w:type="dxa"/>
            <w:tcBorders>
              <w:top w:val="single" w:sz="4" w:space="0" w:color="979991"/>
              <w:left w:val="single" w:sz="4" w:space="0" w:color="979991"/>
              <w:bottom w:val="single" w:sz="4" w:space="0" w:color="979991"/>
              <w:right w:val="nil"/>
            </w:tcBorders>
            <w:shd w:val="clear" w:color="000000" w:fill="0066CC"/>
            <w:hideMark/>
          </w:tcPr>
          <w:p w14:paraId="177B56E0" w14:textId="5756EB17" w:rsidR="00121F27" w:rsidRPr="00E22327" w:rsidRDefault="00581F6C" w:rsidP="00C33CB7">
            <w:pPr>
              <w:spacing w:after="0" w:line="240" w:lineRule="auto"/>
              <w:jc w:val="right"/>
              <w:rPr>
                <w:rFonts w:ascii="Arial" w:eastAsia="Times New Roman" w:hAnsi="Arial" w:cs="Arial"/>
                <w:b/>
                <w:bCs/>
                <w:color w:val="FFFFFF"/>
                <w:sz w:val="24"/>
                <w:szCs w:val="24"/>
                <w:lang w:eastAsia="en-GB"/>
              </w:rPr>
            </w:pPr>
            <w:r w:rsidRPr="00581F6C">
              <w:rPr>
                <w:rFonts w:ascii="Arial" w:eastAsia="Times New Roman" w:hAnsi="Arial" w:cs="Arial"/>
                <w:b/>
                <w:bCs/>
                <w:color w:val="FFFFFF"/>
                <w:lang w:eastAsia="en-GB"/>
              </w:rPr>
              <w:t>(Lowest)</w:t>
            </w:r>
            <w:r>
              <w:rPr>
                <w:rFonts w:ascii="Arial" w:eastAsia="Times New Roman" w:hAnsi="Arial" w:cs="Arial"/>
                <w:b/>
                <w:bCs/>
                <w:color w:val="FFFFFF"/>
                <w:sz w:val="24"/>
                <w:szCs w:val="24"/>
                <w:lang w:eastAsia="en-GB"/>
              </w:rPr>
              <w:t xml:space="preserve"> </w:t>
            </w:r>
            <w:r w:rsidR="00121F27" w:rsidRPr="00E22327">
              <w:rPr>
                <w:rFonts w:ascii="Arial" w:eastAsia="Times New Roman" w:hAnsi="Arial" w:cs="Arial"/>
                <w:b/>
                <w:bCs/>
                <w:color w:val="FFFFFF"/>
                <w:sz w:val="24"/>
                <w:szCs w:val="24"/>
                <w:lang w:eastAsia="en-GB"/>
              </w:rPr>
              <w:t>1</w:t>
            </w:r>
          </w:p>
        </w:tc>
        <w:tc>
          <w:tcPr>
            <w:tcW w:w="894" w:type="dxa"/>
            <w:tcBorders>
              <w:top w:val="nil"/>
              <w:left w:val="single" w:sz="4" w:space="0" w:color="979991"/>
              <w:bottom w:val="single" w:sz="4" w:space="0" w:color="979991"/>
              <w:right w:val="nil"/>
            </w:tcBorders>
            <w:shd w:val="clear" w:color="000000" w:fill="FFFFFF"/>
            <w:hideMark/>
          </w:tcPr>
          <w:p w14:paraId="71C07B6E" w14:textId="77777777" w:rsidR="00121F27" w:rsidRPr="00E22327" w:rsidRDefault="00121F27" w:rsidP="0061035F">
            <w:pPr>
              <w:spacing w:after="0" w:line="240" w:lineRule="auto"/>
              <w:jc w:val="right"/>
              <w:rPr>
                <w:rFonts w:ascii="Arial" w:eastAsia="Times New Roman" w:hAnsi="Arial" w:cs="Arial"/>
                <w:color w:val="000000"/>
                <w:sz w:val="24"/>
                <w:szCs w:val="24"/>
                <w:lang w:eastAsia="en-GB"/>
              </w:rPr>
            </w:pPr>
            <w:r w:rsidRPr="00E22327">
              <w:rPr>
                <w:rFonts w:ascii="Arial" w:eastAsia="Times New Roman" w:hAnsi="Arial" w:cs="Arial"/>
                <w:color w:val="000000"/>
                <w:sz w:val="24"/>
                <w:szCs w:val="24"/>
                <w:lang w:eastAsia="en-GB"/>
              </w:rPr>
              <w:t>418</w:t>
            </w:r>
          </w:p>
        </w:tc>
        <w:tc>
          <w:tcPr>
            <w:tcW w:w="709" w:type="dxa"/>
            <w:tcBorders>
              <w:top w:val="nil"/>
              <w:left w:val="single" w:sz="4" w:space="0" w:color="979991"/>
              <w:bottom w:val="single" w:sz="4" w:space="0" w:color="979991"/>
              <w:right w:val="nil"/>
            </w:tcBorders>
            <w:shd w:val="clear" w:color="000000" w:fill="FFFFFF"/>
            <w:hideMark/>
          </w:tcPr>
          <w:p w14:paraId="004C23AD" w14:textId="77777777" w:rsidR="00121F27" w:rsidRPr="00E22327" w:rsidRDefault="00121F27" w:rsidP="0061035F">
            <w:pPr>
              <w:spacing w:after="0" w:line="240" w:lineRule="auto"/>
              <w:jc w:val="right"/>
              <w:rPr>
                <w:rFonts w:ascii="Arial" w:eastAsia="Times New Roman" w:hAnsi="Arial" w:cs="Arial"/>
                <w:color w:val="000000"/>
                <w:sz w:val="24"/>
                <w:szCs w:val="24"/>
                <w:lang w:eastAsia="en-GB"/>
              </w:rPr>
            </w:pPr>
            <w:r w:rsidRPr="00E22327">
              <w:rPr>
                <w:rFonts w:ascii="Arial" w:eastAsia="Times New Roman" w:hAnsi="Arial" w:cs="Arial"/>
                <w:color w:val="000000"/>
                <w:sz w:val="24"/>
                <w:szCs w:val="24"/>
                <w:lang w:eastAsia="en-GB"/>
              </w:rPr>
              <w:t>109</w:t>
            </w:r>
          </w:p>
        </w:tc>
        <w:tc>
          <w:tcPr>
            <w:tcW w:w="992" w:type="dxa"/>
            <w:tcBorders>
              <w:top w:val="nil"/>
              <w:left w:val="single" w:sz="4" w:space="0" w:color="979991"/>
              <w:bottom w:val="single" w:sz="4" w:space="0" w:color="979991"/>
              <w:right w:val="nil"/>
            </w:tcBorders>
            <w:shd w:val="clear" w:color="000000" w:fill="FFFFFF"/>
            <w:hideMark/>
          </w:tcPr>
          <w:p w14:paraId="040148F1" w14:textId="77777777" w:rsidR="00121F27" w:rsidRPr="00E22327" w:rsidRDefault="00121F27" w:rsidP="0061035F">
            <w:pPr>
              <w:spacing w:after="0" w:line="240" w:lineRule="auto"/>
              <w:jc w:val="right"/>
              <w:rPr>
                <w:rFonts w:ascii="Arial" w:eastAsia="Times New Roman" w:hAnsi="Arial" w:cs="Arial"/>
                <w:color w:val="000000"/>
                <w:sz w:val="24"/>
                <w:szCs w:val="24"/>
                <w:lang w:eastAsia="en-GB"/>
              </w:rPr>
            </w:pPr>
            <w:r w:rsidRPr="00E22327">
              <w:rPr>
                <w:rFonts w:ascii="Arial" w:eastAsia="Times New Roman" w:hAnsi="Arial" w:cs="Arial"/>
                <w:color w:val="000000"/>
                <w:sz w:val="24"/>
                <w:szCs w:val="24"/>
                <w:lang w:eastAsia="en-GB"/>
              </w:rPr>
              <w:t>79.3</w:t>
            </w:r>
          </w:p>
        </w:tc>
        <w:tc>
          <w:tcPr>
            <w:tcW w:w="709" w:type="dxa"/>
            <w:tcBorders>
              <w:top w:val="nil"/>
              <w:left w:val="single" w:sz="4" w:space="0" w:color="979991"/>
              <w:bottom w:val="single" w:sz="4" w:space="0" w:color="979991"/>
              <w:right w:val="single" w:sz="4" w:space="0" w:color="979991"/>
            </w:tcBorders>
            <w:shd w:val="clear" w:color="000000" w:fill="FFFFFF"/>
            <w:hideMark/>
          </w:tcPr>
          <w:p w14:paraId="4057F5A8" w14:textId="77777777" w:rsidR="00121F27" w:rsidRPr="00E22327" w:rsidRDefault="00121F27" w:rsidP="0061035F">
            <w:pPr>
              <w:spacing w:after="0" w:line="240" w:lineRule="auto"/>
              <w:jc w:val="right"/>
              <w:rPr>
                <w:rFonts w:ascii="Arial" w:eastAsia="Times New Roman" w:hAnsi="Arial" w:cs="Arial"/>
                <w:color w:val="000000"/>
                <w:sz w:val="24"/>
                <w:szCs w:val="24"/>
                <w:lang w:eastAsia="en-GB"/>
              </w:rPr>
            </w:pPr>
            <w:r w:rsidRPr="00E22327">
              <w:rPr>
                <w:rFonts w:ascii="Arial" w:eastAsia="Times New Roman" w:hAnsi="Arial" w:cs="Arial"/>
                <w:color w:val="000000"/>
                <w:sz w:val="24"/>
                <w:szCs w:val="24"/>
                <w:lang w:eastAsia="en-GB"/>
              </w:rPr>
              <w:t>20.</w:t>
            </w:r>
            <w:r w:rsidR="0061035F" w:rsidRPr="00E22327">
              <w:rPr>
                <w:rFonts w:ascii="Arial" w:eastAsia="Times New Roman" w:hAnsi="Arial" w:cs="Arial"/>
                <w:color w:val="000000"/>
                <w:sz w:val="24"/>
                <w:szCs w:val="24"/>
                <w:lang w:eastAsia="en-GB"/>
              </w:rPr>
              <w:t>7</w:t>
            </w:r>
          </w:p>
        </w:tc>
      </w:tr>
      <w:tr w:rsidR="00121F27" w:rsidRPr="00E22327" w14:paraId="4E2EBF3B" w14:textId="77777777" w:rsidTr="0061035F">
        <w:trPr>
          <w:trHeight w:val="300"/>
        </w:trPr>
        <w:tc>
          <w:tcPr>
            <w:tcW w:w="1369" w:type="dxa"/>
            <w:tcBorders>
              <w:top w:val="nil"/>
              <w:left w:val="single" w:sz="4" w:space="0" w:color="979991"/>
              <w:bottom w:val="single" w:sz="4" w:space="0" w:color="979991"/>
              <w:right w:val="nil"/>
            </w:tcBorders>
            <w:shd w:val="clear" w:color="000000" w:fill="0066CC"/>
            <w:hideMark/>
          </w:tcPr>
          <w:p w14:paraId="5CC0FE84" w14:textId="77777777" w:rsidR="00121F27" w:rsidRPr="00E22327" w:rsidRDefault="00121F27" w:rsidP="00C33CB7">
            <w:pPr>
              <w:spacing w:after="0" w:line="240" w:lineRule="auto"/>
              <w:jc w:val="right"/>
              <w:rPr>
                <w:rFonts w:ascii="Arial" w:eastAsia="Times New Roman" w:hAnsi="Arial" w:cs="Arial"/>
                <w:b/>
                <w:bCs/>
                <w:color w:val="FFFFFF"/>
                <w:sz w:val="24"/>
                <w:szCs w:val="24"/>
                <w:lang w:eastAsia="en-GB"/>
              </w:rPr>
            </w:pPr>
            <w:r w:rsidRPr="00E22327">
              <w:rPr>
                <w:rFonts w:ascii="Arial" w:eastAsia="Times New Roman" w:hAnsi="Arial" w:cs="Arial"/>
                <w:b/>
                <w:bCs/>
                <w:color w:val="FFFFFF"/>
                <w:sz w:val="24"/>
                <w:szCs w:val="24"/>
                <w:lang w:eastAsia="en-GB"/>
              </w:rPr>
              <w:t>2</w:t>
            </w:r>
          </w:p>
        </w:tc>
        <w:tc>
          <w:tcPr>
            <w:tcW w:w="894" w:type="dxa"/>
            <w:tcBorders>
              <w:top w:val="nil"/>
              <w:left w:val="single" w:sz="4" w:space="0" w:color="979991"/>
              <w:bottom w:val="single" w:sz="4" w:space="0" w:color="979991"/>
              <w:right w:val="nil"/>
            </w:tcBorders>
            <w:shd w:val="clear" w:color="000000" w:fill="FFFFFF"/>
            <w:hideMark/>
          </w:tcPr>
          <w:p w14:paraId="72F0F0B5" w14:textId="77777777" w:rsidR="00121F27" w:rsidRPr="00E22327" w:rsidRDefault="00121F27" w:rsidP="0061035F">
            <w:pPr>
              <w:spacing w:after="0" w:line="240" w:lineRule="auto"/>
              <w:jc w:val="right"/>
              <w:rPr>
                <w:rFonts w:ascii="Arial" w:eastAsia="Times New Roman" w:hAnsi="Arial" w:cs="Arial"/>
                <w:color w:val="000000"/>
                <w:sz w:val="24"/>
                <w:szCs w:val="24"/>
                <w:lang w:eastAsia="en-GB"/>
              </w:rPr>
            </w:pPr>
            <w:r w:rsidRPr="00E22327">
              <w:rPr>
                <w:rFonts w:ascii="Arial" w:eastAsia="Times New Roman" w:hAnsi="Arial" w:cs="Arial"/>
                <w:color w:val="000000"/>
                <w:sz w:val="24"/>
                <w:szCs w:val="24"/>
                <w:lang w:eastAsia="en-GB"/>
              </w:rPr>
              <w:t>370</w:t>
            </w:r>
          </w:p>
        </w:tc>
        <w:tc>
          <w:tcPr>
            <w:tcW w:w="709" w:type="dxa"/>
            <w:tcBorders>
              <w:top w:val="nil"/>
              <w:left w:val="single" w:sz="4" w:space="0" w:color="979991"/>
              <w:bottom w:val="single" w:sz="4" w:space="0" w:color="979991"/>
              <w:right w:val="nil"/>
            </w:tcBorders>
            <w:shd w:val="clear" w:color="000000" w:fill="FFFFFF"/>
            <w:hideMark/>
          </w:tcPr>
          <w:p w14:paraId="204F3908" w14:textId="77777777" w:rsidR="00121F27" w:rsidRPr="00E22327" w:rsidRDefault="00121F27" w:rsidP="0061035F">
            <w:pPr>
              <w:spacing w:after="0" w:line="240" w:lineRule="auto"/>
              <w:jc w:val="right"/>
              <w:rPr>
                <w:rFonts w:ascii="Arial" w:eastAsia="Times New Roman" w:hAnsi="Arial" w:cs="Arial"/>
                <w:color w:val="000000"/>
                <w:sz w:val="24"/>
                <w:szCs w:val="24"/>
                <w:lang w:eastAsia="en-GB"/>
              </w:rPr>
            </w:pPr>
            <w:r w:rsidRPr="00E22327">
              <w:rPr>
                <w:rFonts w:ascii="Arial" w:eastAsia="Times New Roman" w:hAnsi="Arial" w:cs="Arial"/>
                <w:color w:val="000000"/>
                <w:sz w:val="24"/>
                <w:szCs w:val="24"/>
                <w:lang w:eastAsia="en-GB"/>
              </w:rPr>
              <w:t>115</w:t>
            </w:r>
          </w:p>
        </w:tc>
        <w:tc>
          <w:tcPr>
            <w:tcW w:w="992" w:type="dxa"/>
            <w:tcBorders>
              <w:top w:val="nil"/>
              <w:left w:val="single" w:sz="4" w:space="0" w:color="979991"/>
              <w:bottom w:val="single" w:sz="4" w:space="0" w:color="979991"/>
              <w:right w:val="nil"/>
            </w:tcBorders>
            <w:shd w:val="clear" w:color="000000" w:fill="FFFFFF"/>
            <w:hideMark/>
          </w:tcPr>
          <w:p w14:paraId="1A4BA354" w14:textId="77777777" w:rsidR="00121F27" w:rsidRPr="00E22327" w:rsidRDefault="00121F27" w:rsidP="0061035F">
            <w:pPr>
              <w:spacing w:after="0" w:line="240" w:lineRule="auto"/>
              <w:jc w:val="right"/>
              <w:rPr>
                <w:rFonts w:ascii="Arial" w:eastAsia="Times New Roman" w:hAnsi="Arial" w:cs="Arial"/>
                <w:color w:val="000000"/>
                <w:sz w:val="24"/>
                <w:szCs w:val="24"/>
                <w:lang w:eastAsia="en-GB"/>
              </w:rPr>
            </w:pPr>
            <w:r w:rsidRPr="00E22327">
              <w:rPr>
                <w:rFonts w:ascii="Arial" w:eastAsia="Times New Roman" w:hAnsi="Arial" w:cs="Arial"/>
                <w:color w:val="000000"/>
                <w:sz w:val="24"/>
                <w:szCs w:val="24"/>
                <w:lang w:eastAsia="en-GB"/>
              </w:rPr>
              <w:t>76.</w:t>
            </w:r>
            <w:r w:rsidR="0061035F" w:rsidRPr="00E22327">
              <w:rPr>
                <w:rFonts w:ascii="Arial" w:eastAsia="Times New Roman" w:hAnsi="Arial" w:cs="Arial"/>
                <w:color w:val="000000"/>
                <w:sz w:val="24"/>
                <w:szCs w:val="24"/>
                <w:lang w:eastAsia="en-GB"/>
              </w:rPr>
              <w:t>3</w:t>
            </w:r>
          </w:p>
        </w:tc>
        <w:tc>
          <w:tcPr>
            <w:tcW w:w="709" w:type="dxa"/>
            <w:tcBorders>
              <w:top w:val="nil"/>
              <w:left w:val="single" w:sz="4" w:space="0" w:color="979991"/>
              <w:bottom w:val="single" w:sz="4" w:space="0" w:color="979991"/>
              <w:right w:val="single" w:sz="4" w:space="0" w:color="979991"/>
            </w:tcBorders>
            <w:shd w:val="clear" w:color="000000" w:fill="FFFFFF"/>
            <w:hideMark/>
          </w:tcPr>
          <w:p w14:paraId="62C58290" w14:textId="77777777" w:rsidR="00121F27" w:rsidRPr="00E22327" w:rsidRDefault="00121F27" w:rsidP="0061035F">
            <w:pPr>
              <w:spacing w:after="0" w:line="240" w:lineRule="auto"/>
              <w:jc w:val="right"/>
              <w:rPr>
                <w:rFonts w:ascii="Arial" w:eastAsia="Times New Roman" w:hAnsi="Arial" w:cs="Arial"/>
                <w:color w:val="000000"/>
                <w:sz w:val="24"/>
                <w:szCs w:val="24"/>
                <w:lang w:eastAsia="en-GB"/>
              </w:rPr>
            </w:pPr>
            <w:r w:rsidRPr="00E22327">
              <w:rPr>
                <w:rFonts w:ascii="Arial" w:eastAsia="Times New Roman" w:hAnsi="Arial" w:cs="Arial"/>
                <w:color w:val="000000"/>
                <w:sz w:val="24"/>
                <w:szCs w:val="24"/>
                <w:lang w:eastAsia="en-GB"/>
              </w:rPr>
              <w:t>23.7</w:t>
            </w:r>
          </w:p>
        </w:tc>
      </w:tr>
      <w:tr w:rsidR="00121F27" w:rsidRPr="00E22327" w14:paraId="3F87A3E8" w14:textId="77777777" w:rsidTr="0061035F">
        <w:trPr>
          <w:trHeight w:val="300"/>
        </w:trPr>
        <w:tc>
          <w:tcPr>
            <w:tcW w:w="1369" w:type="dxa"/>
            <w:tcBorders>
              <w:top w:val="nil"/>
              <w:left w:val="single" w:sz="4" w:space="0" w:color="979991"/>
              <w:bottom w:val="single" w:sz="4" w:space="0" w:color="979991"/>
              <w:right w:val="nil"/>
            </w:tcBorders>
            <w:shd w:val="clear" w:color="000000" w:fill="0066CC"/>
            <w:hideMark/>
          </w:tcPr>
          <w:p w14:paraId="726B0A01" w14:textId="77777777" w:rsidR="00121F27" w:rsidRPr="00E22327" w:rsidRDefault="00121F27" w:rsidP="00C33CB7">
            <w:pPr>
              <w:spacing w:after="0" w:line="240" w:lineRule="auto"/>
              <w:jc w:val="right"/>
              <w:rPr>
                <w:rFonts w:ascii="Arial" w:eastAsia="Times New Roman" w:hAnsi="Arial" w:cs="Arial"/>
                <w:b/>
                <w:bCs/>
                <w:color w:val="FFFFFF"/>
                <w:sz w:val="24"/>
                <w:szCs w:val="24"/>
                <w:lang w:eastAsia="en-GB"/>
              </w:rPr>
            </w:pPr>
            <w:r w:rsidRPr="00E22327">
              <w:rPr>
                <w:rFonts w:ascii="Arial" w:eastAsia="Times New Roman" w:hAnsi="Arial" w:cs="Arial"/>
                <w:b/>
                <w:bCs/>
                <w:color w:val="FFFFFF"/>
                <w:sz w:val="24"/>
                <w:szCs w:val="24"/>
                <w:lang w:eastAsia="en-GB"/>
              </w:rPr>
              <w:t>3</w:t>
            </w:r>
          </w:p>
        </w:tc>
        <w:tc>
          <w:tcPr>
            <w:tcW w:w="894" w:type="dxa"/>
            <w:tcBorders>
              <w:top w:val="nil"/>
              <w:left w:val="single" w:sz="4" w:space="0" w:color="979991"/>
              <w:bottom w:val="single" w:sz="4" w:space="0" w:color="979991"/>
              <w:right w:val="nil"/>
            </w:tcBorders>
            <w:shd w:val="clear" w:color="000000" w:fill="FFFFFF"/>
            <w:hideMark/>
          </w:tcPr>
          <w:p w14:paraId="0F6BC4D3" w14:textId="77777777" w:rsidR="00121F27" w:rsidRPr="00E22327" w:rsidRDefault="00121F27" w:rsidP="0061035F">
            <w:pPr>
              <w:spacing w:after="0" w:line="240" w:lineRule="auto"/>
              <w:jc w:val="right"/>
              <w:rPr>
                <w:rFonts w:ascii="Arial" w:eastAsia="Times New Roman" w:hAnsi="Arial" w:cs="Arial"/>
                <w:color w:val="000000"/>
                <w:sz w:val="24"/>
                <w:szCs w:val="24"/>
                <w:lang w:eastAsia="en-GB"/>
              </w:rPr>
            </w:pPr>
            <w:r w:rsidRPr="00E22327">
              <w:rPr>
                <w:rFonts w:ascii="Arial" w:eastAsia="Times New Roman" w:hAnsi="Arial" w:cs="Arial"/>
                <w:color w:val="000000"/>
                <w:sz w:val="24"/>
                <w:szCs w:val="24"/>
                <w:lang w:eastAsia="en-GB"/>
              </w:rPr>
              <w:t>420</w:t>
            </w:r>
          </w:p>
        </w:tc>
        <w:tc>
          <w:tcPr>
            <w:tcW w:w="709" w:type="dxa"/>
            <w:tcBorders>
              <w:top w:val="nil"/>
              <w:left w:val="single" w:sz="4" w:space="0" w:color="979991"/>
              <w:bottom w:val="single" w:sz="4" w:space="0" w:color="979991"/>
              <w:right w:val="nil"/>
            </w:tcBorders>
            <w:shd w:val="clear" w:color="000000" w:fill="FFFFFF"/>
            <w:hideMark/>
          </w:tcPr>
          <w:p w14:paraId="346A7AE4" w14:textId="77777777" w:rsidR="00121F27" w:rsidRPr="00E22327" w:rsidRDefault="00121F27" w:rsidP="0061035F">
            <w:pPr>
              <w:spacing w:after="0" w:line="240" w:lineRule="auto"/>
              <w:jc w:val="right"/>
              <w:rPr>
                <w:rFonts w:ascii="Arial" w:eastAsia="Times New Roman" w:hAnsi="Arial" w:cs="Arial"/>
                <w:color w:val="000000"/>
                <w:sz w:val="24"/>
                <w:szCs w:val="24"/>
                <w:lang w:eastAsia="en-GB"/>
              </w:rPr>
            </w:pPr>
            <w:r w:rsidRPr="00E22327">
              <w:rPr>
                <w:rFonts w:ascii="Arial" w:eastAsia="Times New Roman" w:hAnsi="Arial" w:cs="Arial"/>
                <w:color w:val="000000"/>
                <w:sz w:val="24"/>
                <w:szCs w:val="24"/>
                <w:lang w:eastAsia="en-GB"/>
              </w:rPr>
              <w:t>141</w:t>
            </w:r>
          </w:p>
        </w:tc>
        <w:tc>
          <w:tcPr>
            <w:tcW w:w="992" w:type="dxa"/>
            <w:tcBorders>
              <w:top w:val="nil"/>
              <w:left w:val="single" w:sz="4" w:space="0" w:color="979991"/>
              <w:bottom w:val="single" w:sz="4" w:space="0" w:color="979991"/>
              <w:right w:val="nil"/>
            </w:tcBorders>
            <w:shd w:val="clear" w:color="000000" w:fill="FFFFFF"/>
            <w:hideMark/>
          </w:tcPr>
          <w:p w14:paraId="73F9450E" w14:textId="77777777" w:rsidR="00121F27" w:rsidRPr="00E22327" w:rsidRDefault="00121F27" w:rsidP="0061035F">
            <w:pPr>
              <w:spacing w:after="0" w:line="240" w:lineRule="auto"/>
              <w:jc w:val="right"/>
              <w:rPr>
                <w:rFonts w:ascii="Arial" w:eastAsia="Times New Roman" w:hAnsi="Arial" w:cs="Arial"/>
                <w:color w:val="000000"/>
                <w:sz w:val="24"/>
                <w:szCs w:val="24"/>
                <w:lang w:eastAsia="en-GB"/>
              </w:rPr>
            </w:pPr>
            <w:r w:rsidRPr="00E22327">
              <w:rPr>
                <w:rFonts w:ascii="Arial" w:eastAsia="Times New Roman" w:hAnsi="Arial" w:cs="Arial"/>
                <w:color w:val="000000"/>
                <w:sz w:val="24"/>
                <w:szCs w:val="24"/>
                <w:lang w:eastAsia="en-GB"/>
              </w:rPr>
              <w:t>74.</w:t>
            </w:r>
            <w:r w:rsidR="0061035F" w:rsidRPr="00E22327">
              <w:rPr>
                <w:rFonts w:ascii="Arial" w:eastAsia="Times New Roman" w:hAnsi="Arial" w:cs="Arial"/>
                <w:color w:val="000000"/>
                <w:sz w:val="24"/>
                <w:szCs w:val="24"/>
                <w:lang w:eastAsia="en-GB"/>
              </w:rPr>
              <w:t>9</w:t>
            </w:r>
          </w:p>
        </w:tc>
        <w:tc>
          <w:tcPr>
            <w:tcW w:w="709" w:type="dxa"/>
            <w:tcBorders>
              <w:top w:val="nil"/>
              <w:left w:val="single" w:sz="4" w:space="0" w:color="979991"/>
              <w:bottom w:val="single" w:sz="4" w:space="0" w:color="979991"/>
              <w:right w:val="single" w:sz="4" w:space="0" w:color="979991"/>
            </w:tcBorders>
            <w:shd w:val="clear" w:color="000000" w:fill="FFFFFF"/>
            <w:hideMark/>
          </w:tcPr>
          <w:p w14:paraId="3CDB2E2F" w14:textId="77777777" w:rsidR="00121F27" w:rsidRPr="00E22327" w:rsidRDefault="00121F27" w:rsidP="0061035F">
            <w:pPr>
              <w:spacing w:after="0" w:line="240" w:lineRule="auto"/>
              <w:jc w:val="right"/>
              <w:rPr>
                <w:rFonts w:ascii="Arial" w:eastAsia="Times New Roman" w:hAnsi="Arial" w:cs="Arial"/>
                <w:color w:val="000000"/>
                <w:sz w:val="24"/>
                <w:szCs w:val="24"/>
                <w:lang w:eastAsia="en-GB"/>
              </w:rPr>
            </w:pPr>
            <w:r w:rsidRPr="00E22327">
              <w:rPr>
                <w:rFonts w:ascii="Arial" w:eastAsia="Times New Roman" w:hAnsi="Arial" w:cs="Arial"/>
                <w:color w:val="000000"/>
                <w:sz w:val="24"/>
                <w:szCs w:val="24"/>
                <w:lang w:eastAsia="en-GB"/>
              </w:rPr>
              <w:t>25.1</w:t>
            </w:r>
          </w:p>
        </w:tc>
      </w:tr>
      <w:tr w:rsidR="00121F27" w:rsidRPr="00E22327" w14:paraId="333B5BC8" w14:textId="77777777" w:rsidTr="0061035F">
        <w:trPr>
          <w:trHeight w:val="300"/>
        </w:trPr>
        <w:tc>
          <w:tcPr>
            <w:tcW w:w="1369" w:type="dxa"/>
            <w:tcBorders>
              <w:top w:val="nil"/>
              <w:left w:val="single" w:sz="4" w:space="0" w:color="979991"/>
              <w:bottom w:val="single" w:sz="4" w:space="0" w:color="979991"/>
              <w:right w:val="nil"/>
            </w:tcBorders>
            <w:shd w:val="clear" w:color="000000" w:fill="0066CC"/>
            <w:hideMark/>
          </w:tcPr>
          <w:p w14:paraId="51A7C529" w14:textId="205ACA8F" w:rsidR="00121F27" w:rsidRPr="00E22327" w:rsidRDefault="00581F6C" w:rsidP="00C33CB7">
            <w:pPr>
              <w:spacing w:after="0" w:line="240" w:lineRule="auto"/>
              <w:jc w:val="right"/>
              <w:rPr>
                <w:rFonts w:ascii="Arial" w:eastAsia="Times New Roman" w:hAnsi="Arial" w:cs="Arial"/>
                <w:b/>
                <w:bCs/>
                <w:color w:val="FFFFFF"/>
                <w:sz w:val="24"/>
                <w:szCs w:val="24"/>
                <w:lang w:eastAsia="en-GB"/>
              </w:rPr>
            </w:pPr>
            <w:r w:rsidRPr="00581F6C">
              <w:rPr>
                <w:rFonts w:ascii="Arial" w:eastAsia="Times New Roman" w:hAnsi="Arial" w:cs="Arial"/>
                <w:b/>
                <w:bCs/>
                <w:color w:val="FFFFFF"/>
                <w:lang w:eastAsia="en-GB"/>
              </w:rPr>
              <w:t>(Highest)</w:t>
            </w:r>
            <w:r w:rsidR="00121F27" w:rsidRPr="00E22327">
              <w:rPr>
                <w:rFonts w:ascii="Arial" w:eastAsia="Times New Roman" w:hAnsi="Arial" w:cs="Arial"/>
                <w:b/>
                <w:bCs/>
                <w:color w:val="FFFFFF"/>
                <w:sz w:val="24"/>
                <w:szCs w:val="24"/>
                <w:lang w:eastAsia="en-GB"/>
              </w:rPr>
              <w:t>4</w:t>
            </w:r>
          </w:p>
        </w:tc>
        <w:tc>
          <w:tcPr>
            <w:tcW w:w="894" w:type="dxa"/>
            <w:tcBorders>
              <w:top w:val="nil"/>
              <w:left w:val="single" w:sz="4" w:space="0" w:color="979991"/>
              <w:bottom w:val="single" w:sz="4" w:space="0" w:color="979991"/>
              <w:right w:val="nil"/>
            </w:tcBorders>
            <w:shd w:val="clear" w:color="000000" w:fill="FFFFFF"/>
            <w:hideMark/>
          </w:tcPr>
          <w:p w14:paraId="2C43937B" w14:textId="77777777" w:rsidR="00121F27" w:rsidRPr="00E22327" w:rsidRDefault="00121F27" w:rsidP="0061035F">
            <w:pPr>
              <w:spacing w:after="0" w:line="240" w:lineRule="auto"/>
              <w:jc w:val="right"/>
              <w:rPr>
                <w:rFonts w:ascii="Arial" w:eastAsia="Times New Roman" w:hAnsi="Arial" w:cs="Arial"/>
                <w:color w:val="000000"/>
                <w:sz w:val="24"/>
                <w:szCs w:val="24"/>
                <w:lang w:eastAsia="en-GB"/>
              </w:rPr>
            </w:pPr>
            <w:r w:rsidRPr="00E22327">
              <w:rPr>
                <w:rFonts w:ascii="Arial" w:eastAsia="Times New Roman" w:hAnsi="Arial" w:cs="Arial"/>
                <w:color w:val="000000"/>
                <w:sz w:val="24"/>
                <w:szCs w:val="24"/>
                <w:lang w:eastAsia="en-GB"/>
              </w:rPr>
              <w:t>367</w:t>
            </w:r>
          </w:p>
        </w:tc>
        <w:tc>
          <w:tcPr>
            <w:tcW w:w="709" w:type="dxa"/>
            <w:tcBorders>
              <w:top w:val="nil"/>
              <w:left w:val="single" w:sz="4" w:space="0" w:color="979991"/>
              <w:bottom w:val="single" w:sz="4" w:space="0" w:color="979991"/>
              <w:right w:val="nil"/>
            </w:tcBorders>
            <w:shd w:val="clear" w:color="000000" w:fill="FFFFFF"/>
            <w:hideMark/>
          </w:tcPr>
          <w:p w14:paraId="377DAA81" w14:textId="77777777" w:rsidR="00121F27" w:rsidRPr="00E22327" w:rsidRDefault="00121F27" w:rsidP="0061035F">
            <w:pPr>
              <w:spacing w:after="0" w:line="240" w:lineRule="auto"/>
              <w:jc w:val="right"/>
              <w:rPr>
                <w:rFonts w:ascii="Arial" w:eastAsia="Times New Roman" w:hAnsi="Arial" w:cs="Arial"/>
                <w:color w:val="000000"/>
                <w:sz w:val="24"/>
                <w:szCs w:val="24"/>
                <w:lang w:eastAsia="en-GB"/>
              </w:rPr>
            </w:pPr>
            <w:r w:rsidRPr="00E22327">
              <w:rPr>
                <w:rFonts w:ascii="Arial" w:eastAsia="Times New Roman" w:hAnsi="Arial" w:cs="Arial"/>
                <w:color w:val="000000"/>
                <w:sz w:val="24"/>
                <w:szCs w:val="24"/>
                <w:lang w:eastAsia="en-GB"/>
              </w:rPr>
              <w:t>169</w:t>
            </w:r>
          </w:p>
        </w:tc>
        <w:tc>
          <w:tcPr>
            <w:tcW w:w="992" w:type="dxa"/>
            <w:tcBorders>
              <w:top w:val="nil"/>
              <w:left w:val="single" w:sz="4" w:space="0" w:color="979991"/>
              <w:bottom w:val="single" w:sz="4" w:space="0" w:color="979991"/>
              <w:right w:val="nil"/>
            </w:tcBorders>
            <w:shd w:val="clear" w:color="000000" w:fill="FFFFFF"/>
            <w:hideMark/>
          </w:tcPr>
          <w:p w14:paraId="6B02E204" w14:textId="77777777" w:rsidR="00121F27" w:rsidRPr="00E22327" w:rsidRDefault="00121F27" w:rsidP="0061035F">
            <w:pPr>
              <w:spacing w:after="0" w:line="240" w:lineRule="auto"/>
              <w:jc w:val="right"/>
              <w:rPr>
                <w:rFonts w:ascii="Arial" w:eastAsia="Times New Roman" w:hAnsi="Arial" w:cs="Arial"/>
                <w:color w:val="000000"/>
                <w:sz w:val="24"/>
                <w:szCs w:val="24"/>
                <w:lang w:eastAsia="en-GB"/>
              </w:rPr>
            </w:pPr>
            <w:r w:rsidRPr="00E22327">
              <w:rPr>
                <w:rFonts w:ascii="Arial" w:eastAsia="Times New Roman" w:hAnsi="Arial" w:cs="Arial"/>
                <w:color w:val="000000"/>
                <w:sz w:val="24"/>
                <w:szCs w:val="24"/>
                <w:lang w:eastAsia="en-GB"/>
              </w:rPr>
              <w:t>68.</w:t>
            </w:r>
            <w:r w:rsidR="0061035F" w:rsidRPr="00E22327">
              <w:rPr>
                <w:rFonts w:ascii="Arial" w:eastAsia="Times New Roman" w:hAnsi="Arial" w:cs="Arial"/>
                <w:color w:val="000000"/>
                <w:sz w:val="24"/>
                <w:szCs w:val="24"/>
                <w:lang w:eastAsia="en-GB"/>
              </w:rPr>
              <w:t>5</w:t>
            </w:r>
          </w:p>
        </w:tc>
        <w:tc>
          <w:tcPr>
            <w:tcW w:w="709" w:type="dxa"/>
            <w:tcBorders>
              <w:top w:val="nil"/>
              <w:left w:val="single" w:sz="4" w:space="0" w:color="979991"/>
              <w:bottom w:val="single" w:sz="4" w:space="0" w:color="979991"/>
              <w:right w:val="single" w:sz="4" w:space="0" w:color="979991"/>
            </w:tcBorders>
            <w:shd w:val="clear" w:color="000000" w:fill="FFFFFF"/>
            <w:hideMark/>
          </w:tcPr>
          <w:p w14:paraId="68A59468" w14:textId="77777777" w:rsidR="00121F27" w:rsidRPr="00E22327" w:rsidRDefault="00121F27" w:rsidP="0061035F">
            <w:pPr>
              <w:spacing w:after="0" w:line="240" w:lineRule="auto"/>
              <w:jc w:val="right"/>
              <w:rPr>
                <w:rFonts w:ascii="Arial" w:eastAsia="Times New Roman" w:hAnsi="Arial" w:cs="Arial"/>
                <w:color w:val="000000"/>
                <w:sz w:val="24"/>
                <w:szCs w:val="24"/>
                <w:lang w:eastAsia="en-GB"/>
              </w:rPr>
            </w:pPr>
            <w:r w:rsidRPr="00E22327">
              <w:rPr>
                <w:rFonts w:ascii="Arial" w:eastAsia="Times New Roman" w:hAnsi="Arial" w:cs="Arial"/>
                <w:color w:val="000000"/>
                <w:sz w:val="24"/>
                <w:szCs w:val="24"/>
                <w:lang w:eastAsia="en-GB"/>
              </w:rPr>
              <w:t>31.5</w:t>
            </w:r>
          </w:p>
        </w:tc>
      </w:tr>
    </w:tbl>
    <w:p w14:paraId="073CE71E" w14:textId="77777777" w:rsidR="00121F27" w:rsidRPr="00E22327" w:rsidRDefault="00121F27" w:rsidP="00121F27">
      <w:pPr>
        <w:pStyle w:val="Default"/>
        <w:rPr>
          <w:b/>
        </w:rPr>
      </w:pPr>
    </w:p>
    <w:p w14:paraId="467B2D1C" w14:textId="77777777" w:rsidR="00121F27" w:rsidRPr="00E22327" w:rsidRDefault="00121F27" w:rsidP="00620445">
      <w:pPr>
        <w:pStyle w:val="Default"/>
        <w:rPr>
          <w:b/>
        </w:rPr>
      </w:pPr>
    </w:p>
    <w:p w14:paraId="7E7E6263" w14:textId="77777777" w:rsidR="00620445" w:rsidRPr="00E22327" w:rsidRDefault="00620445" w:rsidP="00620445">
      <w:pPr>
        <w:pStyle w:val="Default"/>
        <w:rPr>
          <w:b/>
        </w:rPr>
      </w:pPr>
    </w:p>
    <w:p w14:paraId="51915A4A" w14:textId="77777777" w:rsidR="00620445" w:rsidRPr="00E22327" w:rsidRDefault="00620445" w:rsidP="00620445">
      <w:pPr>
        <w:pStyle w:val="Default"/>
        <w:rPr>
          <w:b/>
        </w:rPr>
      </w:pPr>
    </w:p>
    <w:p w14:paraId="50419921" w14:textId="77777777" w:rsidR="00620445" w:rsidRPr="00E22327" w:rsidRDefault="00620445" w:rsidP="00620445">
      <w:pPr>
        <w:pStyle w:val="Pa2"/>
        <w:spacing w:after="160"/>
        <w:rPr>
          <w:rFonts w:ascii="Arial" w:hAnsi="Arial" w:cs="Arial"/>
          <w:b/>
          <w:color w:val="000000"/>
          <w:sz w:val="32"/>
          <w:szCs w:val="32"/>
        </w:rPr>
      </w:pPr>
      <w:r w:rsidRPr="00E22327">
        <w:rPr>
          <w:rStyle w:val="A2"/>
          <w:rFonts w:ascii="Arial" w:hAnsi="Arial" w:cs="Arial"/>
          <w:b/>
          <w:sz w:val="32"/>
          <w:szCs w:val="32"/>
        </w:rPr>
        <w:t xml:space="preserve">Understanding the bonus pay gap </w:t>
      </w:r>
    </w:p>
    <w:p w14:paraId="7F9C756E" w14:textId="77777777" w:rsidR="00620445" w:rsidRPr="00E22327" w:rsidRDefault="00620445" w:rsidP="00620445">
      <w:pPr>
        <w:pStyle w:val="Pa1"/>
        <w:spacing w:after="100"/>
        <w:rPr>
          <w:rFonts w:ascii="Arial" w:hAnsi="Arial" w:cs="Arial"/>
          <w:color w:val="000000"/>
        </w:rPr>
      </w:pPr>
      <w:r w:rsidRPr="00E22327">
        <w:rPr>
          <w:rFonts w:ascii="Arial" w:hAnsi="Arial" w:cs="Arial"/>
          <w:color w:val="000000"/>
        </w:rPr>
        <w:t>Bonus pay is defined as remuneration relating to profit sharing, productivity, performance, incentive or commission for the period 01 April 20</w:t>
      </w:r>
      <w:r w:rsidR="0061035F" w:rsidRPr="00E22327">
        <w:rPr>
          <w:rFonts w:ascii="Arial" w:hAnsi="Arial" w:cs="Arial"/>
          <w:color w:val="000000"/>
        </w:rPr>
        <w:t>20</w:t>
      </w:r>
      <w:r w:rsidRPr="00E22327">
        <w:rPr>
          <w:rFonts w:ascii="Arial" w:hAnsi="Arial" w:cs="Arial"/>
          <w:color w:val="000000"/>
        </w:rPr>
        <w:t xml:space="preserve"> to 31 March 20</w:t>
      </w:r>
      <w:r w:rsidR="001570C4" w:rsidRPr="00E22327">
        <w:rPr>
          <w:rFonts w:ascii="Arial" w:hAnsi="Arial" w:cs="Arial"/>
          <w:color w:val="000000"/>
        </w:rPr>
        <w:t>2</w:t>
      </w:r>
      <w:r w:rsidR="0061035F" w:rsidRPr="00E22327">
        <w:rPr>
          <w:rFonts w:ascii="Arial" w:hAnsi="Arial" w:cs="Arial"/>
          <w:color w:val="000000"/>
        </w:rPr>
        <w:t>1</w:t>
      </w:r>
      <w:r w:rsidRPr="00E22327">
        <w:rPr>
          <w:rFonts w:ascii="Arial" w:hAnsi="Arial" w:cs="Arial"/>
          <w:color w:val="000000"/>
        </w:rPr>
        <w:t xml:space="preserve">. </w:t>
      </w:r>
    </w:p>
    <w:p w14:paraId="3051F320" w14:textId="77777777" w:rsidR="00620445" w:rsidRPr="00E22327" w:rsidRDefault="00620445" w:rsidP="00620445">
      <w:pPr>
        <w:pStyle w:val="Default"/>
        <w:rPr>
          <w:rStyle w:val="A4"/>
          <w:rFonts w:ascii="Arial" w:hAnsi="Arial" w:cs="Arial"/>
          <w:sz w:val="24"/>
          <w:szCs w:val="24"/>
        </w:rPr>
      </w:pPr>
      <w:r w:rsidRPr="00E22327">
        <w:rPr>
          <w:rStyle w:val="A4"/>
          <w:rFonts w:ascii="Arial" w:hAnsi="Arial" w:cs="Arial"/>
          <w:sz w:val="24"/>
          <w:szCs w:val="24"/>
        </w:rPr>
        <w:t xml:space="preserve">In Public Health Wales, </w:t>
      </w:r>
      <w:r w:rsidR="00AD1E66" w:rsidRPr="00E22327">
        <w:rPr>
          <w:rStyle w:val="A4"/>
          <w:rFonts w:ascii="Arial" w:hAnsi="Arial" w:cs="Arial"/>
          <w:sz w:val="24"/>
          <w:szCs w:val="24"/>
        </w:rPr>
        <w:t>bonus payments are not paid to staff.</w:t>
      </w:r>
    </w:p>
    <w:p w14:paraId="52E8D755" w14:textId="77777777" w:rsidR="00AD1E66" w:rsidRPr="00E22327" w:rsidRDefault="00AD1E66" w:rsidP="00620445">
      <w:pPr>
        <w:pStyle w:val="Default"/>
        <w:rPr>
          <w:rStyle w:val="A4"/>
          <w:rFonts w:ascii="Arial" w:hAnsi="Arial" w:cs="Arial"/>
          <w:sz w:val="24"/>
          <w:szCs w:val="24"/>
        </w:rPr>
      </w:pPr>
    </w:p>
    <w:p w14:paraId="4999C75F" w14:textId="77777777" w:rsidR="002D7838" w:rsidRPr="00E22327" w:rsidRDefault="002D7838" w:rsidP="00E0099F">
      <w:pPr>
        <w:pStyle w:val="Pa2"/>
        <w:spacing w:after="160"/>
        <w:rPr>
          <w:rStyle w:val="A2"/>
          <w:rFonts w:ascii="Arial" w:hAnsi="Arial" w:cs="Arial"/>
          <w:b/>
          <w:sz w:val="32"/>
          <w:szCs w:val="32"/>
        </w:rPr>
      </w:pPr>
    </w:p>
    <w:p w14:paraId="2B826C24" w14:textId="77777777" w:rsidR="002D7838" w:rsidRPr="00E22327" w:rsidRDefault="002D7838" w:rsidP="00E0099F">
      <w:pPr>
        <w:pStyle w:val="Pa2"/>
        <w:spacing w:after="160"/>
        <w:rPr>
          <w:rStyle w:val="A2"/>
          <w:rFonts w:ascii="Arial" w:hAnsi="Arial" w:cs="Arial"/>
          <w:b/>
          <w:sz w:val="32"/>
          <w:szCs w:val="32"/>
        </w:rPr>
      </w:pPr>
    </w:p>
    <w:p w14:paraId="457B78BF" w14:textId="77777777" w:rsidR="00E0099F" w:rsidRPr="00E22327" w:rsidRDefault="00E0099F" w:rsidP="00E0099F">
      <w:pPr>
        <w:pStyle w:val="Pa2"/>
        <w:spacing w:after="160"/>
        <w:rPr>
          <w:rFonts w:ascii="Arial" w:hAnsi="Arial" w:cs="Arial"/>
          <w:b/>
          <w:color w:val="000000"/>
          <w:sz w:val="32"/>
          <w:szCs w:val="32"/>
        </w:rPr>
      </w:pPr>
      <w:r w:rsidRPr="00E22327">
        <w:rPr>
          <w:rStyle w:val="A2"/>
          <w:rFonts w:ascii="Arial" w:hAnsi="Arial" w:cs="Arial"/>
          <w:b/>
          <w:sz w:val="32"/>
          <w:szCs w:val="32"/>
        </w:rPr>
        <w:t xml:space="preserve">Working to close the </w:t>
      </w:r>
      <w:r w:rsidR="002D7838" w:rsidRPr="00E22327">
        <w:rPr>
          <w:rStyle w:val="A2"/>
          <w:rFonts w:ascii="Arial" w:hAnsi="Arial" w:cs="Arial"/>
          <w:b/>
          <w:sz w:val="32"/>
          <w:szCs w:val="32"/>
        </w:rPr>
        <w:t>G</w:t>
      </w:r>
      <w:r w:rsidRPr="00E22327">
        <w:rPr>
          <w:rStyle w:val="A2"/>
          <w:rFonts w:ascii="Arial" w:hAnsi="Arial" w:cs="Arial"/>
          <w:b/>
          <w:sz w:val="32"/>
          <w:szCs w:val="32"/>
        </w:rPr>
        <w:t xml:space="preserve">ender </w:t>
      </w:r>
      <w:r w:rsidR="002D7838" w:rsidRPr="00E22327">
        <w:rPr>
          <w:rStyle w:val="A2"/>
          <w:rFonts w:ascii="Arial" w:hAnsi="Arial" w:cs="Arial"/>
          <w:b/>
          <w:sz w:val="32"/>
          <w:szCs w:val="32"/>
        </w:rPr>
        <w:t>P</w:t>
      </w:r>
      <w:r w:rsidRPr="00E22327">
        <w:rPr>
          <w:rStyle w:val="A2"/>
          <w:rFonts w:ascii="Arial" w:hAnsi="Arial" w:cs="Arial"/>
          <w:b/>
          <w:sz w:val="32"/>
          <w:szCs w:val="32"/>
        </w:rPr>
        <w:t xml:space="preserve">ay </w:t>
      </w:r>
      <w:r w:rsidR="002D7838" w:rsidRPr="00E22327">
        <w:rPr>
          <w:rStyle w:val="A2"/>
          <w:rFonts w:ascii="Arial" w:hAnsi="Arial" w:cs="Arial"/>
          <w:b/>
          <w:sz w:val="32"/>
          <w:szCs w:val="32"/>
        </w:rPr>
        <w:t>G</w:t>
      </w:r>
      <w:r w:rsidRPr="00E22327">
        <w:rPr>
          <w:rStyle w:val="A2"/>
          <w:rFonts w:ascii="Arial" w:hAnsi="Arial" w:cs="Arial"/>
          <w:b/>
          <w:sz w:val="32"/>
          <w:szCs w:val="32"/>
        </w:rPr>
        <w:t>ap in Public Health Wales</w:t>
      </w:r>
    </w:p>
    <w:p w14:paraId="2CD3FECB" w14:textId="77777777" w:rsidR="00620445" w:rsidRPr="00E22327" w:rsidRDefault="00E0099F" w:rsidP="00E0099F">
      <w:pPr>
        <w:pStyle w:val="Pa1"/>
        <w:spacing w:after="100"/>
        <w:rPr>
          <w:rStyle w:val="A9"/>
          <w:rFonts w:ascii="Arial" w:hAnsi="Arial" w:cs="Arial"/>
          <w:sz w:val="24"/>
          <w:szCs w:val="24"/>
        </w:rPr>
      </w:pPr>
      <w:r w:rsidRPr="00E22327">
        <w:rPr>
          <w:rStyle w:val="A9"/>
          <w:rFonts w:ascii="Arial" w:hAnsi="Arial" w:cs="Arial"/>
          <w:sz w:val="24"/>
          <w:szCs w:val="24"/>
        </w:rPr>
        <w:t>Public health Wales is committed to addressing workplace barriers to equality, supporting diversity and creating an open and inclusive community. This</w:t>
      </w:r>
      <w:r w:rsidR="00F27699" w:rsidRPr="00E22327">
        <w:rPr>
          <w:rStyle w:val="A9"/>
          <w:rFonts w:ascii="Arial" w:hAnsi="Arial" w:cs="Arial"/>
          <w:sz w:val="24"/>
          <w:szCs w:val="24"/>
        </w:rPr>
        <w:t xml:space="preserve"> is</w:t>
      </w:r>
      <w:r w:rsidRPr="00E22327">
        <w:rPr>
          <w:rStyle w:val="A9"/>
          <w:rFonts w:ascii="Arial" w:hAnsi="Arial" w:cs="Arial"/>
          <w:sz w:val="24"/>
          <w:szCs w:val="24"/>
        </w:rPr>
        <w:t xml:space="preserve"> </w:t>
      </w:r>
      <w:r w:rsidRPr="00E22327">
        <w:rPr>
          <w:rStyle w:val="A9"/>
          <w:rFonts w:ascii="Arial" w:hAnsi="Arial" w:cs="Arial"/>
          <w:sz w:val="24"/>
          <w:szCs w:val="24"/>
        </w:rPr>
        <w:lastRenderedPageBreak/>
        <w:t xml:space="preserve">supported by our values “Working together, with trust and respect, to make a difference”. </w:t>
      </w:r>
    </w:p>
    <w:p w14:paraId="5BE28F8E" w14:textId="77777777" w:rsidR="00E0099F" w:rsidRPr="00E22327" w:rsidRDefault="00E0099F" w:rsidP="00E0099F">
      <w:pPr>
        <w:pStyle w:val="Default"/>
      </w:pPr>
    </w:p>
    <w:p w14:paraId="1DAA2450" w14:textId="77777777" w:rsidR="00E0099F" w:rsidRPr="006A716E" w:rsidRDefault="00E0099F" w:rsidP="00E0099F">
      <w:pPr>
        <w:pStyle w:val="Default"/>
        <w:rPr>
          <w:rFonts w:ascii="Arial" w:hAnsi="Arial" w:cs="Arial"/>
        </w:rPr>
      </w:pPr>
      <w:r w:rsidRPr="006A716E">
        <w:rPr>
          <w:rFonts w:ascii="Arial" w:hAnsi="Arial" w:cs="Arial"/>
        </w:rPr>
        <w:t>In the past year, we have implemented the following:</w:t>
      </w:r>
    </w:p>
    <w:p w14:paraId="233FCFDB" w14:textId="77777777" w:rsidR="00BC710A" w:rsidRPr="006A716E" w:rsidRDefault="00BC710A" w:rsidP="00E0099F">
      <w:pPr>
        <w:pStyle w:val="Default"/>
        <w:rPr>
          <w:rFonts w:ascii="Arial" w:hAnsi="Arial" w:cs="Arial"/>
        </w:rPr>
      </w:pPr>
    </w:p>
    <w:p w14:paraId="6215C046" w14:textId="77777777" w:rsidR="001F179C" w:rsidRPr="006A716E" w:rsidRDefault="005405B0" w:rsidP="001F179C">
      <w:pPr>
        <w:pStyle w:val="Default"/>
        <w:numPr>
          <w:ilvl w:val="0"/>
          <w:numId w:val="3"/>
        </w:numPr>
        <w:rPr>
          <w:rFonts w:ascii="Arial" w:hAnsi="Arial" w:cs="Arial"/>
          <w:color w:val="auto"/>
        </w:rPr>
      </w:pPr>
      <w:r w:rsidRPr="006A716E">
        <w:rPr>
          <w:rFonts w:ascii="Arial" w:hAnsi="Arial" w:cs="Arial"/>
          <w:color w:val="auto"/>
        </w:rPr>
        <w:t>Launched a Mentoring Programme, which now has over 20 people paired up and continues to expand</w:t>
      </w:r>
    </w:p>
    <w:p w14:paraId="777E34B6" w14:textId="77777777" w:rsidR="000D4663" w:rsidRPr="006A716E" w:rsidRDefault="000D4663" w:rsidP="001F179C">
      <w:pPr>
        <w:pStyle w:val="Default"/>
        <w:numPr>
          <w:ilvl w:val="0"/>
          <w:numId w:val="3"/>
        </w:numPr>
        <w:rPr>
          <w:rFonts w:ascii="Arial" w:hAnsi="Arial" w:cs="Arial"/>
          <w:color w:val="auto"/>
        </w:rPr>
      </w:pPr>
      <w:r w:rsidRPr="006A716E">
        <w:rPr>
          <w:rFonts w:ascii="Arial" w:hAnsi="Arial" w:cs="Arial"/>
          <w:color w:val="auto"/>
        </w:rPr>
        <w:t>Changed the way we work, with most of our workforce working from home and achieving a better work/life balance</w:t>
      </w:r>
    </w:p>
    <w:p w14:paraId="3FB930EA" w14:textId="77777777" w:rsidR="00160D35" w:rsidRPr="006A716E" w:rsidRDefault="00160D35" w:rsidP="005828C6">
      <w:pPr>
        <w:pStyle w:val="Default"/>
        <w:numPr>
          <w:ilvl w:val="0"/>
          <w:numId w:val="3"/>
        </w:numPr>
        <w:rPr>
          <w:rFonts w:ascii="Arial" w:hAnsi="Arial" w:cs="Arial"/>
          <w:color w:val="auto"/>
        </w:rPr>
      </w:pPr>
      <w:r w:rsidRPr="006A716E">
        <w:rPr>
          <w:rFonts w:ascii="Arial" w:hAnsi="Arial" w:cs="Arial"/>
          <w:color w:val="auto"/>
        </w:rPr>
        <w:t>Ensured everyone had the right equipment and access to resources to work from home</w:t>
      </w:r>
    </w:p>
    <w:p w14:paraId="3E965228" w14:textId="77777777" w:rsidR="005405B0" w:rsidRPr="006A716E" w:rsidRDefault="001F179C" w:rsidP="001F179C">
      <w:pPr>
        <w:pStyle w:val="Default"/>
        <w:numPr>
          <w:ilvl w:val="0"/>
          <w:numId w:val="3"/>
        </w:numPr>
        <w:rPr>
          <w:rFonts w:ascii="Arial" w:hAnsi="Arial" w:cs="Arial"/>
          <w:color w:val="auto"/>
        </w:rPr>
      </w:pPr>
      <w:r w:rsidRPr="006A716E">
        <w:rPr>
          <w:rFonts w:ascii="Arial" w:hAnsi="Arial" w:cs="Arial"/>
          <w:color w:val="auto"/>
        </w:rPr>
        <w:t xml:space="preserve">Further developed the </w:t>
      </w:r>
      <w:r w:rsidR="002D7838" w:rsidRPr="006A716E">
        <w:rPr>
          <w:rFonts w:ascii="Arial" w:hAnsi="Arial" w:cs="Arial"/>
          <w:color w:val="auto"/>
        </w:rPr>
        <w:t>Staff Diversity</w:t>
      </w:r>
      <w:r w:rsidRPr="006A716E">
        <w:rPr>
          <w:rFonts w:ascii="Arial" w:hAnsi="Arial" w:cs="Arial"/>
          <w:color w:val="auto"/>
        </w:rPr>
        <w:t xml:space="preserve"> Network</w:t>
      </w:r>
      <w:r w:rsidR="002D7838" w:rsidRPr="006A716E">
        <w:rPr>
          <w:rFonts w:ascii="Arial" w:hAnsi="Arial" w:cs="Arial"/>
          <w:color w:val="auto"/>
        </w:rPr>
        <w:t>s</w:t>
      </w:r>
      <w:r w:rsidR="005405B0" w:rsidRPr="006A716E">
        <w:rPr>
          <w:rFonts w:ascii="Arial" w:hAnsi="Arial" w:cs="Arial"/>
          <w:color w:val="auto"/>
        </w:rPr>
        <w:t>, including attendance in Executive and Board meetings</w:t>
      </w:r>
    </w:p>
    <w:p w14:paraId="27DA9782" w14:textId="734E297B" w:rsidR="00160D35" w:rsidRPr="006A716E" w:rsidRDefault="00160D35" w:rsidP="00EA53DB">
      <w:pPr>
        <w:pStyle w:val="Default"/>
        <w:numPr>
          <w:ilvl w:val="0"/>
          <w:numId w:val="3"/>
        </w:numPr>
        <w:rPr>
          <w:rFonts w:ascii="Arial" w:hAnsi="Arial" w:cs="Arial"/>
          <w:color w:val="auto"/>
        </w:rPr>
      </w:pPr>
      <w:r w:rsidRPr="006A716E">
        <w:rPr>
          <w:rFonts w:ascii="Arial" w:hAnsi="Arial" w:cs="Arial"/>
          <w:color w:val="auto"/>
        </w:rPr>
        <w:t xml:space="preserve">Undertook a series of focus groups with our Staff Diversity Networks to better understand </w:t>
      </w:r>
      <w:r w:rsidR="00B15C3E" w:rsidRPr="006A716E">
        <w:rPr>
          <w:rFonts w:ascii="Arial" w:hAnsi="Arial" w:cs="Arial"/>
          <w:color w:val="auto"/>
        </w:rPr>
        <w:t xml:space="preserve"> their experiences of</w:t>
      </w:r>
      <w:r w:rsidRPr="006A716E">
        <w:rPr>
          <w:rFonts w:ascii="Arial" w:hAnsi="Arial" w:cs="Arial"/>
          <w:color w:val="auto"/>
        </w:rPr>
        <w:t xml:space="preserve"> progression and how we can </w:t>
      </w:r>
      <w:r w:rsidR="00B15C3E" w:rsidRPr="006A716E">
        <w:rPr>
          <w:rFonts w:ascii="Arial" w:hAnsi="Arial" w:cs="Arial"/>
          <w:color w:val="auto"/>
        </w:rPr>
        <w:t xml:space="preserve"> ensure a fair and consistent process</w:t>
      </w:r>
    </w:p>
    <w:p w14:paraId="07F31AF1" w14:textId="793B3E9E" w:rsidR="005405B0" w:rsidRPr="006A716E" w:rsidRDefault="005405B0" w:rsidP="00C17A51">
      <w:pPr>
        <w:pStyle w:val="Default"/>
        <w:numPr>
          <w:ilvl w:val="0"/>
          <w:numId w:val="3"/>
        </w:numPr>
        <w:rPr>
          <w:rFonts w:ascii="Arial" w:hAnsi="Arial" w:cs="Arial"/>
          <w:color w:val="auto"/>
        </w:rPr>
      </w:pPr>
      <w:r w:rsidRPr="006A716E">
        <w:rPr>
          <w:rFonts w:ascii="Arial" w:hAnsi="Arial" w:cs="Arial"/>
          <w:color w:val="auto"/>
        </w:rPr>
        <w:t>Relaunched the Women’s Network, including a budget and active involvement from the Executive Sponsor</w:t>
      </w:r>
      <w:r w:rsidR="000B26A4" w:rsidRPr="006A716E">
        <w:rPr>
          <w:rFonts w:ascii="Arial" w:hAnsi="Arial" w:cs="Arial"/>
          <w:color w:val="auto"/>
        </w:rPr>
        <w:t>. Although we investigated setting up a Men’s Network, there was insufficient interest to take this forward.</w:t>
      </w:r>
    </w:p>
    <w:p w14:paraId="145D3252" w14:textId="77777777" w:rsidR="002D7838" w:rsidRPr="006A716E" w:rsidRDefault="002D7838" w:rsidP="00F077AB">
      <w:pPr>
        <w:pStyle w:val="Default"/>
        <w:numPr>
          <w:ilvl w:val="0"/>
          <w:numId w:val="3"/>
        </w:numPr>
        <w:rPr>
          <w:rFonts w:ascii="Arial" w:hAnsi="Arial" w:cs="Arial"/>
          <w:color w:val="auto"/>
        </w:rPr>
      </w:pPr>
      <w:r w:rsidRPr="006A716E">
        <w:rPr>
          <w:rFonts w:ascii="Arial" w:hAnsi="Arial" w:cs="Arial"/>
          <w:color w:val="auto"/>
        </w:rPr>
        <w:t>Worked with our Staff Diversity Networks on inclusive recruitment</w:t>
      </w:r>
      <w:r w:rsidR="00160D35" w:rsidRPr="006A716E">
        <w:rPr>
          <w:rFonts w:ascii="Arial" w:hAnsi="Arial" w:cs="Arial"/>
          <w:color w:val="auto"/>
        </w:rPr>
        <w:t>, flexible working</w:t>
      </w:r>
      <w:r w:rsidRPr="006A716E">
        <w:rPr>
          <w:rFonts w:ascii="Arial" w:hAnsi="Arial" w:cs="Arial"/>
          <w:color w:val="auto"/>
        </w:rPr>
        <w:t xml:space="preserve"> and raising awareness.</w:t>
      </w:r>
    </w:p>
    <w:p w14:paraId="436D1AC1" w14:textId="77777777" w:rsidR="000D4663" w:rsidRPr="006A716E" w:rsidRDefault="000D4663" w:rsidP="00F077AB">
      <w:pPr>
        <w:pStyle w:val="Default"/>
        <w:numPr>
          <w:ilvl w:val="0"/>
          <w:numId w:val="3"/>
        </w:numPr>
        <w:rPr>
          <w:rFonts w:ascii="Arial" w:hAnsi="Arial" w:cs="Arial"/>
          <w:color w:val="auto"/>
        </w:rPr>
      </w:pPr>
      <w:r w:rsidRPr="006A716E">
        <w:rPr>
          <w:rFonts w:ascii="Arial" w:hAnsi="Arial" w:cs="Arial"/>
          <w:color w:val="auto"/>
        </w:rPr>
        <w:t>Introduced a new suite of online training which further enables understanding and Managers responsibilities around flexible working</w:t>
      </w:r>
    </w:p>
    <w:p w14:paraId="4BA82585" w14:textId="77777777" w:rsidR="00977792" w:rsidRPr="006A716E" w:rsidRDefault="00977792" w:rsidP="00977792">
      <w:pPr>
        <w:pStyle w:val="Default"/>
        <w:rPr>
          <w:rFonts w:ascii="Arial" w:hAnsi="Arial" w:cs="Arial"/>
          <w:color w:val="FF0000"/>
        </w:rPr>
      </w:pPr>
    </w:p>
    <w:p w14:paraId="0CB43D21" w14:textId="77777777" w:rsidR="00160D35" w:rsidRPr="006A716E" w:rsidRDefault="00160D35" w:rsidP="00160D35">
      <w:pPr>
        <w:pStyle w:val="Default"/>
        <w:rPr>
          <w:rFonts w:ascii="Arial" w:hAnsi="Arial" w:cs="Arial"/>
          <w:color w:val="auto"/>
        </w:rPr>
      </w:pPr>
      <w:r w:rsidRPr="006A716E">
        <w:rPr>
          <w:rFonts w:ascii="Arial" w:hAnsi="Arial" w:cs="Arial"/>
          <w:color w:val="auto"/>
        </w:rPr>
        <w:t>There is still a way to go on this journey, with the following actions identified to be taken forward over the next year:</w:t>
      </w:r>
    </w:p>
    <w:p w14:paraId="7999DE58" w14:textId="77777777" w:rsidR="00160D35" w:rsidRPr="00E22327" w:rsidRDefault="00160D35" w:rsidP="00E0099F">
      <w:pPr>
        <w:pStyle w:val="Default"/>
        <w:rPr>
          <w:color w:val="auto"/>
        </w:rPr>
      </w:pPr>
    </w:p>
    <w:p w14:paraId="1EF3E17D" w14:textId="77777777" w:rsidR="00160D35" w:rsidRPr="00E22327" w:rsidRDefault="00160D35" w:rsidP="00E0099F">
      <w:pPr>
        <w:pStyle w:val="Default"/>
        <w:rPr>
          <w:color w:val="auto"/>
        </w:rPr>
      </w:pPr>
    </w:p>
    <w:p w14:paraId="0D1E3448" w14:textId="268C6218" w:rsidR="00160D35" w:rsidRDefault="00160D35" w:rsidP="00160D35">
      <w:pPr>
        <w:pStyle w:val="Default"/>
        <w:numPr>
          <w:ilvl w:val="0"/>
          <w:numId w:val="1"/>
        </w:numPr>
        <w:rPr>
          <w:rFonts w:ascii="Arial" w:hAnsi="Arial" w:cs="Arial"/>
          <w:color w:val="auto"/>
        </w:rPr>
      </w:pPr>
      <w:r w:rsidRPr="006A716E">
        <w:rPr>
          <w:rFonts w:ascii="Arial" w:hAnsi="Arial" w:cs="Arial"/>
          <w:color w:val="auto"/>
        </w:rPr>
        <w:t>“Future Ways of Working”</w:t>
      </w:r>
      <w:r w:rsidR="004E5BCD" w:rsidRPr="006A716E">
        <w:rPr>
          <w:rFonts w:ascii="Arial" w:hAnsi="Arial" w:cs="Arial"/>
          <w:color w:val="auto"/>
        </w:rPr>
        <w:t xml:space="preserve">/ Work Where it Works Best Pilot </w:t>
      </w:r>
      <w:r w:rsidRPr="006A716E">
        <w:rPr>
          <w:rFonts w:ascii="Arial" w:hAnsi="Arial" w:cs="Arial"/>
          <w:color w:val="auto"/>
        </w:rPr>
        <w:t>to be undertaken which will include flexible working</w:t>
      </w:r>
      <w:r w:rsidR="00A840FB" w:rsidRPr="006A716E">
        <w:rPr>
          <w:rFonts w:ascii="Arial" w:hAnsi="Arial" w:cs="Arial"/>
          <w:color w:val="auto"/>
        </w:rPr>
        <w:t xml:space="preserve"> arrangements</w:t>
      </w:r>
      <w:r w:rsidRPr="006A716E">
        <w:rPr>
          <w:rFonts w:ascii="Arial" w:hAnsi="Arial" w:cs="Arial"/>
          <w:color w:val="auto"/>
        </w:rPr>
        <w:t xml:space="preserve"> and how we maximise this</w:t>
      </w:r>
    </w:p>
    <w:p w14:paraId="729BFEEB" w14:textId="75902F5E" w:rsidR="006A716E" w:rsidRPr="006A716E" w:rsidRDefault="006A716E" w:rsidP="00160D35">
      <w:pPr>
        <w:pStyle w:val="Default"/>
        <w:numPr>
          <w:ilvl w:val="0"/>
          <w:numId w:val="1"/>
        </w:numPr>
        <w:rPr>
          <w:rFonts w:ascii="Arial" w:hAnsi="Arial" w:cs="Arial"/>
          <w:color w:val="auto"/>
        </w:rPr>
      </w:pPr>
      <w:r>
        <w:rPr>
          <w:rFonts w:ascii="Arial" w:hAnsi="Arial" w:cs="Arial"/>
          <w:color w:val="auto"/>
        </w:rPr>
        <w:t>Further analysis of the data around who works where and the effect on promotions and development in the organisation to ensure people who attend the office are not receiving an unfair advantage</w:t>
      </w:r>
    </w:p>
    <w:p w14:paraId="5516ECDC" w14:textId="7AC40400" w:rsidR="00160D35" w:rsidRPr="006A716E" w:rsidRDefault="00160D35" w:rsidP="00160D35">
      <w:pPr>
        <w:pStyle w:val="Default"/>
        <w:numPr>
          <w:ilvl w:val="0"/>
          <w:numId w:val="1"/>
        </w:numPr>
        <w:rPr>
          <w:rFonts w:ascii="Arial" w:hAnsi="Arial" w:cs="Arial"/>
          <w:color w:val="auto"/>
        </w:rPr>
      </w:pPr>
      <w:r w:rsidRPr="006A716E">
        <w:rPr>
          <w:rFonts w:ascii="Arial" w:hAnsi="Arial" w:cs="Arial"/>
          <w:color w:val="auto"/>
        </w:rPr>
        <w:t>Monitor</w:t>
      </w:r>
      <w:r w:rsidR="00701DC8">
        <w:rPr>
          <w:rFonts w:ascii="Arial" w:hAnsi="Arial" w:cs="Arial"/>
          <w:color w:val="auto"/>
        </w:rPr>
        <w:t xml:space="preserve"> and further analyse</w:t>
      </w:r>
      <w:r w:rsidRPr="006A716E">
        <w:rPr>
          <w:rFonts w:ascii="Arial" w:hAnsi="Arial" w:cs="Arial"/>
          <w:color w:val="auto"/>
        </w:rPr>
        <w:t xml:space="preserve"> the number of male and female applicants for jobs, including part time workers</w:t>
      </w:r>
      <w:r w:rsidR="00701DC8">
        <w:rPr>
          <w:rFonts w:ascii="Arial" w:hAnsi="Arial" w:cs="Arial"/>
          <w:color w:val="auto"/>
        </w:rPr>
        <w:t>, including what would make us a more attractive employer to men, why less men apply to work flexible hours or part time hours</w:t>
      </w:r>
    </w:p>
    <w:p w14:paraId="6B8985BE" w14:textId="77777777" w:rsidR="004E5BCD" w:rsidRPr="006A716E" w:rsidRDefault="004E5BCD" w:rsidP="00160D35">
      <w:pPr>
        <w:pStyle w:val="Default"/>
        <w:numPr>
          <w:ilvl w:val="0"/>
          <w:numId w:val="1"/>
        </w:numPr>
        <w:rPr>
          <w:rFonts w:ascii="Arial" w:hAnsi="Arial" w:cs="Arial"/>
          <w:color w:val="auto"/>
        </w:rPr>
      </w:pPr>
      <w:r w:rsidRPr="006A716E">
        <w:rPr>
          <w:rFonts w:ascii="Arial" w:hAnsi="Arial" w:cs="Arial"/>
          <w:color w:val="auto"/>
        </w:rPr>
        <w:t>Track internal promotions to identify rates of progression for different groups</w:t>
      </w:r>
    </w:p>
    <w:p w14:paraId="15DCB15A" w14:textId="2E5A4BD9" w:rsidR="00160D35" w:rsidRPr="006A716E" w:rsidRDefault="00160D35" w:rsidP="00160D35">
      <w:pPr>
        <w:pStyle w:val="Default"/>
        <w:numPr>
          <w:ilvl w:val="0"/>
          <w:numId w:val="1"/>
        </w:numPr>
        <w:rPr>
          <w:rFonts w:ascii="Arial" w:hAnsi="Arial" w:cs="Arial"/>
          <w:color w:val="auto"/>
        </w:rPr>
      </w:pPr>
      <w:r w:rsidRPr="006A716E">
        <w:rPr>
          <w:rFonts w:ascii="Arial" w:hAnsi="Arial" w:cs="Arial"/>
          <w:color w:val="auto"/>
        </w:rPr>
        <w:t>Continue to raise awareness through speakers, factsheets and staff training, including National Work/Life week in October</w:t>
      </w:r>
    </w:p>
    <w:p w14:paraId="591C9581" w14:textId="71D0B166" w:rsidR="00581F6C" w:rsidRPr="006A716E" w:rsidRDefault="00581F6C" w:rsidP="00160D35">
      <w:pPr>
        <w:pStyle w:val="Default"/>
        <w:numPr>
          <w:ilvl w:val="0"/>
          <w:numId w:val="1"/>
        </w:numPr>
        <w:rPr>
          <w:rFonts w:ascii="Arial" w:hAnsi="Arial" w:cs="Arial"/>
          <w:color w:val="auto"/>
        </w:rPr>
      </w:pPr>
      <w:r w:rsidRPr="006A716E">
        <w:rPr>
          <w:rFonts w:ascii="Arial" w:hAnsi="Arial" w:cs="Arial"/>
          <w:color w:val="auto"/>
        </w:rPr>
        <w:t>Focus Groups with staff</w:t>
      </w:r>
      <w:r w:rsidR="00701DC8">
        <w:rPr>
          <w:rFonts w:ascii="Arial" w:hAnsi="Arial" w:cs="Arial"/>
          <w:color w:val="auto"/>
        </w:rPr>
        <w:t xml:space="preserve"> and community groups</w:t>
      </w:r>
      <w:r w:rsidRPr="006A716E">
        <w:rPr>
          <w:rFonts w:ascii="Arial" w:hAnsi="Arial" w:cs="Arial"/>
          <w:color w:val="auto"/>
        </w:rPr>
        <w:t xml:space="preserve"> to identify ways to attract more men into the organisation in the lower bands</w:t>
      </w:r>
    </w:p>
    <w:p w14:paraId="06A200B3" w14:textId="179E4FB0" w:rsidR="00991FF9" w:rsidRPr="006A716E" w:rsidRDefault="00991FF9" w:rsidP="00081530">
      <w:pPr>
        <w:pStyle w:val="Default"/>
        <w:numPr>
          <w:ilvl w:val="0"/>
          <w:numId w:val="1"/>
        </w:numPr>
        <w:rPr>
          <w:rFonts w:ascii="Arial" w:hAnsi="Arial" w:cs="Arial"/>
          <w:color w:val="auto"/>
        </w:rPr>
      </w:pPr>
      <w:r w:rsidRPr="006A716E">
        <w:rPr>
          <w:rFonts w:ascii="Arial" w:hAnsi="Arial" w:cs="Arial"/>
          <w:color w:val="auto"/>
        </w:rPr>
        <w:t>Undertake work to further understand the Gender Pay Gap and how we can address it; particularly focusing on the recruitment process to understand whether the over-representation of women is as a result of PHW being seen as a good employer for women and also how male applications can be increased across the bands.</w:t>
      </w:r>
    </w:p>
    <w:p w14:paraId="4E8C8FC1" w14:textId="77777777" w:rsidR="00160D35" w:rsidRPr="006A716E" w:rsidRDefault="00160D35" w:rsidP="00E0099F">
      <w:pPr>
        <w:pStyle w:val="Default"/>
        <w:rPr>
          <w:rFonts w:ascii="Arial" w:hAnsi="Arial" w:cs="Arial"/>
          <w:color w:val="auto"/>
        </w:rPr>
      </w:pPr>
    </w:p>
    <w:p w14:paraId="0173B296" w14:textId="77777777" w:rsidR="00160D35" w:rsidRPr="006A716E" w:rsidRDefault="00160D35" w:rsidP="00E0099F">
      <w:pPr>
        <w:pStyle w:val="Default"/>
        <w:rPr>
          <w:rFonts w:ascii="Arial" w:hAnsi="Arial" w:cs="Arial"/>
          <w:color w:val="auto"/>
        </w:rPr>
      </w:pPr>
    </w:p>
    <w:p w14:paraId="4E96E54E" w14:textId="405AFC98" w:rsidR="00744E74" w:rsidRPr="006A716E" w:rsidRDefault="00744E74" w:rsidP="00E0099F">
      <w:pPr>
        <w:pStyle w:val="Default"/>
        <w:rPr>
          <w:rFonts w:ascii="Arial" w:hAnsi="Arial" w:cs="Arial"/>
          <w:color w:val="auto"/>
        </w:rPr>
      </w:pPr>
      <w:r w:rsidRPr="006A716E">
        <w:rPr>
          <w:rFonts w:ascii="Arial" w:hAnsi="Arial" w:cs="Arial"/>
          <w:color w:val="auto"/>
        </w:rPr>
        <w:lastRenderedPageBreak/>
        <w:t xml:space="preserve">The impact of these actions will not be seen immediately and are unlikely to </w:t>
      </w:r>
      <w:proofErr w:type="gramStart"/>
      <w:r w:rsidRPr="006A716E">
        <w:rPr>
          <w:rFonts w:ascii="Arial" w:hAnsi="Arial" w:cs="Arial"/>
          <w:color w:val="auto"/>
        </w:rPr>
        <w:t xml:space="preserve">show  </w:t>
      </w:r>
      <w:r w:rsidR="00581F6C" w:rsidRPr="006A716E">
        <w:rPr>
          <w:rFonts w:ascii="Arial" w:hAnsi="Arial" w:cs="Arial"/>
          <w:color w:val="auto"/>
        </w:rPr>
        <w:t>much</w:t>
      </w:r>
      <w:proofErr w:type="gramEnd"/>
      <w:r w:rsidR="00581F6C" w:rsidRPr="006A716E">
        <w:rPr>
          <w:rFonts w:ascii="Arial" w:hAnsi="Arial" w:cs="Arial"/>
          <w:color w:val="auto"/>
        </w:rPr>
        <w:t xml:space="preserve"> of an impact on our Gender Pay Gap</w:t>
      </w:r>
      <w:r w:rsidR="00232592" w:rsidRPr="006A716E">
        <w:rPr>
          <w:rFonts w:ascii="Arial" w:hAnsi="Arial" w:cs="Arial"/>
          <w:color w:val="auto"/>
        </w:rPr>
        <w:t xml:space="preserve">, </w:t>
      </w:r>
      <w:r w:rsidR="00F27699" w:rsidRPr="006A716E">
        <w:rPr>
          <w:rFonts w:ascii="Arial" w:hAnsi="Arial" w:cs="Arial"/>
          <w:color w:val="auto"/>
        </w:rPr>
        <w:t>b</w:t>
      </w:r>
      <w:r w:rsidR="00232592" w:rsidRPr="006A716E">
        <w:rPr>
          <w:rFonts w:ascii="Arial" w:hAnsi="Arial" w:cs="Arial"/>
          <w:color w:val="auto"/>
        </w:rPr>
        <w:t>ut will enable us to move in a positive direction.</w:t>
      </w:r>
      <w:r w:rsidR="00581F6C" w:rsidRPr="006A716E">
        <w:rPr>
          <w:rFonts w:ascii="Arial" w:hAnsi="Arial" w:cs="Arial"/>
          <w:color w:val="auto"/>
        </w:rPr>
        <w:t xml:space="preserve"> In order to properly address the Gender Pay Gap, we need to focus on encouraging more men to join the organisation in the lower bands.</w:t>
      </w:r>
    </w:p>
    <w:p w14:paraId="0DE7BFC0" w14:textId="77777777" w:rsidR="00744E74" w:rsidRPr="006A716E" w:rsidRDefault="00744E74" w:rsidP="00E0099F">
      <w:pPr>
        <w:pStyle w:val="Default"/>
        <w:rPr>
          <w:rFonts w:ascii="Arial" w:hAnsi="Arial" w:cs="Arial"/>
          <w:color w:val="auto"/>
        </w:rPr>
      </w:pPr>
      <w:r w:rsidRPr="006A716E">
        <w:rPr>
          <w:rFonts w:ascii="Arial" w:hAnsi="Arial" w:cs="Arial"/>
          <w:color w:val="auto"/>
        </w:rPr>
        <w:t xml:space="preserve"> </w:t>
      </w:r>
    </w:p>
    <w:p w14:paraId="0EB3E299" w14:textId="77777777" w:rsidR="00BC710A" w:rsidRPr="006A716E" w:rsidRDefault="00BC710A" w:rsidP="00BC710A">
      <w:pPr>
        <w:pStyle w:val="Default"/>
        <w:rPr>
          <w:rFonts w:ascii="Arial" w:hAnsi="Arial" w:cs="Arial"/>
        </w:rPr>
      </w:pPr>
    </w:p>
    <w:p w14:paraId="2608C3C0" w14:textId="77777777" w:rsidR="00BC710A" w:rsidRPr="00E22327" w:rsidRDefault="00BC710A" w:rsidP="00BC710A">
      <w:pPr>
        <w:autoSpaceDE w:val="0"/>
        <w:autoSpaceDN w:val="0"/>
        <w:adjustRightInd w:val="0"/>
        <w:spacing w:after="0" w:line="240" w:lineRule="auto"/>
        <w:rPr>
          <w:rFonts w:ascii="Arial" w:hAnsi="Arial" w:cs="Arial"/>
          <w:b/>
          <w:bCs/>
          <w:sz w:val="24"/>
          <w:szCs w:val="24"/>
        </w:rPr>
      </w:pPr>
      <w:r w:rsidRPr="00E22327">
        <w:rPr>
          <w:rFonts w:ascii="Arial" w:hAnsi="Arial" w:cs="Arial"/>
          <w:b/>
          <w:bCs/>
          <w:sz w:val="24"/>
          <w:szCs w:val="24"/>
        </w:rPr>
        <w:t>Declaration</w:t>
      </w:r>
    </w:p>
    <w:p w14:paraId="394A711F" w14:textId="77777777" w:rsidR="00BC710A" w:rsidRPr="00E22327" w:rsidRDefault="00BC710A" w:rsidP="00BC710A">
      <w:pPr>
        <w:autoSpaceDE w:val="0"/>
        <w:autoSpaceDN w:val="0"/>
        <w:adjustRightInd w:val="0"/>
        <w:spacing w:after="0" w:line="240" w:lineRule="auto"/>
        <w:rPr>
          <w:rFonts w:ascii="Arial" w:hAnsi="Arial" w:cs="Arial"/>
          <w:b/>
          <w:bCs/>
          <w:sz w:val="24"/>
          <w:szCs w:val="24"/>
        </w:rPr>
      </w:pPr>
    </w:p>
    <w:p w14:paraId="77E279F7" w14:textId="77777777" w:rsidR="00BC710A" w:rsidRPr="00BC710A" w:rsidRDefault="00BC710A" w:rsidP="00BC710A">
      <w:pPr>
        <w:autoSpaceDE w:val="0"/>
        <w:autoSpaceDN w:val="0"/>
        <w:adjustRightInd w:val="0"/>
        <w:spacing w:after="0" w:line="240" w:lineRule="auto"/>
        <w:rPr>
          <w:rFonts w:ascii="Arial" w:hAnsi="Arial" w:cs="Arial"/>
          <w:sz w:val="24"/>
          <w:szCs w:val="24"/>
        </w:rPr>
      </w:pPr>
      <w:r w:rsidRPr="00E22327">
        <w:rPr>
          <w:rFonts w:ascii="Arial" w:hAnsi="Arial" w:cs="Arial"/>
          <w:sz w:val="24"/>
          <w:szCs w:val="24"/>
        </w:rPr>
        <w:t>This data has been calculated according to the requirements of the Equality Act 2010 (Gender Pay Gap Information) Regulations 2017.</w:t>
      </w:r>
    </w:p>
    <w:sectPr w:rsidR="00BC710A" w:rsidRPr="00BC710A">
      <w:footerReference w:type="default" r:id="rId15"/>
      <w:pgSz w:w="11906" w:h="16838"/>
      <w:pgMar w:top="1440" w:right="1440" w:bottom="1440" w:left="1440"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566FB60" w16cex:dateUtc="2021-12-17T12:0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31333F59" w16cid:durableId="2566FB60"/>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499B743" w14:textId="77777777" w:rsidR="00185C4D" w:rsidRDefault="00185C4D" w:rsidP="00527E8B">
      <w:pPr>
        <w:spacing w:after="0" w:line="240" w:lineRule="auto"/>
      </w:pPr>
      <w:r>
        <w:separator/>
      </w:r>
    </w:p>
  </w:endnote>
  <w:endnote w:type="continuationSeparator" w:id="0">
    <w:p w14:paraId="162B65E0" w14:textId="77777777" w:rsidR="00185C4D" w:rsidRDefault="00185C4D" w:rsidP="00527E8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FranklinGothic URW">
    <w:altName w:val="Calibri"/>
    <w:panose1 w:val="00000000000000000000"/>
    <w:charset w:val="00"/>
    <w:family w:val="swiss"/>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42078242"/>
      <w:docPartObj>
        <w:docPartGallery w:val="Page Numbers (Bottom of Page)"/>
        <w:docPartUnique/>
      </w:docPartObj>
    </w:sdtPr>
    <w:sdtEndPr>
      <w:rPr>
        <w:noProof/>
      </w:rPr>
    </w:sdtEndPr>
    <w:sdtContent>
      <w:p w14:paraId="3945BF46" w14:textId="63D47315" w:rsidR="00F27699" w:rsidRDefault="00F27699" w:rsidP="00F27699">
        <w:pPr>
          <w:pStyle w:val="Footer"/>
          <w:jc w:val="center"/>
        </w:pPr>
        <w:r>
          <w:fldChar w:fldCharType="begin"/>
        </w:r>
        <w:r>
          <w:instrText xml:space="preserve"> PAGE   \* MERGEFORMAT </w:instrText>
        </w:r>
        <w:r>
          <w:fldChar w:fldCharType="separate"/>
        </w:r>
        <w:r w:rsidR="003C15F2">
          <w:rPr>
            <w:noProof/>
          </w:rPr>
          <w:t>3</w:t>
        </w:r>
        <w:r>
          <w:rPr>
            <w:noProof/>
          </w:rPr>
          <w:fldChar w:fldCharType="end"/>
        </w:r>
      </w:p>
    </w:sdtContent>
  </w:sdt>
  <w:p w14:paraId="43C7B087" w14:textId="77777777" w:rsidR="00EC6640" w:rsidRDefault="00EC664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C2C1AB0" w14:textId="77777777" w:rsidR="00185C4D" w:rsidRDefault="00185C4D" w:rsidP="00527E8B">
      <w:pPr>
        <w:spacing w:after="0" w:line="240" w:lineRule="auto"/>
      </w:pPr>
      <w:r>
        <w:separator/>
      </w:r>
    </w:p>
  </w:footnote>
  <w:footnote w:type="continuationSeparator" w:id="0">
    <w:p w14:paraId="7C236073" w14:textId="77777777" w:rsidR="00185C4D" w:rsidRDefault="00185C4D" w:rsidP="00527E8B">
      <w:pPr>
        <w:spacing w:after="0" w:line="240" w:lineRule="auto"/>
      </w:pPr>
      <w:r>
        <w:continuationSeparator/>
      </w:r>
    </w:p>
  </w:footnote>
  <w:footnote w:id="1">
    <w:p w14:paraId="48B80C97" w14:textId="77777777" w:rsidR="00527E8B" w:rsidRDefault="00527E8B" w:rsidP="00527E8B">
      <w:pPr>
        <w:tabs>
          <w:tab w:val="left" w:pos="3150"/>
        </w:tabs>
        <w:rPr>
          <w:rFonts w:ascii="Arial" w:hAnsi="Arial" w:cs="Arial"/>
          <w:color w:val="000000"/>
          <w:sz w:val="24"/>
          <w:szCs w:val="24"/>
        </w:rPr>
      </w:pPr>
      <w:r>
        <w:rPr>
          <w:rStyle w:val="FootnoteReference"/>
        </w:rPr>
        <w:footnoteRef/>
      </w:r>
      <w:r>
        <w:t xml:space="preserve"> </w:t>
      </w:r>
      <w:r w:rsidRPr="00BB4809">
        <w:rPr>
          <w:rFonts w:ascii="Arial" w:hAnsi="Arial" w:cs="Arial"/>
          <w:color w:val="000000"/>
          <w:sz w:val="24"/>
          <w:szCs w:val="24"/>
        </w:rPr>
        <w:t xml:space="preserve">Staff who are considered “full pay relevant employee” are included. These had a contract of employment, or were </w:t>
      </w:r>
      <w:r w:rsidR="00C56F6C" w:rsidRPr="00BB4809">
        <w:rPr>
          <w:rFonts w:ascii="Arial" w:hAnsi="Arial" w:cs="Arial"/>
          <w:color w:val="000000"/>
          <w:sz w:val="24"/>
          <w:szCs w:val="24"/>
        </w:rPr>
        <w:t>workers,</w:t>
      </w:r>
      <w:r w:rsidRPr="00BB4809">
        <w:rPr>
          <w:rFonts w:ascii="Arial" w:hAnsi="Arial" w:cs="Arial"/>
          <w:color w:val="000000"/>
          <w:sz w:val="24"/>
          <w:szCs w:val="24"/>
        </w:rPr>
        <w:t xml:space="preserve"> and were paid their usual full basic pay as at 31st March 20</w:t>
      </w:r>
      <w:r w:rsidR="004E5BCD">
        <w:rPr>
          <w:rFonts w:ascii="Arial" w:hAnsi="Arial" w:cs="Arial"/>
          <w:color w:val="000000"/>
          <w:sz w:val="24"/>
          <w:szCs w:val="24"/>
        </w:rPr>
        <w:t>21</w:t>
      </w:r>
      <w:r w:rsidRPr="00BB4809">
        <w:rPr>
          <w:rFonts w:ascii="Arial" w:hAnsi="Arial" w:cs="Arial"/>
          <w:color w:val="000000"/>
          <w:sz w:val="24"/>
          <w:szCs w:val="24"/>
        </w:rPr>
        <w:t>. Any staff not receiving their full basic pay for reasons such as maternity leave, parental leave, sick leave, special leave, career break are excluded. Where individuals had more than one job they have been counted as one person.</w:t>
      </w:r>
    </w:p>
    <w:p w14:paraId="57C7C60F" w14:textId="77777777" w:rsidR="00527E8B" w:rsidRDefault="00527E8B" w:rsidP="00527E8B">
      <w:pPr>
        <w:pStyle w:val="FootnoteText"/>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7539C6"/>
    <w:multiLevelType w:val="multilevel"/>
    <w:tmpl w:val="454CCA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6F52C34"/>
    <w:multiLevelType w:val="hybridMultilevel"/>
    <w:tmpl w:val="FE1E57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5AE6E09"/>
    <w:multiLevelType w:val="hybridMultilevel"/>
    <w:tmpl w:val="370C16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5F9D504E"/>
    <w:multiLevelType w:val="hybridMultilevel"/>
    <w:tmpl w:val="277E6440"/>
    <w:lvl w:ilvl="0" w:tplc="4B0C8280">
      <w:start w:val="1"/>
      <w:numFmt w:val="bullet"/>
      <w:lvlText w:val=""/>
      <w:lvlJc w:val="left"/>
      <w:pPr>
        <w:ind w:left="927"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63E05915"/>
    <w:multiLevelType w:val="hybridMultilevel"/>
    <w:tmpl w:val="DB5E57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72487472"/>
    <w:multiLevelType w:val="multilevel"/>
    <w:tmpl w:val="246809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79F9203A"/>
    <w:multiLevelType w:val="hybridMultilevel"/>
    <w:tmpl w:val="FC18A74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2"/>
  </w:num>
  <w:num w:numId="2">
    <w:abstractNumId w:val="4"/>
  </w:num>
  <w:num w:numId="3">
    <w:abstractNumId w:val="3"/>
  </w:num>
  <w:num w:numId="4">
    <w:abstractNumId w:val="0"/>
  </w:num>
  <w:num w:numId="5">
    <w:abstractNumId w:val="5"/>
  </w:num>
  <w:num w:numId="6">
    <w:abstractNumId w:val="1"/>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965C8"/>
    <w:rsid w:val="00017687"/>
    <w:rsid w:val="000510A1"/>
    <w:rsid w:val="00055B9D"/>
    <w:rsid w:val="000662FD"/>
    <w:rsid w:val="00086E16"/>
    <w:rsid w:val="00094FA7"/>
    <w:rsid w:val="000B26A4"/>
    <w:rsid w:val="000D4663"/>
    <w:rsid w:val="00121F27"/>
    <w:rsid w:val="00122A57"/>
    <w:rsid w:val="001451D7"/>
    <w:rsid w:val="001570C4"/>
    <w:rsid w:val="00160D35"/>
    <w:rsid w:val="00185C4D"/>
    <w:rsid w:val="001A76E8"/>
    <w:rsid w:val="001B1269"/>
    <w:rsid w:val="001C414C"/>
    <w:rsid w:val="001E62B9"/>
    <w:rsid w:val="001F179C"/>
    <w:rsid w:val="001F6898"/>
    <w:rsid w:val="00232592"/>
    <w:rsid w:val="0024357A"/>
    <w:rsid w:val="00294A9F"/>
    <w:rsid w:val="002B2588"/>
    <w:rsid w:val="002B55C2"/>
    <w:rsid w:val="002D7838"/>
    <w:rsid w:val="002E688D"/>
    <w:rsid w:val="00304C5F"/>
    <w:rsid w:val="0032067F"/>
    <w:rsid w:val="00340CE1"/>
    <w:rsid w:val="00341AB7"/>
    <w:rsid w:val="003965C8"/>
    <w:rsid w:val="003C15F2"/>
    <w:rsid w:val="004110ED"/>
    <w:rsid w:val="00431F27"/>
    <w:rsid w:val="00444F6C"/>
    <w:rsid w:val="00450BA2"/>
    <w:rsid w:val="004E5BCD"/>
    <w:rsid w:val="004E702B"/>
    <w:rsid w:val="004E74E7"/>
    <w:rsid w:val="005146C8"/>
    <w:rsid w:val="00527E8B"/>
    <w:rsid w:val="005405B0"/>
    <w:rsid w:val="00577340"/>
    <w:rsid w:val="00581F6C"/>
    <w:rsid w:val="005A6AFB"/>
    <w:rsid w:val="005F1313"/>
    <w:rsid w:val="00601E46"/>
    <w:rsid w:val="0061035F"/>
    <w:rsid w:val="00620445"/>
    <w:rsid w:val="00620C68"/>
    <w:rsid w:val="00654461"/>
    <w:rsid w:val="0067427A"/>
    <w:rsid w:val="006804C2"/>
    <w:rsid w:val="006851B4"/>
    <w:rsid w:val="006A716E"/>
    <w:rsid w:val="006B59E3"/>
    <w:rsid w:val="00701DC8"/>
    <w:rsid w:val="0073700E"/>
    <w:rsid w:val="00744E74"/>
    <w:rsid w:val="007468C4"/>
    <w:rsid w:val="00753091"/>
    <w:rsid w:val="00776C0D"/>
    <w:rsid w:val="00787FD7"/>
    <w:rsid w:val="0079733B"/>
    <w:rsid w:val="007A4F50"/>
    <w:rsid w:val="007F21D4"/>
    <w:rsid w:val="00834814"/>
    <w:rsid w:val="0083687B"/>
    <w:rsid w:val="00896458"/>
    <w:rsid w:val="008A40C1"/>
    <w:rsid w:val="008C253A"/>
    <w:rsid w:val="008D3489"/>
    <w:rsid w:val="009176C8"/>
    <w:rsid w:val="00947793"/>
    <w:rsid w:val="00977792"/>
    <w:rsid w:val="00991FF9"/>
    <w:rsid w:val="009924DB"/>
    <w:rsid w:val="009B2D57"/>
    <w:rsid w:val="009C7E26"/>
    <w:rsid w:val="00A042C6"/>
    <w:rsid w:val="00A12419"/>
    <w:rsid w:val="00A35C94"/>
    <w:rsid w:val="00A55B74"/>
    <w:rsid w:val="00A840FB"/>
    <w:rsid w:val="00AD1E66"/>
    <w:rsid w:val="00B15C3E"/>
    <w:rsid w:val="00B43301"/>
    <w:rsid w:val="00BA5533"/>
    <w:rsid w:val="00BB4809"/>
    <w:rsid w:val="00BB6564"/>
    <w:rsid w:val="00BC710A"/>
    <w:rsid w:val="00C13E69"/>
    <w:rsid w:val="00C50EFC"/>
    <w:rsid w:val="00C56F6C"/>
    <w:rsid w:val="00CA0106"/>
    <w:rsid w:val="00CB425C"/>
    <w:rsid w:val="00D318B1"/>
    <w:rsid w:val="00D5659E"/>
    <w:rsid w:val="00D93E9F"/>
    <w:rsid w:val="00DE0A94"/>
    <w:rsid w:val="00E0099F"/>
    <w:rsid w:val="00E027F5"/>
    <w:rsid w:val="00E22327"/>
    <w:rsid w:val="00E229C5"/>
    <w:rsid w:val="00E26FCA"/>
    <w:rsid w:val="00E83280"/>
    <w:rsid w:val="00E84E0E"/>
    <w:rsid w:val="00E87C84"/>
    <w:rsid w:val="00EC6640"/>
    <w:rsid w:val="00F133CA"/>
    <w:rsid w:val="00F27699"/>
    <w:rsid w:val="00F56E2E"/>
    <w:rsid w:val="00FC3D11"/>
    <w:rsid w:val="00FC54A8"/>
    <w:rsid w:val="00FE6F8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566A91"/>
  <w15:chartTrackingRefBased/>
  <w15:docId w15:val="{DABA0ED4-9B5C-46BE-980D-8C05B4DB7B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3965C8"/>
    <w:pPr>
      <w:autoSpaceDE w:val="0"/>
      <w:autoSpaceDN w:val="0"/>
      <w:adjustRightInd w:val="0"/>
      <w:spacing w:after="0" w:line="240" w:lineRule="auto"/>
    </w:pPr>
    <w:rPr>
      <w:rFonts w:ascii="FranklinGothic URW" w:hAnsi="FranklinGothic URW" w:cs="FranklinGothic URW"/>
      <w:color w:val="000000"/>
      <w:sz w:val="24"/>
      <w:szCs w:val="24"/>
    </w:rPr>
  </w:style>
  <w:style w:type="paragraph" w:customStyle="1" w:styleId="Pa2">
    <w:name w:val="Pa2"/>
    <w:basedOn w:val="Default"/>
    <w:next w:val="Default"/>
    <w:uiPriority w:val="99"/>
    <w:rsid w:val="003965C8"/>
    <w:pPr>
      <w:spacing w:line="241" w:lineRule="atLeast"/>
    </w:pPr>
    <w:rPr>
      <w:rFonts w:cstheme="minorBidi"/>
      <w:color w:val="auto"/>
    </w:rPr>
  </w:style>
  <w:style w:type="character" w:customStyle="1" w:styleId="A2">
    <w:name w:val="A2"/>
    <w:uiPriority w:val="99"/>
    <w:rsid w:val="003965C8"/>
    <w:rPr>
      <w:rFonts w:cs="FranklinGothic URW"/>
      <w:color w:val="000000"/>
      <w:sz w:val="44"/>
      <w:szCs w:val="44"/>
    </w:rPr>
  </w:style>
  <w:style w:type="paragraph" w:customStyle="1" w:styleId="Pa1">
    <w:name w:val="Pa1"/>
    <w:basedOn w:val="Default"/>
    <w:next w:val="Default"/>
    <w:uiPriority w:val="99"/>
    <w:rsid w:val="003965C8"/>
    <w:pPr>
      <w:spacing w:line="241" w:lineRule="atLeast"/>
    </w:pPr>
    <w:rPr>
      <w:rFonts w:cstheme="minorBidi"/>
      <w:color w:val="auto"/>
    </w:rPr>
  </w:style>
  <w:style w:type="character" w:customStyle="1" w:styleId="A4">
    <w:name w:val="A4"/>
    <w:uiPriority w:val="99"/>
    <w:rsid w:val="003965C8"/>
    <w:rPr>
      <w:rFonts w:cs="FranklinGothic URW"/>
      <w:color w:val="000000"/>
      <w:sz w:val="20"/>
      <w:szCs w:val="20"/>
    </w:rPr>
  </w:style>
  <w:style w:type="paragraph" w:customStyle="1" w:styleId="Pa3">
    <w:name w:val="Pa3"/>
    <w:basedOn w:val="Default"/>
    <w:next w:val="Default"/>
    <w:uiPriority w:val="99"/>
    <w:rsid w:val="003965C8"/>
    <w:pPr>
      <w:spacing w:line="241" w:lineRule="atLeast"/>
    </w:pPr>
    <w:rPr>
      <w:rFonts w:cstheme="minorBidi"/>
      <w:color w:val="auto"/>
    </w:rPr>
  </w:style>
  <w:style w:type="character" w:customStyle="1" w:styleId="A5">
    <w:name w:val="A5"/>
    <w:uiPriority w:val="99"/>
    <w:rsid w:val="003965C8"/>
    <w:rPr>
      <w:rFonts w:cs="FranklinGothic URW"/>
      <w:color w:val="000000"/>
      <w:sz w:val="14"/>
      <w:szCs w:val="14"/>
    </w:rPr>
  </w:style>
  <w:style w:type="character" w:customStyle="1" w:styleId="A6">
    <w:name w:val="A6"/>
    <w:uiPriority w:val="99"/>
    <w:rsid w:val="003965C8"/>
    <w:rPr>
      <w:rFonts w:cs="FranklinGothic URW"/>
      <w:color w:val="000000"/>
      <w:sz w:val="16"/>
      <w:szCs w:val="16"/>
    </w:rPr>
  </w:style>
  <w:style w:type="paragraph" w:customStyle="1" w:styleId="Pa7">
    <w:name w:val="Pa7"/>
    <w:basedOn w:val="Default"/>
    <w:next w:val="Default"/>
    <w:uiPriority w:val="99"/>
    <w:rsid w:val="00BB4809"/>
    <w:pPr>
      <w:spacing w:line="241" w:lineRule="atLeast"/>
    </w:pPr>
    <w:rPr>
      <w:rFonts w:cstheme="minorBidi"/>
      <w:color w:val="auto"/>
    </w:rPr>
  </w:style>
  <w:style w:type="character" w:customStyle="1" w:styleId="A9">
    <w:name w:val="A9"/>
    <w:uiPriority w:val="99"/>
    <w:rsid w:val="00E0099F"/>
    <w:rPr>
      <w:rFonts w:cs="FranklinGothic URW"/>
      <w:color w:val="000000"/>
      <w:sz w:val="28"/>
      <w:szCs w:val="28"/>
    </w:rPr>
  </w:style>
  <w:style w:type="paragraph" w:styleId="FootnoteText">
    <w:name w:val="footnote text"/>
    <w:basedOn w:val="Normal"/>
    <w:link w:val="FootnoteTextChar"/>
    <w:uiPriority w:val="99"/>
    <w:semiHidden/>
    <w:unhideWhenUsed/>
    <w:rsid w:val="00527E8B"/>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527E8B"/>
    <w:rPr>
      <w:sz w:val="20"/>
      <w:szCs w:val="20"/>
    </w:rPr>
  </w:style>
  <w:style w:type="character" w:styleId="FootnoteReference">
    <w:name w:val="footnote reference"/>
    <w:basedOn w:val="DefaultParagraphFont"/>
    <w:uiPriority w:val="99"/>
    <w:semiHidden/>
    <w:unhideWhenUsed/>
    <w:rsid w:val="00527E8B"/>
    <w:rPr>
      <w:vertAlign w:val="superscript"/>
    </w:rPr>
  </w:style>
  <w:style w:type="paragraph" w:styleId="ListParagraph">
    <w:name w:val="List Paragraph"/>
    <w:basedOn w:val="Normal"/>
    <w:uiPriority w:val="34"/>
    <w:qFormat/>
    <w:rsid w:val="00527E8B"/>
    <w:pPr>
      <w:ind w:left="720"/>
      <w:contextualSpacing/>
    </w:pPr>
  </w:style>
  <w:style w:type="paragraph" w:styleId="Header">
    <w:name w:val="header"/>
    <w:basedOn w:val="Normal"/>
    <w:link w:val="HeaderChar"/>
    <w:uiPriority w:val="99"/>
    <w:unhideWhenUsed/>
    <w:rsid w:val="00EC6640"/>
    <w:pPr>
      <w:tabs>
        <w:tab w:val="center" w:pos="4513"/>
        <w:tab w:val="right" w:pos="9026"/>
      </w:tabs>
      <w:spacing w:after="0" w:line="240" w:lineRule="auto"/>
    </w:pPr>
  </w:style>
  <w:style w:type="character" w:customStyle="1" w:styleId="HeaderChar">
    <w:name w:val="Header Char"/>
    <w:basedOn w:val="DefaultParagraphFont"/>
    <w:link w:val="Header"/>
    <w:uiPriority w:val="99"/>
    <w:rsid w:val="00EC6640"/>
  </w:style>
  <w:style w:type="paragraph" w:styleId="Footer">
    <w:name w:val="footer"/>
    <w:basedOn w:val="Normal"/>
    <w:link w:val="FooterChar"/>
    <w:uiPriority w:val="99"/>
    <w:unhideWhenUsed/>
    <w:rsid w:val="00EC6640"/>
    <w:pPr>
      <w:tabs>
        <w:tab w:val="center" w:pos="4513"/>
        <w:tab w:val="right" w:pos="9026"/>
      </w:tabs>
      <w:spacing w:after="0" w:line="240" w:lineRule="auto"/>
    </w:pPr>
  </w:style>
  <w:style w:type="character" w:customStyle="1" w:styleId="FooterChar">
    <w:name w:val="Footer Char"/>
    <w:basedOn w:val="DefaultParagraphFont"/>
    <w:link w:val="Footer"/>
    <w:uiPriority w:val="99"/>
    <w:rsid w:val="00EC6640"/>
  </w:style>
  <w:style w:type="character" w:styleId="CommentReference">
    <w:name w:val="annotation reference"/>
    <w:basedOn w:val="DefaultParagraphFont"/>
    <w:uiPriority w:val="99"/>
    <w:semiHidden/>
    <w:unhideWhenUsed/>
    <w:rsid w:val="00D5659E"/>
    <w:rPr>
      <w:sz w:val="16"/>
      <w:szCs w:val="16"/>
    </w:rPr>
  </w:style>
  <w:style w:type="paragraph" w:styleId="CommentText">
    <w:name w:val="annotation text"/>
    <w:basedOn w:val="Normal"/>
    <w:link w:val="CommentTextChar"/>
    <w:uiPriority w:val="99"/>
    <w:semiHidden/>
    <w:unhideWhenUsed/>
    <w:rsid w:val="00D5659E"/>
    <w:pPr>
      <w:spacing w:line="240" w:lineRule="auto"/>
    </w:pPr>
    <w:rPr>
      <w:sz w:val="20"/>
      <w:szCs w:val="20"/>
    </w:rPr>
  </w:style>
  <w:style w:type="character" w:customStyle="1" w:styleId="CommentTextChar">
    <w:name w:val="Comment Text Char"/>
    <w:basedOn w:val="DefaultParagraphFont"/>
    <w:link w:val="CommentText"/>
    <w:uiPriority w:val="99"/>
    <w:semiHidden/>
    <w:rsid w:val="00D5659E"/>
    <w:rPr>
      <w:sz w:val="20"/>
      <w:szCs w:val="20"/>
    </w:rPr>
  </w:style>
  <w:style w:type="paragraph" w:styleId="CommentSubject">
    <w:name w:val="annotation subject"/>
    <w:basedOn w:val="CommentText"/>
    <w:next w:val="CommentText"/>
    <w:link w:val="CommentSubjectChar"/>
    <w:uiPriority w:val="99"/>
    <w:semiHidden/>
    <w:unhideWhenUsed/>
    <w:rsid w:val="00D5659E"/>
    <w:rPr>
      <w:b/>
      <w:bCs/>
    </w:rPr>
  </w:style>
  <w:style w:type="character" w:customStyle="1" w:styleId="CommentSubjectChar">
    <w:name w:val="Comment Subject Char"/>
    <w:basedOn w:val="CommentTextChar"/>
    <w:link w:val="CommentSubject"/>
    <w:uiPriority w:val="99"/>
    <w:semiHidden/>
    <w:rsid w:val="00D5659E"/>
    <w:rPr>
      <w:b/>
      <w:bCs/>
      <w:sz w:val="20"/>
      <w:szCs w:val="20"/>
    </w:rPr>
  </w:style>
  <w:style w:type="paragraph" w:styleId="BalloonText">
    <w:name w:val="Balloon Text"/>
    <w:basedOn w:val="Normal"/>
    <w:link w:val="BalloonTextChar"/>
    <w:uiPriority w:val="99"/>
    <w:semiHidden/>
    <w:unhideWhenUsed/>
    <w:rsid w:val="00D5659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5659E"/>
    <w:rPr>
      <w:rFonts w:ascii="Segoe UI" w:hAnsi="Segoe UI" w:cs="Segoe UI"/>
      <w:sz w:val="18"/>
      <w:szCs w:val="18"/>
    </w:rPr>
  </w:style>
  <w:style w:type="paragraph" w:styleId="Subtitle">
    <w:name w:val="Subtitle"/>
    <w:basedOn w:val="Normal"/>
    <w:next w:val="Normal"/>
    <w:link w:val="SubtitleChar"/>
    <w:uiPriority w:val="11"/>
    <w:qFormat/>
    <w:rsid w:val="00A35C94"/>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A35C94"/>
    <w:rPr>
      <w:rFonts w:eastAsiaTheme="minorEastAsia"/>
      <w:color w:val="5A5A5A" w:themeColor="text1" w:themeTint="A5"/>
      <w:spacing w:val="1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5514772">
      <w:bodyDiv w:val="1"/>
      <w:marLeft w:val="0"/>
      <w:marRight w:val="0"/>
      <w:marTop w:val="0"/>
      <w:marBottom w:val="0"/>
      <w:divBdr>
        <w:top w:val="none" w:sz="0" w:space="0" w:color="auto"/>
        <w:left w:val="none" w:sz="0" w:space="0" w:color="auto"/>
        <w:bottom w:val="none" w:sz="0" w:space="0" w:color="auto"/>
        <w:right w:val="none" w:sz="0" w:space="0" w:color="auto"/>
      </w:divBdr>
    </w:div>
    <w:div w:id="248395327">
      <w:bodyDiv w:val="1"/>
      <w:marLeft w:val="0"/>
      <w:marRight w:val="0"/>
      <w:marTop w:val="0"/>
      <w:marBottom w:val="0"/>
      <w:divBdr>
        <w:top w:val="none" w:sz="0" w:space="0" w:color="auto"/>
        <w:left w:val="none" w:sz="0" w:space="0" w:color="auto"/>
        <w:bottom w:val="none" w:sz="0" w:space="0" w:color="auto"/>
        <w:right w:val="none" w:sz="0" w:space="0" w:color="auto"/>
      </w:divBdr>
    </w:div>
    <w:div w:id="448011185">
      <w:bodyDiv w:val="1"/>
      <w:marLeft w:val="0"/>
      <w:marRight w:val="0"/>
      <w:marTop w:val="0"/>
      <w:marBottom w:val="0"/>
      <w:divBdr>
        <w:top w:val="none" w:sz="0" w:space="0" w:color="auto"/>
        <w:left w:val="none" w:sz="0" w:space="0" w:color="auto"/>
        <w:bottom w:val="none" w:sz="0" w:space="0" w:color="auto"/>
        <w:right w:val="none" w:sz="0" w:space="0" w:color="auto"/>
      </w:divBdr>
    </w:div>
    <w:div w:id="571812446">
      <w:bodyDiv w:val="1"/>
      <w:marLeft w:val="0"/>
      <w:marRight w:val="0"/>
      <w:marTop w:val="0"/>
      <w:marBottom w:val="0"/>
      <w:divBdr>
        <w:top w:val="none" w:sz="0" w:space="0" w:color="auto"/>
        <w:left w:val="none" w:sz="0" w:space="0" w:color="auto"/>
        <w:bottom w:val="none" w:sz="0" w:space="0" w:color="auto"/>
        <w:right w:val="none" w:sz="0" w:space="0" w:color="auto"/>
      </w:divBdr>
    </w:div>
    <w:div w:id="574556947">
      <w:bodyDiv w:val="1"/>
      <w:marLeft w:val="0"/>
      <w:marRight w:val="0"/>
      <w:marTop w:val="0"/>
      <w:marBottom w:val="0"/>
      <w:divBdr>
        <w:top w:val="none" w:sz="0" w:space="0" w:color="auto"/>
        <w:left w:val="none" w:sz="0" w:space="0" w:color="auto"/>
        <w:bottom w:val="none" w:sz="0" w:space="0" w:color="auto"/>
        <w:right w:val="none" w:sz="0" w:space="0" w:color="auto"/>
      </w:divBdr>
    </w:div>
    <w:div w:id="627515722">
      <w:bodyDiv w:val="1"/>
      <w:marLeft w:val="0"/>
      <w:marRight w:val="0"/>
      <w:marTop w:val="0"/>
      <w:marBottom w:val="0"/>
      <w:divBdr>
        <w:top w:val="none" w:sz="0" w:space="0" w:color="auto"/>
        <w:left w:val="none" w:sz="0" w:space="0" w:color="auto"/>
        <w:bottom w:val="none" w:sz="0" w:space="0" w:color="auto"/>
        <w:right w:val="none" w:sz="0" w:space="0" w:color="auto"/>
      </w:divBdr>
    </w:div>
    <w:div w:id="719474329">
      <w:bodyDiv w:val="1"/>
      <w:marLeft w:val="0"/>
      <w:marRight w:val="0"/>
      <w:marTop w:val="0"/>
      <w:marBottom w:val="0"/>
      <w:divBdr>
        <w:top w:val="none" w:sz="0" w:space="0" w:color="auto"/>
        <w:left w:val="none" w:sz="0" w:space="0" w:color="auto"/>
        <w:bottom w:val="none" w:sz="0" w:space="0" w:color="auto"/>
        <w:right w:val="none" w:sz="0" w:space="0" w:color="auto"/>
      </w:divBdr>
    </w:div>
    <w:div w:id="768621273">
      <w:bodyDiv w:val="1"/>
      <w:marLeft w:val="0"/>
      <w:marRight w:val="0"/>
      <w:marTop w:val="0"/>
      <w:marBottom w:val="0"/>
      <w:divBdr>
        <w:top w:val="none" w:sz="0" w:space="0" w:color="auto"/>
        <w:left w:val="none" w:sz="0" w:space="0" w:color="auto"/>
        <w:bottom w:val="none" w:sz="0" w:space="0" w:color="auto"/>
        <w:right w:val="none" w:sz="0" w:space="0" w:color="auto"/>
      </w:divBdr>
    </w:div>
    <w:div w:id="815728077">
      <w:bodyDiv w:val="1"/>
      <w:marLeft w:val="0"/>
      <w:marRight w:val="0"/>
      <w:marTop w:val="0"/>
      <w:marBottom w:val="0"/>
      <w:divBdr>
        <w:top w:val="none" w:sz="0" w:space="0" w:color="auto"/>
        <w:left w:val="none" w:sz="0" w:space="0" w:color="auto"/>
        <w:bottom w:val="none" w:sz="0" w:space="0" w:color="auto"/>
        <w:right w:val="none" w:sz="0" w:space="0" w:color="auto"/>
      </w:divBdr>
    </w:div>
    <w:div w:id="997152591">
      <w:bodyDiv w:val="1"/>
      <w:marLeft w:val="0"/>
      <w:marRight w:val="0"/>
      <w:marTop w:val="0"/>
      <w:marBottom w:val="0"/>
      <w:divBdr>
        <w:top w:val="none" w:sz="0" w:space="0" w:color="auto"/>
        <w:left w:val="none" w:sz="0" w:space="0" w:color="auto"/>
        <w:bottom w:val="none" w:sz="0" w:space="0" w:color="auto"/>
        <w:right w:val="none" w:sz="0" w:space="0" w:color="auto"/>
      </w:divBdr>
    </w:div>
    <w:div w:id="1205483955">
      <w:bodyDiv w:val="1"/>
      <w:marLeft w:val="0"/>
      <w:marRight w:val="0"/>
      <w:marTop w:val="0"/>
      <w:marBottom w:val="0"/>
      <w:divBdr>
        <w:top w:val="none" w:sz="0" w:space="0" w:color="auto"/>
        <w:left w:val="none" w:sz="0" w:space="0" w:color="auto"/>
        <w:bottom w:val="none" w:sz="0" w:space="0" w:color="auto"/>
        <w:right w:val="none" w:sz="0" w:space="0" w:color="auto"/>
      </w:divBdr>
    </w:div>
    <w:div w:id="1318260923">
      <w:bodyDiv w:val="1"/>
      <w:marLeft w:val="0"/>
      <w:marRight w:val="0"/>
      <w:marTop w:val="0"/>
      <w:marBottom w:val="0"/>
      <w:divBdr>
        <w:top w:val="none" w:sz="0" w:space="0" w:color="auto"/>
        <w:left w:val="none" w:sz="0" w:space="0" w:color="auto"/>
        <w:bottom w:val="none" w:sz="0" w:space="0" w:color="auto"/>
        <w:right w:val="none" w:sz="0" w:space="0" w:color="auto"/>
      </w:divBdr>
    </w:div>
    <w:div w:id="1385715741">
      <w:bodyDiv w:val="1"/>
      <w:marLeft w:val="0"/>
      <w:marRight w:val="0"/>
      <w:marTop w:val="0"/>
      <w:marBottom w:val="0"/>
      <w:divBdr>
        <w:top w:val="none" w:sz="0" w:space="0" w:color="auto"/>
        <w:left w:val="none" w:sz="0" w:space="0" w:color="auto"/>
        <w:bottom w:val="none" w:sz="0" w:space="0" w:color="auto"/>
        <w:right w:val="none" w:sz="0" w:space="0" w:color="auto"/>
      </w:divBdr>
    </w:div>
    <w:div w:id="1424647387">
      <w:bodyDiv w:val="1"/>
      <w:marLeft w:val="0"/>
      <w:marRight w:val="0"/>
      <w:marTop w:val="0"/>
      <w:marBottom w:val="0"/>
      <w:divBdr>
        <w:top w:val="none" w:sz="0" w:space="0" w:color="auto"/>
        <w:left w:val="none" w:sz="0" w:space="0" w:color="auto"/>
        <w:bottom w:val="none" w:sz="0" w:space="0" w:color="auto"/>
        <w:right w:val="none" w:sz="0" w:space="0" w:color="auto"/>
      </w:divBdr>
    </w:div>
    <w:div w:id="1485968688">
      <w:bodyDiv w:val="1"/>
      <w:marLeft w:val="0"/>
      <w:marRight w:val="0"/>
      <w:marTop w:val="0"/>
      <w:marBottom w:val="0"/>
      <w:divBdr>
        <w:top w:val="none" w:sz="0" w:space="0" w:color="auto"/>
        <w:left w:val="none" w:sz="0" w:space="0" w:color="auto"/>
        <w:bottom w:val="none" w:sz="0" w:space="0" w:color="auto"/>
        <w:right w:val="none" w:sz="0" w:space="0" w:color="auto"/>
      </w:divBdr>
    </w:div>
    <w:div w:id="1616137108">
      <w:bodyDiv w:val="1"/>
      <w:marLeft w:val="0"/>
      <w:marRight w:val="0"/>
      <w:marTop w:val="0"/>
      <w:marBottom w:val="0"/>
      <w:divBdr>
        <w:top w:val="none" w:sz="0" w:space="0" w:color="auto"/>
        <w:left w:val="none" w:sz="0" w:space="0" w:color="auto"/>
        <w:bottom w:val="none" w:sz="0" w:space="0" w:color="auto"/>
        <w:right w:val="none" w:sz="0" w:space="0" w:color="auto"/>
      </w:divBdr>
    </w:div>
    <w:div w:id="21153171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chart" Target="charts/chart2.xml"/><Relationship Id="rId18" Type="http://schemas.microsoft.com/office/2018/08/relationships/commentsExtensible" Target="commentsExtensi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chart" Target="charts/chart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microsoft.com/office/2016/09/relationships/commentsIds" Target="commentsId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chart" Target="charts/chart3.xml"/></Relationships>
</file>

<file path=word/charts/_rels/chart1.xml.rels><?xml version="1.0" encoding="UTF-8" standalone="yes"?>
<Relationships xmlns="http://schemas.openxmlformats.org/package/2006/relationships"><Relationship Id="rId3" Type="http://schemas.openxmlformats.org/officeDocument/2006/relationships/oleObject" Target="file:///\\rytxasrvfil0001\WCH\POD%20-%20learning%20and%20development\Equality%20and%20Diversity\Annual%20Report\AER%202020-21\Copy%20of%20Equality%20Data%20March%202021.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Ki132220\AppData\Local\Microsoft\Windows\INetCache\Content.Outlook\194IP7H9\Applicant%20Success%20Data%20310321.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Ki132220\AppData\Local\Microsoft\Windows\INetCache\Content.Outlook\194IP7H9\Applicant%20Success%20Data%20310321.xlsx" TargetMode="External"/><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Pay Band by Sex (individuals not WTE)</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 1'!$J$26</c:f>
              <c:strCache>
                <c:ptCount val="1"/>
                <c:pt idx="0">
                  <c:v>Female</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 1'!$I$27:$I$38</c:f>
              <c:strCache>
                <c:ptCount val="12"/>
                <c:pt idx="0">
                  <c:v>Band 2</c:v>
                </c:pt>
                <c:pt idx="1">
                  <c:v>Band 3</c:v>
                </c:pt>
                <c:pt idx="2">
                  <c:v>Band 4</c:v>
                </c:pt>
                <c:pt idx="3">
                  <c:v>Band 5</c:v>
                </c:pt>
                <c:pt idx="4">
                  <c:v>Band 6</c:v>
                </c:pt>
                <c:pt idx="5">
                  <c:v>Band 7</c:v>
                </c:pt>
                <c:pt idx="6">
                  <c:v>Band 8A</c:v>
                </c:pt>
                <c:pt idx="7">
                  <c:v>Band 8B</c:v>
                </c:pt>
                <c:pt idx="8">
                  <c:v>Band 8C</c:v>
                </c:pt>
                <c:pt idx="9">
                  <c:v>Band 8D</c:v>
                </c:pt>
                <c:pt idx="10">
                  <c:v>Band 9</c:v>
                </c:pt>
                <c:pt idx="11">
                  <c:v>Other</c:v>
                </c:pt>
              </c:strCache>
            </c:strRef>
          </c:cat>
          <c:val>
            <c:numRef>
              <c:f>'Sheet 1'!$J$27:$J$38</c:f>
              <c:numCache>
                <c:formatCode>0%</c:formatCode>
                <c:ptCount val="12"/>
                <c:pt idx="0">
                  <c:v>0.7</c:v>
                </c:pt>
                <c:pt idx="1">
                  <c:v>0.86</c:v>
                </c:pt>
                <c:pt idx="2">
                  <c:v>0.79</c:v>
                </c:pt>
                <c:pt idx="3">
                  <c:v>0.75</c:v>
                </c:pt>
                <c:pt idx="4">
                  <c:v>0.65</c:v>
                </c:pt>
                <c:pt idx="5">
                  <c:v>0.73</c:v>
                </c:pt>
                <c:pt idx="6">
                  <c:v>0.55000000000000004</c:v>
                </c:pt>
                <c:pt idx="7">
                  <c:v>0.69</c:v>
                </c:pt>
                <c:pt idx="8">
                  <c:v>0.6</c:v>
                </c:pt>
                <c:pt idx="9">
                  <c:v>0.7</c:v>
                </c:pt>
                <c:pt idx="10">
                  <c:v>0.73</c:v>
                </c:pt>
                <c:pt idx="11">
                  <c:v>0.55000000000000004</c:v>
                </c:pt>
              </c:numCache>
            </c:numRef>
          </c:val>
          <c:extLst>
            <c:ext xmlns:c16="http://schemas.microsoft.com/office/drawing/2014/chart" uri="{C3380CC4-5D6E-409C-BE32-E72D297353CC}">
              <c16:uniqueId val="{00000000-8A56-4298-A946-F92A4E237EB6}"/>
            </c:ext>
          </c:extLst>
        </c:ser>
        <c:ser>
          <c:idx val="1"/>
          <c:order val="1"/>
          <c:tx>
            <c:strRef>
              <c:f>'Sheet 1'!$K$26</c:f>
              <c:strCache>
                <c:ptCount val="1"/>
                <c:pt idx="0">
                  <c:v>Male</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 1'!$I$27:$I$38</c:f>
              <c:strCache>
                <c:ptCount val="12"/>
                <c:pt idx="0">
                  <c:v>Band 2</c:v>
                </c:pt>
                <c:pt idx="1">
                  <c:v>Band 3</c:v>
                </c:pt>
                <c:pt idx="2">
                  <c:v>Band 4</c:v>
                </c:pt>
                <c:pt idx="3">
                  <c:v>Band 5</c:v>
                </c:pt>
                <c:pt idx="4">
                  <c:v>Band 6</c:v>
                </c:pt>
                <c:pt idx="5">
                  <c:v>Band 7</c:v>
                </c:pt>
                <c:pt idx="6">
                  <c:v>Band 8A</c:v>
                </c:pt>
                <c:pt idx="7">
                  <c:v>Band 8B</c:v>
                </c:pt>
                <c:pt idx="8">
                  <c:v>Band 8C</c:v>
                </c:pt>
                <c:pt idx="9">
                  <c:v>Band 8D</c:v>
                </c:pt>
                <c:pt idx="10">
                  <c:v>Band 9</c:v>
                </c:pt>
                <c:pt idx="11">
                  <c:v>Other</c:v>
                </c:pt>
              </c:strCache>
            </c:strRef>
          </c:cat>
          <c:val>
            <c:numRef>
              <c:f>'Sheet 1'!$K$27:$K$38</c:f>
              <c:numCache>
                <c:formatCode>0%</c:formatCode>
                <c:ptCount val="12"/>
                <c:pt idx="0">
                  <c:v>0.3</c:v>
                </c:pt>
                <c:pt idx="1">
                  <c:v>0.14000000000000001</c:v>
                </c:pt>
                <c:pt idx="2">
                  <c:v>0.21</c:v>
                </c:pt>
                <c:pt idx="3">
                  <c:v>0.25</c:v>
                </c:pt>
                <c:pt idx="4">
                  <c:v>0.35</c:v>
                </c:pt>
                <c:pt idx="5">
                  <c:v>0.27</c:v>
                </c:pt>
                <c:pt idx="6">
                  <c:v>0.45</c:v>
                </c:pt>
                <c:pt idx="7">
                  <c:v>0.31</c:v>
                </c:pt>
                <c:pt idx="8">
                  <c:v>0.4</c:v>
                </c:pt>
                <c:pt idx="9">
                  <c:v>0.3</c:v>
                </c:pt>
                <c:pt idx="10">
                  <c:v>0.27</c:v>
                </c:pt>
                <c:pt idx="11">
                  <c:v>0.45</c:v>
                </c:pt>
              </c:numCache>
            </c:numRef>
          </c:val>
          <c:extLst>
            <c:ext xmlns:c16="http://schemas.microsoft.com/office/drawing/2014/chart" uri="{C3380CC4-5D6E-409C-BE32-E72D297353CC}">
              <c16:uniqueId val="{00000001-8A56-4298-A946-F92A4E237EB6}"/>
            </c:ext>
          </c:extLst>
        </c:ser>
        <c:dLbls>
          <c:showLegendKey val="0"/>
          <c:showVal val="0"/>
          <c:showCatName val="0"/>
          <c:showSerName val="0"/>
          <c:showPercent val="0"/>
          <c:showBubbleSize val="0"/>
        </c:dLbls>
        <c:gapWidth val="219"/>
        <c:overlap val="-27"/>
        <c:axId val="492172296"/>
        <c:axId val="492170000"/>
      </c:barChart>
      <c:catAx>
        <c:axId val="4921722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92170000"/>
        <c:crosses val="autoZero"/>
        <c:auto val="1"/>
        <c:lblAlgn val="ctr"/>
        <c:lblOffset val="100"/>
        <c:noMultiLvlLbl val="0"/>
      </c:catAx>
      <c:valAx>
        <c:axId val="49217000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92172296"/>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Recruitment</a:t>
            </a:r>
            <a:r>
              <a:rPr lang="en-GB" baseline="0"/>
              <a:t> process: non-medical</a:t>
            </a:r>
            <a:endParaRPr lang="en-GB"/>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Sheet2!$C$4</c:f>
              <c:strCache>
                <c:ptCount val="1"/>
                <c:pt idx="0">
                  <c:v>Male</c:v>
                </c:pt>
              </c:strCache>
            </c:strRef>
          </c:tx>
          <c:spPr>
            <a:solidFill>
              <a:schemeClr val="accent1"/>
            </a:solidFill>
            <a:ln>
              <a:noFill/>
            </a:ln>
            <a:effectLst/>
          </c:spPr>
          <c:invertIfNegative val="0"/>
          <c:cat>
            <c:strRef>
              <c:f>Sheet2!$D$3:$G$3</c:f>
              <c:strCache>
                <c:ptCount val="4"/>
                <c:pt idx="0">
                  <c:v>Applied %</c:v>
                </c:pt>
                <c:pt idx="1">
                  <c:v>Shortlisted %</c:v>
                </c:pt>
                <c:pt idx="2">
                  <c:v>Interview attended %</c:v>
                </c:pt>
                <c:pt idx="3">
                  <c:v>Appointed %</c:v>
                </c:pt>
              </c:strCache>
            </c:strRef>
          </c:cat>
          <c:val>
            <c:numRef>
              <c:f>Sheet2!$D$4:$G$4</c:f>
              <c:numCache>
                <c:formatCode>General</c:formatCode>
                <c:ptCount val="4"/>
                <c:pt idx="0">
                  <c:v>34.840000000000003</c:v>
                </c:pt>
                <c:pt idx="1">
                  <c:v>12.53</c:v>
                </c:pt>
                <c:pt idx="2">
                  <c:v>64.069999999999993</c:v>
                </c:pt>
                <c:pt idx="3">
                  <c:v>23.65</c:v>
                </c:pt>
              </c:numCache>
            </c:numRef>
          </c:val>
          <c:extLst>
            <c:ext xmlns:c16="http://schemas.microsoft.com/office/drawing/2014/chart" uri="{C3380CC4-5D6E-409C-BE32-E72D297353CC}">
              <c16:uniqueId val="{00000000-531A-4303-896E-398C2988FE12}"/>
            </c:ext>
          </c:extLst>
        </c:ser>
        <c:ser>
          <c:idx val="1"/>
          <c:order val="1"/>
          <c:tx>
            <c:strRef>
              <c:f>Sheet2!$C$5</c:f>
              <c:strCache>
                <c:ptCount val="1"/>
                <c:pt idx="0">
                  <c:v>Female</c:v>
                </c:pt>
              </c:strCache>
            </c:strRef>
          </c:tx>
          <c:spPr>
            <a:solidFill>
              <a:schemeClr val="accent2"/>
            </a:solidFill>
            <a:ln>
              <a:noFill/>
            </a:ln>
            <a:effectLst/>
          </c:spPr>
          <c:invertIfNegative val="0"/>
          <c:cat>
            <c:strRef>
              <c:f>Sheet2!$D$3:$G$3</c:f>
              <c:strCache>
                <c:ptCount val="4"/>
                <c:pt idx="0">
                  <c:v>Applied %</c:v>
                </c:pt>
                <c:pt idx="1">
                  <c:v>Shortlisted %</c:v>
                </c:pt>
                <c:pt idx="2">
                  <c:v>Interview attended %</c:v>
                </c:pt>
                <c:pt idx="3">
                  <c:v>Appointed %</c:v>
                </c:pt>
              </c:strCache>
            </c:strRef>
          </c:cat>
          <c:val>
            <c:numRef>
              <c:f>Sheet2!$D$5:$G$5</c:f>
              <c:numCache>
                <c:formatCode>General</c:formatCode>
                <c:ptCount val="4"/>
                <c:pt idx="0">
                  <c:v>64.23</c:v>
                </c:pt>
                <c:pt idx="1">
                  <c:v>14.89</c:v>
                </c:pt>
                <c:pt idx="2">
                  <c:v>70.36</c:v>
                </c:pt>
                <c:pt idx="3">
                  <c:v>30.34</c:v>
                </c:pt>
              </c:numCache>
            </c:numRef>
          </c:val>
          <c:extLst>
            <c:ext xmlns:c16="http://schemas.microsoft.com/office/drawing/2014/chart" uri="{C3380CC4-5D6E-409C-BE32-E72D297353CC}">
              <c16:uniqueId val="{00000001-531A-4303-896E-398C2988FE12}"/>
            </c:ext>
          </c:extLst>
        </c:ser>
        <c:ser>
          <c:idx val="2"/>
          <c:order val="2"/>
          <c:tx>
            <c:strRef>
              <c:f>Sheet2!$C$6</c:f>
              <c:strCache>
                <c:ptCount val="1"/>
                <c:pt idx="0">
                  <c:v>I do not wish to disclose</c:v>
                </c:pt>
              </c:strCache>
            </c:strRef>
          </c:tx>
          <c:spPr>
            <a:solidFill>
              <a:schemeClr val="accent3"/>
            </a:solidFill>
            <a:ln>
              <a:noFill/>
            </a:ln>
            <a:effectLst/>
          </c:spPr>
          <c:invertIfNegative val="0"/>
          <c:cat>
            <c:strRef>
              <c:f>Sheet2!$D$3:$G$3</c:f>
              <c:strCache>
                <c:ptCount val="4"/>
                <c:pt idx="0">
                  <c:v>Applied %</c:v>
                </c:pt>
                <c:pt idx="1">
                  <c:v>Shortlisted %</c:v>
                </c:pt>
                <c:pt idx="2">
                  <c:v>Interview attended %</c:v>
                </c:pt>
                <c:pt idx="3">
                  <c:v>Appointed %</c:v>
                </c:pt>
              </c:strCache>
            </c:strRef>
          </c:cat>
          <c:val>
            <c:numRef>
              <c:f>Sheet2!$D$6:$G$6</c:f>
              <c:numCache>
                <c:formatCode>General</c:formatCode>
                <c:ptCount val="4"/>
                <c:pt idx="0">
                  <c:v>0.93</c:v>
                </c:pt>
                <c:pt idx="1">
                  <c:v>10.199999999999999</c:v>
                </c:pt>
                <c:pt idx="2">
                  <c:v>60</c:v>
                </c:pt>
                <c:pt idx="3">
                  <c:v>33.33</c:v>
                </c:pt>
              </c:numCache>
            </c:numRef>
          </c:val>
          <c:extLst>
            <c:ext xmlns:c16="http://schemas.microsoft.com/office/drawing/2014/chart" uri="{C3380CC4-5D6E-409C-BE32-E72D297353CC}">
              <c16:uniqueId val="{00000002-531A-4303-896E-398C2988FE12}"/>
            </c:ext>
          </c:extLst>
        </c:ser>
        <c:dLbls>
          <c:showLegendKey val="0"/>
          <c:showVal val="0"/>
          <c:showCatName val="0"/>
          <c:showSerName val="0"/>
          <c:showPercent val="0"/>
          <c:showBubbleSize val="0"/>
        </c:dLbls>
        <c:gapWidth val="219"/>
        <c:overlap val="-27"/>
        <c:axId val="362177136"/>
        <c:axId val="362176808"/>
      </c:barChart>
      <c:catAx>
        <c:axId val="362177136"/>
        <c:scaling>
          <c:orientation val="minMax"/>
        </c:scaling>
        <c:delete val="0"/>
        <c:axPos val="b"/>
        <c:title>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62176808"/>
        <c:crosses val="autoZero"/>
        <c:auto val="1"/>
        <c:lblAlgn val="ctr"/>
        <c:lblOffset val="100"/>
        <c:noMultiLvlLbl val="0"/>
      </c:catAx>
      <c:valAx>
        <c:axId val="36217680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a:t>
                </a:r>
              </a:p>
            </c:rich>
          </c:tx>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62177136"/>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Recruitment:</a:t>
            </a:r>
            <a:r>
              <a:rPr lang="en-GB" baseline="0"/>
              <a:t> medical</a:t>
            </a:r>
            <a:endParaRPr lang="en-GB"/>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Sheet2!$C$4</c:f>
              <c:strCache>
                <c:ptCount val="1"/>
                <c:pt idx="0">
                  <c:v>Male</c:v>
                </c:pt>
              </c:strCache>
            </c:strRef>
          </c:tx>
          <c:spPr>
            <a:solidFill>
              <a:schemeClr val="accent1"/>
            </a:solidFill>
            <a:ln>
              <a:noFill/>
            </a:ln>
            <a:effectLst/>
          </c:spPr>
          <c:invertIfNegative val="0"/>
          <c:cat>
            <c:strRef>
              <c:f>Sheet2!$H$3:$K$3</c:f>
              <c:strCache>
                <c:ptCount val="4"/>
                <c:pt idx="1">
                  <c:v>Shortlisted %</c:v>
                </c:pt>
                <c:pt idx="2">
                  <c:v>Interview attended %</c:v>
                </c:pt>
                <c:pt idx="3">
                  <c:v>Appointed %</c:v>
                </c:pt>
              </c:strCache>
            </c:strRef>
          </c:cat>
          <c:val>
            <c:numRef>
              <c:f>Sheet2!$H$4:$K$4</c:f>
              <c:numCache>
                <c:formatCode>General</c:formatCode>
                <c:ptCount val="4"/>
                <c:pt idx="0">
                  <c:v>52.94</c:v>
                </c:pt>
                <c:pt idx="1">
                  <c:v>44.44</c:v>
                </c:pt>
                <c:pt idx="2">
                  <c:v>100</c:v>
                </c:pt>
                <c:pt idx="3">
                  <c:v>75</c:v>
                </c:pt>
              </c:numCache>
            </c:numRef>
          </c:val>
          <c:extLst>
            <c:ext xmlns:c16="http://schemas.microsoft.com/office/drawing/2014/chart" uri="{C3380CC4-5D6E-409C-BE32-E72D297353CC}">
              <c16:uniqueId val="{00000000-954A-4298-A62F-073D943C469F}"/>
            </c:ext>
          </c:extLst>
        </c:ser>
        <c:ser>
          <c:idx val="1"/>
          <c:order val="1"/>
          <c:tx>
            <c:strRef>
              <c:f>Sheet2!$C$5</c:f>
              <c:strCache>
                <c:ptCount val="1"/>
                <c:pt idx="0">
                  <c:v>Female</c:v>
                </c:pt>
              </c:strCache>
            </c:strRef>
          </c:tx>
          <c:spPr>
            <a:solidFill>
              <a:schemeClr val="accent2"/>
            </a:solidFill>
            <a:ln>
              <a:noFill/>
            </a:ln>
            <a:effectLst/>
          </c:spPr>
          <c:invertIfNegative val="0"/>
          <c:cat>
            <c:strRef>
              <c:f>Sheet2!$H$3:$K$3</c:f>
              <c:strCache>
                <c:ptCount val="4"/>
                <c:pt idx="1">
                  <c:v>Shortlisted %</c:v>
                </c:pt>
                <c:pt idx="2">
                  <c:v>Interview attended %</c:v>
                </c:pt>
                <c:pt idx="3">
                  <c:v>Appointed %</c:v>
                </c:pt>
              </c:strCache>
            </c:strRef>
          </c:cat>
          <c:val>
            <c:numRef>
              <c:f>Sheet2!$H$5:$K$5</c:f>
              <c:numCache>
                <c:formatCode>General</c:formatCode>
                <c:ptCount val="4"/>
                <c:pt idx="0">
                  <c:v>47.06</c:v>
                </c:pt>
                <c:pt idx="1">
                  <c:v>37.5</c:v>
                </c:pt>
                <c:pt idx="2">
                  <c:v>100</c:v>
                </c:pt>
                <c:pt idx="3">
                  <c:v>100</c:v>
                </c:pt>
              </c:numCache>
            </c:numRef>
          </c:val>
          <c:extLst>
            <c:ext xmlns:c16="http://schemas.microsoft.com/office/drawing/2014/chart" uri="{C3380CC4-5D6E-409C-BE32-E72D297353CC}">
              <c16:uniqueId val="{00000001-954A-4298-A62F-073D943C469F}"/>
            </c:ext>
          </c:extLst>
        </c:ser>
        <c:dLbls>
          <c:showLegendKey val="0"/>
          <c:showVal val="0"/>
          <c:showCatName val="0"/>
          <c:showSerName val="0"/>
          <c:showPercent val="0"/>
          <c:showBubbleSize val="0"/>
        </c:dLbls>
        <c:gapWidth val="219"/>
        <c:overlap val="-27"/>
        <c:axId val="294435880"/>
        <c:axId val="294436536"/>
      </c:barChart>
      <c:catAx>
        <c:axId val="2944358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94436536"/>
        <c:crosses val="autoZero"/>
        <c:auto val="1"/>
        <c:lblAlgn val="ctr"/>
        <c:lblOffset val="100"/>
        <c:noMultiLvlLbl val="0"/>
      </c:catAx>
      <c:valAx>
        <c:axId val="29443653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a:t>
                </a:r>
                <a:r>
                  <a:rPr lang="en-GB" baseline="0"/>
                  <a:t> </a:t>
                </a:r>
                <a:endParaRPr lang="en-GB"/>
              </a:p>
            </c:rich>
          </c:tx>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94435880"/>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E862E6E60497C4680C5AB25B02F4E10" ma:contentTypeVersion="11" ma:contentTypeDescription="Create a new document." ma:contentTypeScope="" ma:versionID="95eec5c56690758207040720fc45f632">
  <xsd:schema xmlns:xsd="http://www.w3.org/2001/XMLSchema" xmlns:xs="http://www.w3.org/2001/XMLSchema" xmlns:p="http://schemas.microsoft.com/office/2006/metadata/properties" xmlns:ns3="7eb3d039-33b6-4495-9bc2-698ff4d5488a" xmlns:ns4="c9a6731c-53d6-464c-b253-c810b90fd6a8" targetNamespace="http://schemas.microsoft.com/office/2006/metadata/properties" ma:root="true" ma:fieldsID="f9a8ee00a38752dd83f2bb474b33b9ec" ns3:_="" ns4:_="">
    <xsd:import namespace="7eb3d039-33b6-4495-9bc2-698ff4d5488a"/>
    <xsd:import namespace="c9a6731c-53d6-464c-b253-c810b90fd6a8"/>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ServiceGenerationTime" minOccurs="0"/>
                <xsd:element ref="ns4:MediaServiceEventHashCode" minOccurs="0"/>
                <xsd:element ref="ns4:MediaServiceAutoKeyPoints" minOccurs="0"/>
                <xsd:element ref="ns4: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eb3d039-33b6-4495-9bc2-698ff4d5488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9a6731c-53d6-464c-b253-c810b90fd6a8"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3095F97-C7A7-419B-9C6F-2C589D5855C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eb3d039-33b6-4495-9bc2-698ff4d5488a"/>
    <ds:schemaRef ds:uri="c9a6731c-53d6-464c-b253-c810b90fd6a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34365D8-BEB7-447A-996C-EA1E7648FB00}">
  <ds:schemaRefs>
    <ds:schemaRef ds:uri="http://schemas.microsoft.com/sharepoint/v3/contenttype/forms"/>
  </ds:schemaRefs>
</ds:datastoreItem>
</file>

<file path=customXml/itemProps3.xml><?xml version="1.0" encoding="utf-8"?>
<ds:datastoreItem xmlns:ds="http://schemas.openxmlformats.org/officeDocument/2006/customXml" ds:itemID="{4056C086-E0F4-421B-B6EA-FF1F1FC4ADA4}">
  <ds:schemaRefs>
    <ds:schemaRef ds:uri="http://schemas.microsoft.com/office/2006/metadata/properties"/>
    <ds:schemaRef ds:uri="http://purl.org/dc/elements/1.1/"/>
    <ds:schemaRef ds:uri="c9a6731c-53d6-464c-b253-c810b90fd6a8"/>
    <ds:schemaRef ds:uri="http://purl.org/dc/terms/"/>
    <ds:schemaRef ds:uri="http://schemas.openxmlformats.org/package/2006/metadata/core-properties"/>
    <ds:schemaRef ds:uri="http://purl.org/dc/dcmitype/"/>
    <ds:schemaRef ds:uri="http://schemas.microsoft.com/office/infopath/2007/PartnerControls"/>
    <ds:schemaRef ds:uri="7eb3d039-33b6-4495-9bc2-698ff4d5488a"/>
    <ds:schemaRef ds:uri="http://schemas.microsoft.com/office/2006/documentManagement/types"/>
    <ds:schemaRef ds:uri="http://www.w3.org/XML/1998/namespace"/>
  </ds:schemaRefs>
</ds:datastoreItem>
</file>

<file path=customXml/itemProps4.xml><?xml version="1.0" encoding="utf-8"?>
<ds:datastoreItem xmlns:ds="http://schemas.openxmlformats.org/officeDocument/2006/customXml" ds:itemID="{5FCC8E0C-7733-4DE3-BA6B-0C61C53519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56</TotalTime>
  <Pages>9</Pages>
  <Words>1937</Words>
  <Characters>9569</Characters>
  <Application>Microsoft Office Word</Application>
  <DocSecurity>0</DocSecurity>
  <Lines>360</Lines>
  <Paragraphs>140</Paragraphs>
  <ScaleCrop>false</ScaleCrop>
  <HeadingPairs>
    <vt:vector size="2" baseType="variant">
      <vt:variant>
        <vt:lpstr>Title</vt:lpstr>
      </vt:variant>
      <vt:variant>
        <vt:i4>1</vt:i4>
      </vt:variant>
    </vt:vector>
  </HeadingPairs>
  <TitlesOfParts>
    <vt:vector size="1" baseType="lpstr">
      <vt:lpstr/>
    </vt:vector>
  </TitlesOfParts>
  <Company>Public Health Wales NHS Trust</Company>
  <LinksUpToDate>false</LinksUpToDate>
  <CharactersWithSpaces>11455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Sarah Morgan (Public Health Wales - No. 2 Capital Quarter)</dc:creator>
  <cp:keywords/>
  <dc:description/>
  <cp:lastModifiedBy>Sarah Morgan (Public Health Wales - No. 2 Capital Quarter)</cp:lastModifiedBy>
  <cp:revision>4</cp:revision>
  <cp:lastPrinted>2019-02-25T07:54:00Z</cp:lastPrinted>
  <dcterms:created xsi:type="dcterms:W3CDTF">2021-12-20T08:33:00Z</dcterms:created>
  <dcterms:modified xsi:type="dcterms:W3CDTF">2022-02-17T08:08:00Z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0x010100FE862E6E60497C4680C5AB25B02F4E10</vt:lpwstr>
  </property>
</Properties>
</file>