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220095" w14:textId="111583F1" w:rsidR="00431ED4" w:rsidRPr="00E929DB" w:rsidRDefault="00431ED4" w:rsidP="00431ED4">
      <w:pPr>
        <w:spacing w:after="0"/>
        <w:rPr>
          <w:rFonts w:ascii="Verdana" w:hAnsi="Verdana" w:cs="Arial"/>
          <w:b/>
          <w:color w:val="FF0000"/>
        </w:rPr>
      </w:pPr>
      <w:r w:rsidRPr="00E929DB">
        <w:rPr>
          <w:rFonts w:ascii="Verdana" w:hAnsi="Verdana" w:cs="Arial"/>
          <w:b/>
          <w:noProof/>
          <w:color w:val="FF0000"/>
        </w:rPr>
        <w:drawing>
          <wp:anchor distT="0" distB="0" distL="114300" distR="114300" simplePos="0" relativeHeight="251659264" behindDoc="0" locked="0" layoutInCell="1" allowOverlap="1" wp14:anchorId="08D93503" wp14:editId="56DE73DB">
            <wp:simplePos x="0" y="0"/>
            <wp:positionH relativeFrom="margin">
              <wp:align>center</wp:align>
            </wp:positionH>
            <wp:positionV relativeFrom="margin">
              <wp:align>top</wp:align>
            </wp:positionV>
            <wp:extent cx="2114550" cy="504825"/>
            <wp:effectExtent l="0" t="0" r="0" b="9525"/>
            <wp:wrapSquare wrapText="bothSides"/>
            <wp:docPr id="3" name="Picture 1" descr="http://nww2.nphs.wales.nhs.uk:8080/CommunicationsGroupDocs.nsf/85c50756737f79ac80256f2700534ea3/510e9038c1b1e304802576ba00535e26/$FILE/Test%20Logo.jpg"/>
            <wp:cNvGraphicFramePr/>
            <a:graphic xmlns:a="http://schemas.openxmlformats.org/drawingml/2006/main">
              <a:graphicData uri="http://schemas.openxmlformats.org/drawingml/2006/picture">
                <pic:pic xmlns:pic="http://schemas.openxmlformats.org/drawingml/2006/picture">
                  <pic:nvPicPr>
                    <pic:cNvPr id="2049" name="Picture 1" descr="http://nww2.nphs.wales.nhs.uk:8080/CommunicationsGroupDocs.nsf/85c50756737f79ac80256f2700534ea3/510e9038c1b1e304802576ba00535e26/$FILE/Test%20Logo.jpg"/>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2114550" cy="504825"/>
                    </a:xfrm>
                    <a:prstGeom prst="rect">
                      <a:avLst/>
                    </a:prstGeom>
                    <a:noFill/>
                    <a:ln>
                      <a:noFill/>
                    </a:ln>
                    <a:extLst>
                      <a:ext uri="{909E8E84-426E-40dd-AFC4-6F175D3DCCD1}">
                        <a14:hiddenFill xmlns:lc="http://schemas.openxmlformats.org/drawingml/2006/lockedCanvas" xmlns:a14="http://schemas.microsoft.com/office/drawing/2010/main" xmlns="" xmlns:p="http://schemas.openxmlformats.org/presentationml/2006/main" xmlns:w="http://schemas.openxmlformats.org/wordprocessingml/2006/main" xmlns:w10="urn:schemas-microsoft-com:office:word" xmlns:v="urn:schemas-microsoft-com:vml" xmlns:o="urn:schemas-microsoft-com:office:office" xmlns:ve="http://schemas.openxmlformats.org/markup-compatibility/2006">
                          <a:solidFill>
                            <a:srgbClr val="FFFFFF"/>
                          </a:solidFill>
                        </a14:hiddenFill>
                      </a:ext>
                      <a:ext uri="{91240B29-F687-4f45-9708-019B960494DF}">
                        <a14:hiddenLine xmlns:lc="http://schemas.openxmlformats.org/drawingml/2006/lockedCanvas" xmlns:a14="http://schemas.microsoft.com/office/drawing/2010/main" xmlns="" xmlns:p="http://schemas.openxmlformats.org/presentationml/2006/main" xmlns:w="http://schemas.openxmlformats.org/wordprocessingml/2006/main" xmlns:w10="urn:schemas-microsoft-com:office:word" xmlns:v="urn:schemas-microsoft-com:vml" xmlns:o="urn:schemas-microsoft-com:office:office" xmlns:ve="http://schemas.openxmlformats.org/markup-compatibility/2006" w="9525">
                          <a:solidFill>
                            <a:srgbClr val="000000"/>
                          </a:solidFill>
                          <a:miter lim="800000"/>
                          <a:headEnd/>
                          <a:tailEnd/>
                        </a14:hiddenLine>
                      </a:ext>
                    </a:extLst>
                  </pic:spPr>
                </pic:pic>
              </a:graphicData>
            </a:graphic>
          </wp:anchor>
        </w:drawing>
      </w:r>
    </w:p>
    <w:p w14:paraId="297D4A71" w14:textId="77777777" w:rsidR="00E929DB" w:rsidRPr="00116BAB" w:rsidRDefault="00E929DB" w:rsidP="00431ED4">
      <w:pPr>
        <w:spacing w:after="0"/>
        <w:rPr>
          <w:rFonts w:ascii="Verdana" w:hAnsi="Verdana" w:cs="Arial"/>
          <w:b/>
        </w:rPr>
      </w:pPr>
    </w:p>
    <w:p w14:paraId="7A8BBC7C" w14:textId="77777777" w:rsidR="00D500FB" w:rsidRDefault="00D500FB" w:rsidP="00D500FB">
      <w:pPr>
        <w:spacing w:after="0"/>
        <w:jc w:val="center"/>
        <w:rPr>
          <w:rFonts w:ascii="Verdana" w:hAnsi="Verdana" w:cs="Arial"/>
          <w:b/>
          <w:sz w:val="32"/>
          <w:szCs w:val="32"/>
        </w:rPr>
      </w:pPr>
    </w:p>
    <w:p w14:paraId="289DCAEB" w14:textId="0B137108" w:rsidR="00431ED4" w:rsidRPr="00D500FB" w:rsidRDefault="008243D2" w:rsidP="00D500FB">
      <w:pPr>
        <w:spacing w:after="0"/>
        <w:jc w:val="center"/>
        <w:rPr>
          <w:rFonts w:ascii="Verdana" w:hAnsi="Verdana" w:cs="Arial"/>
          <w:b/>
          <w:sz w:val="32"/>
          <w:szCs w:val="32"/>
        </w:rPr>
      </w:pPr>
      <w:r w:rsidRPr="008243D2">
        <w:rPr>
          <w:rFonts w:ascii="Verdana" w:hAnsi="Verdana" w:cs="Arial"/>
          <w:b/>
          <w:sz w:val="32"/>
          <w:szCs w:val="32"/>
        </w:rPr>
        <w:t>Local Assessment Scheme for Public Health Practitioners in Wales (Wales Practitioner Scheme)</w:t>
      </w:r>
    </w:p>
    <w:p w14:paraId="4512F760" w14:textId="77777777" w:rsidR="00497711" w:rsidRDefault="00497711" w:rsidP="00D500FB">
      <w:pPr>
        <w:spacing w:after="0"/>
        <w:jc w:val="center"/>
        <w:rPr>
          <w:rFonts w:ascii="Verdana" w:hAnsi="Verdana" w:cs="Arial"/>
          <w:b/>
          <w:sz w:val="32"/>
          <w:szCs w:val="32"/>
        </w:rPr>
      </w:pPr>
    </w:p>
    <w:p w14:paraId="487E5863" w14:textId="21EE111B" w:rsidR="00431ED4" w:rsidRPr="00D500FB" w:rsidRDefault="00431ED4" w:rsidP="00D500FB">
      <w:pPr>
        <w:spacing w:after="0"/>
        <w:jc w:val="center"/>
        <w:rPr>
          <w:rFonts w:ascii="Verdana" w:hAnsi="Verdana" w:cs="Arial"/>
          <w:b/>
          <w:sz w:val="32"/>
          <w:szCs w:val="32"/>
        </w:rPr>
      </w:pPr>
      <w:r w:rsidRPr="00D500FB">
        <w:rPr>
          <w:rFonts w:ascii="Verdana" w:hAnsi="Verdana" w:cs="Arial"/>
          <w:b/>
          <w:sz w:val="32"/>
          <w:szCs w:val="32"/>
        </w:rPr>
        <w:t>Guidance for Line Managers</w:t>
      </w:r>
    </w:p>
    <w:p w14:paraId="2205D87E" w14:textId="77777777" w:rsidR="008243D2" w:rsidRDefault="008243D2" w:rsidP="008243D2">
      <w:pPr>
        <w:rPr>
          <w:rFonts w:ascii="Verdana" w:eastAsia="Times New Roman" w:hAnsi="Verdana" w:cs="Arial"/>
          <w:sz w:val="24"/>
          <w:szCs w:val="24"/>
          <w:lang w:val="en-US"/>
        </w:rPr>
      </w:pPr>
    </w:p>
    <w:p w14:paraId="571C6B9F" w14:textId="601DAC40" w:rsidR="008243D2" w:rsidRDefault="008243D2" w:rsidP="008243D2">
      <w:pPr>
        <w:rPr>
          <w:rFonts w:ascii="Verdana" w:eastAsia="Times New Roman" w:hAnsi="Verdana" w:cs="Arial"/>
          <w:sz w:val="24"/>
          <w:szCs w:val="24"/>
          <w:lang w:val="en-US"/>
        </w:rPr>
      </w:pPr>
      <w:r w:rsidRPr="004A005F">
        <w:rPr>
          <w:rFonts w:ascii="Verdana" w:eastAsia="Times New Roman" w:hAnsi="Verdana" w:cs="Arial"/>
          <w:sz w:val="24"/>
          <w:szCs w:val="24"/>
          <w:lang w:val="en-US"/>
        </w:rPr>
        <w:t xml:space="preserve">This </w:t>
      </w:r>
      <w:r>
        <w:rPr>
          <w:rFonts w:ascii="Verdana" w:eastAsia="Times New Roman" w:hAnsi="Verdana" w:cs="Arial"/>
          <w:sz w:val="24"/>
          <w:szCs w:val="24"/>
          <w:lang w:val="en-US"/>
        </w:rPr>
        <w:t>Guidance</w:t>
      </w:r>
      <w:r w:rsidRPr="004A005F">
        <w:rPr>
          <w:rFonts w:ascii="Verdana" w:eastAsia="Times New Roman" w:hAnsi="Verdana" w:cs="Arial"/>
          <w:sz w:val="24"/>
          <w:szCs w:val="24"/>
          <w:lang w:val="en-US"/>
        </w:rPr>
        <w:t xml:space="preserve"> is to ensure </w:t>
      </w:r>
      <w:r>
        <w:rPr>
          <w:rFonts w:ascii="Verdana" w:eastAsia="Times New Roman" w:hAnsi="Verdana" w:cs="Arial"/>
          <w:sz w:val="24"/>
          <w:szCs w:val="24"/>
          <w:lang w:val="en-US"/>
        </w:rPr>
        <w:t>line managers are</w:t>
      </w:r>
      <w:r w:rsidRPr="004A005F">
        <w:rPr>
          <w:rFonts w:ascii="Verdana" w:eastAsia="Times New Roman" w:hAnsi="Verdana" w:cs="Arial"/>
          <w:sz w:val="24"/>
          <w:szCs w:val="24"/>
          <w:lang w:val="en-US"/>
        </w:rPr>
        <w:t xml:space="preserve"> aware of the commitment </w:t>
      </w:r>
      <w:r>
        <w:rPr>
          <w:rFonts w:ascii="Verdana" w:eastAsia="Times New Roman" w:hAnsi="Verdana" w:cs="Arial"/>
          <w:sz w:val="24"/>
          <w:szCs w:val="24"/>
          <w:lang w:val="en-US"/>
        </w:rPr>
        <w:t>required by Practitioners embarking on developing their Practitioner Portfolio</w:t>
      </w:r>
      <w:r w:rsidRPr="004A005F">
        <w:rPr>
          <w:rFonts w:ascii="Verdana" w:eastAsia="Times New Roman" w:hAnsi="Verdana" w:cs="Arial"/>
          <w:sz w:val="24"/>
          <w:szCs w:val="24"/>
          <w:lang w:val="en-US"/>
        </w:rPr>
        <w:t xml:space="preserve"> and </w:t>
      </w:r>
      <w:r>
        <w:rPr>
          <w:rFonts w:ascii="Verdana" w:eastAsia="Times New Roman" w:hAnsi="Verdana" w:cs="Arial"/>
          <w:sz w:val="24"/>
          <w:szCs w:val="24"/>
          <w:lang w:val="en-US"/>
        </w:rPr>
        <w:t>outlines the</w:t>
      </w:r>
      <w:r w:rsidRPr="004A005F">
        <w:rPr>
          <w:rFonts w:ascii="Verdana" w:eastAsia="Times New Roman" w:hAnsi="Verdana" w:cs="Arial"/>
          <w:sz w:val="24"/>
          <w:szCs w:val="24"/>
          <w:lang w:val="en-US"/>
        </w:rPr>
        <w:t xml:space="preserve"> support</w:t>
      </w:r>
      <w:r>
        <w:rPr>
          <w:rFonts w:ascii="Verdana" w:eastAsia="Times New Roman" w:hAnsi="Verdana" w:cs="Arial"/>
          <w:sz w:val="24"/>
          <w:szCs w:val="24"/>
          <w:lang w:val="en-US"/>
        </w:rPr>
        <w:t xml:space="preserve"> Line Managers should provide to</w:t>
      </w:r>
      <w:r w:rsidRPr="004A005F">
        <w:rPr>
          <w:rFonts w:ascii="Verdana" w:eastAsia="Times New Roman" w:hAnsi="Verdana" w:cs="Arial"/>
          <w:sz w:val="24"/>
          <w:szCs w:val="24"/>
          <w:lang w:val="en-US"/>
        </w:rPr>
        <w:t xml:space="preserve"> ensure that all practitioners who apply</w:t>
      </w:r>
      <w:r>
        <w:rPr>
          <w:rFonts w:ascii="Verdana" w:eastAsia="Times New Roman" w:hAnsi="Verdana" w:cs="Arial"/>
          <w:sz w:val="24"/>
          <w:szCs w:val="24"/>
          <w:lang w:val="en-US"/>
        </w:rPr>
        <w:t xml:space="preserve"> to the Wales Portfolio Scheme</w:t>
      </w:r>
      <w:r w:rsidRPr="004A005F">
        <w:rPr>
          <w:rFonts w:ascii="Verdana" w:eastAsia="Times New Roman" w:hAnsi="Verdana" w:cs="Arial"/>
          <w:sz w:val="24"/>
          <w:szCs w:val="24"/>
          <w:lang w:val="en-US"/>
        </w:rPr>
        <w:t xml:space="preserve"> are able to complete the process. </w:t>
      </w:r>
    </w:p>
    <w:p w14:paraId="7CB817D5" w14:textId="77777777" w:rsidR="008243D2" w:rsidRDefault="008243D2" w:rsidP="00710EA8">
      <w:pPr>
        <w:spacing w:afterLines="150" w:after="360" w:line="240" w:lineRule="auto"/>
        <w:rPr>
          <w:rFonts w:ascii="Verdana" w:hAnsi="Verdana" w:cs="Arial"/>
          <w:b/>
          <w:sz w:val="24"/>
          <w:szCs w:val="24"/>
        </w:rPr>
      </w:pPr>
    </w:p>
    <w:p w14:paraId="68FDCB6A" w14:textId="6D65FD6C" w:rsidR="00431ED4" w:rsidRPr="00D500FB" w:rsidRDefault="00431ED4" w:rsidP="00710EA8">
      <w:pPr>
        <w:spacing w:afterLines="150" w:after="360" w:line="240" w:lineRule="auto"/>
        <w:rPr>
          <w:rFonts w:ascii="Verdana" w:hAnsi="Verdana" w:cs="Arial"/>
          <w:b/>
          <w:sz w:val="24"/>
          <w:szCs w:val="24"/>
        </w:rPr>
      </w:pPr>
      <w:r w:rsidRPr="00D500FB">
        <w:rPr>
          <w:rFonts w:ascii="Verdana" w:hAnsi="Verdana" w:cs="Arial"/>
          <w:b/>
          <w:sz w:val="24"/>
          <w:szCs w:val="24"/>
        </w:rPr>
        <w:t>Background to the Scheme</w:t>
      </w:r>
    </w:p>
    <w:p w14:paraId="57A6FA71" w14:textId="77777777" w:rsidR="00A95461" w:rsidRPr="004A005F" w:rsidRDefault="00A95461" w:rsidP="00710EA8">
      <w:pPr>
        <w:spacing w:afterLines="150" w:after="360" w:line="240" w:lineRule="auto"/>
        <w:rPr>
          <w:rFonts w:ascii="Verdana" w:eastAsia="Times New Roman" w:hAnsi="Verdana" w:cs="Arial"/>
          <w:sz w:val="24"/>
          <w:szCs w:val="24"/>
          <w:lang w:val="en"/>
        </w:rPr>
      </w:pPr>
      <w:r w:rsidRPr="004A005F">
        <w:rPr>
          <w:rFonts w:ascii="Verdana" w:eastAsia="Times New Roman" w:hAnsi="Verdana" w:cs="Arial"/>
          <w:sz w:val="24"/>
          <w:szCs w:val="24"/>
          <w:lang w:val="en"/>
        </w:rPr>
        <w:t xml:space="preserve">The main purpose of the regulation of professionals, including public health professionals, is to protect, promote and maintain the health and safety of the public. This is achieved by ensuring professionals are competent, sufficiently experienced and adhere to agreed standards of ethical practice. </w:t>
      </w:r>
    </w:p>
    <w:p w14:paraId="3BE29CEA" w14:textId="333CFB17" w:rsidR="00A95461" w:rsidRPr="00710EA8" w:rsidRDefault="00A95461" w:rsidP="00710EA8">
      <w:pPr>
        <w:spacing w:afterLines="150" w:after="360" w:line="240" w:lineRule="auto"/>
        <w:rPr>
          <w:rFonts w:ascii="Verdana" w:eastAsia="Times New Roman" w:hAnsi="Verdana" w:cs="Arial"/>
          <w:sz w:val="24"/>
          <w:szCs w:val="24"/>
          <w:lang w:val="en-US"/>
        </w:rPr>
      </w:pPr>
      <w:r w:rsidRPr="004A005F">
        <w:rPr>
          <w:rFonts w:ascii="Verdana" w:eastAsia="Times New Roman" w:hAnsi="Verdana" w:cs="Arial"/>
          <w:sz w:val="24"/>
          <w:szCs w:val="24"/>
          <w:lang w:val="en"/>
        </w:rPr>
        <w:t xml:space="preserve">The purpose of the UK Public Health Register (UKPHR) is to provide public assurance for the provision of a competent workforce that contributes to a </w:t>
      </w:r>
      <w:proofErr w:type="gramStart"/>
      <w:r w:rsidRPr="004A005F">
        <w:rPr>
          <w:rFonts w:ascii="Verdana" w:eastAsia="Times New Roman" w:hAnsi="Verdana" w:cs="Arial"/>
          <w:sz w:val="24"/>
          <w:szCs w:val="24"/>
          <w:lang w:val="en"/>
        </w:rPr>
        <w:t>high quality</w:t>
      </w:r>
      <w:proofErr w:type="gramEnd"/>
      <w:r w:rsidRPr="004A005F">
        <w:rPr>
          <w:rFonts w:ascii="Verdana" w:eastAsia="Times New Roman" w:hAnsi="Verdana" w:cs="Arial"/>
          <w:sz w:val="24"/>
          <w:szCs w:val="24"/>
          <w:lang w:val="en"/>
        </w:rPr>
        <w:t xml:space="preserve"> public health service. UKPHR holds a register of public health professionals, and therefore has the means to identify, raise the profile of and communicate with the public health workforce. It is independent of all governments and sectional interests. In 2003 UKPHR was set up to regulate all multi-disciplinary public health specialists (from backgrounds other than medicine and dentistry). From April 2011 the register also started to regulate public health practitioners and the </w:t>
      </w:r>
      <w:r w:rsidRPr="004A005F">
        <w:rPr>
          <w:rFonts w:ascii="Verdana" w:eastAsia="Times New Roman" w:hAnsi="Verdana" w:cs="Arial"/>
          <w:sz w:val="24"/>
          <w:szCs w:val="24"/>
          <w:lang w:val="en"/>
        </w:rPr>
        <w:t>Wales Practitioner S</w:t>
      </w:r>
      <w:r w:rsidRPr="004A005F">
        <w:rPr>
          <w:rFonts w:ascii="Verdana" w:eastAsia="Times New Roman" w:hAnsi="Verdana" w:cs="Arial"/>
          <w:sz w:val="24"/>
          <w:szCs w:val="24"/>
          <w:lang w:val="en"/>
        </w:rPr>
        <w:t xml:space="preserve">cheme was launched </w:t>
      </w:r>
      <w:r w:rsidRPr="004A005F">
        <w:rPr>
          <w:rFonts w:ascii="Verdana" w:eastAsia="Times New Roman" w:hAnsi="Verdana" w:cs="Arial"/>
          <w:sz w:val="24"/>
          <w:szCs w:val="24"/>
          <w:lang w:val="en"/>
        </w:rPr>
        <w:t>at the same time having been one of the pilot areas informing the approach</w:t>
      </w:r>
      <w:r w:rsidRPr="004A005F">
        <w:rPr>
          <w:rFonts w:ascii="Verdana" w:eastAsia="Times New Roman" w:hAnsi="Verdana" w:cs="Arial"/>
          <w:sz w:val="24"/>
          <w:szCs w:val="24"/>
          <w:lang w:val="en"/>
        </w:rPr>
        <w:t>.</w:t>
      </w:r>
      <w:r w:rsidRPr="004A005F">
        <w:rPr>
          <w:rFonts w:ascii="Verdana" w:eastAsia="Times New Roman" w:hAnsi="Verdana" w:cs="Arial"/>
          <w:sz w:val="24"/>
          <w:szCs w:val="24"/>
          <w:lang w:val="en"/>
        </w:rPr>
        <w:t xml:space="preserve"> The first two practitioners to be accepted </w:t>
      </w:r>
      <w:r w:rsidRPr="00710EA8">
        <w:rPr>
          <w:rFonts w:ascii="Verdana" w:eastAsia="Times New Roman" w:hAnsi="Verdana" w:cs="Arial"/>
          <w:sz w:val="24"/>
          <w:szCs w:val="24"/>
          <w:lang w:val="en-US"/>
        </w:rPr>
        <w:t xml:space="preserve">onto </w:t>
      </w:r>
      <w:r w:rsidR="004A005F" w:rsidRPr="00710EA8">
        <w:rPr>
          <w:rFonts w:ascii="Verdana" w:eastAsia="Times New Roman" w:hAnsi="Verdana" w:cs="Arial"/>
          <w:sz w:val="24"/>
          <w:szCs w:val="24"/>
          <w:lang w:val="en-US"/>
        </w:rPr>
        <w:t>the practitioner register were from Wales.</w:t>
      </w:r>
    </w:p>
    <w:p w14:paraId="7FAA8B01" w14:textId="0F34266F" w:rsidR="00A95461" w:rsidRPr="00710EA8" w:rsidRDefault="00A95461" w:rsidP="00710EA8">
      <w:pPr>
        <w:spacing w:afterLines="150" w:after="360" w:line="240" w:lineRule="auto"/>
        <w:rPr>
          <w:rFonts w:ascii="Verdana" w:eastAsia="Times New Roman" w:hAnsi="Verdana" w:cs="Arial"/>
          <w:sz w:val="24"/>
          <w:szCs w:val="24"/>
          <w:lang w:val="en-US"/>
        </w:rPr>
      </w:pPr>
      <w:r w:rsidRPr="00710EA8">
        <w:rPr>
          <w:rFonts w:ascii="Verdana" w:eastAsia="Times New Roman" w:hAnsi="Verdana" w:cs="Arial"/>
          <w:sz w:val="24"/>
          <w:szCs w:val="24"/>
          <w:lang w:val="en-US"/>
        </w:rPr>
        <w:t xml:space="preserve">Practitioners cannot directly apply to UKPHR for registration and must apply through an approved scheme. The </w:t>
      </w:r>
      <w:r w:rsidR="004A005F" w:rsidRPr="00710EA8">
        <w:rPr>
          <w:rFonts w:ascii="Verdana" w:eastAsia="Times New Roman" w:hAnsi="Verdana" w:cs="Arial"/>
          <w:sz w:val="24"/>
          <w:szCs w:val="24"/>
          <w:lang w:val="en-US"/>
        </w:rPr>
        <w:t xml:space="preserve">Wales </w:t>
      </w:r>
      <w:r w:rsidR="00710EA8" w:rsidRPr="00710EA8">
        <w:rPr>
          <w:rFonts w:ascii="Verdana" w:eastAsia="Times New Roman" w:hAnsi="Verdana" w:cs="Arial"/>
          <w:sz w:val="24"/>
          <w:szCs w:val="24"/>
          <w:lang w:val="en-US"/>
        </w:rPr>
        <w:t xml:space="preserve">Practitioner </w:t>
      </w:r>
      <w:r w:rsidR="004A005F" w:rsidRPr="00710EA8">
        <w:rPr>
          <w:rFonts w:ascii="Verdana" w:eastAsia="Times New Roman" w:hAnsi="Verdana" w:cs="Arial"/>
          <w:sz w:val="24"/>
          <w:szCs w:val="24"/>
          <w:lang w:val="en-US"/>
        </w:rPr>
        <w:t>Scheme</w:t>
      </w:r>
      <w:r w:rsidRPr="00710EA8">
        <w:rPr>
          <w:rFonts w:ascii="Verdana" w:eastAsia="Times New Roman" w:hAnsi="Verdana" w:cs="Arial"/>
          <w:sz w:val="24"/>
          <w:szCs w:val="24"/>
          <w:lang w:val="en-US"/>
        </w:rPr>
        <w:t xml:space="preserve"> is hosted and funded by </w:t>
      </w:r>
      <w:r w:rsidR="004A005F" w:rsidRPr="00710EA8">
        <w:rPr>
          <w:rFonts w:ascii="Verdana" w:eastAsia="Times New Roman" w:hAnsi="Verdana" w:cs="Arial"/>
          <w:sz w:val="24"/>
          <w:szCs w:val="24"/>
          <w:lang w:val="en-US"/>
        </w:rPr>
        <w:t xml:space="preserve">Public Health Wales </w:t>
      </w:r>
      <w:r w:rsidRPr="00710EA8">
        <w:rPr>
          <w:rFonts w:ascii="Verdana" w:eastAsia="Times New Roman" w:hAnsi="Verdana" w:cs="Arial"/>
          <w:sz w:val="24"/>
          <w:szCs w:val="24"/>
          <w:lang w:val="en-US"/>
        </w:rPr>
        <w:t>and has a limited number of places (</w:t>
      </w:r>
      <w:r w:rsidR="004A005F" w:rsidRPr="00710EA8">
        <w:rPr>
          <w:rFonts w:ascii="Verdana" w:eastAsia="Times New Roman" w:hAnsi="Verdana" w:cs="Arial"/>
          <w:sz w:val="24"/>
          <w:szCs w:val="24"/>
          <w:lang w:val="en-US"/>
        </w:rPr>
        <w:t>10</w:t>
      </w:r>
      <w:r w:rsidRPr="00710EA8">
        <w:rPr>
          <w:rFonts w:ascii="Verdana" w:eastAsia="Times New Roman" w:hAnsi="Verdana" w:cs="Arial"/>
          <w:sz w:val="24"/>
          <w:szCs w:val="24"/>
          <w:lang w:val="en-US"/>
        </w:rPr>
        <w:t>) available for practitioners each year.</w:t>
      </w:r>
    </w:p>
    <w:p w14:paraId="2C30D6BF" w14:textId="355A2F16" w:rsidR="00A95461" w:rsidRPr="00D500FB" w:rsidRDefault="00A95461" w:rsidP="00A95461">
      <w:pPr>
        <w:pStyle w:val="NormalWeb"/>
        <w:rPr>
          <w:rFonts w:ascii="Verdana" w:hAnsi="Verdana" w:cstheme="minorHAnsi"/>
          <w:b/>
          <w:lang w:val="en"/>
        </w:rPr>
      </w:pPr>
      <w:r w:rsidRPr="00D500FB">
        <w:rPr>
          <w:rFonts w:ascii="Verdana" w:hAnsi="Verdana" w:cstheme="minorHAnsi"/>
          <w:b/>
          <w:lang w:val="en"/>
        </w:rPr>
        <w:lastRenderedPageBreak/>
        <w:t>What are the benefits?</w:t>
      </w:r>
    </w:p>
    <w:p w14:paraId="68AB2A7C" w14:textId="77777777" w:rsidR="00A95461" w:rsidRPr="00D500FB" w:rsidRDefault="00A95461" w:rsidP="00A95461">
      <w:pPr>
        <w:pStyle w:val="NormalWeb"/>
        <w:rPr>
          <w:rFonts w:ascii="Verdana" w:hAnsi="Verdana" w:cs="Arial"/>
          <w:lang w:val="en-US"/>
        </w:rPr>
      </w:pPr>
      <w:r w:rsidRPr="00D500FB">
        <w:rPr>
          <w:rFonts w:ascii="Verdana" w:hAnsi="Verdana" w:cs="Arial"/>
          <w:lang w:val="en"/>
        </w:rPr>
        <w:t xml:space="preserve">Public health practitioners joining the UK </w:t>
      </w:r>
      <w:r>
        <w:rPr>
          <w:rFonts w:ascii="Verdana" w:hAnsi="Verdana" w:cs="Arial"/>
          <w:lang w:val="en"/>
        </w:rPr>
        <w:t>Public Health R</w:t>
      </w:r>
      <w:r w:rsidRPr="00D500FB">
        <w:rPr>
          <w:rFonts w:ascii="Verdana" w:hAnsi="Verdana" w:cs="Arial"/>
          <w:lang w:val="en"/>
        </w:rPr>
        <w:t>egister</w:t>
      </w:r>
      <w:r w:rsidRPr="00D500FB">
        <w:rPr>
          <w:rFonts w:ascii="Verdana" w:hAnsi="Verdana" w:cs="Arial"/>
          <w:b/>
          <w:bCs/>
          <w:lang w:val="en-US"/>
        </w:rPr>
        <w:t> </w:t>
      </w:r>
      <w:r w:rsidRPr="00D500FB">
        <w:rPr>
          <w:rFonts w:ascii="Verdana" w:hAnsi="Verdana" w:cs="Arial"/>
          <w:lang w:val="en-US"/>
        </w:rPr>
        <w:t xml:space="preserve">benefit through securing objective recognition of their achievements, </w:t>
      </w:r>
      <w:proofErr w:type="gramStart"/>
      <w:r w:rsidRPr="00D500FB">
        <w:rPr>
          <w:rFonts w:ascii="Verdana" w:hAnsi="Verdana" w:cs="Arial"/>
          <w:lang w:val="en-US"/>
        </w:rPr>
        <w:t>maintaining</w:t>
      </w:r>
      <w:proofErr w:type="gramEnd"/>
      <w:r w:rsidRPr="00D500FB">
        <w:rPr>
          <w:rFonts w:ascii="Verdana" w:hAnsi="Verdana" w:cs="Arial"/>
          <w:lang w:val="en-US"/>
        </w:rPr>
        <w:t xml:space="preserve"> and enhancing their competence and developing future career options.</w:t>
      </w:r>
      <w:r w:rsidRPr="00D500FB">
        <w:rPr>
          <w:rFonts w:ascii="Verdana" w:hAnsi="Verdana" w:cs="Arial"/>
          <w:b/>
          <w:lang w:val="en"/>
        </w:rPr>
        <w:t xml:space="preserve">  </w:t>
      </w:r>
      <w:r w:rsidRPr="00D500FB">
        <w:rPr>
          <w:rFonts w:ascii="Verdana" w:hAnsi="Verdana" w:cs="Arial"/>
          <w:iCs/>
          <w:lang w:val="en-US"/>
        </w:rPr>
        <w:t>Practitioner registration provides an opportunity to reflect and learn from work undertaken, and to demonstrate commitment to a future public health career.</w:t>
      </w:r>
      <w:r w:rsidRPr="00D500FB">
        <w:rPr>
          <w:rFonts w:ascii="Verdana" w:hAnsi="Verdana" w:cs="Arial"/>
          <w:b/>
          <w:lang w:val="en"/>
        </w:rPr>
        <w:t xml:space="preserve">  </w:t>
      </w:r>
      <w:r w:rsidRPr="00D500FB">
        <w:rPr>
          <w:rFonts w:ascii="Verdana" w:hAnsi="Verdana" w:cs="Arial"/>
          <w:lang w:val="en-US"/>
        </w:rPr>
        <w:t xml:space="preserve">Registration also signals that the practitioner is competent and fully understands the essentials of their public health role. </w:t>
      </w:r>
    </w:p>
    <w:p w14:paraId="0989D3BB" w14:textId="6358F49B" w:rsidR="00A95461" w:rsidRDefault="00A95461" w:rsidP="00A95461">
      <w:pPr>
        <w:pStyle w:val="NormalWeb"/>
        <w:rPr>
          <w:rFonts w:ascii="Verdana" w:hAnsi="Verdana" w:cs="Arial"/>
          <w:lang w:val="en-US"/>
        </w:rPr>
      </w:pPr>
      <w:r w:rsidRPr="00D500FB">
        <w:rPr>
          <w:rFonts w:ascii="Verdana" w:hAnsi="Verdana" w:cs="Arial"/>
          <w:lang w:val="en-US"/>
        </w:rPr>
        <w:t xml:space="preserve">The public benefits through knowing that competence, </w:t>
      </w:r>
      <w:proofErr w:type="gramStart"/>
      <w:r w:rsidRPr="00D500FB">
        <w:rPr>
          <w:rFonts w:ascii="Verdana" w:hAnsi="Verdana" w:cs="Arial"/>
          <w:lang w:val="en-US"/>
        </w:rPr>
        <w:t>integrity</w:t>
      </w:r>
      <w:proofErr w:type="gramEnd"/>
      <w:r w:rsidRPr="00D500FB">
        <w:rPr>
          <w:rFonts w:ascii="Verdana" w:hAnsi="Verdana" w:cs="Arial"/>
          <w:lang w:val="en-US"/>
        </w:rPr>
        <w:t xml:space="preserve"> and accountability in public health practice is assured, it can be checked for on a public register – and there is someone to complain to if things go wrong.</w:t>
      </w:r>
    </w:p>
    <w:p w14:paraId="66ACB779" w14:textId="0B077CA5" w:rsidR="00710EA8" w:rsidRDefault="00710EA8" w:rsidP="00A95461">
      <w:pPr>
        <w:pStyle w:val="NormalWeb"/>
        <w:rPr>
          <w:rFonts w:ascii="Verdana" w:hAnsi="Verdana" w:cs="Arial"/>
          <w:lang w:val="en-US"/>
        </w:rPr>
      </w:pPr>
    </w:p>
    <w:p w14:paraId="1B0DF16E" w14:textId="6D783AFD" w:rsidR="007128AF" w:rsidRPr="007128AF" w:rsidRDefault="00710EA8" w:rsidP="007128AF">
      <w:pPr>
        <w:spacing w:afterLines="150" w:after="360" w:line="240" w:lineRule="auto"/>
        <w:rPr>
          <w:rFonts w:ascii="Verdana" w:eastAsia="Times New Roman" w:hAnsi="Verdana" w:cs="Arial"/>
          <w:b/>
          <w:bCs/>
          <w:sz w:val="24"/>
          <w:szCs w:val="24"/>
          <w:lang w:val="en-US"/>
        </w:rPr>
      </w:pPr>
      <w:r w:rsidRPr="007128AF">
        <w:rPr>
          <w:rFonts w:ascii="Verdana" w:hAnsi="Verdana" w:cs="Arial"/>
          <w:b/>
          <w:bCs/>
          <w:sz w:val="24"/>
          <w:szCs w:val="24"/>
          <w:lang w:val="en-US"/>
        </w:rPr>
        <w:t>Local Assessment Scheme for Public Health Practitioners in Wales (Wales Practitioner Scheme)</w:t>
      </w:r>
      <w:r w:rsidR="007128AF" w:rsidRPr="007128AF">
        <w:rPr>
          <w:rFonts w:ascii="Verdana" w:hAnsi="Verdana" w:cs="Arial"/>
          <w:b/>
          <w:bCs/>
          <w:sz w:val="24"/>
          <w:szCs w:val="24"/>
          <w:lang w:val="en-US"/>
        </w:rPr>
        <w:t xml:space="preserve"> - </w:t>
      </w:r>
      <w:r w:rsidR="007128AF" w:rsidRPr="007128AF">
        <w:rPr>
          <w:rFonts w:ascii="Verdana" w:eastAsia="Times New Roman" w:hAnsi="Verdana" w:cs="Arial"/>
          <w:b/>
          <w:bCs/>
          <w:sz w:val="24"/>
          <w:szCs w:val="24"/>
          <w:lang w:val="en-US"/>
        </w:rPr>
        <w:t>w</w:t>
      </w:r>
      <w:r w:rsidR="007128AF" w:rsidRPr="007128AF">
        <w:rPr>
          <w:rFonts w:ascii="Verdana" w:eastAsia="Times New Roman" w:hAnsi="Verdana" w:cs="Arial"/>
          <w:b/>
          <w:bCs/>
          <w:sz w:val="24"/>
          <w:szCs w:val="24"/>
          <w:lang w:val="en-US"/>
        </w:rPr>
        <w:t xml:space="preserve">hat </w:t>
      </w:r>
      <w:r w:rsidR="007128AF" w:rsidRPr="007128AF">
        <w:rPr>
          <w:rFonts w:ascii="Verdana" w:eastAsia="Times New Roman" w:hAnsi="Verdana" w:cs="Arial"/>
          <w:b/>
          <w:bCs/>
          <w:sz w:val="24"/>
          <w:szCs w:val="24"/>
          <w:lang w:val="en-US"/>
        </w:rPr>
        <w:t>does it involve</w:t>
      </w:r>
      <w:r w:rsidR="007128AF" w:rsidRPr="007128AF">
        <w:rPr>
          <w:rFonts w:ascii="Verdana" w:eastAsia="Times New Roman" w:hAnsi="Verdana" w:cs="Arial"/>
          <w:b/>
          <w:bCs/>
          <w:sz w:val="24"/>
          <w:szCs w:val="24"/>
          <w:lang w:val="en-US"/>
        </w:rPr>
        <w:t>?</w:t>
      </w:r>
    </w:p>
    <w:p w14:paraId="4211745A" w14:textId="02CDAFA6" w:rsidR="00710EA8" w:rsidRPr="00D500FB" w:rsidRDefault="00710EA8" w:rsidP="00710EA8">
      <w:pPr>
        <w:pStyle w:val="NormalWeb"/>
        <w:rPr>
          <w:rFonts w:ascii="Verdana" w:hAnsi="Verdana" w:cs="Arial"/>
          <w:lang w:val="en"/>
        </w:rPr>
      </w:pPr>
      <w:r w:rsidRPr="00D500FB">
        <w:rPr>
          <w:rFonts w:ascii="Verdana" w:hAnsi="Verdana" w:cs="Arial"/>
          <w:lang w:val="en"/>
        </w:rPr>
        <w:t xml:space="preserve">The purpose of the </w:t>
      </w:r>
      <w:r>
        <w:rPr>
          <w:rFonts w:ascii="Verdana" w:hAnsi="Verdana" w:cs="Arial"/>
          <w:lang w:val="en"/>
        </w:rPr>
        <w:t>Wales Practitioner Scheme</w:t>
      </w:r>
      <w:r w:rsidRPr="00D500FB">
        <w:rPr>
          <w:rFonts w:ascii="Verdana" w:hAnsi="Verdana" w:cs="Arial"/>
          <w:lang w:val="en"/>
        </w:rPr>
        <w:t xml:space="preserve"> is to allow practitioners to become registered with the </w:t>
      </w:r>
      <w:r w:rsidR="007128AF">
        <w:rPr>
          <w:rFonts w:ascii="Verdana" w:hAnsi="Verdana" w:cs="Arial"/>
          <w:lang w:val="en"/>
        </w:rPr>
        <w:t>UK</w:t>
      </w:r>
      <w:r w:rsidRPr="00D500FB">
        <w:rPr>
          <w:rFonts w:ascii="Verdana" w:hAnsi="Verdana" w:cs="Arial"/>
          <w:lang w:val="en"/>
        </w:rPr>
        <w:t xml:space="preserve"> Public Health Register.  </w:t>
      </w:r>
    </w:p>
    <w:p w14:paraId="32A981BB" w14:textId="4E72AE72" w:rsidR="00710EA8" w:rsidRPr="00D500FB" w:rsidRDefault="00710EA8" w:rsidP="00710EA8">
      <w:pPr>
        <w:pStyle w:val="NormalWeb"/>
        <w:rPr>
          <w:rFonts w:ascii="Verdana" w:hAnsi="Verdana" w:cs="Arial"/>
          <w:color w:val="333333"/>
          <w:lang w:val="en"/>
        </w:rPr>
      </w:pPr>
      <w:r w:rsidRPr="00D500FB">
        <w:rPr>
          <w:rFonts w:ascii="Verdana" w:hAnsi="Verdana" w:cs="Arial"/>
          <w:lang w:val="en"/>
        </w:rPr>
        <w:t xml:space="preserve">Practitioners must be working as autonomous public health professionals at the </w:t>
      </w:r>
      <w:hyperlink r:id="rId10" w:history="1">
        <w:r w:rsidRPr="00D500FB">
          <w:rPr>
            <w:rStyle w:val="Hyperlink"/>
            <w:rFonts w:ascii="Verdana" w:hAnsi="Verdana" w:cs="Arial"/>
            <w:lang w:val="en"/>
          </w:rPr>
          <w:t>Skills for Health Career Framework Level 5</w:t>
        </w:r>
      </w:hyperlink>
      <w:r w:rsidRPr="00D500FB">
        <w:rPr>
          <w:rFonts w:ascii="Verdana" w:hAnsi="Verdana" w:cs="Arial"/>
          <w:color w:val="333333"/>
          <w:lang w:val="en"/>
        </w:rPr>
        <w:t xml:space="preserve">  or above</w:t>
      </w:r>
      <w:r w:rsidR="007128AF">
        <w:rPr>
          <w:rFonts w:ascii="Verdana" w:hAnsi="Verdana" w:cs="Arial"/>
          <w:color w:val="333333"/>
          <w:lang w:val="en"/>
        </w:rPr>
        <w:t xml:space="preserve"> for a minimum of 2 years</w:t>
      </w:r>
      <w:r w:rsidRPr="00D500FB">
        <w:rPr>
          <w:rFonts w:ascii="Verdana" w:hAnsi="Verdana" w:cs="Arial"/>
          <w:color w:val="333333"/>
          <w:lang w:val="en"/>
        </w:rPr>
        <w:t xml:space="preserve"> to be suitable for the scheme. </w:t>
      </w:r>
    </w:p>
    <w:p w14:paraId="2BE29F07" w14:textId="77777777" w:rsidR="00710EA8" w:rsidRPr="00D500FB" w:rsidRDefault="00710EA8" w:rsidP="00710EA8">
      <w:pPr>
        <w:pStyle w:val="NormalWeb"/>
        <w:rPr>
          <w:rFonts w:ascii="Verdana" w:hAnsi="Verdana" w:cs="Arial"/>
          <w:color w:val="333333"/>
          <w:lang w:val="en"/>
        </w:rPr>
      </w:pPr>
      <w:r w:rsidRPr="00D500FB">
        <w:rPr>
          <w:rFonts w:ascii="Verdana" w:hAnsi="Verdana" w:cs="Arial"/>
          <w:color w:val="333333"/>
          <w:lang w:val="en"/>
        </w:rPr>
        <w:t xml:space="preserve">In order to become a registered practitioner, individuals are required to complete a retrospective portfolio, demonstrating their knowledge, understanding and application against a set of 34 </w:t>
      </w:r>
      <w:hyperlink r:id="rId11" w:history="1">
        <w:r w:rsidRPr="00D500FB">
          <w:rPr>
            <w:rStyle w:val="Hyperlink"/>
            <w:rFonts w:ascii="Verdana" w:hAnsi="Verdana" w:cs="Arial"/>
            <w:lang w:val="en"/>
          </w:rPr>
          <w:t>standards</w:t>
        </w:r>
      </w:hyperlink>
      <w:r w:rsidRPr="00D500FB">
        <w:rPr>
          <w:rFonts w:ascii="Verdana" w:hAnsi="Verdana" w:cs="Arial"/>
          <w:color w:val="333333"/>
          <w:lang w:val="en"/>
        </w:rPr>
        <w:t>.</w:t>
      </w:r>
    </w:p>
    <w:p w14:paraId="2FFB9CF2" w14:textId="77777777" w:rsidR="00710EA8" w:rsidRPr="00D500FB" w:rsidRDefault="00710EA8" w:rsidP="00710EA8">
      <w:pPr>
        <w:pStyle w:val="NormalWeb"/>
        <w:rPr>
          <w:rFonts w:ascii="Verdana" w:hAnsi="Verdana" w:cs="Arial"/>
          <w:color w:val="333333"/>
          <w:lang w:val="en"/>
        </w:rPr>
      </w:pPr>
      <w:r w:rsidRPr="00D500FB">
        <w:rPr>
          <w:rFonts w:ascii="Verdana" w:hAnsi="Verdana" w:cs="Arial"/>
          <w:color w:val="333333"/>
          <w:lang w:val="en"/>
        </w:rPr>
        <w:t xml:space="preserve">The portfolio consists of a set of commentaries describing pieces of work or projects the individual has been involved in, </w:t>
      </w:r>
      <w:proofErr w:type="gramStart"/>
      <w:r w:rsidRPr="00D500FB">
        <w:rPr>
          <w:rFonts w:ascii="Verdana" w:hAnsi="Verdana" w:cs="Arial"/>
          <w:color w:val="333333"/>
          <w:lang w:val="en"/>
        </w:rPr>
        <w:t>and also</w:t>
      </w:r>
      <w:proofErr w:type="gramEnd"/>
      <w:r w:rsidRPr="00D500FB">
        <w:rPr>
          <w:rFonts w:ascii="Verdana" w:hAnsi="Verdana" w:cs="Arial"/>
          <w:color w:val="333333"/>
          <w:lang w:val="en"/>
        </w:rPr>
        <w:t xml:space="preserve"> the supporting evidence that meets the relevant standard. Evidence can be in a range of formats including reports, minutes, </w:t>
      </w:r>
      <w:proofErr w:type="gramStart"/>
      <w:r w:rsidRPr="00D500FB">
        <w:rPr>
          <w:rFonts w:ascii="Verdana" w:hAnsi="Verdana" w:cs="Arial"/>
          <w:color w:val="333333"/>
          <w:lang w:val="en"/>
        </w:rPr>
        <w:t>emails</w:t>
      </w:r>
      <w:proofErr w:type="gramEnd"/>
      <w:r w:rsidRPr="00D500FB">
        <w:rPr>
          <w:rFonts w:ascii="Verdana" w:hAnsi="Verdana" w:cs="Arial"/>
          <w:color w:val="333333"/>
          <w:lang w:val="en"/>
        </w:rPr>
        <w:t xml:space="preserve"> and testimonials.  </w:t>
      </w:r>
    </w:p>
    <w:p w14:paraId="4CA3A8F0" w14:textId="6FA6759F" w:rsidR="00A95461" w:rsidRPr="004A005F" w:rsidRDefault="00A95461" w:rsidP="007128AF">
      <w:pPr>
        <w:spacing w:afterLines="150" w:after="360" w:line="240" w:lineRule="auto"/>
        <w:rPr>
          <w:rFonts w:ascii="Verdana" w:eastAsia="Times New Roman" w:hAnsi="Verdana" w:cs="Arial"/>
          <w:sz w:val="24"/>
          <w:szCs w:val="24"/>
          <w:lang w:val="en-US"/>
        </w:rPr>
      </w:pPr>
      <w:r w:rsidRPr="004A005F">
        <w:rPr>
          <w:rFonts w:ascii="Verdana" w:eastAsia="Times New Roman" w:hAnsi="Verdana" w:cs="Arial"/>
          <w:sz w:val="24"/>
          <w:szCs w:val="24"/>
          <w:lang w:val="en-US"/>
        </w:rPr>
        <w:t xml:space="preserve">Demand for places on the </w:t>
      </w:r>
      <w:r w:rsidR="004A005F">
        <w:rPr>
          <w:rFonts w:ascii="Verdana" w:eastAsia="Times New Roman" w:hAnsi="Verdana" w:cs="Arial"/>
          <w:sz w:val="24"/>
          <w:szCs w:val="24"/>
          <w:lang w:val="en-US"/>
        </w:rPr>
        <w:t xml:space="preserve">Wales </w:t>
      </w:r>
      <w:r w:rsidR="007128AF">
        <w:rPr>
          <w:rFonts w:ascii="Verdana" w:eastAsia="Times New Roman" w:hAnsi="Verdana" w:cs="Arial"/>
          <w:sz w:val="24"/>
          <w:szCs w:val="24"/>
          <w:lang w:val="en-US"/>
        </w:rPr>
        <w:t xml:space="preserve">Practitioner </w:t>
      </w:r>
      <w:r w:rsidR="004A005F">
        <w:rPr>
          <w:rFonts w:ascii="Verdana" w:eastAsia="Times New Roman" w:hAnsi="Verdana" w:cs="Arial"/>
          <w:sz w:val="24"/>
          <w:szCs w:val="24"/>
          <w:lang w:val="en-US"/>
        </w:rPr>
        <w:t>Scheme</w:t>
      </w:r>
      <w:r w:rsidRPr="004A005F">
        <w:rPr>
          <w:rFonts w:ascii="Verdana" w:eastAsia="Times New Roman" w:hAnsi="Verdana" w:cs="Arial"/>
          <w:sz w:val="24"/>
          <w:szCs w:val="24"/>
          <w:lang w:val="en-US"/>
        </w:rPr>
        <w:t xml:space="preserve"> is exceedingly high and we need to ensure that practitioners who embark on the process have the time, </w:t>
      </w:r>
      <w:proofErr w:type="gramStart"/>
      <w:r w:rsidRPr="004A005F">
        <w:rPr>
          <w:rFonts w:ascii="Verdana" w:eastAsia="Times New Roman" w:hAnsi="Verdana" w:cs="Arial"/>
          <w:sz w:val="24"/>
          <w:szCs w:val="24"/>
          <w:lang w:val="en-US"/>
        </w:rPr>
        <w:t>capacity</w:t>
      </w:r>
      <w:proofErr w:type="gramEnd"/>
      <w:r w:rsidRPr="004A005F">
        <w:rPr>
          <w:rFonts w:ascii="Verdana" w:eastAsia="Times New Roman" w:hAnsi="Verdana" w:cs="Arial"/>
          <w:sz w:val="24"/>
          <w:szCs w:val="24"/>
          <w:lang w:val="en-US"/>
        </w:rPr>
        <w:t xml:space="preserve"> and motivation to complete the process which can take up to one year.</w:t>
      </w:r>
    </w:p>
    <w:p w14:paraId="3D94D787" w14:textId="6C01EB99" w:rsidR="00A95461" w:rsidRPr="004A005F" w:rsidRDefault="00A95461" w:rsidP="007128AF">
      <w:pPr>
        <w:spacing w:afterLines="150" w:after="360" w:line="240" w:lineRule="auto"/>
        <w:rPr>
          <w:rFonts w:ascii="Verdana" w:eastAsia="Times New Roman" w:hAnsi="Verdana" w:cs="Arial"/>
          <w:sz w:val="24"/>
          <w:szCs w:val="24"/>
          <w:lang w:val="en-US"/>
        </w:rPr>
      </w:pPr>
      <w:r w:rsidRPr="004A005F">
        <w:rPr>
          <w:rFonts w:ascii="Verdana" w:eastAsia="Times New Roman" w:hAnsi="Verdana" w:cs="Arial"/>
          <w:sz w:val="24"/>
          <w:szCs w:val="24"/>
          <w:lang w:val="en-US"/>
        </w:rPr>
        <w:t xml:space="preserve">Practitioners are expected to complete much of the work in their own time as part of their development as a professional, but there are certain times and events they need to allocate out of their </w:t>
      </w:r>
      <w:r w:rsidR="004A005F">
        <w:rPr>
          <w:rFonts w:ascii="Verdana" w:eastAsia="Times New Roman" w:hAnsi="Verdana" w:cs="Arial"/>
          <w:sz w:val="24"/>
          <w:szCs w:val="24"/>
          <w:lang w:val="en-US"/>
        </w:rPr>
        <w:t>work</w:t>
      </w:r>
      <w:r w:rsidRPr="004A005F">
        <w:rPr>
          <w:rFonts w:ascii="Verdana" w:eastAsia="Times New Roman" w:hAnsi="Verdana" w:cs="Arial"/>
          <w:sz w:val="24"/>
          <w:szCs w:val="24"/>
          <w:lang w:val="en-US"/>
        </w:rPr>
        <w:t xml:space="preserve"> time</w:t>
      </w:r>
      <w:r w:rsidR="004A005F">
        <w:rPr>
          <w:rFonts w:ascii="Verdana" w:eastAsia="Times New Roman" w:hAnsi="Verdana" w:cs="Arial"/>
          <w:sz w:val="24"/>
          <w:szCs w:val="24"/>
          <w:lang w:val="en-US"/>
        </w:rPr>
        <w:t xml:space="preserve"> as fol</w:t>
      </w:r>
      <w:r w:rsidRPr="004A005F">
        <w:rPr>
          <w:rFonts w:ascii="Verdana" w:eastAsia="Times New Roman" w:hAnsi="Verdana" w:cs="Arial"/>
          <w:sz w:val="24"/>
          <w:szCs w:val="24"/>
          <w:lang w:val="en-US"/>
        </w:rPr>
        <w:t>lows:</w:t>
      </w:r>
    </w:p>
    <w:p w14:paraId="121D35CE" w14:textId="0CF7B8D4" w:rsidR="00A95461" w:rsidRPr="004A005F" w:rsidRDefault="004A005F" w:rsidP="007128AF">
      <w:pPr>
        <w:pStyle w:val="ListParagraph"/>
        <w:widowControl w:val="0"/>
        <w:numPr>
          <w:ilvl w:val="0"/>
          <w:numId w:val="4"/>
        </w:numPr>
        <w:spacing w:afterLines="150" w:after="360" w:line="240" w:lineRule="auto"/>
        <w:contextualSpacing w:val="0"/>
        <w:rPr>
          <w:rFonts w:ascii="Verdana" w:eastAsia="Times New Roman" w:hAnsi="Verdana" w:cs="Arial"/>
          <w:sz w:val="24"/>
          <w:szCs w:val="24"/>
          <w:lang w:val="en-US"/>
        </w:rPr>
      </w:pPr>
      <w:r w:rsidRPr="004A005F">
        <w:rPr>
          <w:rFonts w:ascii="Verdana" w:eastAsia="Times New Roman" w:hAnsi="Verdana" w:cs="Arial"/>
          <w:sz w:val="24"/>
          <w:szCs w:val="24"/>
          <w:lang w:val="en-US"/>
        </w:rPr>
        <w:t xml:space="preserve">Virtual </w:t>
      </w:r>
      <w:r w:rsidR="00A95461" w:rsidRPr="004A005F">
        <w:rPr>
          <w:rFonts w:ascii="Verdana" w:eastAsia="Times New Roman" w:hAnsi="Verdana" w:cs="Arial"/>
          <w:sz w:val="24"/>
          <w:szCs w:val="24"/>
          <w:lang w:val="en-US"/>
        </w:rPr>
        <w:t xml:space="preserve">Introductory </w:t>
      </w:r>
      <w:r w:rsidRPr="004A005F">
        <w:rPr>
          <w:rFonts w:ascii="Verdana" w:eastAsia="Times New Roman" w:hAnsi="Verdana" w:cs="Arial"/>
          <w:sz w:val="24"/>
          <w:szCs w:val="24"/>
          <w:lang w:val="en-US"/>
        </w:rPr>
        <w:t>Session</w:t>
      </w:r>
      <w:r w:rsidR="00A95461" w:rsidRPr="004A005F">
        <w:rPr>
          <w:rFonts w:ascii="Verdana" w:eastAsia="Times New Roman" w:hAnsi="Verdana" w:cs="Arial"/>
          <w:sz w:val="24"/>
          <w:szCs w:val="24"/>
          <w:lang w:val="en-US"/>
        </w:rPr>
        <w:t xml:space="preserve"> (</w:t>
      </w:r>
      <w:r w:rsidRPr="004A005F">
        <w:rPr>
          <w:rFonts w:ascii="Verdana" w:eastAsia="Times New Roman" w:hAnsi="Verdana" w:cs="Arial"/>
          <w:sz w:val="24"/>
          <w:szCs w:val="24"/>
          <w:lang w:val="en-US"/>
        </w:rPr>
        <w:t>half-day</w:t>
      </w:r>
      <w:r w:rsidR="00A95461" w:rsidRPr="004A005F">
        <w:rPr>
          <w:rFonts w:ascii="Verdana" w:eastAsia="Times New Roman" w:hAnsi="Verdana" w:cs="Arial"/>
          <w:sz w:val="24"/>
          <w:szCs w:val="24"/>
          <w:lang w:val="en-US"/>
        </w:rPr>
        <w:t xml:space="preserve">) </w:t>
      </w:r>
    </w:p>
    <w:p w14:paraId="05A5D88F" w14:textId="77777777" w:rsidR="00A95461" w:rsidRPr="004A005F" w:rsidRDefault="00A95461" w:rsidP="007128AF">
      <w:pPr>
        <w:pStyle w:val="ListParagraph"/>
        <w:widowControl w:val="0"/>
        <w:numPr>
          <w:ilvl w:val="0"/>
          <w:numId w:val="4"/>
        </w:numPr>
        <w:spacing w:afterLines="150" w:after="360" w:line="240" w:lineRule="auto"/>
        <w:contextualSpacing w:val="0"/>
        <w:rPr>
          <w:rFonts w:ascii="Verdana" w:eastAsia="Times New Roman" w:hAnsi="Verdana" w:cs="Arial"/>
          <w:sz w:val="24"/>
          <w:szCs w:val="24"/>
          <w:lang w:val="en-US"/>
        </w:rPr>
      </w:pPr>
      <w:r w:rsidRPr="004A005F">
        <w:rPr>
          <w:rFonts w:ascii="Verdana" w:eastAsia="Times New Roman" w:hAnsi="Verdana" w:cs="Arial"/>
          <w:sz w:val="24"/>
          <w:szCs w:val="24"/>
          <w:lang w:val="en-US"/>
        </w:rPr>
        <w:t>Masterclasses (minimum 2 depending on level of current qualifications)</w:t>
      </w:r>
    </w:p>
    <w:p w14:paraId="4671ACAE" w14:textId="4202190F" w:rsidR="00A95461" w:rsidRPr="004A005F" w:rsidRDefault="004A005F" w:rsidP="007128AF">
      <w:pPr>
        <w:pStyle w:val="ListParagraph"/>
        <w:widowControl w:val="0"/>
        <w:numPr>
          <w:ilvl w:val="0"/>
          <w:numId w:val="4"/>
        </w:numPr>
        <w:spacing w:afterLines="150" w:after="360" w:line="240" w:lineRule="auto"/>
        <w:contextualSpacing w:val="0"/>
        <w:rPr>
          <w:rFonts w:ascii="Verdana" w:eastAsia="Times New Roman" w:hAnsi="Verdana" w:cs="Arial"/>
          <w:sz w:val="24"/>
          <w:szCs w:val="24"/>
          <w:lang w:val="en-US"/>
        </w:rPr>
      </w:pPr>
      <w:r w:rsidRPr="004A005F">
        <w:rPr>
          <w:rFonts w:ascii="Verdana" w:eastAsia="Times New Roman" w:hAnsi="Verdana" w:cs="Arial"/>
          <w:sz w:val="24"/>
          <w:szCs w:val="24"/>
          <w:lang w:val="en-US"/>
        </w:rPr>
        <w:lastRenderedPageBreak/>
        <w:t>Portfolio Skills Workshops</w:t>
      </w:r>
      <w:r w:rsidR="00A95461" w:rsidRPr="004A005F">
        <w:rPr>
          <w:rFonts w:ascii="Verdana" w:eastAsia="Times New Roman" w:hAnsi="Verdana" w:cs="Arial"/>
          <w:sz w:val="24"/>
          <w:szCs w:val="24"/>
          <w:lang w:val="en-US"/>
        </w:rPr>
        <w:t xml:space="preserve"> (</w:t>
      </w:r>
      <w:r w:rsidRPr="004A005F">
        <w:rPr>
          <w:rFonts w:ascii="Verdana" w:eastAsia="Times New Roman" w:hAnsi="Verdana" w:cs="Arial"/>
          <w:sz w:val="24"/>
          <w:szCs w:val="24"/>
          <w:lang w:val="en-US"/>
        </w:rPr>
        <w:t>2 x days</w:t>
      </w:r>
      <w:r w:rsidR="00A95461" w:rsidRPr="004A005F">
        <w:rPr>
          <w:rFonts w:ascii="Verdana" w:eastAsia="Times New Roman" w:hAnsi="Verdana" w:cs="Arial"/>
          <w:sz w:val="24"/>
          <w:szCs w:val="24"/>
          <w:lang w:val="en-US"/>
        </w:rPr>
        <w:t>)</w:t>
      </w:r>
      <w:r>
        <w:rPr>
          <w:rFonts w:ascii="Verdana" w:eastAsia="Times New Roman" w:hAnsi="Verdana" w:cs="Arial"/>
          <w:sz w:val="24"/>
          <w:szCs w:val="24"/>
          <w:lang w:val="en-US"/>
        </w:rPr>
        <w:t xml:space="preserve"> - </w:t>
      </w:r>
      <w:r w:rsidRPr="004A005F">
        <w:rPr>
          <w:rFonts w:ascii="Verdana" w:eastAsia="Times New Roman" w:hAnsi="Verdana" w:cs="Arial"/>
          <w:color w:val="FF0000"/>
          <w:sz w:val="24"/>
          <w:szCs w:val="24"/>
          <w:lang w:val="en-US"/>
        </w:rPr>
        <w:t>compulsory</w:t>
      </w:r>
    </w:p>
    <w:p w14:paraId="514ECA5B" w14:textId="6E0F5C61" w:rsidR="00A95461" w:rsidRPr="004A005F" w:rsidRDefault="00A95461" w:rsidP="007128AF">
      <w:pPr>
        <w:spacing w:afterLines="150" w:after="360" w:line="240" w:lineRule="auto"/>
        <w:rPr>
          <w:rFonts w:ascii="Verdana" w:eastAsia="Times New Roman" w:hAnsi="Verdana" w:cs="Arial"/>
          <w:sz w:val="24"/>
          <w:szCs w:val="24"/>
          <w:lang w:val="en-US"/>
        </w:rPr>
      </w:pPr>
      <w:r w:rsidRPr="004A005F">
        <w:rPr>
          <w:rFonts w:ascii="Verdana" w:eastAsia="Times New Roman" w:hAnsi="Verdana" w:cs="Arial"/>
          <w:sz w:val="24"/>
          <w:szCs w:val="24"/>
          <w:lang w:val="en-US"/>
        </w:rPr>
        <w:t xml:space="preserve">There may also be additional masterclass and study </w:t>
      </w:r>
      <w:proofErr w:type="gramStart"/>
      <w:r w:rsidRPr="004A005F">
        <w:rPr>
          <w:rFonts w:ascii="Verdana" w:eastAsia="Times New Roman" w:hAnsi="Verdana" w:cs="Arial"/>
          <w:sz w:val="24"/>
          <w:szCs w:val="24"/>
          <w:lang w:val="en-US"/>
        </w:rPr>
        <w:t>days</w:t>
      </w:r>
      <w:proofErr w:type="gramEnd"/>
      <w:r w:rsidRPr="004A005F">
        <w:rPr>
          <w:rFonts w:ascii="Verdana" w:eastAsia="Times New Roman" w:hAnsi="Verdana" w:cs="Arial"/>
          <w:sz w:val="24"/>
          <w:szCs w:val="24"/>
          <w:lang w:val="en-US"/>
        </w:rPr>
        <w:t xml:space="preserve"> but these are attended after negotiation between line manager and employee.</w:t>
      </w:r>
    </w:p>
    <w:p w14:paraId="56B5E6D7" w14:textId="77777777" w:rsidR="00A95461" w:rsidRPr="004A005F" w:rsidRDefault="00A95461" w:rsidP="00A95461">
      <w:pPr>
        <w:rPr>
          <w:rFonts w:ascii="Verdana" w:eastAsia="Times New Roman" w:hAnsi="Verdana" w:cs="Arial"/>
          <w:sz w:val="24"/>
          <w:szCs w:val="24"/>
          <w:lang w:val="en-US"/>
        </w:rPr>
      </w:pPr>
      <w:r w:rsidRPr="004A005F">
        <w:rPr>
          <w:rFonts w:ascii="Verdana" w:eastAsia="Times New Roman" w:hAnsi="Verdana" w:cs="Arial"/>
          <w:sz w:val="24"/>
          <w:szCs w:val="24"/>
          <w:lang w:val="en-US"/>
        </w:rPr>
        <w:t>Current practitioners have highlighted that the portfolio development process increases their understanding and ability to perform in their public health role and it is in the interest of both employing organisation and practitioner to achieve registration.</w:t>
      </w:r>
    </w:p>
    <w:p w14:paraId="1B65A185" w14:textId="6E6FED61" w:rsidR="00A95461" w:rsidRDefault="00A95461" w:rsidP="00A95461">
      <w:pPr>
        <w:rPr>
          <w:rFonts w:ascii="Verdana" w:eastAsia="Times New Roman" w:hAnsi="Verdana" w:cs="Arial"/>
          <w:sz w:val="24"/>
          <w:szCs w:val="24"/>
          <w:lang w:val="en-US"/>
        </w:rPr>
      </w:pPr>
      <w:r w:rsidRPr="004A005F">
        <w:rPr>
          <w:rFonts w:ascii="Verdana" w:eastAsia="Times New Roman" w:hAnsi="Verdana" w:cs="Arial"/>
          <w:sz w:val="24"/>
          <w:szCs w:val="24"/>
          <w:lang w:val="en-US"/>
        </w:rPr>
        <w:t xml:space="preserve">The scheme is </w:t>
      </w:r>
      <w:r w:rsidRPr="007128AF">
        <w:rPr>
          <w:rFonts w:ascii="Verdana" w:eastAsia="Times New Roman" w:hAnsi="Verdana" w:cs="Arial"/>
          <w:b/>
          <w:bCs/>
          <w:i/>
          <w:iCs/>
          <w:sz w:val="24"/>
          <w:szCs w:val="24"/>
          <w:lang w:val="en-US"/>
        </w:rPr>
        <w:t>not</w:t>
      </w:r>
      <w:r w:rsidRPr="004A005F">
        <w:rPr>
          <w:rFonts w:ascii="Verdana" w:eastAsia="Times New Roman" w:hAnsi="Verdana" w:cs="Arial"/>
          <w:sz w:val="24"/>
          <w:szCs w:val="24"/>
          <w:lang w:val="en-US"/>
        </w:rPr>
        <w:t xml:space="preserve"> a training programme, and practitioners are encouraged to liaise with their employers to identify and attend any training courses which are required to fulfil the technical competency requirements. </w:t>
      </w:r>
    </w:p>
    <w:p w14:paraId="34E1C8B1" w14:textId="77777777" w:rsidR="007128AF" w:rsidRDefault="007128AF" w:rsidP="007128AF">
      <w:pPr>
        <w:spacing w:after="0"/>
        <w:jc w:val="both"/>
        <w:rPr>
          <w:rFonts w:ascii="Verdana" w:hAnsi="Verdana" w:cs="Arial"/>
          <w:b/>
          <w:sz w:val="24"/>
          <w:szCs w:val="24"/>
        </w:rPr>
      </w:pPr>
    </w:p>
    <w:p w14:paraId="40F931A3" w14:textId="77777777" w:rsidR="008243D2" w:rsidRDefault="008243D2" w:rsidP="007128AF">
      <w:pPr>
        <w:spacing w:after="0"/>
        <w:jc w:val="both"/>
        <w:rPr>
          <w:rFonts w:ascii="Verdana" w:hAnsi="Verdana" w:cs="Arial"/>
          <w:b/>
          <w:sz w:val="24"/>
          <w:szCs w:val="24"/>
        </w:rPr>
      </w:pPr>
      <w:r>
        <w:rPr>
          <w:rFonts w:ascii="Verdana" w:hAnsi="Verdana" w:cs="Arial"/>
          <w:b/>
          <w:sz w:val="24"/>
          <w:szCs w:val="24"/>
        </w:rPr>
        <w:t>Expectations of Line Managers</w:t>
      </w:r>
    </w:p>
    <w:p w14:paraId="0D84DCEA" w14:textId="77777777" w:rsidR="008243D2" w:rsidRDefault="008243D2" w:rsidP="007128AF">
      <w:pPr>
        <w:spacing w:after="0"/>
        <w:jc w:val="both"/>
        <w:rPr>
          <w:rFonts w:ascii="Verdana" w:hAnsi="Verdana" w:cs="Arial"/>
          <w:b/>
          <w:sz w:val="24"/>
          <w:szCs w:val="24"/>
        </w:rPr>
      </w:pPr>
    </w:p>
    <w:p w14:paraId="28FCFC08" w14:textId="04D6DF22" w:rsidR="007128AF" w:rsidRPr="008243D2" w:rsidRDefault="007128AF" w:rsidP="008243D2">
      <w:pPr>
        <w:pStyle w:val="ListParagraph"/>
        <w:numPr>
          <w:ilvl w:val="0"/>
          <w:numId w:val="6"/>
        </w:numPr>
        <w:spacing w:after="0"/>
        <w:jc w:val="both"/>
        <w:rPr>
          <w:rFonts w:ascii="Verdana" w:hAnsi="Verdana" w:cs="Arial"/>
          <w:b/>
          <w:sz w:val="24"/>
          <w:szCs w:val="24"/>
        </w:rPr>
      </w:pPr>
      <w:r w:rsidRPr="008243D2">
        <w:rPr>
          <w:rFonts w:ascii="Verdana" w:hAnsi="Verdana" w:cs="Arial"/>
          <w:b/>
          <w:sz w:val="24"/>
          <w:szCs w:val="24"/>
        </w:rPr>
        <w:t>Supporting the Application</w:t>
      </w:r>
    </w:p>
    <w:p w14:paraId="0C5D771B" w14:textId="77777777" w:rsidR="007128AF" w:rsidRPr="00D500FB" w:rsidRDefault="007128AF" w:rsidP="007128AF">
      <w:pPr>
        <w:spacing w:after="0"/>
        <w:jc w:val="both"/>
        <w:rPr>
          <w:rFonts w:ascii="Verdana" w:hAnsi="Verdana" w:cs="Arial"/>
          <w:sz w:val="24"/>
          <w:szCs w:val="24"/>
        </w:rPr>
      </w:pPr>
    </w:p>
    <w:p w14:paraId="78AF031F" w14:textId="77777777" w:rsidR="007128AF" w:rsidRPr="00D500FB" w:rsidRDefault="007128AF" w:rsidP="007128AF">
      <w:pPr>
        <w:spacing w:after="0"/>
        <w:rPr>
          <w:rFonts w:ascii="Verdana" w:hAnsi="Verdana" w:cs="Arial"/>
          <w:sz w:val="24"/>
          <w:szCs w:val="24"/>
        </w:rPr>
      </w:pPr>
      <w:r w:rsidRPr="00D500FB">
        <w:rPr>
          <w:rFonts w:ascii="Verdana" w:hAnsi="Verdana" w:cs="Arial"/>
          <w:sz w:val="24"/>
          <w:szCs w:val="24"/>
        </w:rPr>
        <w:t xml:space="preserve">All line managers are required to provide a statement of support and sign the person’s application to the Public Health Practitioner Registration Scheme for Wales. By endorsing the </w:t>
      </w:r>
      <w:proofErr w:type="gramStart"/>
      <w:r w:rsidRPr="00D500FB">
        <w:rPr>
          <w:rFonts w:ascii="Verdana" w:hAnsi="Verdana" w:cs="Arial"/>
          <w:sz w:val="24"/>
          <w:szCs w:val="24"/>
        </w:rPr>
        <w:t>application</w:t>
      </w:r>
      <w:proofErr w:type="gramEnd"/>
      <w:r w:rsidRPr="00D500FB">
        <w:rPr>
          <w:rFonts w:ascii="Verdana" w:hAnsi="Verdana" w:cs="Arial"/>
          <w:sz w:val="24"/>
          <w:szCs w:val="24"/>
        </w:rPr>
        <w:t xml:space="preserve"> it is assumed that a line manager will fully support their practitioner to participate in the scheme.</w:t>
      </w:r>
    </w:p>
    <w:p w14:paraId="56F29F11" w14:textId="40B6F770" w:rsidR="00710EA8" w:rsidRDefault="00710EA8" w:rsidP="00A95461">
      <w:pPr>
        <w:rPr>
          <w:rFonts w:ascii="Verdana" w:eastAsia="Times New Roman" w:hAnsi="Verdana" w:cs="Arial"/>
          <w:sz w:val="24"/>
          <w:szCs w:val="24"/>
          <w:lang w:val="en-US"/>
        </w:rPr>
      </w:pPr>
    </w:p>
    <w:p w14:paraId="1EDF7D5A" w14:textId="53983AED" w:rsidR="008243D2" w:rsidRPr="008243D2" w:rsidRDefault="008243D2" w:rsidP="008243D2">
      <w:pPr>
        <w:pStyle w:val="ListParagraph"/>
        <w:numPr>
          <w:ilvl w:val="0"/>
          <w:numId w:val="6"/>
        </w:numPr>
        <w:spacing w:after="0"/>
        <w:jc w:val="both"/>
        <w:rPr>
          <w:rFonts w:ascii="Verdana" w:hAnsi="Verdana" w:cs="Arial"/>
          <w:b/>
          <w:sz w:val="24"/>
          <w:szCs w:val="24"/>
        </w:rPr>
      </w:pPr>
      <w:r w:rsidRPr="008243D2">
        <w:rPr>
          <w:rFonts w:ascii="Verdana" w:hAnsi="Verdana" w:cs="Arial"/>
          <w:b/>
          <w:sz w:val="24"/>
          <w:szCs w:val="24"/>
        </w:rPr>
        <w:t>Support in the Workplace</w:t>
      </w:r>
    </w:p>
    <w:p w14:paraId="7ED8A1A2" w14:textId="77777777" w:rsidR="008243D2" w:rsidRPr="00D500FB" w:rsidRDefault="008243D2" w:rsidP="008243D2">
      <w:pPr>
        <w:spacing w:after="0"/>
        <w:jc w:val="both"/>
        <w:rPr>
          <w:rFonts w:ascii="Verdana" w:hAnsi="Verdana" w:cs="Arial"/>
          <w:sz w:val="24"/>
          <w:szCs w:val="24"/>
          <w:u w:val="single"/>
        </w:rPr>
      </w:pPr>
    </w:p>
    <w:p w14:paraId="57BDD00B" w14:textId="77777777" w:rsidR="008243D2" w:rsidRPr="00D500FB" w:rsidRDefault="008243D2" w:rsidP="008243D2">
      <w:pPr>
        <w:spacing w:after="0"/>
        <w:jc w:val="both"/>
        <w:rPr>
          <w:rFonts w:ascii="Verdana" w:hAnsi="Verdana" w:cs="Arial"/>
          <w:sz w:val="24"/>
          <w:szCs w:val="24"/>
          <w:u w:val="single"/>
        </w:rPr>
      </w:pPr>
      <w:r w:rsidRPr="00D500FB">
        <w:rPr>
          <w:rFonts w:ascii="Verdana" w:hAnsi="Verdana" w:cs="Arial"/>
          <w:sz w:val="24"/>
          <w:szCs w:val="24"/>
          <w:u w:val="single"/>
        </w:rPr>
        <w:t>Regular Supervision</w:t>
      </w:r>
    </w:p>
    <w:p w14:paraId="27E30A24" w14:textId="680C0388" w:rsidR="008243D2" w:rsidRDefault="008243D2" w:rsidP="008243D2">
      <w:pPr>
        <w:spacing w:after="0"/>
        <w:jc w:val="both"/>
        <w:rPr>
          <w:rFonts w:ascii="Verdana" w:hAnsi="Verdana" w:cs="Arial"/>
          <w:sz w:val="24"/>
          <w:szCs w:val="24"/>
        </w:rPr>
      </w:pPr>
      <w:r w:rsidRPr="00D500FB">
        <w:rPr>
          <w:rFonts w:ascii="Verdana" w:hAnsi="Verdana" w:cs="Arial"/>
          <w:sz w:val="24"/>
          <w:szCs w:val="24"/>
        </w:rPr>
        <w:t>The practitioner must regularly update their line manager on their progress. This will help to address any issues that may arise and enable the                                                                           manager to explore these with the Scheme Coordinator to agree a way forward.</w:t>
      </w:r>
    </w:p>
    <w:p w14:paraId="20281CCE" w14:textId="77777777" w:rsidR="008243D2" w:rsidRDefault="008243D2" w:rsidP="008243D2">
      <w:pPr>
        <w:rPr>
          <w:rFonts w:ascii="Verdana" w:hAnsi="Verdana" w:cs="Arial"/>
          <w:sz w:val="24"/>
          <w:szCs w:val="24"/>
        </w:rPr>
      </w:pPr>
    </w:p>
    <w:p w14:paraId="33C932F4" w14:textId="64656031" w:rsidR="008243D2" w:rsidRPr="00D500FB" w:rsidRDefault="008243D2" w:rsidP="008243D2">
      <w:pPr>
        <w:rPr>
          <w:rFonts w:ascii="Verdana" w:hAnsi="Verdana" w:cs="Arial"/>
          <w:sz w:val="24"/>
          <w:szCs w:val="24"/>
        </w:rPr>
      </w:pPr>
      <w:r w:rsidRPr="00D500FB">
        <w:rPr>
          <w:rFonts w:ascii="Verdana" w:hAnsi="Verdana" w:cs="Arial"/>
          <w:sz w:val="24"/>
          <w:szCs w:val="24"/>
        </w:rPr>
        <w:t xml:space="preserve">Line Managers can support all staff in practitioner roles by considering the practitioner standards when setting work objectives, in ongoing supervision/one-to-ones and aligning the standards to development opportunities. </w:t>
      </w:r>
    </w:p>
    <w:p w14:paraId="4C08E03E" w14:textId="77777777" w:rsidR="008243D2" w:rsidRPr="00D500FB" w:rsidRDefault="008243D2" w:rsidP="008243D2">
      <w:pPr>
        <w:spacing w:after="0"/>
        <w:jc w:val="both"/>
        <w:rPr>
          <w:rFonts w:ascii="Verdana" w:hAnsi="Verdana" w:cs="Arial"/>
          <w:sz w:val="24"/>
          <w:szCs w:val="24"/>
        </w:rPr>
      </w:pPr>
    </w:p>
    <w:p w14:paraId="0B8F8A36" w14:textId="77777777" w:rsidR="008243D2" w:rsidRPr="00D500FB" w:rsidRDefault="008243D2" w:rsidP="008243D2">
      <w:pPr>
        <w:spacing w:after="0"/>
        <w:jc w:val="both"/>
        <w:rPr>
          <w:rFonts w:ascii="Verdana" w:hAnsi="Verdana" w:cs="Arial"/>
          <w:sz w:val="24"/>
          <w:szCs w:val="24"/>
          <w:u w:val="single"/>
        </w:rPr>
      </w:pPr>
      <w:r w:rsidRPr="00D500FB">
        <w:rPr>
          <w:rFonts w:ascii="Verdana" w:hAnsi="Verdana" w:cs="Arial"/>
          <w:sz w:val="24"/>
          <w:szCs w:val="24"/>
          <w:u w:val="single"/>
        </w:rPr>
        <w:t>Support to Address Identified Learning Needs and Gaps</w:t>
      </w:r>
    </w:p>
    <w:p w14:paraId="1CB5EB5F" w14:textId="485F40D4" w:rsidR="008243D2" w:rsidRPr="00D500FB" w:rsidRDefault="008243D2" w:rsidP="008243D2">
      <w:pPr>
        <w:spacing w:after="0"/>
        <w:rPr>
          <w:rFonts w:ascii="Verdana" w:hAnsi="Verdana" w:cs="Arial"/>
          <w:sz w:val="24"/>
          <w:szCs w:val="24"/>
        </w:rPr>
      </w:pPr>
      <w:r w:rsidRPr="00D500FB">
        <w:rPr>
          <w:rFonts w:ascii="Verdana" w:hAnsi="Verdana" w:cs="Arial"/>
          <w:sz w:val="24"/>
          <w:szCs w:val="24"/>
        </w:rPr>
        <w:t xml:space="preserve">As part of this </w:t>
      </w:r>
      <w:r>
        <w:rPr>
          <w:rFonts w:ascii="Verdana" w:hAnsi="Verdana" w:cs="Arial"/>
          <w:sz w:val="24"/>
          <w:szCs w:val="24"/>
        </w:rPr>
        <w:t>process</w:t>
      </w:r>
      <w:r w:rsidRPr="00D500FB">
        <w:rPr>
          <w:rFonts w:ascii="Verdana" w:hAnsi="Verdana" w:cs="Arial"/>
          <w:sz w:val="24"/>
          <w:szCs w:val="24"/>
        </w:rPr>
        <w:t xml:space="preserve"> the practitioner may have identified learning needs and competence gaps; these should be captured in their self-assessment </w:t>
      </w:r>
      <w:r w:rsidRPr="00D500FB">
        <w:rPr>
          <w:rFonts w:ascii="Verdana" w:hAnsi="Verdana" w:cs="Arial"/>
          <w:sz w:val="24"/>
          <w:szCs w:val="24"/>
        </w:rPr>
        <w:lastRenderedPageBreak/>
        <w:t xml:space="preserve">form (part of the application </w:t>
      </w:r>
      <w:r>
        <w:rPr>
          <w:rFonts w:ascii="Verdana" w:hAnsi="Verdana" w:cs="Arial"/>
          <w:sz w:val="24"/>
          <w:szCs w:val="24"/>
        </w:rPr>
        <w:t>process</w:t>
      </w:r>
      <w:r w:rsidRPr="00D500FB">
        <w:rPr>
          <w:rFonts w:ascii="Verdana" w:hAnsi="Verdana" w:cs="Arial"/>
          <w:sz w:val="24"/>
          <w:szCs w:val="24"/>
        </w:rPr>
        <w:t>). It may be helpful to review these with the practitioner, identifying whether some can be met by involvement in pieces of work. If there are specific learning needs that cannot be addressed in the workplace, then discussion with the Scheme Coordinator would be the next step.</w:t>
      </w:r>
    </w:p>
    <w:p w14:paraId="0A13665E" w14:textId="77777777" w:rsidR="008243D2" w:rsidRPr="00D500FB" w:rsidRDefault="008243D2" w:rsidP="008243D2">
      <w:pPr>
        <w:spacing w:after="0"/>
        <w:jc w:val="both"/>
        <w:rPr>
          <w:rFonts w:ascii="Verdana" w:hAnsi="Verdana" w:cs="Arial"/>
          <w:sz w:val="24"/>
          <w:szCs w:val="24"/>
        </w:rPr>
      </w:pPr>
    </w:p>
    <w:p w14:paraId="254AE93C" w14:textId="77777777" w:rsidR="008243D2" w:rsidRPr="00D500FB" w:rsidRDefault="008243D2" w:rsidP="008243D2">
      <w:pPr>
        <w:spacing w:after="0"/>
        <w:jc w:val="both"/>
        <w:rPr>
          <w:rFonts w:ascii="Verdana" w:hAnsi="Verdana" w:cs="Arial"/>
          <w:sz w:val="24"/>
          <w:szCs w:val="24"/>
          <w:u w:val="single"/>
        </w:rPr>
      </w:pPr>
      <w:r w:rsidRPr="00D500FB">
        <w:rPr>
          <w:rFonts w:ascii="Verdana" w:hAnsi="Verdana" w:cs="Arial"/>
          <w:sz w:val="24"/>
          <w:szCs w:val="24"/>
          <w:u w:val="single"/>
        </w:rPr>
        <w:t>Evidence Support</w:t>
      </w:r>
    </w:p>
    <w:p w14:paraId="45E26868" w14:textId="77777777" w:rsidR="008243D2" w:rsidRPr="00D500FB" w:rsidRDefault="008243D2" w:rsidP="008243D2">
      <w:pPr>
        <w:spacing w:after="0"/>
        <w:rPr>
          <w:rFonts w:ascii="Verdana" w:hAnsi="Verdana" w:cs="Arial"/>
          <w:sz w:val="24"/>
          <w:szCs w:val="24"/>
        </w:rPr>
      </w:pPr>
      <w:r w:rsidRPr="00D500FB">
        <w:rPr>
          <w:rFonts w:ascii="Verdana" w:hAnsi="Verdana" w:cs="Arial"/>
          <w:sz w:val="24"/>
          <w:szCs w:val="24"/>
        </w:rPr>
        <w:t xml:space="preserve">The evidence that the practitioner can use to demonstrate their competence is varied, ranging from emails, reports, </w:t>
      </w:r>
      <w:proofErr w:type="gramStart"/>
      <w:r w:rsidRPr="00D500FB">
        <w:rPr>
          <w:rFonts w:ascii="Verdana" w:hAnsi="Verdana" w:cs="Arial"/>
          <w:sz w:val="24"/>
          <w:szCs w:val="24"/>
        </w:rPr>
        <w:t>testimonials</w:t>
      </w:r>
      <w:proofErr w:type="gramEnd"/>
      <w:r w:rsidRPr="00D500FB">
        <w:rPr>
          <w:rFonts w:ascii="Verdana" w:hAnsi="Verdana" w:cs="Arial"/>
          <w:sz w:val="24"/>
          <w:szCs w:val="24"/>
        </w:rPr>
        <w:t xml:space="preserve"> and reflections. Candidates can also use any supervision notes (with appropriate permission) that may have been taken with line managers or quarterly/annual reviews and </w:t>
      </w:r>
      <w:proofErr w:type="gramStart"/>
      <w:r w:rsidRPr="00D500FB">
        <w:rPr>
          <w:rFonts w:ascii="Verdana" w:hAnsi="Verdana" w:cs="Arial"/>
          <w:sz w:val="24"/>
          <w:szCs w:val="24"/>
        </w:rPr>
        <w:t>appraisals, if</w:t>
      </w:r>
      <w:proofErr w:type="gramEnd"/>
      <w:r w:rsidRPr="00D500FB">
        <w:rPr>
          <w:rFonts w:ascii="Verdana" w:hAnsi="Verdana" w:cs="Arial"/>
          <w:sz w:val="24"/>
          <w:szCs w:val="24"/>
        </w:rPr>
        <w:t xml:space="preserve"> they demonstrate competence against specific standards.</w:t>
      </w:r>
    </w:p>
    <w:p w14:paraId="19CC2DCF" w14:textId="77777777" w:rsidR="008243D2" w:rsidRPr="00D500FB" w:rsidRDefault="008243D2" w:rsidP="008243D2">
      <w:pPr>
        <w:spacing w:after="0"/>
        <w:jc w:val="both"/>
        <w:rPr>
          <w:rFonts w:ascii="Verdana" w:hAnsi="Verdana" w:cs="Arial"/>
          <w:sz w:val="24"/>
          <w:szCs w:val="24"/>
        </w:rPr>
      </w:pPr>
    </w:p>
    <w:p w14:paraId="49061160" w14:textId="77777777" w:rsidR="008243D2" w:rsidRPr="00D500FB" w:rsidRDefault="008243D2" w:rsidP="008243D2">
      <w:pPr>
        <w:spacing w:after="0"/>
        <w:jc w:val="both"/>
        <w:rPr>
          <w:rFonts w:ascii="Verdana" w:hAnsi="Verdana" w:cs="Arial"/>
          <w:sz w:val="24"/>
          <w:szCs w:val="24"/>
        </w:rPr>
      </w:pPr>
    </w:p>
    <w:p w14:paraId="08D56C0A" w14:textId="42FEB60A" w:rsidR="008243D2" w:rsidRPr="008243D2" w:rsidRDefault="008243D2" w:rsidP="008243D2">
      <w:pPr>
        <w:pStyle w:val="ListParagraph"/>
        <w:numPr>
          <w:ilvl w:val="0"/>
          <w:numId w:val="6"/>
        </w:numPr>
        <w:spacing w:after="0"/>
        <w:jc w:val="both"/>
        <w:rPr>
          <w:rFonts w:ascii="Verdana" w:hAnsi="Verdana" w:cs="Arial"/>
          <w:b/>
          <w:sz w:val="24"/>
          <w:szCs w:val="24"/>
        </w:rPr>
      </w:pPr>
      <w:r w:rsidRPr="008243D2">
        <w:rPr>
          <w:rFonts w:ascii="Verdana" w:hAnsi="Verdana" w:cs="Arial"/>
          <w:b/>
          <w:sz w:val="24"/>
          <w:szCs w:val="24"/>
        </w:rPr>
        <w:t>Post Registration</w:t>
      </w:r>
    </w:p>
    <w:p w14:paraId="7E9E7F24" w14:textId="77777777" w:rsidR="008243D2" w:rsidRPr="00D500FB" w:rsidRDefault="008243D2" w:rsidP="008243D2">
      <w:pPr>
        <w:spacing w:after="0"/>
        <w:rPr>
          <w:rFonts w:ascii="Verdana" w:hAnsi="Verdana" w:cs="Arial"/>
          <w:sz w:val="24"/>
          <w:szCs w:val="24"/>
        </w:rPr>
      </w:pPr>
    </w:p>
    <w:p w14:paraId="21807B2C" w14:textId="178B694E" w:rsidR="008243D2" w:rsidRDefault="008243D2" w:rsidP="008243D2">
      <w:pPr>
        <w:rPr>
          <w:rFonts w:ascii="Verdana" w:hAnsi="Verdana" w:cs="Arial"/>
          <w:sz w:val="24"/>
          <w:szCs w:val="24"/>
        </w:rPr>
      </w:pPr>
      <w:r w:rsidRPr="00282E71">
        <w:rPr>
          <w:rFonts w:ascii="Verdana" w:hAnsi="Verdana" w:cs="Arial"/>
          <w:sz w:val="24"/>
          <w:szCs w:val="24"/>
        </w:rPr>
        <w:t xml:space="preserve">Once </w:t>
      </w:r>
      <w:r w:rsidR="00C5078C" w:rsidRPr="00282E71">
        <w:rPr>
          <w:rFonts w:ascii="Verdana" w:hAnsi="Verdana" w:cs="Arial"/>
          <w:sz w:val="24"/>
          <w:szCs w:val="24"/>
        </w:rPr>
        <w:t>individuals</w:t>
      </w:r>
      <w:r w:rsidRPr="00282E71">
        <w:rPr>
          <w:rFonts w:ascii="Verdana" w:hAnsi="Verdana" w:cs="Arial"/>
          <w:sz w:val="24"/>
          <w:szCs w:val="24"/>
        </w:rPr>
        <w:t xml:space="preserve"> have become registered with the UKPHR as a Public Health Practitioner, there will be a requirement to maintain their registration through Continuing Professional Development (CPD). </w:t>
      </w:r>
      <w:r w:rsidR="00282E71" w:rsidRPr="00282E71">
        <w:rPr>
          <w:rFonts w:ascii="Verdana" w:hAnsi="Verdana" w:cs="Arial"/>
          <w:sz w:val="24"/>
          <w:szCs w:val="24"/>
        </w:rPr>
        <w:t xml:space="preserve">They </w:t>
      </w:r>
      <w:r w:rsidRPr="00282E71">
        <w:rPr>
          <w:rFonts w:ascii="Verdana" w:hAnsi="Verdana" w:cs="Arial"/>
          <w:sz w:val="24"/>
          <w:szCs w:val="24"/>
        </w:rPr>
        <w:t xml:space="preserve">will be required to demonstrate CPD per year with revalidation of their registration taking place every 5 years.  Line managers should ensure that CPD/Personal Development is included within annual objectives/reviews with the Practitioner </w:t>
      </w:r>
      <w:proofErr w:type="gramStart"/>
      <w:r w:rsidRPr="00282E71">
        <w:rPr>
          <w:rFonts w:ascii="Verdana" w:hAnsi="Verdana" w:cs="Arial"/>
          <w:sz w:val="24"/>
          <w:szCs w:val="24"/>
        </w:rPr>
        <w:t>in order to</w:t>
      </w:r>
      <w:proofErr w:type="gramEnd"/>
      <w:r w:rsidRPr="00282E71">
        <w:rPr>
          <w:rFonts w:ascii="Verdana" w:hAnsi="Verdana" w:cs="Arial"/>
          <w:sz w:val="24"/>
          <w:szCs w:val="24"/>
        </w:rPr>
        <w:t xml:space="preserve"> support the Practitioner.</w:t>
      </w:r>
    </w:p>
    <w:tbl>
      <w:tblPr>
        <w:tblStyle w:val="TableGrid"/>
        <w:tblW w:w="0" w:type="auto"/>
        <w:tblLook w:val="04A0" w:firstRow="1" w:lastRow="0" w:firstColumn="1" w:lastColumn="0" w:noHBand="0" w:noVBand="1"/>
      </w:tblPr>
      <w:tblGrid>
        <w:gridCol w:w="9016"/>
      </w:tblGrid>
      <w:tr w:rsidR="00282E71" w14:paraId="5FB40F5E" w14:textId="77777777" w:rsidTr="00282E71">
        <w:tc>
          <w:tcPr>
            <w:tcW w:w="9016" w:type="dxa"/>
          </w:tcPr>
          <w:p w14:paraId="084A153E" w14:textId="77777777" w:rsidR="00282E71" w:rsidRPr="00282E71" w:rsidRDefault="00282E71" w:rsidP="008243D2">
            <w:pPr>
              <w:rPr>
                <w:rFonts w:ascii="Verdana" w:hAnsi="Verdana" w:cs="Arial"/>
                <w:b/>
                <w:bCs/>
                <w:sz w:val="24"/>
                <w:szCs w:val="24"/>
              </w:rPr>
            </w:pPr>
            <w:r w:rsidRPr="00282E71">
              <w:rPr>
                <w:rFonts w:ascii="Verdana" w:hAnsi="Verdana" w:cs="Arial"/>
                <w:b/>
                <w:bCs/>
                <w:sz w:val="24"/>
                <w:szCs w:val="24"/>
              </w:rPr>
              <w:t>CPD Requirements</w:t>
            </w:r>
          </w:p>
          <w:p w14:paraId="1D1D95F8" w14:textId="77777777" w:rsidR="00282E71" w:rsidRPr="00C5078C" w:rsidRDefault="00282E71" w:rsidP="00282E71">
            <w:pPr>
              <w:rPr>
                <w:rFonts w:ascii="Verdana" w:hAnsi="Verdana" w:cs="Arial"/>
                <w:sz w:val="24"/>
                <w:szCs w:val="24"/>
              </w:rPr>
            </w:pPr>
            <w:r w:rsidRPr="00C5078C">
              <w:rPr>
                <w:rFonts w:ascii="Verdana" w:hAnsi="Verdana" w:cs="Arial"/>
                <w:sz w:val="24"/>
                <w:szCs w:val="24"/>
              </w:rPr>
              <w:t xml:space="preserve">The </w:t>
            </w:r>
            <w:r>
              <w:rPr>
                <w:rFonts w:ascii="Verdana" w:hAnsi="Verdana" w:cs="Arial"/>
                <w:sz w:val="24"/>
                <w:szCs w:val="24"/>
              </w:rPr>
              <w:t xml:space="preserve">UKPHR </w:t>
            </w:r>
            <w:r w:rsidRPr="00C5078C">
              <w:rPr>
                <w:rFonts w:ascii="Verdana" w:hAnsi="Verdana" w:cs="Arial"/>
                <w:sz w:val="24"/>
                <w:szCs w:val="24"/>
              </w:rPr>
              <w:t>requirements are aligned to the</w:t>
            </w:r>
            <w:hyperlink r:id="rId12" w:history="1">
              <w:r w:rsidRPr="00C5078C">
                <w:rPr>
                  <w:rStyle w:val="Hyperlink"/>
                  <w:rFonts w:ascii="Verdana" w:hAnsi="Verdana" w:cs="Arial"/>
                  <w:b/>
                  <w:bCs/>
                  <w:sz w:val="24"/>
                  <w:szCs w:val="24"/>
                </w:rPr>
                <w:t> standard published by the Faculty of Public Health</w:t>
              </w:r>
            </w:hyperlink>
            <w:r w:rsidRPr="00C5078C">
              <w:rPr>
                <w:rFonts w:ascii="Verdana" w:hAnsi="Verdana" w:cs="Arial"/>
                <w:sz w:val="24"/>
                <w:szCs w:val="24"/>
              </w:rPr>
              <w:t xml:space="preserve">. Practitioners must meet this standard or an alternative professional equivalent. </w:t>
            </w:r>
            <w:proofErr w:type="gramStart"/>
            <w:r w:rsidRPr="00C5078C">
              <w:rPr>
                <w:rFonts w:ascii="Verdana" w:hAnsi="Verdana" w:cs="Arial"/>
                <w:sz w:val="24"/>
                <w:szCs w:val="24"/>
              </w:rPr>
              <w:t>Basically</w:t>
            </w:r>
            <w:proofErr w:type="gramEnd"/>
            <w:r w:rsidRPr="00C5078C">
              <w:rPr>
                <w:rFonts w:ascii="Verdana" w:hAnsi="Verdana" w:cs="Arial"/>
                <w:sz w:val="24"/>
                <w:szCs w:val="24"/>
              </w:rPr>
              <w:t xml:space="preserve"> this means:</w:t>
            </w:r>
          </w:p>
          <w:p w14:paraId="130F0645" w14:textId="349C9F94" w:rsidR="00C5078C" w:rsidRPr="00C5078C" w:rsidRDefault="00C5078C" w:rsidP="00282E71">
            <w:pPr>
              <w:numPr>
                <w:ilvl w:val="0"/>
                <w:numId w:val="7"/>
              </w:numPr>
              <w:rPr>
                <w:rFonts w:ascii="Verdana" w:hAnsi="Verdana" w:cs="Arial"/>
                <w:sz w:val="24"/>
                <w:szCs w:val="24"/>
              </w:rPr>
            </w:pPr>
            <w:r w:rsidRPr="00C5078C">
              <w:rPr>
                <w:rFonts w:ascii="Verdana" w:hAnsi="Verdana" w:cs="Arial"/>
                <w:sz w:val="24"/>
                <w:szCs w:val="24"/>
              </w:rPr>
              <w:t>participants must submit a minimum of three, and a maximum of six reflective notes each financial year</w:t>
            </w:r>
          </w:p>
          <w:p w14:paraId="42705371" w14:textId="77777777" w:rsidR="00C5078C" w:rsidRPr="00C5078C" w:rsidRDefault="00C5078C" w:rsidP="00282E71">
            <w:pPr>
              <w:numPr>
                <w:ilvl w:val="0"/>
                <w:numId w:val="7"/>
              </w:numPr>
              <w:rPr>
                <w:rFonts w:ascii="Verdana" w:hAnsi="Verdana" w:cs="Arial"/>
                <w:sz w:val="24"/>
                <w:szCs w:val="24"/>
              </w:rPr>
            </w:pPr>
            <w:r w:rsidRPr="00C5078C">
              <w:rPr>
                <w:rFonts w:ascii="Verdana" w:hAnsi="Verdana" w:cs="Arial"/>
                <w:sz w:val="24"/>
                <w:szCs w:val="24"/>
              </w:rPr>
              <w:t>each reflective note must be linked to one or more PDP objective(s),</w:t>
            </w:r>
          </w:p>
          <w:p w14:paraId="6A3DEFBD" w14:textId="03A8EB0E" w:rsidR="00282E71" w:rsidRDefault="00282E71" w:rsidP="00282E71">
            <w:pPr>
              <w:rPr>
                <w:rFonts w:ascii="Verdana" w:hAnsi="Verdana" w:cs="Arial"/>
                <w:sz w:val="24"/>
                <w:szCs w:val="24"/>
              </w:rPr>
            </w:pPr>
            <w:r w:rsidRPr="00C5078C">
              <w:rPr>
                <w:rFonts w:ascii="Verdana" w:hAnsi="Verdana" w:cs="Arial"/>
                <w:sz w:val="24"/>
                <w:szCs w:val="24"/>
              </w:rPr>
              <w:t>UKPHR checks practitioner CPD compliance through</w:t>
            </w:r>
            <w:r w:rsidRPr="00282E71">
              <w:rPr>
                <w:rFonts w:ascii="Verdana" w:hAnsi="Verdana" w:cs="Arial"/>
                <w:sz w:val="24"/>
                <w:szCs w:val="24"/>
              </w:rPr>
              <w:t xml:space="preserve"> the annual renewal process.</w:t>
            </w:r>
          </w:p>
          <w:p w14:paraId="024E2F03" w14:textId="77777777" w:rsidR="00497711" w:rsidRPr="00C5078C" w:rsidRDefault="00497711" w:rsidP="00282E71">
            <w:pPr>
              <w:rPr>
                <w:rFonts w:ascii="Verdana" w:hAnsi="Verdana" w:cs="Arial"/>
                <w:sz w:val="24"/>
                <w:szCs w:val="24"/>
              </w:rPr>
            </w:pPr>
          </w:p>
          <w:p w14:paraId="0BA68195" w14:textId="77777777" w:rsidR="00282E71" w:rsidRPr="00C5078C" w:rsidRDefault="00282E71" w:rsidP="00282E71">
            <w:pPr>
              <w:rPr>
                <w:rFonts w:ascii="Verdana" w:hAnsi="Verdana" w:cs="Arial"/>
                <w:sz w:val="24"/>
                <w:szCs w:val="24"/>
              </w:rPr>
            </w:pPr>
            <w:r w:rsidRPr="00C5078C">
              <w:rPr>
                <w:rFonts w:ascii="Verdana" w:hAnsi="Verdana" w:cs="Arial"/>
                <w:b/>
                <w:bCs/>
                <w:sz w:val="24"/>
                <w:szCs w:val="24"/>
              </w:rPr>
              <w:lastRenderedPageBreak/>
              <w:t>Annual renewal</w:t>
            </w:r>
          </w:p>
          <w:p w14:paraId="0DC5E894" w14:textId="676E0836" w:rsidR="00282E71" w:rsidRPr="00C5078C" w:rsidRDefault="00282E71" w:rsidP="00282E71">
            <w:pPr>
              <w:rPr>
                <w:rFonts w:ascii="Verdana" w:hAnsi="Verdana" w:cs="Arial"/>
                <w:sz w:val="24"/>
                <w:szCs w:val="24"/>
              </w:rPr>
            </w:pPr>
            <w:r>
              <w:rPr>
                <w:rFonts w:ascii="Verdana" w:hAnsi="Verdana" w:cs="Arial"/>
                <w:sz w:val="24"/>
                <w:szCs w:val="24"/>
              </w:rPr>
              <w:t>Practitioners</w:t>
            </w:r>
            <w:r w:rsidRPr="00C5078C">
              <w:rPr>
                <w:rFonts w:ascii="Verdana" w:hAnsi="Verdana" w:cs="Arial"/>
                <w:sz w:val="24"/>
                <w:szCs w:val="24"/>
              </w:rPr>
              <w:t xml:space="preserve"> will declare each year through </w:t>
            </w:r>
            <w:r>
              <w:rPr>
                <w:rFonts w:ascii="Verdana" w:hAnsi="Verdana" w:cs="Arial"/>
                <w:sz w:val="24"/>
                <w:szCs w:val="24"/>
              </w:rPr>
              <w:t>their</w:t>
            </w:r>
            <w:r w:rsidRPr="00C5078C">
              <w:rPr>
                <w:rFonts w:ascii="Verdana" w:hAnsi="Verdana" w:cs="Arial"/>
                <w:sz w:val="24"/>
                <w:szCs w:val="24"/>
              </w:rPr>
              <w:t xml:space="preserve"> annual renewal declaration form that </w:t>
            </w:r>
            <w:r>
              <w:rPr>
                <w:rFonts w:ascii="Verdana" w:hAnsi="Verdana" w:cs="Arial"/>
                <w:sz w:val="24"/>
                <w:szCs w:val="24"/>
              </w:rPr>
              <w:t>they</w:t>
            </w:r>
            <w:r w:rsidRPr="00C5078C">
              <w:rPr>
                <w:rFonts w:ascii="Verdana" w:hAnsi="Verdana" w:cs="Arial"/>
                <w:sz w:val="24"/>
                <w:szCs w:val="24"/>
              </w:rPr>
              <w:t xml:space="preserve"> are complying with </w:t>
            </w:r>
            <w:r>
              <w:rPr>
                <w:rFonts w:ascii="Verdana" w:hAnsi="Verdana" w:cs="Arial"/>
                <w:sz w:val="24"/>
                <w:szCs w:val="24"/>
              </w:rPr>
              <w:t>the</w:t>
            </w:r>
            <w:r w:rsidRPr="00C5078C">
              <w:rPr>
                <w:rFonts w:ascii="Verdana" w:hAnsi="Verdana" w:cs="Arial"/>
                <w:sz w:val="24"/>
                <w:szCs w:val="24"/>
              </w:rPr>
              <w:t xml:space="preserve"> CPD requirements. </w:t>
            </w:r>
            <w:r>
              <w:rPr>
                <w:rFonts w:ascii="Verdana" w:hAnsi="Verdana" w:cs="Arial"/>
                <w:sz w:val="24"/>
                <w:szCs w:val="24"/>
              </w:rPr>
              <w:t>They</w:t>
            </w:r>
            <w:r w:rsidRPr="00C5078C">
              <w:rPr>
                <w:rFonts w:ascii="Verdana" w:hAnsi="Verdana" w:cs="Arial"/>
                <w:sz w:val="24"/>
                <w:szCs w:val="24"/>
              </w:rPr>
              <w:t xml:space="preserve"> </w:t>
            </w:r>
            <w:r>
              <w:rPr>
                <w:rFonts w:ascii="Verdana" w:hAnsi="Verdana" w:cs="Arial"/>
                <w:sz w:val="24"/>
                <w:szCs w:val="24"/>
              </w:rPr>
              <w:t>should</w:t>
            </w:r>
            <w:r w:rsidRPr="00C5078C">
              <w:rPr>
                <w:rFonts w:ascii="Verdana" w:hAnsi="Verdana" w:cs="Arial"/>
                <w:sz w:val="24"/>
                <w:szCs w:val="24"/>
              </w:rPr>
              <w:t xml:space="preserve"> not be requested to provide evidence. </w:t>
            </w:r>
          </w:p>
          <w:p w14:paraId="020A498B" w14:textId="40D268E3" w:rsidR="00282E71" w:rsidRDefault="00282E71" w:rsidP="008243D2">
            <w:pPr>
              <w:rPr>
                <w:rFonts w:ascii="Verdana" w:hAnsi="Verdana" w:cs="Arial"/>
                <w:sz w:val="24"/>
                <w:szCs w:val="24"/>
              </w:rPr>
            </w:pPr>
            <w:r>
              <w:rPr>
                <w:rFonts w:ascii="Verdana" w:hAnsi="Verdana" w:cs="Arial"/>
                <w:sz w:val="24"/>
                <w:szCs w:val="24"/>
              </w:rPr>
              <w:t>Practitioners</w:t>
            </w:r>
            <w:r w:rsidRPr="00C5078C">
              <w:rPr>
                <w:rFonts w:ascii="Verdana" w:hAnsi="Verdana" w:cs="Arial"/>
                <w:sz w:val="24"/>
                <w:szCs w:val="24"/>
              </w:rPr>
              <w:t xml:space="preserve"> will be required to provide evidence of CPD at the time of your 5-yearly re-registration. This will either be in the form of FPH certificates for the past 5 years or CPD reflective notes </w:t>
            </w:r>
            <w:r>
              <w:rPr>
                <w:rFonts w:ascii="Verdana" w:hAnsi="Verdana" w:cs="Arial"/>
                <w:sz w:val="24"/>
                <w:szCs w:val="24"/>
              </w:rPr>
              <w:t xml:space="preserve">(3-6) </w:t>
            </w:r>
            <w:r w:rsidRPr="00C5078C">
              <w:rPr>
                <w:rFonts w:ascii="Verdana" w:hAnsi="Verdana" w:cs="Arial"/>
                <w:sz w:val="24"/>
                <w:szCs w:val="24"/>
              </w:rPr>
              <w:t>per financial year over the past 5 years.</w:t>
            </w:r>
          </w:p>
        </w:tc>
      </w:tr>
    </w:tbl>
    <w:p w14:paraId="5A539313" w14:textId="533E3384" w:rsidR="00282E71" w:rsidRDefault="00282E71" w:rsidP="008243D2">
      <w:pPr>
        <w:rPr>
          <w:rFonts w:ascii="Verdana" w:hAnsi="Verdana" w:cs="Arial"/>
          <w:sz w:val="24"/>
          <w:szCs w:val="24"/>
        </w:rPr>
      </w:pPr>
    </w:p>
    <w:p w14:paraId="144B3336" w14:textId="77777777" w:rsidR="00282E71" w:rsidRDefault="00282E71" w:rsidP="008243D2">
      <w:pPr>
        <w:rPr>
          <w:rFonts w:ascii="Verdana" w:hAnsi="Verdana" w:cs="Arial"/>
          <w:sz w:val="24"/>
          <w:szCs w:val="24"/>
        </w:rPr>
      </w:pPr>
    </w:p>
    <w:p w14:paraId="1417EC18" w14:textId="06F1BB1B" w:rsidR="00A95461" w:rsidRPr="007128AF" w:rsidRDefault="00A95461" w:rsidP="00606A46">
      <w:pPr>
        <w:pStyle w:val="ListParagraph"/>
        <w:widowControl w:val="0"/>
        <w:numPr>
          <w:ilvl w:val="0"/>
          <w:numId w:val="5"/>
        </w:numPr>
        <w:spacing w:after="0" w:line="240" w:lineRule="auto"/>
        <w:contextualSpacing w:val="0"/>
        <w:rPr>
          <w:rFonts w:ascii="Verdana" w:eastAsia="Times New Roman" w:hAnsi="Verdana" w:cs="Arial"/>
          <w:color w:val="FF0000"/>
          <w:sz w:val="24"/>
          <w:szCs w:val="24"/>
          <w:lang w:val="en-US"/>
        </w:rPr>
      </w:pPr>
      <w:r w:rsidRPr="007128AF">
        <w:rPr>
          <w:rFonts w:ascii="Verdana" w:eastAsia="Times New Roman" w:hAnsi="Verdana" w:cs="Arial"/>
          <w:color w:val="FF0000"/>
          <w:sz w:val="24"/>
          <w:szCs w:val="24"/>
          <w:lang w:val="en-US"/>
        </w:rPr>
        <w:t>I confirm that the organi</w:t>
      </w:r>
      <w:r w:rsidR="00710EA8" w:rsidRPr="007128AF">
        <w:rPr>
          <w:rFonts w:ascii="Verdana" w:eastAsia="Times New Roman" w:hAnsi="Verdana" w:cs="Arial"/>
          <w:color w:val="FF0000"/>
          <w:sz w:val="24"/>
          <w:szCs w:val="24"/>
          <w:lang w:val="en-US"/>
        </w:rPr>
        <w:t>s</w:t>
      </w:r>
      <w:r w:rsidRPr="007128AF">
        <w:rPr>
          <w:rFonts w:ascii="Verdana" w:eastAsia="Times New Roman" w:hAnsi="Verdana" w:cs="Arial"/>
          <w:color w:val="FF0000"/>
          <w:sz w:val="24"/>
          <w:szCs w:val="24"/>
          <w:lang w:val="en-US"/>
        </w:rPr>
        <w:t xml:space="preserve">ation supports this application and will ensure that priority will be given to attendance at </w:t>
      </w:r>
      <w:r w:rsidR="00710EA8" w:rsidRPr="007128AF">
        <w:rPr>
          <w:rFonts w:ascii="Verdana" w:eastAsia="Times New Roman" w:hAnsi="Verdana" w:cs="Arial"/>
          <w:color w:val="FF0000"/>
          <w:sz w:val="24"/>
          <w:szCs w:val="24"/>
          <w:lang w:val="en-US"/>
        </w:rPr>
        <w:t>portfolio skills workshops</w:t>
      </w:r>
      <w:r w:rsidRPr="007128AF">
        <w:rPr>
          <w:rFonts w:ascii="Verdana" w:eastAsia="Times New Roman" w:hAnsi="Verdana" w:cs="Arial"/>
          <w:color w:val="FF0000"/>
          <w:sz w:val="24"/>
          <w:szCs w:val="24"/>
          <w:lang w:val="en-US"/>
        </w:rPr>
        <w:t xml:space="preserve">, </w:t>
      </w:r>
      <w:r w:rsidR="00710EA8" w:rsidRPr="007128AF">
        <w:rPr>
          <w:rFonts w:ascii="Verdana" w:eastAsia="Times New Roman" w:hAnsi="Verdana" w:cs="Arial"/>
          <w:color w:val="FF0000"/>
          <w:sz w:val="24"/>
          <w:szCs w:val="24"/>
          <w:lang w:val="en-US"/>
        </w:rPr>
        <w:t>check-ins</w:t>
      </w:r>
      <w:r w:rsidRPr="007128AF">
        <w:rPr>
          <w:rFonts w:ascii="Verdana" w:eastAsia="Times New Roman" w:hAnsi="Verdana" w:cs="Arial"/>
          <w:color w:val="FF0000"/>
          <w:sz w:val="24"/>
          <w:szCs w:val="24"/>
          <w:lang w:val="en-US"/>
        </w:rPr>
        <w:t xml:space="preserve">, and other development opportunities </w:t>
      </w:r>
    </w:p>
    <w:p w14:paraId="16141F51" w14:textId="77777777" w:rsidR="00710EA8" w:rsidRPr="007128AF" w:rsidRDefault="00710EA8" w:rsidP="00710EA8">
      <w:pPr>
        <w:pStyle w:val="ListParagraph"/>
        <w:widowControl w:val="0"/>
        <w:tabs>
          <w:tab w:val="left" w:pos="459"/>
        </w:tabs>
        <w:spacing w:after="0" w:line="249" w:lineRule="auto"/>
        <w:ind w:left="0" w:right="297"/>
        <w:contextualSpacing w:val="0"/>
        <w:rPr>
          <w:rFonts w:ascii="Verdana" w:eastAsia="Times New Roman" w:hAnsi="Verdana" w:cs="Arial"/>
          <w:color w:val="FF0000"/>
          <w:sz w:val="24"/>
          <w:szCs w:val="24"/>
          <w:lang w:val="en-US"/>
        </w:rPr>
      </w:pPr>
    </w:p>
    <w:p w14:paraId="74C91CF2" w14:textId="5BC0FF6F" w:rsidR="00A95461" w:rsidRPr="007128AF" w:rsidRDefault="00A95461" w:rsidP="00A95461">
      <w:pPr>
        <w:pStyle w:val="ListParagraph"/>
        <w:widowControl w:val="0"/>
        <w:numPr>
          <w:ilvl w:val="0"/>
          <w:numId w:val="5"/>
        </w:numPr>
        <w:tabs>
          <w:tab w:val="left" w:pos="459"/>
        </w:tabs>
        <w:spacing w:after="0" w:line="249" w:lineRule="auto"/>
        <w:ind w:right="297"/>
        <w:contextualSpacing w:val="0"/>
        <w:rPr>
          <w:rFonts w:ascii="Verdana" w:eastAsia="Times New Roman" w:hAnsi="Verdana" w:cs="Arial"/>
          <w:color w:val="FF0000"/>
          <w:sz w:val="24"/>
          <w:szCs w:val="24"/>
          <w:lang w:val="en-US"/>
        </w:rPr>
      </w:pPr>
      <w:r w:rsidRPr="007128AF">
        <w:rPr>
          <w:rFonts w:ascii="Verdana" w:eastAsia="Times New Roman" w:hAnsi="Verdana" w:cs="Arial"/>
          <w:color w:val="FF0000"/>
          <w:sz w:val="24"/>
          <w:szCs w:val="24"/>
          <w:lang w:val="en-US"/>
        </w:rPr>
        <w:t>I confirm that work towards completing the portfolio; becoming registered; and subsequent requirements for CPD by the UKPHR will become a part of this applicant’s appraisal process and continuing professional development within the workplace.</w:t>
      </w:r>
    </w:p>
    <w:p w14:paraId="62687403" w14:textId="77777777" w:rsidR="00A95461" w:rsidRDefault="00A95461" w:rsidP="00A95461">
      <w:pPr>
        <w:pStyle w:val="ListParagraph"/>
        <w:rPr>
          <w:rFonts w:ascii="Arial" w:eastAsia="Calibri" w:hAnsi="Arial" w:cs="Arial"/>
          <w:i/>
        </w:rPr>
      </w:pPr>
    </w:p>
    <w:p w14:paraId="5C3779EB" w14:textId="77777777" w:rsidR="00A95461" w:rsidRDefault="00A95461" w:rsidP="00A95461">
      <w:pPr>
        <w:pStyle w:val="ListParagraph"/>
        <w:tabs>
          <w:tab w:val="left" w:pos="459"/>
        </w:tabs>
        <w:spacing w:line="249" w:lineRule="auto"/>
        <w:ind w:right="297"/>
        <w:rPr>
          <w:rFonts w:ascii="Arial" w:eastAsia="Calibri" w:hAnsi="Arial" w:cs="Arial"/>
          <w:i/>
        </w:rPr>
      </w:pPr>
    </w:p>
    <w:tbl>
      <w:tblPr>
        <w:tblStyle w:val="TableGrid"/>
        <w:tblW w:w="0" w:type="auto"/>
        <w:tblLook w:val="04A0" w:firstRow="1" w:lastRow="0" w:firstColumn="1" w:lastColumn="0" w:noHBand="0" w:noVBand="1"/>
      </w:tblPr>
      <w:tblGrid>
        <w:gridCol w:w="4508"/>
        <w:gridCol w:w="4508"/>
      </w:tblGrid>
      <w:tr w:rsidR="00A95461" w:rsidRPr="007128AF" w14:paraId="382C3748" w14:textId="77777777" w:rsidTr="00A95461">
        <w:tc>
          <w:tcPr>
            <w:tcW w:w="4508" w:type="dxa"/>
            <w:tcBorders>
              <w:top w:val="single" w:sz="4" w:space="0" w:color="auto"/>
              <w:left w:val="single" w:sz="4" w:space="0" w:color="auto"/>
              <w:bottom w:val="single" w:sz="4" w:space="0" w:color="auto"/>
              <w:right w:val="single" w:sz="4" w:space="0" w:color="auto"/>
            </w:tcBorders>
            <w:hideMark/>
          </w:tcPr>
          <w:p w14:paraId="574D1C9D" w14:textId="77777777" w:rsidR="00A95461" w:rsidRPr="007128AF" w:rsidRDefault="00A95461">
            <w:pPr>
              <w:spacing w:after="0" w:line="240" w:lineRule="auto"/>
              <w:rPr>
                <w:rFonts w:ascii="Verdana" w:eastAsiaTheme="minorHAnsi" w:hAnsi="Verdana" w:cs="Arial"/>
                <w:b/>
                <w:sz w:val="24"/>
                <w:szCs w:val="24"/>
              </w:rPr>
            </w:pPr>
            <w:r w:rsidRPr="007128AF">
              <w:rPr>
                <w:rFonts w:ascii="Verdana" w:hAnsi="Verdana" w:cs="Arial"/>
                <w:b/>
                <w:sz w:val="24"/>
                <w:szCs w:val="24"/>
              </w:rPr>
              <w:t xml:space="preserve">Name: </w:t>
            </w:r>
          </w:p>
        </w:tc>
        <w:tc>
          <w:tcPr>
            <w:tcW w:w="4508" w:type="dxa"/>
            <w:tcBorders>
              <w:top w:val="single" w:sz="4" w:space="0" w:color="auto"/>
              <w:left w:val="single" w:sz="4" w:space="0" w:color="auto"/>
              <w:bottom w:val="single" w:sz="4" w:space="0" w:color="auto"/>
              <w:right w:val="single" w:sz="4" w:space="0" w:color="auto"/>
            </w:tcBorders>
          </w:tcPr>
          <w:p w14:paraId="444F909F" w14:textId="77777777" w:rsidR="00A95461" w:rsidRPr="007128AF" w:rsidRDefault="00A95461">
            <w:pPr>
              <w:spacing w:after="0" w:line="240" w:lineRule="auto"/>
              <w:rPr>
                <w:rFonts w:ascii="Verdana" w:hAnsi="Verdana" w:cs="Arial"/>
                <w:b/>
                <w:sz w:val="24"/>
                <w:szCs w:val="24"/>
              </w:rPr>
            </w:pPr>
            <w:r w:rsidRPr="007128AF">
              <w:rPr>
                <w:rFonts w:ascii="Verdana" w:hAnsi="Verdana" w:cs="Arial"/>
                <w:b/>
                <w:sz w:val="24"/>
                <w:szCs w:val="24"/>
              </w:rPr>
              <w:t xml:space="preserve">Email: </w:t>
            </w:r>
          </w:p>
          <w:p w14:paraId="3B6BF895" w14:textId="77777777" w:rsidR="00A95461" w:rsidRPr="007128AF" w:rsidRDefault="00A95461">
            <w:pPr>
              <w:spacing w:after="0" w:line="240" w:lineRule="auto"/>
              <w:rPr>
                <w:rFonts w:ascii="Verdana" w:hAnsi="Verdana" w:cs="Arial"/>
                <w:b/>
                <w:sz w:val="24"/>
                <w:szCs w:val="24"/>
              </w:rPr>
            </w:pPr>
          </w:p>
        </w:tc>
      </w:tr>
      <w:tr w:rsidR="00710EA8" w:rsidRPr="007128AF" w14:paraId="1A9A1E58" w14:textId="77777777" w:rsidTr="00A95461">
        <w:tc>
          <w:tcPr>
            <w:tcW w:w="4508" w:type="dxa"/>
            <w:tcBorders>
              <w:top w:val="single" w:sz="4" w:space="0" w:color="auto"/>
              <w:left w:val="single" w:sz="4" w:space="0" w:color="auto"/>
              <w:bottom w:val="single" w:sz="4" w:space="0" w:color="auto"/>
              <w:right w:val="single" w:sz="4" w:space="0" w:color="auto"/>
            </w:tcBorders>
          </w:tcPr>
          <w:p w14:paraId="5BF3E2D4" w14:textId="77777777" w:rsidR="00710EA8" w:rsidRPr="007128AF" w:rsidRDefault="00710EA8" w:rsidP="00710EA8">
            <w:pPr>
              <w:spacing w:after="0" w:line="240" w:lineRule="auto"/>
              <w:rPr>
                <w:rFonts w:ascii="Verdana" w:hAnsi="Verdana" w:cs="Arial"/>
                <w:b/>
                <w:sz w:val="24"/>
                <w:szCs w:val="24"/>
              </w:rPr>
            </w:pPr>
            <w:r w:rsidRPr="007128AF">
              <w:rPr>
                <w:rFonts w:ascii="Verdana" w:hAnsi="Verdana" w:cs="Arial"/>
                <w:b/>
                <w:sz w:val="24"/>
                <w:szCs w:val="24"/>
              </w:rPr>
              <w:t xml:space="preserve">Job Title: </w:t>
            </w:r>
          </w:p>
          <w:p w14:paraId="6FBB713B" w14:textId="77777777" w:rsidR="00710EA8" w:rsidRPr="007128AF" w:rsidRDefault="00710EA8">
            <w:pPr>
              <w:spacing w:after="0" w:line="240" w:lineRule="auto"/>
              <w:rPr>
                <w:rFonts w:ascii="Verdana" w:hAnsi="Verdana" w:cs="Arial"/>
                <w:b/>
                <w:sz w:val="24"/>
                <w:szCs w:val="24"/>
              </w:rPr>
            </w:pPr>
          </w:p>
        </w:tc>
        <w:tc>
          <w:tcPr>
            <w:tcW w:w="4508" w:type="dxa"/>
            <w:tcBorders>
              <w:top w:val="single" w:sz="4" w:space="0" w:color="auto"/>
              <w:left w:val="single" w:sz="4" w:space="0" w:color="auto"/>
              <w:bottom w:val="single" w:sz="4" w:space="0" w:color="auto"/>
              <w:right w:val="single" w:sz="4" w:space="0" w:color="auto"/>
            </w:tcBorders>
          </w:tcPr>
          <w:p w14:paraId="58136CD6" w14:textId="77777777" w:rsidR="00710EA8" w:rsidRPr="007128AF" w:rsidRDefault="00710EA8" w:rsidP="00710EA8">
            <w:pPr>
              <w:spacing w:after="0" w:line="240" w:lineRule="auto"/>
              <w:rPr>
                <w:rFonts w:ascii="Verdana" w:hAnsi="Verdana" w:cs="Arial"/>
                <w:b/>
                <w:sz w:val="24"/>
                <w:szCs w:val="24"/>
              </w:rPr>
            </w:pPr>
            <w:r w:rsidRPr="007128AF">
              <w:rPr>
                <w:rFonts w:ascii="Verdana" w:hAnsi="Verdana" w:cs="Arial"/>
                <w:b/>
                <w:sz w:val="24"/>
                <w:szCs w:val="24"/>
              </w:rPr>
              <w:t xml:space="preserve">Employing Organisation: </w:t>
            </w:r>
          </w:p>
          <w:p w14:paraId="04F3DE0C" w14:textId="77777777" w:rsidR="00710EA8" w:rsidRPr="007128AF" w:rsidRDefault="00710EA8">
            <w:pPr>
              <w:spacing w:after="0" w:line="240" w:lineRule="auto"/>
              <w:rPr>
                <w:rFonts w:ascii="Verdana" w:hAnsi="Verdana" w:cs="Arial"/>
                <w:b/>
                <w:sz w:val="24"/>
                <w:szCs w:val="24"/>
              </w:rPr>
            </w:pPr>
          </w:p>
        </w:tc>
      </w:tr>
      <w:tr w:rsidR="00A95461" w:rsidRPr="007128AF" w14:paraId="06206D62" w14:textId="77777777" w:rsidTr="00A95461">
        <w:tc>
          <w:tcPr>
            <w:tcW w:w="4508" w:type="dxa"/>
            <w:tcBorders>
              <w:top w:val="single" w:sz="4" w:space="0" w:color="auto"/>
              <w:left w:val="single" w:sz="4" w:space="0" w:color="auto"/>
              <w:bottom w:val="single" w:sz="4" w:space="0" w:color="auto"/>
              <w:right w:val="single" w:sz="4" w:space="0" w:color="auto"/>
            </w:tcBorders>
          </w:tcPr>
          <w:p w14:paraId="5106F4E3" w14:textId="00AF9069" w:rsidR="00A95461" w:rsidRPr="007128AF" w:rsidRDefault="00710EA8">
            <w:pPr>
              <w:spacing w:after="0" w:line="240" w:lineRule="auto"/>
              <w:rPr>
                <w:rFonts w:ascii="Verdana" w:hAnsi="Verdana" w:cs="Arial"/>
                <w:b/>
                <w:sz w:val="24"/>
                <w:szCs w:val="24"/>
              </w:rPr>
            </w:pPr>
            <w:r w:rsidRPr="007128AF">
              <w:rPr>
                <w:rFonts w:ascii="Verdana" w:hAnsi="Verdana" w:cs="Arial"/>
                <w:b/>
                <w:sz w:val="24"/>
                <w:szCs w:val="24"/>
              </w:rPr>
              <w:t>Signature:</w:t>
            </w:r>
          </w:p>
          <w:p w14:paraId="12ED9B7C" w14:textId="77777777" w:rsidR="00A95461" w:rsidRPr="007128AF" w:rsidRDefault="00A95461">
            <w:pPr>
              <w:spacing w:after="0" w:line="240" w:lineRule="auto"/>
              <w:rPr>
                <w:rFonts w:ascii="Verdana" w:hAnsi="Verdana" w:cs="Arial"/>
                <w:b/>
                <w:sz w:val="24"/>
                <w:szCs w:val="24"/>
              </w:rPr>
            </w:pPr>
          </w:p>
        </w:tc>
        <w:tc>
          <w:tcPr>
            <w:tcW w:w="4508" w:type="dxa"/>
            <w:tcBorders>
              <w:top w:val="single" w:sz="4" w:space="0" w:color="auto"/>
              <w:left w:val="single" w:sz="4" w:space="0" w:color="auto"/>
              <w:bottom w:val="single" w:sz="4" w:space="0" w:color="auto"/>
              <w:right w:val="single" w:sz="4" w:space="0" w:color="auto"/>
            </w:tcBorders>
            <w:hideMark/>
          </w:tcPr>
          <w:p w14:paraId="4072908E" w14:textId="6A43C3F7" w:rsidR="00A95461" w:rsidRPr="007128AF" w:rsidRDefault="00A95461">
            <w:pPr>
              <w:spacing w:after="0" w:line="240" w:lineRule="auto"/>
              <w:rPr>
                <w:rFonts w:ascii="Verdana" w:hAnsi="Verdana" w:cs="Arial"/>
                <w:b/>
                <w:sz w:val="24"/>
                <w:szCs w:val="24"/>
              </w:rPr>
            </w:pPr>
            <w:r w:rsidRPr="007128AF">
              <w:rPr>
                <w:rFonts w:ascii="Verdana" w:hAnsi="Verdana" w:cs="Arial"/>
                <w:b/>
                <w:sz w:val="24"/>
                <w:szCs w:val="24"/>
              </w:rPr>
              <w:t>Date</w:t>
            </w:r>
            <w:r w:rsidR="00710EA8" w:rsidRPr="007128AF">
              <w:rPr>
                <w:rFonts w:ascii="Verdana" w:hAnsi="Verdana" w:cs="Arial"/>
                <w:b/>
                <w:sz w:val="24"/>
                <w:szCs w:val="24"/>
              </w:rPr>
              <w:t>:</w:t>
            </w:r>
            <w:r w:rsidRPr="007128AF">
              <w:rPr>
                <w:rFonts w:ascii="Verdana" w:hAnsi="Verdana" w:cs="Arial"/>
                <w:b/>
                <w:sz w:val="24"/>
                <w:szCs w:val="24"/>
              </w:rPr>
              <w:t xml:space="preserve"> </w:t>
            </w:r>
          </w:p>
        </w:tc>
      </w:tr>
      <w:tr w:rsidR="00A95461" w:rsidRPr="007128AF" w14:paraId="5C34E5F7" w14:textId="77777777" w:rsidTr="00A95461">
        <w:tc>
          <w:tcPr>
            <w:tcW w:w="4508" w:type="dxa"/>
            <w:tcBorders>
              <w:top w:val="single" w:sz="4" w:space="0" w:color="auto"/>
              <w:left w:val="single" w:sz="4" w:space="0" w:color="auto"/>
              <w:bottom w:val="single" w:sz="4" w:space="0" w:color="auto"/>
              <w:right w:val="single" w:sz="4" w:space="0" w:color="auto"/>
            </w:tcBorders>
          </w:tcPr>
          <w:p w14:paraId="2510FB41" w14:textId="77777777" w:rsidR="00A95461" w:rsidRPr="007128AF" w:rsidRDefault="00A95461">
            <w:pPr>
              <w:spacing w:after="0" w:line="240" w:lineRule="auto"/>
              <w:rPr>
                <w:rFonts w:ascii="Verdana" w:hAnsi="Verdana" w:cs="Arial"/>
                <w:b/>
                <w:sz w:val="24"/>
                <w:szCs w:val="24"/>
              </w:rPr>
            </w:pPr>
            <w:r w:rsidRPr="007128AF">
              <w:rPr>
                <w:rFonts w:ascii="Verdana" w:hAnsi="Verdana" w:cs="Arial"/>
                <w:b/>
                <w:sz w:val="24"/>
                <w:szCs w:val="24"/>
              </w:rPr>
              <w:t xml:space="preserve">Practitioner’s name whose application I am supporting: </w:t>
            </w:r>
          </w:p>
          <w:p w14:paraId="1783BE5D" w14:textId="77777777" w:rsidR="00A95461" w:rsidRPr="007128AF" w:rsidRDefault="00A95461">
            <w:pPr>
              <w:spacing w:after="0" w:line="240" w:lineRule="auto"/>
              <w:rPr>
                <w:rFonts w:ascii="Verdana" w:hAnsi="Verdana" w:cs="Arial"/>
                <w:b/>
                <w:sz w:val="24"/>
                <w:szCs w:val="24"/>
              </w:rPr>
            </w:pPr>
          </w:p>
          <w:p w14:paraId="342AAFC8" w14:textId="77777777" w:rsidR="00A95461" w:rsidRPr="007128AF" w:rsidRDefault="00A95461">
            <w:pPr>
              <w:spacing w:after="0" w:line="240" w:lineRule="auto"/>
              <w:rPr>
                <w:rFonts w:ascii="Verdana" w:hAnsi="Verdana" w:cs="Arial"/>
                <w:b/>
                <w:sz w:val="24"/>
                <w:szCs w:val="24"/>
              </w:rPr>
            </w:pPr>
          </w:p>
        </w:tc>
        <w:tc>
          <w:tcPr>
            <w:tcW w:w="4508" w:type="dxa"/>
            <w:tcBorders>
              <w:top w:val="single" w:sz="4" w:space="0" w:color="auto"/>
              <w:left w:val="single" w:sz="4" w:space="0" w:color="auto"/>
              <w:bottom w:val="single" w:sz="4" w:space="0" w:color="auto"/>
              <w:right w:val="single" w:sz="4" w:space="0" w:color="auto"/>
            </w:tcBorders>
          </w:tcPr>
          <w:p w14:paraId="64A655C2" w14:textId="77777777" w:rsidR="00A95461" w:rsidRPr="007128AF" w:rsidRDefault="00A95461">
            <w:pPr>
              <w:spacing w:after="0" w:line="240" w:lineRule="auto"/>
              <w:rPr>
                <w:rFonts w:ascii="Verdana" w:hAnsi="Verdana" w:cs="Arial"/>
                <w:b/>
                <w:sz w:val="24"/>
                <w:szCs w:val="24"/>
              </w:rPr>
            </w:pPr>
          </w:p>
        </w:tc>
      </w:tr>
    </w:tbl>
    <w:p w14:paraId="1991C903" w14:textId="77777777" w:rsidR="00FC2FA3" w:rsidRPr="00D500FB" w:rsidRDefault="00FC2FA3">
      <w:pPr>
        <w:rPr>
          <w:rFonts w:ascii="Verdana" w:hAnsi="Verdana"/>
          <w:sz w:val="24"/>
          <w:szCs w:val="24"/>
        </w:rPr>
      </w:pPr>
    </w:p>
    <w:sectPr w:rsidR="00FC2FA3" w:rsidRPr="00D500FB" w:rsidSect="004F548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7120EA" w14:textId="77777777" w:rsidR="00D25517" w:rsidRDefault="00D25517">
      <w:pPr>
        <w:spacing w:after="0" w:line="240" w:lineRule="auto"/>
      </w:pPr>
      <w:r>
        <w:separator/>
      </w:r>
    </w:p>
  </w:endnote>
  <w:endnote w:type="continuationSeparator" w:id="0">
    <w:p w14:paraId="170B29C3" w14:textId="77777777" w:rsidR="00D25517" w:rsidRDefault="00D25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C41371" w14:textId="77777777" w:rsidR="00D25517" w:rsidRDefault="00D25517">
      <w:pPr>
        <w:spacing w:after="0" w:line="240" w:lineRule="auto"/>
      </w:pPr>
      <w:r>
        <w:separator/>
      </w:r>
    </w:p>
  </w:footnote>
  <w:footnote w:type="continuationSeparator" w:id="0">
    <w:p w14:paraId="2C1AD5F8" w14:textId="77777777" w:rsidR="00D25517" w:rsidRDefault="00D255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444C4"/>
    <w:multiLevelType w:val="hybridMultilevel"/>
    <w:tmpl w:val="9F725636"/>
    <w:lvl w:ilvl="0" w:tplc="D2745086">
      <w:start w:val="1"/>
      <w:numFmt w:val="bullet"/>
      <w:lvlText w:val="•"/>
      <w:lvlJc w:val="left"/>
      <w:pPr>
        <w:tabs>
          <w:tab w:val="num" w:pos="720"/>
        </w:tabs>
        <w:ind w:left="720" w:hanging="360"/>
      </w:pPr>
      <w:rPr>
        <w:rFonts w:ascii="Arial" w:hAnsi="Arial" w:hint="default"/>
      </w:rPr>
    </w:lvl>
    <w:lvl w:ilvl="1" w:tplc="A538F7DE" w:tentative="1">
      <w:start w:val="1"/>
      <w:numFmt w:val="bullet"/>
      <w:lvlText w:val="•"/>
      <w:lvlJc w:val="left"/>
      <w:pPr>
        <w:tabs>
          <w:tab w:val="num" w:pos="1440"/>
        </w:tabs>
        <w:ind w:left="1440" w:hanging="360"/>
      </w:pPr>
      <w:rPr>
        <w:rFonts w:ascii="Arial" w:hAnsi="Arial" w:hint="default"/>
      </w:rPr>
    </w:lvl>
    <w:lvl w:ilvl="2" w:tplc="B398413A" w:tentative="1">
      <w:start w:val="1"/>
      <w:numFmt w:val="bullet"/>
      <w:lvlText w:val="•"/>
      <w:lvlJc w:val="left"/>
      <w:pPr>
        <w:tabs>
          <w:tab w:val="num" w:pos="2160"/>
        </w:tabs>
        <w:ind w:left="2160" w:hanging="360"/>
      </w:pPr>
      <w:rPr>
        <w:rFonts w:ascii="Arial" w:hAnsi="Arial" w:hint="default"/>
      </w:rPr>
    </w:lvl>
    <w:lvl w:ilvl="3" w:tplc="A3A8EA4C" w:tentative="1">
      <w:start w:val="1"/>
      <w:numFmt w:val="bullet"/>
      <w:lvlText w:val="•"/>
      <w:lvlJc w:val="left"/>
      <w:pPr>
        <w:tabs>
          <w:tab w:val="num" w:pos="2880"/>
        </w:tabs>
        <w:ind w:left="2880" w:hanging="360"/>
      </w:pPr>
      <w:rPr>
        <w:rFonts w:ascii="Arial" w:hAnsi="Arial" w:hint="default"/>
      </w:rPr>
    </w:lvl>
    <w:lvl w:ilvl="4" w:tplc="1C14B0EE" w:tentative="1">
      <w:start w:val="1"/>
      <w:numFmt w:val="bullet"/>
      <w:lvlText w:val="•"/>
      <w:lvlJc w:val="left"/>
      <w:pPr>
        <w:tabs>
          <w:tab w:val="num" w:pos="3600"/>
        </w:tabs>
        <w:ind w:left="3600" w:hanging="360"/>
      </w:pPr>
      <w:rPr>
        <w:rFonts w:ascii="Arial" w:hAnsi="Arial" w:hint="default"/>
      </w:rPr>
    </w:lvl>
    <w:lvl w:ilvl="5" w:tplc="39947602" w:tentative="1">
      <w:start w:val="1"/>
      <w:numFmt w:val="bullet"/>
      <w:lvlText w:val="•"/>
      <w:lvlJc w:val="left"/>
      <w:pPr>
        <w:tabs>
          <w:tab w:val="num" w:pos="4320"/>
        </w:tabs>
        <w:ind w:left="4320" w:hanging="360"/>
      </w:pPr>
      <w:rPr>
        <w:rFonts w:ascii="Arial" w:hAnsi="Arial" w:hint="default"/>
      </w:rPr>
    </w:lvl>
    <w:lvl w:ilvl="6" w:tplc="9F3C4E90" w:tentative="1">
      <w:start w:val="1"/>
      <w:numFmt w:val="bullet"/>
      <w:lvlText w:val="•"/>
      <w:lvlJc w:val="left"/>
      <w:pPr>
        <w:tabs>
          <w:tab w:val="num" w:pos="5040"/>
        </w:tabs>
        <w:ind w:left="5040" w:hanging="360"/>
      </w:pPr>
      <w:rPr>
        <w:rFonts w:ascii="Arial" w:hAnsi="Arial" w:hint="default"/>
      </w:rPr>
    </w:lvl>
    <w:lvl w:ilvl="7" w:tplc="81785E2E" w:tentative="1">
      <w:start w:val="1"/>
      <w:numFmt w:val="bullet"/>
      <w:lvlText w:val="•"/>
      <w:lvlJc w:val="left"/>
      <w:pPr>
        <w:tabs>
          <w:tab w:val="num" w:pos="5760"/>
        </w:tabs>
        <w:ind w:left="5760" w:hanging="360"/>
      </w:pPr>
      <w:rPr>
        <w:rFonts w:ascii="Arial" w:hAnsi="Arial" w:hint="default"/>
      </w:rPr>
    </w:lvl>
    <w:lvl w:ilvl="8" w:tplc="604463E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9577B8C"/>
    <w:multiLevelType w:val="hybridMultilevel"/>
    <w:tmpl w:val="075A6E54"/>
    <w:lvl w:ilvl="0" w:tplc="AB462C76">
      <w:start w:val="1"/>
      <w:numFmt w:val="bullet"/>
      <w:lvlText w:val="•"/>
      <w:lvlJc w:val="left"/>
      <w:pPr>
        <w:ind w:left="360" w:hanging="360"/>
      </w:pPr>
      <w:rPr>
        <w:rFonts w:ascii="Arial" w:eastAsia="Arial" w:hAnsi="Arial" w:cs="Times New Roman" w:hint="default"/>
        <w:w w:val="135"/>
        <w:sz w:val="21"/>
        <w:szCs w:val="21"/>
      </w:rPr>
    </w:lvl>
    <w:lvl w:ilvl="1" w:tplc="F8625FD2">
      <w:start w:val="1"/>
      <w:numFmt w:val="bullet"/>
      <w:lvlText w:val="•"/>
      <w:lvlJc w:val="left"/>
      <w:pPr>
        <w:ind w:left="360" w:firstLine="0"/>
      </w:pPr>
    </w:lvl>
    <w:lvl w:ilvl="2" w:tplc="726AE27E">
      <w:start w:val="1"/>
      <w:numFmt w:val="bullet"/>
      <w:lvlText w:val="•"/>
      <w:lvlJc w:val="left"/>
      <w:pPr>
        <w:ind w:left="360" w:firstLine="0"/>
      </w:pPr>
    </w:lvl>
    <w:lvl w:ilvl="3" w:tplc="7E5895B6">
      <w:start w:val="1"/>
      <w:numFmt w:val="bullet"/>
      <w:lvlText w:val="•"/>
      <w:lvlJc w:val="left"/>
      <w:pPr>
        <w:ind w:left="360" w:firstLine="0"/>
      </w:pPr>
    </w:lvl>
    <w:lvl w:ilvl="4" w:tplc="E5AC932C">
      <w:start w:val="1"/>
      <w:numFmt w:val="bullet"/>
      <w:lvlText w:val="•"/>
      <w:lvlJc w:val="left"/>
      <w:pPr>
        <w:ind w:left="360" w:firstLine="0"/>
      </w:pPr>
    </w:lvl>
    <w:lvl w:ilvl="5" w:tplc="9A80B3C8">
      <w:start w:val="1"/>
      <w:numFmt w:val="bullet"/>
      <w:lvlText w:val="•"/>
      <w:lvlJc w:val="left"/>
      <w:pPr>
        <w:ind w:left="360" w:firstLine="0"/>
      </w:pPr>
    </w:lvl>
    <w:lvl w:ilvl="6" w:tplc="789C9190">
      <w:start w:val="1"/>
      <w:numFmt w:val="bullet"/>
      <w:lvlText w:val="•"/>
      <w:lvlJc w:val="left"/>
      <w:pPr>
        <w:ind w:left="360" w:firstLine="0"/>
      </w:pPr>
    </w:lvl>
    <w:lvl w:ilvl="7" w:tplc="DB08477E">
      <w:start w:val="1"/>
      <w:numFmt w:val="bullet"/>
      <w:lvlText w:val="•"/>
      <w:lvlJc w:val="left"/>
      <w:pPr>
        <w:ind w:left="360" w:firstLine="0"/>
      </w:pPr>
    </w:lvl>
    <w:lvl w:ilvl="8" w:tplc="156412C6">
      <w:start w:val="1"/>
      <w:numFmt w:val="bullet"/>
      <w:lvlText w:val="•"/>
      <w:lvlJc w:val="left"/>
      <w:pPr>
        <w:ind w:left="360" w:firstLine="0"/>
      </w:pPr>
    </w:lvl>
  </w:abstractNum>
  <w:abstractNum w:abstractNumId="2" w15:restartNumberingAfterBreak="0">
    <w:nsid w:val="14C0407D"/>
    <w:multiLevelType w:val="hybridMultilevel"/>
    <w:tmpl w:val="9B7452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614EFB"/>
    <w:multiLevelType w:val="hybridMultilevel"/>
    <w:tmpl w:val="925082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B3012C1"/>
    <w:multiLevelType w:val="hybridMultilevel"/>
    <w:tmpl w:val="4064B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3A65B4"/>
    <w:multiLevelType w:val="hybridMultilevel"/>
    <w:tmpl w:val="BEB485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56047E6"/>
    <w:multiLevelType w:val="hybridMultilevel"/>
    <w:tmpl w:val="00EEEF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6"/>
    <w:lvlOverride w:ilvl="0"/>
    <w:lvlOverride w:ilvl="1"/>
    <w:lvlOverride w:ilvl="2"/>
    <w:lvlOverride w:ilvl="3"/>
    <w:lvlOverride w:ilvl="4"/>
    <w:lvlOverride w:ilvl="5"/>
    <w:lvlOverride w:ilvl="6"/>
    <w:lvlOverride w:ilvl="7"/>
    <w:lvlOverride w:ilvl="8"/>
  </w:num>
  <w:num w:numId="5">
    <w:abstractNumId w:val="1"/>
    <w:lvlOverride w:ilvl="0"/>
    <w:lvlOverride w:ilvl="1"/>
    <w:lvlOverride w:ilvl="2"/>
    <w:lvlOverride w:ilvl="3"/>
    <w:lvlOverride w:ilvl="4"/>
    <w:lvlOverride w:ilvl="5"/>
    <w:lvlOverride w:ilvl="6"/>
    <w:lvlOverride w:ilvl="7"/>
    <w:lvlOverride w:ilvl="8"/>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ED4"/>
    <w:rsid w:val="00066D8F"/>
    <w:rsid w:val="0008326A"/>
    <w:rsid w:val="000B52F5"/>
    <w:rsid w:val="000C617C"/>
    <w:rsid w:val="000F5353"/>
    <w:rsid w:val="001003C5"/>
    <w:rsid w:val="00157664"/>
    <w:rsid w:val="001E4DC5"/>
    <w:rsid w:val="00277814"/>
    <w:rsid w:val="00282E71"/>
    <w:rsid w:val="003B3B98"/>
    <w:rsid w:val="003D70CD"/>
    <w:rsid w:val="00431ED4"/>
    <w:rsid w:val="00497711"/>
    <w:rsid w:val="004A005F"/>
    <w:rsid w:val="00517FA2"/>
    <w:rsid w:val="005E3124"/>
    <w:rsid w:val="00706F6D"/>
    <w:rsid w:val="00710EA8"/>
    <w:rsid w:val="007128AF"/>
    <w:rsid w:val="008243D2"/>
    <w:rsid w:val="008A72C2"/>
    <w:rsid w:val="00A95461"/>
    <w:rsid w:val="00C45641"/>
    <w:rsid w:val="00C5078C"/>
    <w:rsid w:val="00CD424A"/>
    <w:rsid w:val="00D25517"/>
    <w:rsid w:val="00D500FB"/>
    <w:rsid w:val="00E30AD7"/>
    <w:rsid w:val="00E54EB4"/>
    <w:rsid w:val="00E648D5"/>
    <w:rsid w:val="00E929DB"/>
    <w:rsid w:val="00EB4DCF"/>
    <w:rsid w:val="00FC2FA3"/>
    <w:rsid w:val="00FE5D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3E5FBE"/>
  <w15:chartTrackingRefBased/>
  <w15:docId w15:val="{68C35C0E-73A3-4F94-BE54-07D939ADE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1ED4"/>
    <w:pPr>
      <w:spacing w:after="200" w:line="276" w:lineRule="auto"/>
    </w:pPr>
    <w:rPr>
      <w:rFonts w:eastAsiaTheme="minorEastAsia"/>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431ED4"/>
    <w:pPr>
      <w:ind w:left="720"/>
      <w:contextualSpacing/>
    </w:pPr>
  </w:style>
  <w:style w:type="paragraph" w:styleId="Footer">
    <w:name w:val="footer"/>
    <w:basedOn w:val="Normal"/>
    <w:link w:val="FooterChar"/>
    <w:uiPriority w:val="99"/>
    <w:unhideWhenUsed/>
    <w:rsid w:val="00431E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1ED4"/>
    <w:rPr>
      <w:rFonts w:eastAsiaTheme="minorEastAsia"/>
      <w:lang w:eastAsia="en-GB"/>
    </w:rPr>
  </w:style>
  <w:style w:type="paragraph" w:styleId="NormalWeb">
    <w:name w:val="Normal (Web)"/>
    <w:basedOn w:val="Normal"/>
    <w:uiPriority w:val="99"/>
    <w:unhideWhenUsed/>
    <w:rsid w:val="00431ED4"/>
    <w:pPr>
      <w:spacing w:after="15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31ED4"/>
    <w:rPr>
      <w:sz w:val="16"/>
      <w:szCs w:val="16"/>
    </w:rPr>
  </w:style>
  <w:style w:type="paragraph" w:styleId="CommentText">
    <w:name w:val="annotation text"/>
    <w:basedOn w:val="Normal"/>
    <w:link w:val="CommentTextChar"/>
    <w:uiPriority w:val="99"/>
    <w:semiHidden/>
    <w:unhideWhenUsed/>
    <w:rsid w:val="00431ED4"/>
    <w:pPr>
      <w:spacing w:line="240" w:lineRule="auto"/>
    </w:pPr>
    <w:rPr>
      <w:sz w:val="20"/>
      <w:szCs w:val="20"/>
    </w:rPr>
  </w:style>
  <w:style w:type="character" w:customStyle="1" w:styleId="CommentTextChar">
    <w:name w:val="Comment Text Char"/>
    <w:basedOn w:val="DefaultParagraphFont"/>
    <w:link w:val="CommentText"/>
    <w:uiPriority w:val="99"/>
    <w:semiHidden/>
    <w:rsid w:val="00431ED4"/>
    <w:rPr>
      <w:rFonts w:eastAsiaTheme="minorEastAsia"/>
      <w:sz w:val="20"/>
      <w:szCs w:val="20"/>
      <w:lang w:eastAsia="en-GB"/>
    </w:rPr>
  </w:style>
  <w:style w:type="paragraph" w:styleId="BalloonText">
    <w:name w:val="Balloon Text"/>
    <w:basedOn w:val="Normal"/>
    <w:link w:val="BalloonTextChar"/>
    <w:uiPriority w:val="99"/>
    <w:semiHidden/>
    <w:unhideWhenUsed/>
    <w:rsid w:val="00431ED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1ED4"/>
    <w:rPr>
      <w:rFonts w:ascii="Segoe UI" w:eastAsiaTheme="minorEastAsia" w:hAnsi="Segoe UI" w:cs="Segoe UI"/>
      <w:sz w:val="18"/>
      <w:szCs w:val="18"/>
      <w:lang w:eastAsia="en-GB"/>
    </w:rPr>
  </w:style>
  <w:style w:type="character" w:styleId="Hyperlink">
    <w:name w:val="Hyperlink"/>
    <w:basedOn w:val="DefaultParagraphFont"/>
    <w:uiPriority w:val="99"/>
    <w:unhideWhenUsed/>
    <w:rsid w:val="00EB4DCF"/>
    <w:rPr>
      <w:color w:val="0563C1" w:themeColor="hyperlink"/>
      <w:u w:val="single"/>
    </w:rPr>
  </w:style>
  <w:style w:type="paragraph" w:styleId="Header">
    <w:name w:val="header"/>
    <w:basedOn w:val="Normal"/>
    <w:link w:val="HeaderChar"/>
    <w:uiPriority w:val="99"/>
    <w:unhideWhenUsed/>
    <w:rsid w:val="00E648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48D5"/>
    <w:rPr>
      <w:rFonts w:eastAsiaTheme="minorEastAsia"/>
      <w:lang w:eastAsia="en-GB"/>
    </w:rPr>
  </w:style>
  <w:style w:type="character" w:styleId="FollowedHyperlink">
    <w:name w:val="FollowedHyperlink"/>
    <w:basedOn w:val="DefaultParagraphFont"/>
    <w:uiPriority w:val="99"/>
    <w:semiHidden/>
    <w:unhideWhenUsed/>
    <w:rsid w:val="00E648D5"/>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E54EB4"/>
    <w:rPr>
      <w:b/>
      <w:bCs/>
    </w:rPr>
  </w:style>
  <w:style w:type="character" w:customStyle="1" w:styleId="CommentSubjectChar">
    <w:name w:val="Comment Subject Char"/>
    <w:basedOn w:val="CommentTextChar"/>
    <w:link w:val="CommentSubject"/>
    <w:uiPriority w:val="99"/>
    <w:semiHidden/>
    <w:rsid w:val="00E54EB4"/>
    <w:rPr>
      <w:rFonts w:eastAsiaTheme="minorEastAsia"/>
      <w:b/>
      <w:bCs/>
      <w:sz w:val="20"/>
      <w:szCs w:val="20"/>
      <w:lang w:eastAsia="en-GB"/>
    </w:rPr>
  </w:style>
  <w:style w:type="table" w:styleId="TableGrid">
    <w:name w:val="Table Grid"/>
    <w:basedOn w:val="TableNormal"/>
    <w:uiPriority w:val="39"/>
    <w:rsid w:val="00D500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C507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650169">
      <w:bodyDiv w:val="1"/>
      <w:marLeft w:val="0"/>
      <w:marRight w:val="0"/>
      <w:marTop w:val="0"/>
      <w:marBottom w:val="0"/>
      <w:divBdr>
        <w:top w:val="none" w:sz="0" w:space="0" w:color="auto"/>
        <w:left w:val="none" w:sz="0" w:space="0" w:color="auto"/>
        <w:bottom w:val="none" w:sz="0" w:space="0" w:color="auto"/>
        <w:right w:val="none" w:sz="0" w:space="0" w:color="auto"/>
      </w:divBdr>
    </w:div>
    <w:div w:id="1020662739">
      <w:bodyDiv w:val="1"/>
      <w:marLeft w:val="0"/>
      <w:marRight w:val="0"/>
      <w:marTop w:val="0"/>
      <w:marBottom w:val="0"/>
      <w:divBdr>
        <w:top w:val="none" w:sz="0" w:space="0" w:color="auto"/>
        <w:left w:val="none" w:sz="0" w:space="0" w:color="auto"/>
        <w:bottom w:val="none" w:sz="0" w:space="0" w:color="auto"/>
        <w:right w:val="none" w:sz="0" w:space="0" w:color="auto"/>
      </w:divBdr>
    </w:div>
    <w:div w:id="2117821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fph.org.uk/media/3444/faculty-of-public-health-cpd-policy-revised-2022.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phr.org/wp-content/uploads/securepdfs/2019/07/UKPHR-Practitioner-Standards-2018-2nd-Ed.pdf" TargetMode="External"/><Relationship Id="rId5" Type="http://schemas.openxmlformats.org/officeDocument/2006/relationships/webSettings" Target="webSettings.xml"/><Relationship Id="rId10" Type="http://schemas.openxmlformats.org/officeDocument/2006/relationships/hyperlink" Target="https://www.healthcareers.nhs.uk/working-health/working-public-health/public-health-workforce-explained/core-public-health-workforce" TargetMode="External"/><Relationship Id="rId4" Type="http://schemas.openxmlformats.org/officeDocument/2006/relationships/settings" Target="settings.xml"/><Relationship Id="rId9" Type="http://schemas.openxmlformats.org/officeDocument/2006/relationships/image" Target="file://localhost/http://nww2.nphs.wales.nhs.uk:8080/CommunicationsGroupDocs.nsf/85c50756737f79ac80256f2700534ea3/510e9038c1b1e304802576ba00535e26/$FILE/Test%2520Logo.jp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E8CF24-1FB4-49E7-80AE-1D2048C7F1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5</Pages>
  <Words>1335</Words>
  <Characters>7616</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8934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Perry (Public Health Wales)</dc:creator>
  <cp:keywords/>
  <dc:description/>
  <cp:lastModifiedBy>Kelly McFadyen (Public Health Wales - No. 2 Capital Quarter)</cp:lastModifiedBy>
  <cp:revision>4</cp:revision>
  <dcterms:created xsi:type="dcterms:W3CDTF">2022-07-27T08:12:00Z</dcterms:created>
  <dcterms:modified xsi:type="dcterms:W3CDTF">2022-07-27T10:51:00Z</dcterms:modified>
</cp:coreProperties>
</file>