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19DDD" w14:textId="77777777" w:rsidR="00177700" w:rsidRDefault="00671BEF">
      <w:pPr>
        <w:shd w:val="clear" w:color="auto" w:fill="7030A0"/>
        <w:jc w:val="center"/>
      </w:pPr>
      <w:r>
        <w:rPr>
          <w:color w:val="FFFFFF"/>
        </w:rPr>
        <w:t>Public Health Wales | Infection Division</w:t>
      </w:r>
    </w:p>
    <w:p w14:paraId="73C218A6" w14:textId="77777777" w:rsidR="00177700" w:rsidRDefault="00671BEF">
      <w:pPr>
        <w:pStyle w:val="Heading1"/>
      </w:pPr>
      <w:r>
        <w:rPr>
          <w:color w:val="7030A0"/>
        </w:rPr>
        <w:t>Important Update – New Laboratory Information Management System (LIMS) Go-Live</w:t>
      </w:r>
    </w:p>
    <w:p w14:paraId="783891C3" w14:textId="77777777" w:rsidR="00177700" w:rsidRDefault="00671BEF">
      <w:r>
        <w:rPr>
          <w:b/>
        </w:rPr>
        <w:t>Infection Division</w:t>
      </w:r>
      <w:r>
        <w:rPr>
          <w:b/>
        </w:rPr>
        <w:br/>
      </w:r>
      <w:r>
        <w:t xml:space="preserve">Following our recent communication regarding the planned implementation of the new Laboratory Information Management System (LIMS) for Microbiology, including Virology and Specialist Reference Laboratory services, we are pleased to confirm that the new go-live date is now </w:t>
      </w:r>
      <w:r w:rsidRPr="008E0BFE">
        <w:rPr>
          <w:b/>
          <w:bCs/>
        </w:rPr>
        <w:t>Monday 24 August 2026.</w:t>
      </w:r>
    </w:p>
    <w:p w14:paraId="2D3CD09D" w14:textId="77777777" w:rsidR="00177700" w:rsidRDefault="00671BEF">
      <w:r>
        <w:t>The new LIMS is being implemented as part of the national LIMS 2.0 programme across NHS Wales. LIMS is the core digital system used by pathology services to register patient samples, manage laboratory workflows and issue diagnostic results. The new system will replace the current LIMS, which is reaching the end of its operational life.</w:t>
      </w:r>
    </w:p>
    <w:p w14:paraId="111BEABC" w14:textId="77777777" w:rsidR="00177700" w:rsidRDefault="00671BEF">
      <w:pPr>
        <w:pStyle w:val="Heading2"/>
      </w:pPr>
      <w:r>
        <w:t>What does this mean for staff and service users?</w:t>
      </w:r>
    </w:p>
    <w:p w14:paraId="7708DDA6" w14:textId="77777777" w:rsidR="00177700" w:rsidRDefault="00671BEF">
      <w:pPr>
        <w:pStyle w:val="ListBullet"/>
      </w:pPr>
      <w:r>
        <w:t>The Infection Division will transition to the new LIMS on Monday 24 August 2026.</w:t>
      </w:r>
    </w:p>
    <w:p w14:paraId="2A2C21B7" w14:textId="77777777" w:rsidR="00177700" w:rsidRDefault="00671BEF">
      <w:pPr>
        <w:pStyle w:val="ListBullet"/>
      </w:pPr>
      <w:r>
        <w:t>The transition will continue to be phased by discipline across pathology services.</w:t>
      </w:r>
    </w:p>
    <w:p w14:paraId="7A163F6C" w14:textId="77777777" w:rsidR="00177700" w:rsidRDefault="00671BEF">
      <w:pPr>
        <w:pStyle w:val="ListBullet"/>
      </w:pPr>
      <w:r>
        <w:t>During the initial go-live period, minor delays to result reporting may occur as teams adjust to new workflows.</w:t>
      </w:r>
    </w:p>
    <w:p w14:paraId="428BF930" w14:textId="77777777" w:rsidR="00177700" w:rsidRDefault="00671BEF">
      <w:pPr>
        <w:pStyle w:val="ListBullet"/>
      </w:pPr>
      <w:r>
        <w:t>No significant service disruption is anticipated and services will continue to be prioritised based on clinical need.</w:t>
      </w:r>
    </w:p>
    <w:p w14:paraId="0EE37018" w14:textId="77777777" w:rsidR="00177700" w:rsidRDefault="00671BEF">
      <w:pPr>
        <w:pStyle w:val="ListBullet"/>
      </w:pPr>
      <w:r>
        <w:t>The names of some tests are changing to improve accuracy and consistency.</w:t>
      </w:r>
    </w:p>
    <w:p w14:paraId="46501166" w14:textId="77777777" w:rsidR="00177700" w:rsidRDefault="00671BEF">
      <w:pPr>
        <w:pStyle w:val="ListBullet"/>
      </w:pPr>
      <w:r>
        <w:t>In a small number of instances, ETR requesting options have been updated.</w:t>
      </w:r>
    </w:p>
    <w:p w14:paraId="08B8573E" w14:textId="77777777" w:rsidR="00177700" w:rsidRDefault="00671BEF">
      <w:pPr>
        <w:pStyle w:val="ListBullet"/>
      </w:pPr>
      <w:r>
        <w:t>Users may see minor differences in the format and appearance of result reports.</w:t>
      </w:r>
    </w:p>
    <w:p w14:paraId="22F78931" w14:textId="77777777" w:rsidR="00177700" w:rsidRDefault="00671BEF">
      <w:pPr>
        <w:pStyle w:val="Heading2"/>
      </w:pPr>
      <w:r>
        <w:t>How you can help</w:t>
      </w:r>
    </w:p>
    <w:p w14:paraId="0D56E1F7" w14:textId="77777777" w:rsidR="00177700" w:rsidRDefault="00671BEF">
      <w:pPr>
        <w:pStyle w:val="ListBullet"/>
      </w:pPr>
      <w:r>
        <w:t>Continue to follow existing test requesting and sample labelling procedures, using ETR whenever possible.</w:t>
      </w:r>
    </w:p>
    <w:p w14:paraId="592766F1" w14:textId="77777777" w:rsidR="00177700" w:rsidRDefault="00671BEF">
      <w:pPr>
        <w:pStyle w:val="ListBullet"/>
      </w:pPr>
      <w:r>
        <w:t>Ensure request forms and sample labels are fully completed, including date and time of collection.</w:t>
      </w:r>
    </w:p>
    <w:p w14:paraId="57A51DD1" w14:textId="77777777" w:rsidR="00177700" w:rsidRDefault="00671BEF">
      <w:pPr>
        <w:pStyle w:val="ListBullet"/>
      </w:pPr>
      <w:r>
        <w:t>Look out for further communications regarding test names or requesting processes.</w:t>
      </w:r>
    </w:p>
    <w:p w14:paraId="7475B4D6" w14:textId="77777777" w:rsidR="00177700" w:rsidRDefault="00671BEF">
      <w:pPr>
        <w:pStyle w:val="Heading2"/>
      </w:pPr>
      <w:r>
        <w:t>Further information</w:t>
      </w:r>
    </w:p>
    <w:p w14:paraId="62A774BE" w14:textId="77777777" w:rsidR="00177700" w:rsidRDefault="00671BEF">
      <w:r>
        <w:t>Further information regarding upcoming changes to electronic test requesting and reporting for Microbiology services will be cascaded in the coming days, including via WCP communications.</w:t>
      </w:r>
    </w:p>
    <w:p w14:paraId="4D3698BB" w14:textId="77777777" w:rsidR="00177700" w:rsidRDefault="00671BEF">
      <w:r>
        <w:t>Thank you for your continued support and cooperation as we implement this important change.</w:t>
      </w:r>
    </w:p>
    <w:p w14:paraId="428E1380" w14:textId="77777777" w:rsidR="00177700" w:rsidRDefault="00671BEF">
      <w:pPr>
        <w:shd w:val="clear" w:color="auto" w:fill="7030A0"/>
        <w:jc w:val="center"/>
      </w:pPr>
      <w:r>
        <w:rPr>
          <w:color w:val="FFFFFF"/>
        </w:rPr>
        <w:t>Public Health Wales | Infection Division</w:t>
      </w:r>
    </w:p>
    <w:sectPr w:rsidR="0017770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7246242">
    <w:abstractNumId w:val="8"/>
  </w:num>
  <w:num w:numId="2" w16cid:durableId="151724902">
    <w:abstractNumId w:val="6"/>
  </w:num>
  <w:num w:numId="3" w16cid:durableId="1370034869">
    <w:abstractNumId w:val="5"/>
  </w:num>
  <w:num w:numId="4" w16cid:durableId="1403747988">
    <w:abstractNumId w:val="4"/>
  </w:num>
  <w:num w:numId="5" w16cid:durableId="607087042">
    <w:abstractNumId w:val="7"/>
  </w:num>
  <w:num w:numId="6" w16cid:durableId="2137527317">
    <w:abstractNumId w:val="3"/>
  </w:num>
  <w:num w:numId="7" w16cid:durableId="532812652">
    <w:abstractNumId w:val="2"/>
  </w:num>
  <w:num w:numId="8" w16cid:durableId="918950126">
    <w:abstractNumId w:val="1"/>
  </w:num>
  <w:num w:numId="9" w16cid:durableId="1095512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7700"/>
    <w:rsid w:val="001A6129"/>
    <w:rsid w:val="0029639D"/>
    <w:rsid w:val="00326F90"/>
    <w:rsid w:val="003F1183"/>
    <w:rsid w:val="00671BEF"/>
    <w:rsid w:val="008E0BFE"/>
    <w:rsid w:val="00AA1D8D"/>
    <w:rsid w:val="00B47730"/>
    <w:rsid w:val="00B5017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C2F5C9A-C662-49A9-8A3F-4FA5206C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31665A8-2E3B-4A46-BA4B-BF287BDB2DD2}"/>
</file>

<file path=customXml/itemProps3.xml><?xml version="1.0" encoding="utf-8"?>
<ds:datastoreItem xmlns:ds="http://schemas.openxmlformats.org/officeDocument/2006/customXml" ds:itemID="{FC89B1A2-08D6-4574-A2A4-3D940295A805}"/>
</file>

<file path=customXml/itemProps4.xml><?xml version="1.0" encoding="utf-8"?>
<ds:datastoreItem xmlns:ds="http://schemas.openxmlformats.org/officeDocument/2006/customXml" ds:itemID="{8C47F368-1047-49BA-B3DE-9CB9C60865DC}"/>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 Atwood (Public Health Wales - Microbiology)</dc:creator>
  <cp:keywords/>
  <dc:description>generated by python-docx</dc:description>
  <cp:lastModifiedBy>Louise Long (Public Health Wales - Microbiology)</cp:lastModifiedBy>
  <cp:revision>2</cp:revision>
  <dcterms:created xsi:type="dcterms:W3CDTF">2026-08-20T09:30:00Z</dcterms:created>
  <dcterms:modified xsi:type="dcterms:W3CDTF">2026-08-20T09:30:00Z</dcterms:modified>
  <cp:category/>
</cp:coreProperties>
</file>