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3010"/>
        <w:gridCol w:w="3017"/>
      </w:tblGrid>
      <w:tr w:rsidR="00104BD2" w:rsidRPr="00104BD2" w:rsidTr="00BB5D19">
        <w:tc>
          <w:tcPr>
            <w:tcW w:w="9242" w:type="dxa"/>
            <w:gridSpan w:val="3"/>
          </w:tcPr>
          <w:p w:rsidR="00104BD2" w:rsidRPr="00104BD2" w:rsidRDefault="00104BD2" w:rsidP="00104BD2">
            <w:pPr>
              <w:jc w:val="center"/>
              <w:rPr>
                <w:b/>
              </w:rPr>
            </w:pPr>
            <w:bookmarkStart w:id="0" w:name="_GoBack" w:colFirst="2" w:colLast="2"/>
            <w:r w:rsidRPr="00104BD2">
              <w:rPr>
                <w:b/>
              </w:rPr>
              <w:t>Thematic Panel Membership for review of deaths of children and young people through drowning</w:t>
            </w:r>
          </w:p>
        </w:tc>
      </w:tr>
      <w:bookmarkEnd w:id="0"/>
      <w:tr w:rsidR="00104BD2" w:rsidRPr="00104BD2" w:rsidTr="00104BD2">
        <w:tc>
          <w:tcPr>
            <w:tcW w:w="3080" w:type="dxa"/>
          </w:tcPr>
          <w:p w:rsidR="00104BD2" w:rsidRPr="00104BD2" w:rsidRDefault="00104BD2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81" w:type="dxa"/>
          </w:tcPr>
          <w:p w:rsidR="00104BD2" w:rsidRPr="00104BD2" w:rsidRDefault="004A4958">
            <w:pPr>
              <w:rPr>
                <w:b/>
              </w:rPr>
            </w:pPr>
            <w:r>
              <w:rPr>
                <w:b/>
              </w:rPr>
              <w:t>Position held within CDR programme</w:t>
            </w:r>
          </w:p>
        </w:tc>
        <w:tc>
          <w:tcPr>
            <w:tcW w:w="3081" w:type="dxa"/>
          </w:tcPr>
          <w:p w:rsidR="00104BD2" w:rsidRPr="00104BD2" w:rsidRDefault="00104BD2">
            <w:pPr>
              <w:rPr>
                <w:b/>
              </w:rPr>
            </w:pPr>
            <w:r>
              <w:rPr>
                <w:b/>
              </w:rPr>
              <w:t>Declaration of interest</w:t>
            </w:r>
          </w:p>
        </w:tc>
      </w:tr>
      <w:tr w:rsidR="00104BD2" w:rsidTr="00104BD2">
        <w:tc>
          <w:tcPr>
            <w:tcW w:w="3080" w:type="dxa"/>
          </w:tcPr>
          <w:p w:rsidR="00104BD2" w:rsidRDefault="00104BD2">
            <w:r>
              <w:t>Prof Simon Smail</w:t>
            </w:r>
          </w:p>
        </w:tc>
        <w:tc>
          <w:tcPr>
            <w:tcW w:w="3081" w:type="dxa"/>
          </w:tcPr>
          <w:p w:rsidR="00104BD2" w:rsidRDefault="00104BD2">
            <w:r>
              <w:t>Chairman of panel &amp; Non Executive Member of Public Health Wales Board</w:t>
            </w:r>
          </w:p>
        </w:tc>
        <w:tc>
          <w:tcPr>
            <w:tcW w:w="3081" w:type="dxa"/>
          </w:tcPr>
          <w:p w:rsidR="00104BD2" w:rsidRDefault="008E7082" w:rsidP="008E7082">
            <w:r>
              <w:t>e) ANY OTHER INTERESTS: Personal:  Independent Associate Member, Welsh Health Specialised Services Committee (WHSSC); Chair of Quality and Safety Committee (WHSSC); Chair of Partnership Board for gender dysphoria Services, (WHSSC).</w:t>
            </w:r>
          </w:p>
        </w:tc>
      </w:tr>
      <w:tr w:rsidR="00104BD2" w:rsidTr="00104BD2">
        <w:tc>
          <w:tcPr>
            <w:tcW w:w="3080" w:type="dxa"/>
          </w:tcPr>
          <w:p w:rsidR="00104BD2" w:rsidRDefault="00104BD2">
            <w:r>
              <w:t>Dr Sarah Jones</w:t>
            </w:r>
          </w:p>
        </w:tc>
        <w:tc>
          <w:tcPr>
            <w:tcW w:w="3081" w:type="dxa"/>
          </w:tcPr>
          <w:p w:rsidR="00104BD2" w:rsidRDefault="00104BD2">
            <w:r>
              <w:t>Professional Lead for review &amp; Public Health Consultant with Lead responsibility for Environmental Health &amp; Injury Prevention</w:t>
            </w:r>
          </w:p>
        </w:tc>
        <w:tc>
          <w:tcPr>
            <w:tcW w:w="3081" w:type="dxa"/>
          </w:tcPr>
          <w:p w:rsidR="00104BD2" w:rsidRDefault="007C4974">
            <w:r>
              <w:t>c) OTHER POSITIONS OF AUTHORITY: (Personal) Trustee of Children in Wales</w:t>
            </w:r>
          </w:p>
        </w:tc>
      </w:tr>
      <w:tr w:rsidR="00104BD2" w:rsidTr="00104BD2">
        <w:tc>
          <w:tcPr>
            <w:tcW w:w="3080" w:type="dxa"/>
          </w:tcPr>
          <w:p w:rsidR="00104BD2" w:rsidRDefault="00104BD2">
            <w:r>
              <w:t>Dr Bruce McKenzie</w:t>
            </w:r>
          </w:p>
        </w:tc>
        <w:tc>
          <w:tcPr>
            <w:tcW w:w="3081" w:type="dxa"/>
          </w:tcPr>
          <w:p w:rsidR="00104BD2" w:rsidRDefault="00104BD2">
            <w:r>
              <w:t>Public Health Lead, Child Death Review Programme</w:t>
            </w:r>
          </w:p>
        </w:tc>
        <w:tc>
          <w:tcPr>
            <w:tcW w:w="3081" w:type="dxa"/>
          </w:tcPr>
          <w:p w:rsidR="00104BD2" w:rsidRDefault="00F16F19">
            <w:r>
              <w:t>Nil</w:t>
            </w:r>
          </w:p>
        </w:tc>
      </w:tr>
      <w:tr w:rsidR="00104BD2" w:rsidTr="00104BD2">
        <w:tc>
          <w:tcPr>
            <w:tcW w:w="3080" w:type="dxa"/>
          </w:tcPr>
          <w:p w:rsidR="00104BD2" w:rsidRDefault="00104BD2">
            <w:r>
              <w:t>Beverley Heatman</w:t>
            </w:r>
          </w:p>
        </w:tc>
        <w:tc>
          <w:tcPr>
            <w:tcW w:w="3081" w:type="dxa"/>
          </w:tcPr>
          <w:p w:rsidR="00104BD2" w:rsidRDefault="00104BD2" w:rsidP="00104BD2">
            <w:r>
              <w:t>Programme Manager, Child Death Review Programme</w:t>
            </w:r>
          </w:p>
        </w:tc>
        <w:tc>
          <w:tcPr>
            <w:tcW w:w="3081" w:type="dxa"/>
          </w:tcPr>
          <w:p w:rsidR="00104BD2" w:rsidRDefault="00815CC8">
            <w:r>
              <w:t>Nil</w:t>
            </w:r>
          </w:p>
        </w:tc>
      </w:tr>
      <w:tr w:rsidR="00104BD2" w:rsidTr="00104BD2">
        <w:tc>
          <w:tcPr>
            <w:tcW w:w="3080" w:type="dxa"/>
          </w:tcPr>
          <w:p w:rsidR="00104BD2" w:rsidRDefault="00104BD2">
            <w:r>
              <w:t>Dr Lorna Price</w:t>
            </w:r>
          </w:p>
        </w:tc>
        <w:tc>
          <w:tcPr>
            <w:tcW w:w="3081" w:type="dxa"/>
          </w:tcPr>
          <w:p w:rsidR="00104BD2" w:rsidRDefault="00104BD2" w:rsidP="00104BD2">
            <w:r>
              <w:t>Paediatric Leda for Child Death Review Programme &amp; Designated Doctor, Safeguarding Children Service</w:t>
            </w:r>
          </w:p>
        </w:tc>
        <w:tc>
          <w:tcPr>
            <w:tcW w:w="3081" w:type="dxa"/>
          </w:tcPr>
          <w:p w:rsidR="00104BD2" w:rsidRDefault="00104BD2"/>
        </w:tc>
      </w:tr>
      <w:tr w:rsidR="00104BD2" w:rsidTr="00104BD2">
        <w:tc>
          <w:tcPr>
            <w:tcW w:w="3080" w:type="dxa"/>
          </w:tcPr>
          <w:p w:rsidR="00104BD2" w:rsidRDefault="00104BD2">
            <w:r>
              <w:t>Dr Andrew Bamber</w:t>
            </w:r>
          </w:p>
        </w:tc>
        <w:tc>
          <w:tcPr>
            <w:tcW w:w="3081" w:type="dxa"/>
          </w:tcPr>
          <w:p w:rsidR="00104BD2" w:rsidRDefault="00AF0EBD" w:rsidP="00104BD2">
            <w:r>
              <w:t>Panel Member</w:t>
            </w:r>
          </w:p>
        </w:tc>
        <w:tc>
          <w:tcPr>
            <w:tcW w:w="3081" w:type="dxa"/>
          </w:tcPr>
          <w:p w:rsidR="00104BD2" w:rsidRDefault="009B1DEF">
            <w:r>
              <w:t>Nil</w:t>
            </w:r>
          </w:p>
        </w:tc>
      </w:tr>
      <w:tr w:rsidR="00104BD2" w:rsidTr="00104BD2">
        <w:tc>
          <w:tcPr>
            <w:tcW w:w="3080" w:type="dxa"/>
          </w:tcPr>
          <w:p w:rsidR="00104BD2" w:rsidRDefault="00104BD2">
            <w:r>
              <w:t>David Walker</w:t>
            </w:r>
          </w:p>
        </w:tc>
        <w:tc>
          <w:tcPr>
            <w:tcW w:w="3081" w:type="dxa"/>
          </w:tcPr>
          <w:p w:rsidR="00104BD2" w:rsidRDefault="00815CC8" w:rsidP="00104BD2">
            <w:r>
              <w:t>Panel Member</w:t>
            </w:r>
          </w:p>
        </w:tc>
        <w:tc>
          <w:tcPr>
            <w:tcW w:w="3081" w:type="dxa"/>
          </w:tcPr>
          <w:p w:rsidR="00104BD2" w:rsidRDefault="00815CC8">
            <w:r>
              <w:t xml:space="preserve">c) OTHER POSITIONS OF AUTHORITY: Personal:  Executive member national water safety forum (NWSF); Head of leisure safety policy, </w:t>
            </w:r>
            <w:proofErr w:type="spellStart"/>
            <w:r>
              <w:t>RoSPA</w:t>
            </w:r>
            <w:proofErr w:type="spellEnd"/>
          </w:p>
          <w:p w:rsidR="00815CC8" w:rsidRDefault="00815CC8">
            <w:r>
              <w:t xml:space="preserve">d) PERSONAL OR DEPARTMENTAL SPONSORSHIP: Personal:  The NWSF is grant aided by </w:t>
            </w:r>
            <w:r w:rsidR="00AF0EBD">
              <w:t>MCA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Dawn Pinder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0249E7">
            <w:r>
              <w:t>Nil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Ian Smith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Pr="00513622" w:rsidRDefault="00B95EBE">
            <w:pPr>
              <w:rPr>
                <w:sz w:val="20"/>
              </w:rPr>
            </w:pPr>
            <w:r>
              <w:t xml:space="preserve">c) OTHER POSITIONS OF AUTHORITY: Personal: </w:t>
            </w:r>
            <w:r w:rsidR="00513622">
              <w:rPr>
                <w:sz w:val="20"/>
              </w:rPr>
              <w:t>Trustee to 2 Wish Upon a Star Charity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Emeritus Prof J Sibert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AD4585">
            <w:r>
              <w:t>c) OTHER POSITIONS OF AUTHORITY: (Personal) Trustee of Children in Wales</w:t>
            </w:r>
          </w:p>
          <w:p w:rsidR="00AD4585" w:rsidRPr="00AD4585" w:rsidRDefault="00AD4585">
            <w:pPr>
              <w:rPr>
                <w:sz w:val="20"/>
              </w:rPr>
            </w:pPr>
            <w:r>
              <w:t xml:space="preserve">e) ANY OTHER INTEREST (Personal): </w:t>
            </w:r>
            <w:r>
              <w:rPr>
                <w:sz w:val="20"/>
              </w:rPr>
              <w:t>Member Labour Party, Honorary Fellow RCPCH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Dr Joanne McCarthy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E90853">
            <w:r>
              <w:t>Nil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Karen Jones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D14441">
            <w:r>
              <w:t>Nil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Dr Leesa Parkinson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87640E">
            <w:r>
              <w:t>Nil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Dr Lindsay Groves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EC40D0">
            <w:r>
              <w:t>Nil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Dr Malcolm Gajraj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657FE0">
            <w:r>
              <w:t>Nil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lastRenderedPageBreak/>
              <w:t>Nicola Davies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AF0EBD">
            <w:r>
              <w:t>e) ANY OTHER INTEREST</w:t>
            </w:r>
          </w:p>
          <w:p w:rsidR="00AF0EBD" w:rsidRDefault="00AF0EBD">
            <w:r>
              <w:t>Personal “I work for the Royal National Lifeboat Institution) a life saving charity”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Paul Jones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CD57C5">
            <w:r>
              <w:t>Nil</w:t>
            </w:r>
          </w:p>
        </w:tc>
      </w:tr>
      <w:tr w:rsidR="00AF0EBD" w:rsidTr="00104BD2">
        <w:tc>
          <w:tcPr>
            <w:tcW w:w="3080" w:type="dxa"/>
          </w:tcPr>
          <w:p w:rsidR="00AF0EBD" w:rsidRDefault="00AF0EBD">
            <w:r>
              <w:t>Sandra Dredge</w:t>
            </w:r>
          </w:p>
        </w:tc>
        <w:tc>
          <w:tcPr>
            <w:tcW w:w="3081" w:type="dxa"/>
          </w:tcPr>
          <w:p w:rsidR="00AF0EBD" w:rsidRDefault="00AF0EBD" w:rsidP="00F761CE">
            <w:r>
              <w:t>Panel Member</w:t>
            </w:r>
          </w:p>
        </w:tc>
        <w:tc>
          <w:tcPr>
            <w:tcW w:w="3081" w:type="dxa"/>
          </w:tcPr>
          <w:p w:rsidR="00AF0EBD" w:rsidRDefault="005B11E1">
            <w:r>
              <w:t>Nil</w:t>
            </w:r>
          </w:p>
        </w:tc>
      </w:tr>
    </w:tbl>
    <w:p w:rsidR="00E56966" w:rsidRDefault="00E56966"/>
    <w:sectPr w:rsidR="00E56966" w:rsidSect="00E56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D2"/>
    <w:rsid w:val="000249E7"/>
    <w:rsid w:val="00104BD2"/>
    <w:rsid w:val="001A6705"/>
    <w:rsid w:val="001E75CC"/>
    <w:rsid w:val="003E5432"/>
    <w:rsid w:val="004A4958"/>
    <w:rsid w:val="00513622"/>
    <w:rsid w:val="005B11E1"/>
    <w:rsid w:val="00657FE0"/>
    <w:rsid w:val="00667142"/>
    <w:rsid w:val="007C4974"/>
    <w:rsid w:val="00815CC8"/>
    <w:rsid w:val="0087640E"/>
    <w:rsid w:val="008E7082"/>
    <w:rsid w:val="009B1DEF"/>
    <w:rsid w:val="00AD4585"/>
    <w:rsid w:val="00AF0EBD"/>
    <w:rsid w:val="00B95EBE"/>
    <w:rsid w:val="00C55D6D"/>
    <w:rsid w:val="00CD57C5"/>
    <w:rsid w:val="00D14441"/>
    <w:rsid w:val="00E56966"/>
    <w:rsid w:val="00E90853"/>
    <w:rsid w:val="00EC40D0"/>
    <w:rsid w:val="00F16F19"/>
    <w:rsid w:val="00FD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2E867-3075-4C22-B71A-49C0F7D4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Heatman</dc:creator>
  <cp:lastModifiedBy>Michael O'Connor (Public Health Wales - No. 2 Capital Quarter)</cp:lastModifiedBy>
  <cp:revision>2</cp:revision>
  <dcterms:created xsi:type="dcterms:W3CDTF">2019-05-29T14:05:00Z</dcterms:created>
  <dcterms:modified xsi:type="dcterms:W3CDTF">2019-05-29T14:05:00Z</dcterms:modified>
</cp:coreProperties>
</file>