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7C84" w14:textId="5DD76E1E" w:rsidR="00C63961" w:rsidRDefault="00BD2F60" w:rsidP="00B6629A">
      <w:pPr>
        <w:ind w:hanging="284"/>
        <w:rPr>
          <w:rFonts w:ascii="Arial" w:hAnsi="Arial" w:cs="Arial"/>
          <w:b/>
          <w:sz w:val="36"/>
          <w:szCs w:val="36"/>
        </w:rPr>
      </w:pPr>
      <w:r>
        <w:rPr>
          <w:rFonts w:ascii="Arial" w:hAnsi="Arial" w:cs="Arial"/>
          <w:b/>
          <w:color w:val="002060"/>
          <w:sz w:val="36"/>
          <w:szCs w:val="36"/>
        </w:rPr>
        <w:t xml:space="preserve"> </w:t>
      </w:r>
      <w:r w:rsidR="00C63961" w:rsidRPr="00C63961">
        <w:rPr>
          <w:rFonts w:ascii="Arial" w:hAnsi="Arial" w:cs="Arial"/>
          <w:b/>
          <w:color w:val="002060"/>
          <w:sz w:val="36"/>
          <w:szCs w:val="36"/>
        </w:rPr>
        <w:t xml:space="preserve">Context </w:t>
      </w:r>
      <w:r w:rsidR="004B7688" w:rsidRPr="00C63961">
        <w:rPr>
          <w:rFonts w:ascii="Arial" w:hAnsi="Arial" w:cs="Arial"/>
          <w:b/>
          <w:sz w:val="36"/>
          <w:szCs w:val="36"/>
        </w:rPr>
        <w:t xml:space="preserve"> </w:t>
      </w:r>
    </w:p>
    <w:p w14:paraId="3E8CD409" w14:textId="5A03A9A8" w:rsidR="00C63961" w:rsidRPr="00C63961" w:rsidRDefault="00C63961" w:rsidP="00C63961">
      <w:pPr>
        <w:ind w:left="-170"/>
        <w:rPr>
          <w:rFonts w:ascii="Arial" w:hAnsi="Arial" w:cs="Arial"/>
          <w:b/>
          <w:sz w:val="23"/>
          <w:szCs w:val="23"/>
        </w:rPr>
      </w:pPr>
    </w:p>
    <w:p w14:paraId="56ECF76F" w14:textId="3C629C97" w:rsidR="004B7688" w:rsidRPr="004B7688" w:rsidRDefault="004B7688" w:rsidP="00C63961">
      <w:pPr>
        <w:ind w:left="-170"/>
        <w:rPr>
          <w:rFonts w:ascii="Arial" w:hAnsi="Arial" w:cs="Arial"/>
          <w:color w:val="002060"/>
          <w:szCs w:val="22"/>
        </w:rPr>
      </w:pPr>
      <w:r w:rsidRPr="004B7688">
        <w:rPr>
          <w:rFonts w:ascii="Arial" w:hAnsi="Arial" w:cs="Arial"/>
          <w:color w:val="002060"/>
          <w:szCs w:val="22"/>
        </w:rPr>
        <w:t>Frequently ‘emergency’ and ‘urgent care’ are used interchangeably, with different perceptions of meaning. This can cause confusion with both care providers and the public. In addition, service users want a clearer sense of service priorities and clarity in what different services are for.</w:t>
      </w:r>
    </w:p>
    <w:p w14:paraId="5BDD4D0A" w14:textId="549D8F16" w:rsidR="004B7688" w:rsidRPr="004B7688" w:rsidRDefault="004B7688" w:rsidP="00C63961">
      <w:pPr>
        <w:pStyle w:val="NormalWeb"/>
        <w:spacing w:before="0" w:beforeAutospacing="0" w:after="0" w:afterAutospacing="0"/>
        <w:ind w:left="-170"/>
        <w:rPr>
          <w:rFonts w:ascii="Arial" w:hAnsi="Arial" w:cs="Arial"/>
          <w:color w:val="002060"/>
          <w:szCs w:val="22"/>
        </w:rPr>
      </w:pPr>
    </w:p>
    <w:p w14:paraId="53E1722A" w14:textId="216C8C17" w:rsidR="004B7688" w:rsidRPr="004B7688" w:rsidRDefault="004B7688" w:rsidP="00C63961">
      <w:pPr>
        <w:pStyle w:val="NormalWeb"/>
        <w:spacing w:before="0" w:beforeAutospacing="0" w:after="0" w:afterAutospacing="0"/>
        <w:ind w:left="-170"/>
        <w:rPr>
          <w:rFonts w:ascii="Arial" w:hAnsi="Arial" w:cs="Arial"/>
          <w:color w:val="002060"/>
          <w:szCs w:val="22"/>
        </w:rPr>
      </w:pPr>
      <w:r w:rsidRPr="004B7688">
        <w:rPr>
          <w:rFonts w:ascii="Arial" w:hAnsi="Arial" w:cs="Arial"/>
          <w:color w:val="002060"/>
          <w:szCs w:val="22"/>
        </w:rPr>
        <w:t>The concept of ‘urgent care’ is difficult to define. Much of the literature refers to urgent care in general, rather than specifically to urgent primary care.</w:t>
      </w:r>
    </w:p>
    <w:p w14:paraId="0AE5A6ED" w14:textId="4D346F93" w:rsidR="004B7688" w:rsidRPr="004B7688" w:rsidRDefault="004B7688" w:rsidP="00C63961">
      <w:pPr>
        <w:pStyle w:val="NormalWeb"/>
        <w:spacing w:before="0" w:beforeAutospacing="0" w:after="0" w:afterAutospacing="0"/>
        <w:ind w:left="-170"/>
        <w:rPr>
          <w:rFonts w:ascii="Arial" w:hAnsi="Arial" w:cs="Arial"/>
          <w:color w:val="002060"/>
          <w:szCs w:val="22"/>
        </w:rPr>
      </w:pPr>
    </w:p>
    <w:p w14:paraId="27419AA1" w14:textId="22471105" w:rsidR="004B7688" w:rsidRDefault="004B7688" w:rsidP="00C63961">
      <w:pPr>
        <w:pStyle w:val="NormalWeb"/>
        <w:spacing w:before="0" w:beforeAutospacing="0" w:after="0" w:afterAutospacing="0"/>
        <w:ind w:left="-170"/>
        <w:rPr>
          <w:rFonts w:ascii="Arial" w:hAnsi="Arial" w:cs="Arial"/>
          <w:sz w:val="22"/>
          <w:szCs w:val="22"/>
        </w:rPr>
      </w:pPr>
      <w:r w:rsidRPr="004B7688">
        <w:rPr>
          <w:rFonts w:ascii="Arial" w:hAnsi="Arial" w:cs="Arial"/>
          <w:color w:val="002060"/>
          <w:szCs w:val="22"/>
        </w:rPr>
        <w:t>This document highlights the constructs that are used in forming these definitions of urgent and em</w:t>
      </w:r>
      <w:r w:rsidR="00FA3114">
        <w:rPr>
          <w:rFonts w:ascii="Arial" w:hAnsi="Arial" w:cs="Arial"/>
          <w:color w:val="002060"/>
          <w:szCs w:val="22"/>
        </w:rPr>
        <w:t>ergency care, the lack of specificity</w:t>
      </w:r>
      <w:r w:rsidRPr="004B7688">
        <w:rPr>
          <w:rFonts w:ascii="Arial" w:hAnsi="Arial" w:cs="Arial"/>
          <w:color w:val="002060"/>
          <w:szCs w:val="22"/>
        </w:rPr>
        <w:t xml:space="preserve"> around the terms, and the impact this may have to users</w:t>
      </w:r>
      <w:r w:rsidRPr="00AC2AA7">
        <w:rPr>
          <w:rFonts w:ascii="Arial" w:hAnsi="Arial" w:cs="Arial"/>
          <w:sz w:val="22"/>
          <w:szCs w:val="22"/>
        </w:rPr>
        <w:t xml:space="preserve">. </w:t>
      </w:r>
    </w:p>
    <w:p w14:paraId="1A3FA753" w14:textId="1702DFDD" w:rsidR="00124557" w:rsidRDefault="00124557" w:rsidP="005B1AC3">
      <w:pPr>
        <w:pStyle w:val="NormalWeb"/>
        <w:spacing w:before="0" w:beforeAutospacing="0" w:after="0" w:afterAutospacing="0"/>
        <w:rPr>
          <w:rFonts w:ascii="Arial" w:hAnsi="Arial" w:cs="Arial"/>
          <w:sz w:val="22"/>
          <w:szCs w:val="22"/>
        </w:rPr>
      </w:pPr>
    </w:p>
    <w:p w14:paraId="5BF7C923" w14:textId="77777777" w:rsidR="00124557" w:rsidRPr="00124557" w:rsidRDefault="00124557" w:rsidP="00124557">
      <w:pPr>
        <w:pStyle w:val="NormalWeb"/>
        <w:spacing w:before="0" w:beforeAutospacing="0" w:after="0" w:afterAutospacing="0"/>
        <w:ind w:left="-170"/>
        <w:rPr>
          <w:rFonts w:ascii="Arial" w:hAnsi="Arial" w:cs="Arial"/>
          <w:b/>
          <w:color w:val="002060"/>
          <w:sz w:val="32"/>
          <w:szCs w:val="26"/>
        </w:rPr>
      </w:pPr>
      <w:r w:rsidRPr="00C17A4F">
        <w:rPr>
          <w:rFonts w:ascii="Arial" w:hAnsi="Arial" w:cs="Arial"/>
          <w:b/>
          <w:color w:val="002060"/>
          <w:sz w:val="36"/>
          <w:szCs w:val="26"/>
        </w:rPr>
        <w:t>The need for a clear definition</w:t>
      </w:r>
    </w:p>
    <w:p w14:paraId="6452EA6A" w14:textId="77777777" w:rsidR="00124557" w:rsidRDefault="00124557" w:rsidP="00C63961">
      <w:pPr>
        <w:pStyle w:val="NormalWeb"/>
        <w:spacing w:before="0" w:beforeAutospacing="0" w:after="0" w:afterAutospacing="0"/>
        <w:ind w:left="-170"/>
        <w:rPr>
          <w:rFonts w:ascii="Arial" w:hAnsi="Arial" w:cs="Arial"/>
          <w:sz w:val="22"/>
          <w:szCs w:val="22"/>
        </w:rPr>
      </w:pPr>
    </w:p>
    <w:p w14:paraId="6D45A97E" w14:textId="77777777" w:rsidR="00124557" w:rsidRPr="004B7688" w:rsidRDefault="00124557" w:rsidP="00124557">
      <w:pPr>
        <w:pStyle w:val="NormalWeb"/>
        <w:spacing w:before="0" w:beforeAutospacing="0" w:after="0" w:afterAutospacing="0"/>
        <w:ind w:left="-170"/>
        <w:rPr>
          <w:rFonts w:ascii="Arial" w:hAnsi="Arial" w:cs="Arial"/>
          <w:color w:val="002060"/>
          <w:szCs w:val="22"/>
        </w:rPr>
      </w:pPr>
      <w:r w:rsidRPr="004B7688">
        <w:rPr>
          <w:rFonts w:ascii="Arial" w:hAnsi="Arial" w:cs="Arial"/>
          <w:color w:val="002060"/>
          <w:szCs w:val="22"/>
        </w:rPr>
        <w:t>A clearer understanding of what constitutes urgent primary care is needed, and evidence has shown that service users want a clearer sense of service priorities and clarity in what services are for.</w:t>
      </w:r>
    </w:p>
    <w:p w14:paraId="24842BEE" w14:textId="77777777" w:rsidR="00124557" w:rsidRDefault="00124557" w:rsidP="00124557">
      <w:pPr>
        <w:pStyle w:val="NormalWeb"/>
        <w:spacing w:before="0" w:beforeAutospacing="0" w:after="0" w:afterAutospacing="0"/>
        <w:ind w:left="-170"/>
        <w:rPr>
          <w:rFonts w:ascii="Arial" w:hAnsi="Arial" w:cs="Arial"/>
          <w:sz w:val="22"/>
          <w:szCs w:val="22"/>
        </w:rPr>
      </w:pPr>
    </w:p>
    <w:p w14:paraId="7D960553" w14:textId="4C614001" w:rsidR="00124557" w:rsidRDefault="00124557" w:rsidP="00124557">
      <w:pPr>
        <w:pStyle w:val="NormalWeb"/>
        <w:spacing w:before="0" w:beforeAutospacing="0" w:after="0" w:afterAutospacing="0"/>
        <w:ind w:left="-170"/>
        <w:rPr>
          <w:rFonts w:ascii="Arial" w:hAnsi="Arial" w:cs="Arial"/>
          <w:color w:val="002060"/>
          <w:szCs w:val="22"/>
        </w:rPr>
      </w:pPr>
      <w:r w:rsidRPr="004B7688">
        <w:rPr>
          <w:rFonts w:ascii="Arial" w:hAnsi="Arial" w:cs="Arial"/>
          <w:color w:val="002060"/>
          <w:szCs w:val="22"/>
        </w:rPr>
        <w:t>The University of S</w:t>
      </w:r>
      <w:r w:rsidR="00D02C9A">
        <w:rPr>
          <w:rFonts w:ascii="Arial" w:hAnsi="Arial" w:cs="Arial"/>
          <w:color w:val="002060"/>
          <w:szCs w:val="22"/>
        </w:rPr>
        <w:t>outh Wales</w:t>
      </w:r>
      <w:r w:rsidRPr="004B7688">
        <w:rPr>
          <w:rFonts w:ascii="Arial" w:hAnsi="Arial" w:cs="Arial"/>
          <w:color w:val="002060"/>
          <w:szCs w:val="22"/>
        </w:rPr>
        <w:t xml:space="preserve"> </w:t>
      </w:r>
      <w:r>
        <w:rPr>
          <w:rFonts w:ascii="Arial" w:hAnsi="Arial" w:cs="Arial"/>
          <w:color w:val="002060"/>
          <w:szCs w:val="22"/>
        </w:rPr>
        <w:t>was</w:t>
      </w:r>
      <w:r w:rsidRPr="004B7688">
        <w:rPr>
          <w:rFonts w:ascii="Arial" w:hAnsi="Arial" w:cs="Arial"/>
          <w:color w:val="002060"/>
          <w:szCs w:val="22"/>
        </w:rPr>
        <w:t xml:space="preserve"> commissioned to undertake an academic literature review. Of 60,000 papers in this area, 170 addressed the definition of urgent care.</w:t>
      </w:r>
    </w:p>
    <w:p w14:paraId="2C787C44" w14:textId="25440F0D" w:rsidR="00EA1A33" w:rsidRDefault="00EA1A33" w:rsidP="00124557">
      <w:pPr>
        <w:pStyle w:val="NormalWeb"/>
        <w:spacing w:before="0" w:beforeAutospacing="0" w:after="0" w:afterAutospacing="0"/>
        <w:ind w:left="-170"/>
        <w:rPr>
          <w:rFonts w:ascii="Arial" w:hAnsi="Arial" w:cs="Arial"/>
          <w:color w:val="002060"/>
          <w:szCs w:val="22"/>
        </w:rPr>
      </w:pPr>
    </w:p>
    <w:p w14:paraId="522281F2" w14:textId="0FEEB339" w:rsidR="00EA1A33" w:rsidRDefault="00EA1A33" w:rsidP="00EA1A33">
      <w:pPr>
        <w:spacing w:line="228" w:lineRule="auto"/>
        <w:ind w:left="-142"/>
        <w:rPr>
          <w:rFonts w:ascii="Arial" w:hAnsi="Arial" w:cs="Arial"/>
          <w:color w:val="002060"/>
          <w:kern w:val="24"/>
        </w:rPr>
      </w:pPr>
      <w:r w:rsidRPr="004B7688">
        <w:rPr>
          <w:rFonts w:ascii="Arial" w:hAnsi="Arial" w:cs="Arial"/>
          <w:color w:val="002060"/>
          <w:kern w:val="24"/>
        </w:rPr>
        <w:t>The focus of these papers identified four</w:t>
      </w:r>
      <w:r>
        <w:rPr>
          <w:rFonts w:ascii="Arial" w:hAnsi="Arial" w:cs="Arial"/>
          <w:color w:val="002060"/>
          <w:kern w:val="24"/>
        </w:rPr>
        <w:t xml:space="preserve"> </w:t>
      </w:r>
      <w:r w:rsidRPr="004B7688">
        <w:rPr>
          <w:rFonts w:ascii="Arial" w:hAnsi="Arial" w:cs="Arial"/>
          <w:color w:val="002060"/>
          <w:kern w:val="24"/>
        </w:rPr>
        <w:t>broad constructs used in forming their definitions:</w:t>
      </w:r>
      <w:r w:rsidR="00162E20">
        <w:rPr>
          <w:rFonts w:ascii="Arial" w:hAnsi="Arial" w:cs="Arial"/>
          <w:color w:val="002060"/>
          <w:kern w:val="24"/>
        </w:rPr>
        <w:t xml:space="preserve"> </w:t>
      </w:r>
    </w:p>
    <w:p w14:paraId="3F02311A" w14:textId="77777777" w:rsidR="00EA1A33" w:rsidRPr="004B7688" w:rsidRDefault="00EA1A33" w:rsidP="00124557">
      <w:pPr>
        <w:pStyle w:val="NormalWeb"/>
        <w:spacing w:before="0" w:beforeAutospacing="0" w:after="0" w:afterAutospacing="0"/>
        <w:ind w:left="-170"/>
        <w:rPr>
          <w:rFonts w:ascii="Arial" w:hAnsi="Arial" w:cs="Arial"/>
          <w:color w:val="002060"/>
          <w:szCs w:val="22"/>
        </w:rPr>
      </w:pPr>
    </w:p>
    <w:p w14:paraId="3F117171" w14:textId="12528516" w:rsidR="004B7688" w:rsidRDefault="004B7688" w:rsidP="00C63961">
      <w:pPr>
        <w:pStyle w:val="NormalWeb"/>
        <w:spacing w:before="0" w:beforeAutospacing="0" w:after="0" w:afterAutospacing="0"/>
        <w:ind w:left="-170"/>
        <w:rPr>
          <w:rFonts w:ascii="Arial" w:hAnsi="Arial" w:cs="Arial"/>
          <w:sz w:val="22"/>
          <w:szCs w:val="22"/>
        </w:rPr>
      </w:pPr>
    </w:p>
    <w:p w14:paraId="1B39C8A1" w14:textId="340C2D6D" w:rsidR="004B7688" w:rsidRPr="00124557" w:rsidRDefault="004B7688" w:rsidP="00124557">
      <w:pPr>
        <w:pStyle w:val="NormalWeb"/>
        <w:spacing w:before="0" w:beforeAutospacing="0" w:after="0" w:afterAutospacing="0"/>
        <w:ind w:left="-170"/>
        <w:rPr>
          <w:rFonts w:ascii="Arial" w:hAnsi="Arial" w:cs="Arial"/>
          <w:b/>
          <w:color w:val="002060"/>
          <w:sz w:val="32"/>
          <w:szCs w:val="26"/>
        </w:rPr>
      </w:pPr>
    </w:p>
    <w:p w14:paraId="3038CF88" w14:textId="18ADE65C" w:rsidR="006B09C0" w:rsidRDefault="00EA1A33" w:rsidP="006B09C0">
      <w:pPr>
        <w:spacing w:line="228" w:lineRule="auto"/>
        <w:rPr>
          <w:rFonts w:ascii="Arial" w:hAnsi="Arial" w:cs="Arial"/>
          <w:color w:val="002060"/>
          <w:kern w:val="24"/>
        </w:rPr>
      </w:pPr>
      <w:r w:rsidRPr="00C63961">
        <w:rPr>
          <w:rFonts w:ascii="Arial" w:hAnsi="Arial" w:cs="Arial"/>
          <w:b/>
          <w:noProof/>
          <w:color w:val="002060"/>
          <w:sz w:val="36"/>
          <w:szCs w:val="36"/>
        </w:rPr>
        <mc:AlternateContent>
          <mc:Choice Requires="wps">
            <w:drawing>
              <wp:inline distT="0" distB="0" distL="0" distR="0" wp14:anchorId="626B17B5" wp14:editId="2FFA7423">
                <wp:extent cx="2905125" cy="3143250"/>
                <wp:effectExtent l="0" t="0" r="2857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143250"/>
                        </a:xfrm>
                        <a:prstGeom prst="rect">
                          <a:avLst/>
                        </a:prstGeom>
                        <a:solidFill>
                          <a:srgbClr val="FFFFFF"/>
                        </a:solidFill>
                        <a:ln w="19050">
                          <a:solidFill>
                            <a:srgbClr val="000000"/>
                          </a:solidFill>
                          <a:miter lim="800000"/>
                          <a:headEnd/>
                          <a:tailEnd/>
                        </a:ln>
                      </wps:spPr>
                      <wps:txbx>
                        <w:txbxContent>
                          <w:p w14:paraId="1C1B2AD4" w14:textId="77777777" w:rsidR="00EA1A33" w:rsidRPr="00D138B2" w:rsidRDefault="00EA1A33" w:rsidP="00EA1A33">
                            <w:pPr>
                              <w:rPr>
                                <w:rFonts w:ascii="Arial" w:eastAsia="Calibri" w:hAnsi="Arial" w:cs="Arial"/>
                                <w:b/>
                                <w:bCs/>
                                <w:color w:val="002060"/>
                                <w:sz w:val="28"/>
                              </w:rPr>
                            </w:pPr>
                            <w:r w:rsidRPr="00D138B2">
                              <w:rPr>
                                <w:rFonts w:ascii="Arial" w:eastAsia="Calibri" w:hAnsi="Arial" w:cs="Arial"/>
                                <w:b/>
                                <w:bCs/>
                                <w:color w:val="002060"/>
                                <w:sz w:val="28"/>
                              </w:rPr>
                              <w:t>Simple definition of urgent primary care and emergency care</w:t>
                            </w:r>
                          </w:p>
                          <w:p w14:paraId="5946C4C1" w14:textId="77777777" w:rsidR="00EA1A33" w:rsidRDefault="00EA1A33" w:rsidP="00EA1A33">
                            <w:pPr>
                              <w:rPr>
                                <w:rFonts w:ascii="Arial" w:eastAsia="Calibri" w:hAnsi="Arial" w:cs="Arial"/>
                                <w:b/>
                                <w:bCs/>
                                <w:color w:val="002060"/>
                                <w:sz w:val="22"/>
                              </w:rPr>
                            </w:pPr>
                          </w:p>
                          <w:p w14:paraId="0AF713BB" w14:textId="77777777" w:rsidR="00EA1A33" w:rsidRDefault="00EA1A33" w:rsidP="00EA1A33">
                            <w:pPr>
                              <w:rPr>
                                <w:rFonts w:ascii="Arial" w:eastAsia="Calibri" w:hAnsi="Arial" w:cs="Arial"/>
                                <w:color w:val="002060"/>
                                <w:sz w:val="18"/>
                                <w:szCs w:val="18"/>
                              </w:rPr>
                            </w:pPr>
                            <w:r>
                              <w:rPr>
                                <w:rFonts w:ascii="Arial" w:eastAsia="Calibri" w:hAnsi="Arial" w:cs="Arial"/>
                                <w:b/>
                                <w:bCs/>
                                <w:color w:val="002060"/>
                                <w:sz w:val="22"/>
                              </w:rPr>
                              <w:t xml:space="preserve">Urgent Primary Care </w:t>
                            </w:r>
                          </w:p>
                          <w:p w14:paraId="43BCAAD3" w14:textId="1383F2BF" w:rsidR="00EA1A33" w:rsidRDefault="00EA1A33" w:rsidP="00EA1A33">
                            <w:pPr>
                              <w:rPr>
                                <w:rFonts w:ascii="Arial" w:hAnsi="Arial" w:cs="Arial"/>
                                <w:i/>
                                <w:iCs/>
                                <w:color w:val="1F3864" w:themeColor="accent1" w:themeShade="80"/>
                              </w:rPr>
                            </w:pPr>
                            <w:r w:rsidRPr="00B74083">
                              <w:rPr>
                                <w:rFonts w:ascii="Arial" w:hAnsi="Arial" w:cs="Arial"/>
                                <w:i/>
                                <w:iCs/>
                                <w:color w:val="1F3864" w:themeColor="accent1" w:themeShade="80"/>
                              </w:rPr>
                              <w:t xml:space="preserve">‘Health and wellbeing issues that may result in significant or permanent harm if not </w:t>
                            </w:r>
                            <w:r w:rsidRPr="005B1AC3">
                              <w:rPr>
                                <w:rFonts w:ascii="Arial" w:hAnsi="Arial" w:cs="Arial"/>
                                <w:i/>
                                <w:iCs/>
                                <w:color w:val="00B0F0"/>
                              </w:rPr>
                              <w:t>clinically risk assessed and appropriately</w:t>
                            </w:r>
                            <w:r w:rsidRPr="00B74083">
                              <w:rPr>
                                <w:rFonts w:ascii="Arial" w:hAnsi="Arial" w:cs="Arial"/>
                                <w:i/>
                                <w:iCs/>
                                <w:color w:val="1F3864" w:themeColor="accent1" w:themeShade="80"/>
                              </w:rPr>
                              <w:t xml:space="preserve"> </w:t>
                            </w:r>
                            <w:r w:rsidRPr="00ED5B00">
                              <w:rPr>
                                <w:rFonts w:ascii="Arial" w:hAnsi="Arial" w:cs="Arial"/>
                                <w:i/>
                                <w:iCs/>
                                <w:color w:val="00B0F0"/>
                              </w:rPr>
                              <w:t>managed</w:t>
                            </w:r>
                            <w:r w:rsidR="00ED5B00">
                              <w:rPr>
                                <w:rFonts w:ascii="Arial" w:hAnsi="Arial" w:cs="Arial"/>
                                <w:i/>
                                <w:iCs/>
                                <w:color w:val="00B0F0"/>
                              </w:rPr>
                              <w:t>*</w:t>
                            </w:r>
                            <w:r w:rsidRPr="00B74083">
                              <w:rPr>
                                <w:rFonts w:ascii="Arial" w:hAnsi="Arial" w:cs="Arial"/>
                                <w:i/>
                                <w:iCs/>
                                <w:color w:val="1F3864" w:themeColor="accent1" w:themeShade="80"/>
                              </w:rPr>
                              <w:t xml:space="preserve"> within the next 8 hours’.</w:t>
                            </w:r>
                            <w:r>
                              <w:rPr>
                                <w:rFonts w:ascii="Arial" w:hAnsi="Arial" w:cs="Arial"/>
                                <w:i/>
                                <w:iCs/>
                                <w:color w:val="1F3864" w:themeColor="accent1" w:themeShade="80"/>
                              </w:rPr>
                              <w:t xml:space="preserve"> </w:t>
                            </w:r>
                          </w:p>
                          <w:p w14:paraId="37F23BD7" w14:textId="77777777" w:rsidR="00EA1A33" w:rsidRDefault="00EA1A33" w:rsidP="00EA1A33">
                            <w:pPr>
                              <w:rPr>
                                <w:rFonts w:ascii="Arial" w:hAnsi="Arial" w:cs="Arial"/>
                                <w:i/>
                                <w:iCs/>
                                <w:color w:val="1F3864" w:themeColor="accent1" w:themeShade="80"/>
                              </w:rPr>
                            </w:pPr>
                          </w:p>
                          <w:p w14:paraId="62EE831E" w14:textId="77777777" w:rsidR="00EA1A33" w:rsidRPr="00C63961" w:rsidRDefault="00EA1A33" w:rsidP="00EA1A33">
                            <w:pPr>
                              <w:rPr>
                                <w:rFonts w:ascii="Arial" w:eastAsia="Calibri" w:hAnsi="Arial" w:cs="Arial"/>
                                <w:b/>
                                <w:bCs/>
                                <w:color w:val="002060"/>
                              </w:rPr>
                            </w:pPr>
                            <w:r w:rsidRPr="00C63961">
                              <w:rPr>
                                <w:rFonts w:ascii="Arial" w:eastAsia="Calibri" w:hAnsi="Arial" w:cs="Arial"/>
                                <w:b/>
                                <w:bCs/>
                                <w:color w:val="002060"/>
                              </w:rPr>
                              <w:t>Emergency care:</w:t>
                            </w:r>
                          </w:p>
                          <w:p w14:paraId="7328F1D5" w14:textId="36463762" w:rsidR="00EA1A33" w:rsidRDefault="00EA1A33" w:rsidP="00EA1A33">
                            <w:pPr>
                              <w:rPr>
                                <w:rFonts w:ascii="Arial" w:eastAsia="Calibri" w:hAnsi="Arial" w:cs="Arial"/>
                                <w:i/>
                                <w:iCs/>
                                <w:color w:val="002060"/>
                              </w:rPr>
                            </w:pPr>
                            <w:r w:rsidRPr="00BC6366">
                              <w:rPr>
                                <w:rFonts w:ascii="Arial" w:eastAsia="Calibri" w:hAnsi="Arial" w:cs="Arial"/>
                                <w:i/>
                                <w:iCs/>
                                <w:color w:val="002060"/>
                              </w:rPr>
                              <w:t>Health and wellbeing issues that may result in significant or permanent harm or death if not dealt with immediately.</w:t>
                            </w:r>
                          </w:p>
                          <w:p w14:paraId="3EC78E2F" w14:textId="77777777" w:rsidR="00ED5B00" w:rsidRPr="00BC6366" w:rsidRDefault="00ED5B00" w:rsidP="00EA1A33">
                            <w:pPr>
                              <w:rPr>
                                <w:rFonts w:ascii="Arial" w:eastAsia="Calibri" w:hAnsi="Arial" w:cs="Arial"/>
                                <w:i/>
                                <w:iCs/>
                                <w:color w:val="002060"/>
                              </w:rPr>
                            </w:pPr>
                          </w:p>
                          <w:p w14:paraId="04D273B7" w14:textId="2F1097A0" w:rsidR="00EA1A33" w:rsidRPr="00ED5B00" w:rsidRDefault="00ED5B00" w:rsidP="00ED5B00">
                            <w:pPr>
                              <w:rPr>
                                <w:rFonts w:ascii="Arial" w:eastAsia="Calibri" w:hAnsi="Arial" w:cs="Arial"/>
                                <w:i/>
                                <w:iCs/>
                                <w:color w:val="002060"/>
                                <w:sz w:val="20"/>
                                <w:szCs w:val="20"/>
                              </w:rPr>
                            </w:pPr>
                            <w:r w:rsidRPr="00ED5B00">
                              <w:rPr>
                                <w:rFonts w:ascii="Arial" w:eastAsia="Calibri" w:hAnsi="Arial" w:cs="Arial"/>
                                <w:i/>
                                <w:iCs/>
                                <w:color w:val="002060"/>
                                <w:sz w:val="20"/>
                                <w:szCs w:val="20"/>
                              </w:rPr>
                              <w:t>*See footnote</w:t>
                            </w:r>
                          </w:p>
                        </w:txbxContent>
                      </wps:txbx>
                      <wps:bodyPr rot="0" vert="horz" wrap="square" lIns="91440" tIns="45720" rIns="91440" bIns="45720" anchor="t" anchorCtr="0">
                        <a:noAutofit/>
                      </wps:bodyPr>
                    </wps:wsp>
                  </a:graphicData>
                </a:graphic>
              </wp:inline>
            </w:drawing>
          </mc:Choice>
          <mc:Fallback>
            <w:pict>
              <v:shapetype w14:anchorId="626B17B5" id="_x0000_t202" coordsize="21600,21600" o:spt="202" path="m,l,21600r21600,l21600,xe">
                <v:stroke joinstyle="miter"/>
                <v:path gradientshapeok="t" o:connecttype="rect"/>
              </v:shapetype>
              <v:shape id="Text Box 2" o:spid="_x0000_s1026" type="#_x0000_t202" style="width:228.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" strokeweight="1.5pt">
                <v:textbox>
                  <w:txbxContent>
                    <w:p w14:paraId="1C1B2AD4" w14:textId="77777777" w:rsidR="00EA1A33" w:rsidRPr="00D138B2" w:rsidRDefault="00EA1A33" w:rsidP="00EA1A33">
                      <w:pPr>
                        <w:rPr>
                          <w:rFonts w:ascii="Arial" w:eastAsia="Calibri" w:hAnsi="Arial" w:cs="Arial"/>
                          <w:b/>
                          <w:bCs/>
                          <w:color w:val="002060"/>
                          <w:sz w:val="28"/>
                        </w:rPr>
                      </w:pPr>
                      <w:r w:rsidRPr="00D138B2">
                        <w:rPr>
                          <w:rFonts w:ascii="Arial" w:eastAsia="Calibri" w:hAnsi="Arial" w:cs="Arial"/>
                          <w:b/>
                          <w:bCs/>
                          <w:color w:val="002060"/>
                          <w:sz w:val="28"/>
                        </w:rPr>
                        <w:t>Simple definition of urgent primary care and emergency care</w:t>
                      </w:r>
                    </w:p>
                    <w:p w14:paraId="5946C4C1" w14:textId="77777777" w:rsidR="00EA1A33" w:rsidRDefault="00EA1A33" w:rsidP="00EA1A33">
                      <w:pPr>
                        <w:rPr>
                          <w:rFonts w:ascii="Arial" w:eastAsia="Calibri" w:hAnsi="Arial" w:cs="Arial"/>
                          <w:b/>
                          <w:bCs/>
                          <w:color w:val="002060"/>
                          <w:sz w:val="22"/>
                        </w:rPr>
                      </w:pPr>
                    </w:p>
                    <w:p w14:paraId="0AF713BB" w14:textId="77777777" w:rsidR="00EA1A33" w:rsidRDefault="00EA1A33" w:rsidP="00EA1A33">
                      <w:pPr>
                        <w:rPr>
                          <w:rFonts w:ascii="Arial" w:eastAsia="Calibri" w:hAnsi="Arial" w:cs="Arial"/>
                          <w:color w:val="002060"/>
                          <w:sz w:val="18"/>
                          <w:szCs w:val="18"/>
                        </w:rPr>
                      </w:pPr>
                      <w:r>
                        <w:rPr>
                          <w:rFonts w:ascii="Arial" w:eastAsia="Calibri" w:hAnsi="Arial" w:cs="Arial"/>
                          <w:b/>
                          <w:bCs/>
                          <w:color w:val="002060"/>
                          <w:sz w:val="22"/>
                        </w:rPr>
                        <w:t xml:space="preserve">Urgent Primary Care </w:t>
                      </w:r>
                    </w:p>
                    <w:p w14:paraId="43BCAAD3" w14:textId="1383F2BF" w:rsidR="00EA1A33" w:rsidRDefault="00EA1A33" w:rsidP="00EA1A33">
                      <w:pPr>
                        <w:rPr>
                          <w:rFonts w:ascii="Arial" w:hAnsi="Arial" w:cs="Arial"/>
                          <w:i/>
                          <w:iCs/>
                          <w:color w:val="1F3864" w:themeColor="accent1" w:themeShade="80"/>
                        </w:rPr>
                      </w:pPr>
                      <w:r w:rsidRPr="00B74083">
                        <w:rPr>
                          <w:rFonts w:ascii="Arial" w:hAnsi="Arial" w:cs="Arial"/>
                          <w:i/>
                          <w:iCs/>
                          <w:color w:val="1F3864" w:themeColor="accent1" w:themeShade="80"/>
                        </w:rPr>
                        <w:t xml:space="preserve">‘Health and wellbeing issues that may result in significant or permanent harm if not </w:t>
                      </w:r>
                      <w:r w:rsidRPr="005B1AC3">
                        <w:rPr>
                          <w:rFonts w:ascii="Arial" w:hAnsi="Arial" w:cs="Arial"/>
                          <w:i/>
                          <w:iCs/>
                          <w:color w:val="00B0F0"/>
                        </w:rPr>
                        <w:t>clinically risk assessed and appropriately</w:t>
                      </w:r>
                      <w:r w:rsidRPr="00B74083">
                        <w:rPr>
                          <w:rFonts w:ascii="Arial" w:hAnsi="Arial" w:cs="Arial"/>
                          <w:i/>
                          <w:iCs/>
                          <w:color w:val="1F3864" w:themeColor="accent1" w:themeShade="80"/>
                        </w:rPr>
                        <w:t xml:space="preserve"> </w:t>
                      </w:r>
                      <w:r w:rsidRPr="00ED5B00">
                        <w:rPr>
                          <w:rFonts w:ascii="Arial" w:hAnsi="Arial" w:cs="Arial"/>
                          <w:i/>
                          <w:iCs/>
                          <w:color w:val="00B0F0"/>
                        </w:rPr>
                        <w:t>managed</w:t>
                      </w:r>
                      <w:r w:rsidR="00ED5B00">
                        <w:rPr>
                          <w:rFonts w:ascii="Arial" w:hAnsi="Arial" w:cs="Arial"/>
                          <w:i/>
                          <w:iCs/>
                          <w:color w:val="00B0F0"/>
                        </w:rPr>
                        <w:t>*</w:t>
                      </w:r>
                      <w:r w:rsidRPr="00B74083">
                        <w:rPr>
                          <w:rFonts w:ascii="Arial" w:hAnsi="Arial" w:cs="Arial"/>
                          <w:i/>
                          <w:iCs/>
                          <w:color w:val="1F3864" w:themeColor="accent1" w:themeShade="80"/>
                        </w:rPr>
                        <w:t xml:space="preserve"> within the next 8 hours’.</w:t>
                      </w:r>
                      <w:r>
                        <w:rPr>
                          <w:rFonts w:ascii="Arial" w:hAnsi="Arial" w:cs="Arial"/>
                          <w:i/>
                          <w:iCs/>
                          <w:color w:val="1F3864" w:themeColor="accent1" w:themeShade="80"/>
                        </w:rPr>
                        <w:t xml:space="preserve"> </w:t>
                      </w:r>
                    </w:p>
                    <w:p w14:paraId="37F23BD7" w14:textId="77777777" w:rsidR="00EA1A33" w:rsidRDefault="00EA1A33" w:rsidP="00EA1A33">
                      <w:pPr>
                        <w:rPr>
                          <w:rFonts w:ascii="Arial" w:hAnsi="Arial" w:cs="Arial"/>
                          <w:i/>
                          <w:iCs/>
                          <w:color w:val="1F3864" w:themeColor="accent1" w:themeShade="80"/>
                        </w:rPr>
                      </w:pPr>
                    </w:p>
                    <w:p w14:paraId="62EE831E" w14:textId="77777777" w:rsidR="00EA1A33" w:rsidRPr="00C63961" w:rsidRDefault="00EA1A33" w:rsidP="00EA1A33">
                      <w:pPr>
                        <w:rPr>
                          <w:rFonts w:ascii="Arial" w:eastAsia="Calibri" w:hAnsi="Arial" w:cs="Arial"/>
                          <w:b/>
                          <w:bCs/>
                          <w:color w:val="002060"/>
                        </w:rPr>
                      </w:pPr>
                      <w:r w:rsidRPr="00C63961">
                        <w:rPr>
                          <w:rFonts w:ascii="Arial" w:eastAsia="Calibri" w:hAnsi="Arial" w:cs="Arial"/>
                          <w:b/>
                          <w:bCs/>
                          <w:color w:val="002060"/>
                        </w:rPr>
                        <w:t>Emergency care:</w:t>
                      </w:r>
                    </w:p>
                    <w:p w14:paraId="7328F1D5" w14:textId="36463762" w:rsidR="00EA1A33" w:rsidRDefault="00EA1A33" w:rsidP="00EA1A33">
                      <w:pPr>
                        <w:rPr>
                          <w:rFonts w:ascii="Arial" w:eastAsia="Calibri" w:hAnsi="Arial" w:cs="Arial"/>
                          <w:i/>
                          <w:iCs/>
                          <w:color w:val="002060"/>
                        </w:rPr>
                      </w:pPr>
                      <w:r w:rsidRPr="00BC6366">
                        <w:rPr>
                          <w:rFonts w:ascii="Arial" w:eastAsia="Calibri" w:hAnsi="Arial" w:cs="Arial"/>
                          <w:i/>
                          <w:iCs/>
                          <w:color w:val="002060"/>
                        </w:rPr>
                        <w:t>Health and wellbeing issues that may result in significant or permanent harm or death if not dealt with immediately.</w:t>
                      </w:r>
                    </w:p>
                    <w:p w14:paraId="3EC78E2F" w14:textId="77777777" w:rsidR="00ED5B00" w:rsidRPr="00BC6366" w:rsidRDefault="00ED5B00" w:rsidP="00EA1A33">
                      <w:pPr>
                        <w:rPr>
                          <w:rFonts w:ascii="Arial" w:eastAsia="Calibri" w:hAnsi="Arial" w:cs="Arial"/>
                          <w:i/>
                          <w:iCs/>
                          <w:color w:val="002060"/>
                        </w:rPr>
                      </w:pPr>
                    </w:p>
                    <w:p w14:paraId="04D273B7" w14:textId="2F1097A0" w:rsidR="00EA1A33" w:rsidRPr="00ED5B00" w:rsidRDefault="00ED5B00" w:rsidP="00ED5B00">
                      <w:pPr>
                        <w:rPr>
                          <w:rFonts w:ascii="Arial" w:eastAsia="Calibri" w:hAnsi="Arial" w:cs="Arial"/>
                          <w:i/>
                          <w:iCs/>
                          <w:color w:val="002060"/>
                          <w:sz w:val="20"/>
                          <w:szCs w:val="20"/>
                        </w:rPr>
                      </w:pPr>
                      <w:r w:rsidRPr="00ED5B00">
                        <w:rPr>
                          <w:rFonts w:ascii="Arial" w:eastAsia="Calibri" w:hAnsi="Arial" w:cs="Arial"/>
                          <w:i/>
                          <w:iCs/>
                          <w:color w:val="002060"/>
                          <w:sz w:val="20"/>
                          <w:szCs w:val="20"/>
                        </w:rPr>
                        <w:t>*See footnote</w:t>
                      </w:r>
                    </w:p>
                  </w:txbxContent>
                </v:textbox>
                <w10:anchorlock/>
              </v:shape>
            </w:pict>
          </mc:Fallback>
        </mc:AlternateContent>
      </w:r>
    </w:p>
    <w:p w14:paraId="4FF08148" w14:textId="774FD5D5" w:rsidR="00D138B2" w:rsidRPr="004B7688" w:rsidRDefault="00D138B2" w:rsidP="00C63961">
      <w:pPr>
        <w:spacing w:line="228" w:lineRule="auto"/>
        <w:ind w:left="-170"/>
        <w:rPr>
          <w:rFonts w:ascii="Arial" w:eastAsia="Times New Roman" w:hAnsi="Arial" w:cs="Arial"/>
          <w:color w:val="002060"/>
        </w:rPr>
      </w:pPr>
    </w:p>
    <w:p w14:paraId="2159D337" w14:textId="77777777" w:rsidR="004B7688" w:rsidRPr="00C63961" w:rsidRDefault="004B7688" w:rsidP="00C63961">
      <w:pPr>
        <w:pStyle w:val="ListParagraph"/>
        <w:numPr>
          <w:ilvl w:val="0"/>
          <w:numId w:val="11"/>
        </w:numPr>
        <w:spacing w:line="228" w:lineRule="auto"/>
        <w:rPr>
          <w:rFonts w:ascii="Arial" w:eastAsia="Times New Roman" w:hAnsi="Arial" w:cs="Arial"/>
          <w:color w:val="002060"/>
        </w:rPr>
      </w:pPr>
      <w:r w:rsidRPr="00C63961">
        <w:rPr>
          <w:rFonts w:ascii="Arial" w:hAnsi="Arial" w:cs="Arial"/>
          <w:color w:val="002060"/>
          <w:kern w:val="24"/>
        </w:rPr>
        <w:t>Physiological factors</w:t>
      </w:r>
    </w:p>
    <w:p w14:paraId="0E08A233" w14:textId="5CD4D260" w:rsidR="004B7688" w:rsidRPr="00C63961" w:rsidRDefault="004B7688" w:rsidP="00C63961">
      <w:pPr>
        <w:pStyle w:val="ListParagraph"/>
        <w:numPr>
          <w:ilvl w:val="0"/>
          <w:numId w:val="11"/>
        </w:numPr>
        <w:spacing w:line="228" w:lineRule="auto"/>
        <w:rPr>
          <w:rFonts w:ascii="Arial" w:eastAsia="Times New Roman" w:hAnsi="Arial" w:cs="Arial"/>
          <w:color w:val="002060"/>
        </w:rPr>
      </w:pPr>
      <w:r w:rsidRPr="00C63961">
        <w:rPr>
          <w:rFonts w:ascii="Arial" w:hAnsi="Arial" w:cs="Arial"/>
          <w:color w:val="002060"/>
          <w:kern w:val="24"/>
        </w:rPr>
        <w:t xml:space="preserve">Relational </w:t>
      </w:r>
      <w:r w:rsidR="009009AD">
        <w:rPr>
          <w:rFonts w:ascii="Arial" w:hAnsi="Arial" w:cs="Arial"/>
          <w:color w:val="002060"/>
          <w:kern w:val="24"/>
        </w:rPr>
        <w:t>l</w:t>
      </w:r>
      <w:r w:rsidRPr="00C63961">
        <w:rPr>
          <w:rFonts w:ascii="Arial" w:hAnsi="Arial" w:cs="Arial"/>
          <w:color w:val="002060"/>
          <w:kern w:val="24"/>
        </w:rPr>
        <w:t>anguage</w:t>
      </w:r>
    </w:p>
    <w:p w14:paraId="7C43415C" w14:textId="41EDF9EE" w:rsidR="004B7688" w:rsidRPr="00C63961" w:rsidRDefault="009009AD" w:rsidP="00C63961">
      <w:pPr>
        <w:pStyle w:val="ListParagraph"/>
        <w:numPr>
          <w:ilvl w:val="0"/>
          <w:numId w:val="11"/>
        </w:numPr>
        <w:spacing w:line="228" w:lineRule="auto"/>
        <w:rPr>
          <w:rFonts w:ascii="Arial" w:eastAsia="Times New Roman" w:hAnsi="Arial" w:cs="Arial"/>
          <w:color w:val="002060"/>
        </w:rPr>
      </w:pPr>
      <w:r>
        <w:rPr>
          <w:rFonts w:ascii="Arial" w:hAnsi="Arial" w:cs="Arial"/>
          <w:color w:val="002060"/>
          <w:kern w:val="24"/>
        </w:rPr>
        <w:t>Health service c</w:t>
      </w:r>
      <w:r w:rsidR="004B7688" w:rsidRPr="00C63961">
        <w:rPr>
          <w:rFonts w:ascii="Arial" w:hAnsi="Arial" w:cs="Arial"/>
          <w:color w:val="002060"/>
          <w:kern w:val="24"/>
        </w:rPr>
        <w:t>haracteristics</w:t>
      </w:r>
    </w:p>
    <w:p w14:paraId="3B2F6786" w14:textId="5163BC9D" w:rsidR="004B7688" w:rsidRPr="00C63961" w:rsidRDefault="004B7688" w:rsidP="00C63961">
      <w:pPr>
        <w:pStyle w:val="ListParagraph"/>
        <w:numPr>
          <w:ilvl w:val="0"/>
          <w:numId w:val="11"/>
        </w:numPr>
        <w:spacing w:line="228" w:lineRule="auto"/>
        <w:rPr>
          <w:rFonts w:ascii="Arial" w:eastAsia="Times New Roman" w:hAnsi="Arial" w:cs="Arial"/>
          <w:color w:val="002060"/>
        </w:rPr>
      </w:pPr>
      <w:r w:rsidRPr="00C63961">
        <w:rPr>
          <w:rFonts w:ascii="Arial" w:hAnsi="Arial" w:cs="Arial"/>
          <w:color w:val="002060"/>
          <w:kern w:val="24"/>
        </w:rPr>
        <w:t>Patients’ perceived needs</w:t>
      </w:r>
    </w:p>
    <w:p w14:paraId="24A35852" w14:textId="77777777" w:rsidR="004B7688" w:rsidRPr="004B7688" w:rsidRDefault="004B7688" w:rsidP="00C63961">
      <w:pPr>
        <w:pStyle w:val="ListParagraph"/>
        <w:spacing w:line="228" w:lineRule="auto"/>
        <w:ind w:left="-170"/>
        <w:rPr>
          <w:rFonts w:ascii="Arial" w:eastAsia="Times New Roman" w:hAnsi="Arial" w:cs="Arial"/>
          <w:color w:val="002060"/>
        </w:rPr>
      </w:pPr>
    </w:p>
    <w:p w14:paraId="0CAD7F0E" w14:textId="77777777" w:rsidR="001870E4" w:rsidRDefault="004B7688" w:rsidP="00C63961">
      <w:pPr>
        <w:ind w:left="-170" w:right="-113"/>
        <w:rPr>
          <w:rFonts w:ascii="Arial" w:eastAsia="Calibri" w:hAnsi="Arial" w:cs="Arial"/>
          <w:color w:val="002060"/>
          <w:lang w:val="en-US"/>
        </w:rPr>
      </w:pPr>
      <w:r w:rsidRPr="004B7688">
        <w:rPr>
          <w:rFonts w:ascii="Arial" w:eastAsia="Times New Roman" w:hAnsi="Arial" w:cs="Arial"/>
          <w:color w:val="002060"/>
        </w:rPr>
        <w:t>In deliberations from both</w:t>
      </w:r>
      <w:r w:rsidRPr="004B7688">
        <w:rPr>
          <w:rFonts w:ascii="Arial" w:eastAsia="Calibri" w:hAnsi="Arial" w:cs="Arial"/>
          <w:color w:val="002060"/>
          <w:lang w:val="en-US"/>
        </w:rPr>
        <w:t xml:space="preserve"> the national Urgent Primary Care Clinical Reference Group and the Implementation Board, value was noted in providing simple definitions to differentiate the terms</w:t>
      </w:r>
      <w:r w:rsidR="005B1AC3">
        <w:rPr>
          <w:rFonts w:ascii="Arial" w:eastAsia="Calibri" w:hAnsi="Arial" w:cs="Arial"/>
          <w:color w:val="002060"/>
          <w:lang w:val="en-US"/>
        </w:rPr>
        <w:t xml:space="preserve">.  </w:t>
      </w:r>
    </w:p>
    <w:p w14:paraId="6E5032C6" w14:textId="77777777" w:rsidR="001870E4" w:rsidRDefault="001870E4" w:rsidP="00C63961">
      <w:pPr>
        <w:ind w:left="-170" w:right="-113"/>
        <w:rPr>
          <w:rFonts w:ascii="Arial" w:eastAsia="Calibri" w:hAnsi="Arial" w:cs="Arial"/>
          <w:color w:val="002060"/>
          <w:lang w:val="en-US"/>
        </w:rPr>
      </w:pPr>
    </w:p>
    <w:p w14:paraId="2CCD03F4" w14:textId="49E13556" w:rsidR="001870E4" w:rsidRDefault="00162E20" w:rsidP="001870E4">
      <w:pPr>
        <w:ind w:left="-170" w:right="-113"/>
        <w:rPr>
          <w:rFonts w:ascii="Arial" w:eastAsia="Calibri" w:hAnsi="Arial" w:cs="Arial"/>
          <w:color w:val="002060"/>
          <w:lang w:val="en-US"/>
        </w:rPr>
      </w:pPr>
      <w:r>
        <w:rPr>
          <w:rFonts w:ascii="Arial" w:eastAsia="Calibri" w:hAnsi="Arial" w:cs="Arial"/>
          <w:color w:val="002060"/>
          <w:lang w:val="en-US"/>
        </w:rPr>
        <w:t xml:space="preserve">To ensure the definition originally developed as part of the Pathfinder was fit for </w:t>
      </w:r>
      <w:r w:rsidR="006C2D73">
        <w:rPr>
          <w:rFonts w:ascii="Arial" w:eastAsia="Calibri" w:hAnsi="Arial" w:cs="Arial"/>
          <w:color w:val="002060"/>
          <w:lang w:val="en-US"/>
        </w:rPr>
        <w:t>purpose, the</w:t>
      </w:r>
      <w:r>
        <w:rPr>
          <w:rFonts w:ascii="Arial" w:eastAsia="Calibri" w:hAnsi="Arial" w:cs="Arial"/>
          <w:color w:val="002060"/>
          <w:lang w:val="en-US"/>
        </w:rPr>
        <w:t xml:space="preserve"> Clinical Reference Group reviewed the UPCC definition and in </w:t>
      </w:r>
      <w:r w:rsidR="005B1AC3">
        <w:rPr>
          <w:rFonts w:ascii="Arial" w:eastAsia="Calibri" w:hAnsi="Arial" w:cs="Arial"/>
          <w:color w:val="002060"/>
          <w:lang w:val="en-US"/>
        </w:rPr>
        <w:t>August 22,</w:t>
      </w:r>
      <w:r w:rsidR="00BD2F60">
        <w:rPr>
          <w:rFonts w:ascii="Arial" w:eastAsia="Calibri" w:hAnsi="Arial" w:cs="Arial"/>
          <w:color w:val="002060"/>
          <w:lang w:val="en-US"/>
        </w:rPr>
        <w:t xml:space="preserve"> the original definition was </w:t>
      </w:r>
      <w:r w:rsidR="005B1AC3">
        <w:rPr>
          <w:rFonts w:ascii="Arial" w:eastAsia="Calibri" w:hAnsi="Arial" w:cs="Arial"/>
          <w:color w:val="002060"/>
          <w:lang w:val="en-US"/>
        </w:rPr>
        <w:t xml:space="preserve">refined to include clinical components </w:t>
      </w:r>
      <w:r w:rsidR="001870E4">
        <w:rPr>
          <w:rFonts w:ascii="Arial" w:eastAsia="Calibri" w:hAnsi="Arial" w:cs="Arial"/>
          <w:color w:val="002060"/>
          <w:lang w:val="en-US"/>
        </w:rPr>
        <w:t>that</w:t>
      </w:r>
      <w:r w:rsidR="00EA1A33">
        <w:rPr>
          <w:rFonts w:ascii="Arial" w:eastAsia="Calibri" w:hAnsi="Arial" w:cs="Arial"/>
          <w:color w:val="002060"/>
          <w:lang w:val="en-US"/>
        </w:rPr>
        <w:t xml:space="preserve"> would provide</w:t>
      </w:r>
      <w:r w:rsidR="001870E4">
        <w:rPr>
          <w:rFonts w:ascii="Arial" w:eastAsia="Calibri" w:hAnsi="Arial" w:cs="Arial"/>
          <w:color w:val="002060"/>
          <w:lang w:val="en-US"/>
        </w:rPr>
        <w:t xml:space="preserve"> more </w:t>
      </w:r>
      <w:r w:rsidR="005B1AC3">
        <w:rPr>
          <w:rFonts w:ascii="Arial" w:eastAsia="Calibri" w:hAnsi="Arial" w:cs="Arial"/>
          <w:color w:val="002060"/>
          <w:lang w:val="en-US"/>
        </w:rPr>
        <w:t>clarity o</w:t>
      </w:r>
      <w:r w:rsidR="001870E4">
        <w:rPr>
          <w:rFonts w:ascii="Arial" w:eastAsia="Calibri" w:hAnsi="Arial" w:cs="Arial"/>
          <w:color w:val="002060"/>
          <w:lang w:val="en-US"/>
        </w:rPr>
        <w:t xml:space="preserve">n </w:t>
      </w:r>
      <w:r w:rsidR="005B1AC3">
        <w:rPr>
          <w:rFonts w:ascii="Arial" w:eastAsia="Calibri" w:hAnsi="Arial" w:cs="Arial"/>
          <w:color w:val="002060"/>
          <w:lang w:val="en-US"/>
        </w:rPr>
        <w:t xml:space="preserve">the expectations </w:t>
      </w:r>
      <w:r w:rsidR="001870E4">
        <w:rPr>
          <w:rFonts w:ascii="Arial" w:eastAsia="Calibri" w:hAnsi="Arial" w:cs="Arial"/>
          <w:color w:val="002060"/>
          <w:lang w:val="en-US"/>
        </w:rPr>
        <w:t xml:space="preserve">of </w:t>
      </w:r>
      <w:r w:rsidR="005B1AC3">
        <w:rPr>
          <w:rFonts w:ascii="Arial" w:eastAsia="Calibri" w:hAnsi="Arial" w:cs="Arial"/>
          <w:color w:val="002060"/>
          <w:lang w:val="en-US"/>
        </w:rPr>
        <w:t xml:space="preserve">Urgent Primary Care Centre’s </w:t>
      </w:r>
      <w:r w:rsidR="001870E4">
        <w:rPr>
          <w:rFonts w:ascii="Arial" w:eastAsia="Calibri" w:hAnsi="Arial" w:cs="Arial"/>
          <w:color w:val="002060"/>
          <w:lang w:val="en-US"/>
        </w:rPr>
        <w:t xml:space="preserve">and the </w:t>
      </w:r>
      <w:r w:rsidR="001870E4">
        <w:rPr>
          <w:rFonts w:ascii="Arial" w:eastAsia="Calibri" w:hAnsi="Arial" w:cs="Arial"/>
          <w:color w:val="002060"/>
          <w:lang w:val="en-US"/>
        </w:rPr>
        <w:lastRenderedPageBreak/>
        <w:t xml:space="preserve">words </w:t>
      </w:r>
      <w:r w:rsidR="001870E4" w:rsidRPr="00EA1A33">
        <w:rPr>
          <w:rFonts w:ascii="Arial" w:eastAsia="Calibri" w:hAnsi="Arial" w:cs="Arial"/>
          <w:color w:val="00B0F0"/>
          <w:lang w:val="en-US"/>
        </w:rPr>
        <w:t>‘clinically assessed and appropriately</w:t>
      </w:r>
      <w:r w:rsidR="00ED5B00">
        <w:rPr>
          <w:rFonts w:ascii="Arial" w:eastAsia="Calibri" w:hAnsi="Arial" w:cs="Arial"/>
          <w:color w:val="00B0F0"/>
          <w:lang w:val="en-US"/>
        </w:rPr>
        <w:t xml:space="preserve"> </w:t>
      </w:r>
      <w:r w:rsidR="001870E4" w:rsidRPr="00ED5B00">
        <w:rPr>
          <w:rFonts w:ascii="Arial" w:eastAsia="Calibri" w:hAnsi="Arial" w:cs="Arial"/>
          <w:color w:val="00B0F0"/>
          <w:lang w:val="en-US"/>
        </w:rPr>
        <w:t>managed</w:t>
      </w:r>
      <w:r w:rsidR="00ED5B00">
        <w:rPr>
          <w:rFonts w:ascii="Arial" w:eastAsia="Calibri" w:hAnsi="Arial" w:cs="Arial"/>
          <w:color w:val="00B0F0"/>
          <w:lang w:val="en-US"/>
        </w:rPr>
        <w:t>’</w:t>
      </w:r>
      <w:r w:rsidR="00ED5B00">
        <w:rPr>
          <w:rStyle w:val="FootnoteReference"/>
          <w:rFonts w:ascii="Arial" w:eastAsia="Calibri" w:hAnsi="Arial" w:cs="Arial"/>
          <w:color w:val="00B0F0"/>
          <w:lang w:val="en-US"/>
        </w:rPr>
        <w:footnoteReference w:id="1"/>
      </w:r>
      <w:r w:rsidR="001870E4">
        <w:rPr>
          <w:rFonts w:ascii="Arial" w:eastAsia="Calibri" w:hAnsi="Arial" w:cs="Arial"/>
          <w:color w:val="002060"/>
          <w:lang w:val="en-US"/>
        </w:rPr>
        <w:t xml:space="preserve"> were included in </w:t>
      </w:r>
      <w:r w:rsidR="00EA1A33">
        <w:rPr>
          <w:rFonts w:ascii="Arial" w:eastAsia="Calibri" w:hAnsi="Arial" w:cs="Arial"/>
          <w:color w:val="002060"/>
          <w:lang w:val="en-US"/>
        </w:rPr>
        <w:t xml:space="preserve">both </w:t>
      </w:r>
      <w:r w:rsidR="001870E4">
        <w:rPr>
          <w:rFonts w:ascii="Arial" w:eastAsia="Calibri" w:hAnsi="Arial" w:cs="Arial"/>
          <w:color w:val="002060"/>
          <w:lang w:val="en-US"/>
        </w:rPr>
        <w:t xml:space="preserve">the simple and longer definition of Urgent Primary Care.  </w:t>
      </w:r>
    </w:p>
    <w:p w14:paraId="5FC80F50" w14:textId="77777777" w:rsidR="00D02C9A" w:rsidRDefault="00D02C9A" w:rsidP="001870E4">
      <w:pPr>
        <w:ind w:left="-170" w:right="-113"/>
        <w:rPr>
          <w:rFonts w:ascii="Arial" w:eastAsia="Calibri" w:hAnsi="Arial" w:cs="Arial"/>
          <w:color w:val="002060"/>
          <w:lang w:val="en-US"/>
        </w:rPr>
      </w:pPr>
    </w:p>
    <w:p w14:paraId="523F0957" w14:textId="136F383C" w:rsidR="007D58E0" w:rsidRDefault="004B7688" w:rsidP="001870E4">
      <w:pPr>
        <w:ind w:left="-170" w:right="-113"/>
        <w:rPr>
          <w:rFonts w:ascii="Arial" w:eastAsia="Calibri" w:hAnsi="Arial" w:cs="Arial"/>
          <w:color w:val="002060"/>
          <w:lang w:val="en-US"/>
        </w:rPr>
      </w:pPr>
      <w:r w:rsidRPr="004B7688">
        <w:rPr>
          <w:rFonts w:ascii="Arial" w:eastAsia="Calibri" w:hAnsi="Arial" w:cs="Arial"/>
          <w:color w:val="002060"/>
          <w:lang w:val="en-US"/>
        </w:rPr>
        <w:t>The main constructs discussed involved the severity of the medical issues and the time frame that</w:t>
      </w:r>
      <w:r w:rsidR="009009AD">
        <w:rPr>
          <w:rFonts w:ascii="Arial" w:eastAsia="Calibri" w:hAnsi="Arial" w:cs="Arial"/>
          <w:color w:val="002060"/>
          <w:lang w:val="en-US"/>
        </w:rPr>
        <w:t xml:space="preserve"> the issue must be dealt with. </w:t>
      </w:r>
    </w:p>
    <w:p w14:paraId="1E159DB4" w14:textId="77777777" w:rsidR="007D58E0" w:rsidRDefault="007D58E0" w:rsidP="00C63961">
      <w:pPr>
        <w:ind w:left="-170" w:right="-113"/>
        <w:rPr>
          <w:rFonts w:ascii="Arial" w:eastAsia="Calibri" w:hAnsi="Arial" w:cs="Arial"/>
          <w:color w:val="002060"/>
          <w:lang w:val="en-US"/>
        </w:rPr>
      </w:pPr>
    </w:p>
    <w:p w14:paraId="6CCEFD16" w14:textId="5EAA2FE5" w:rsidR="004B7688" w:rsidRDefault="004B7688" w:rsidP="00B74083">
      <w:pPr>
        <w:ind w:left="-170" w:right="-113"/>
        <w:rPr>
          <w:rFonts w:ascii="Arial" w:eastAsia="Calibri" w:hAnsi="Arial" w:cs="Arial"/>
          <w:color w:val="002060"/>
          <w:lang w:val="en-US"/>
        </w:rPr>
      </w:pPr>
      <w:r w:rsidRPr="004B7688">
        <w:rPr>
          <w:rFonts w:ascii="Arial" w:eastAsia="Calibri" w:hAnsi="Arial" w:cs="Arial"/>
          <w:color w:val="002060"/>
          <w:lang w:val="en-US"/>
        </w:rPr>
        <w:t>The focus was on identifying what the four constructs meant and providing appropriate care to the patient to minimise any risk o</w:t>
      </w:r>
      <w:r w:rsidR="00B74083">
        <w:rPr>
          <w:rFonts w:ascii="Arial" w:eastAsia="Calibri" w:hAnsi="Arial" w:cs="Arial"/>
          <w:color w:val="002060"/>
          <w:lang w:val="en-US"/>
        </w:rPr>
        <w:t xml:space="preserve">f </w:t>
      </w:r>
      <w:r w:rsidRPr="004B7688">
        <w:rPr>
          <w:rFonts w:ascii="Arial" w:eastAsia="Calibri" w:hAnsi="Arial" w:cs="Arial"/>
          <w:color w:val="002060"/>
          <w:lang w:val="en-US"/>
        </w:rPr>
        <w:t>significant or permanent harm</w:t>
      </w:r>
      <w:r w:rsidR="009009AD">
        <w:rPr>
          <w:rFonts w:ascii="Arial" w:eastAsia="Calibri" w:hAnsi="Arial" w:cs="Arial"/>
          <w:color w:val="002060"/>
          <w:lang w:val="en-US"/>
        </w:rPr>
        <w:t>.</w:t>
      </w:r>
    </w:p>
    <w:p w14:paraId="19B42B50" w14:textId="72AC2B22" w:rsidR="005151FB" w:rsidRDefault="005151FB" w:rsidP="00B74083">
      <w:pPr>
        <w:ind w:left="-170" w:right="-113"/>
        <w:rPr>
          <w:rFonts w:ascii="Arial" w:eastAsia="Calibri" w:hAnsi="Arial" w:cs="Arial"/>
          <w:color w:val="002060"/>
          <w:lang w:val="en-US"/>
        </w:rPr>
      </w:pPr>
    </w:p>
    <w:p w14:paraId="00275121" w14:textId="2ABB85AB" w:rsidR="004651A7" w:rsidRPr="00C17A4F" w:rsidRDefault="002429B5" w:rsidP="00C63961">
      <w:pPr>
        <w:ind w:left="-170" w:right="-113"/>
        <w:rPr>
          <w:rFonts w:ascii="Arial" w:eastAsia="Calibri" w:hAnsi="Arial" w:cs="Arial"/>
          <w:b/>
          <w:color w:val="002060"/>
          <w:sz w:val="36"/>
          <w:szCs w:val="32"/>
          <w:lang w:val="en-US"/>
        </w:rPr>
      </w:pPr>
      <w:r w:rsidRPr="00C17A4F">
        <w:rPr>
          <w:rFonts w:ascii="Arial" w:eastAsia="Calibri" w:hAnsi="Arial" w:cs="Arial"/>
          <w:b/>
          <w:color w:val="002060"/>
          <w:sz w:val="36"/>
          <w:szCs w:val="32"/>
          <w:lang w:val="en-US"/>
        </w:rPr>
        <w:t>Defining urgent primary care</w:t>
      </w:r>
    </w:p>
    <w:p w14:paraId="7EA30BB3" w14:textId="61455715" w:rsidR="002429B5" w:rsidRPr="005C1F38" w:rsidRDefault="002429B5" w:rsidP="00C63961">
      <w:pPr>
        <w:ind w:left="-170" w:right="-113"/>
        <w:rPr>
          <w:rFonts w:ascii="Arial" w:eastAsia="Calibri" w:hAnsi="Arial" w:cs="Arial"/>
          <w:b/>
          <w:color w:val="002060"/>
          <w:sz w:val="20"/>
          <w:szCs w:val="23"/>
          <w:lang w:val="en-US"/>
        </w:rPr>
      </w:pPr>
    </w:p>
    <w:p w14:paraId="27D45155" w14:textId="735484E9" w:rsidR="002E3329" w:rsidRDefault="002429B5" w:rsidP="002E3329">
      <w:pPr>
        <w:pStyle w:val="NormalWeb"/>
        <w:spacing w:before="0" w:beforeAutospacing="0" w:after="0" w:afterAutospacing="0"/>
        <w:ind w:left="-170"/>
        <w:rPr>
          <w:rFonts w:ascii="Arial" w:hAnsi="Arial" w:cs="Arial"/>
          <w:color w:val="002060"/>
        </w:rPr>
      </w:pPr>
      <w:r w:rsidRPr="002429B5">
        <w:rPr>
          <w:rFonts w:ascii="Arial" w:hAnsi="Arial" w:cs="Arial"/>
          <w:color w:val="002060"/>
        </w:rPr>
        <w:t xml:space="preserve">The need for clarity informed the deliberations of the national pathfinder groups in refining the definitions of urgent primary care and emergency care. </w:t>
      </w:r>
    </w:p>
    <w:p w14:paraId="2FF9EC67" w14:textId="0509F368" w:rsidR="002E3329" w:rsidRDefault="002E3329" w:rsidP="002E3329">
      <w:pPr>
        <w:pStyle w:val="NormalWeb"/>
        <w:spacing w:before="0" w:beforeAutospacing="0" w:after="0" w:afterAutospacing="0"/>
        <w:ind w:left="-170"/>
        <w:rPr>
          <w:rFonts w:ascii="Arial" w:hAnsi="Arial" w:cs="Arial"/>
          <w:color w:val="002060"/>
        </w:rPr>
      </w:pPr>
    </w:p>
    <w:p w14:paraId="1F07DE62" w14:textId="339326CA" w:rsidR="002429B5" w:rsidRDefault="00EA1A33" w:rsidP="002E3329">
      <w:pPr>
        <w:pStyle w:val="NormalWeb"/>
        <w:spacing w:before="0" w:beforeAutospacing="0" w:after="0" w:afterAutospacing="0"/>
        <w:ind w:left="-170"/>
        <w:rPr>
          <w:rFonts w:ascii="Arial" w:hAnsi="Arial" w:cs="Arial"/>
          <w:color w:val="002060"/>
        </w:rPr>
      </w:pPr>
      <w:r w:rsidRPr="00730EA3">
        <w:rPr>
          <w:rFonts w:ascii="Arial" w:eastAsia="Calibri" w:hAnsi="Arial" w:cs="Arial"/>
          <w:noProof/>
          <w:color w:val="002060"/>
        </w:rPr>
        <mc:AlternateContent>
          <mc:Choice Requires="wps">
            <w:drawing>
              <wp:anchor distT="45720" distB="45720" distL="114300" distR="114300" simplePos="0" relativeHeight="251683840" behindDoc="0" locked="0" layoutInCell="1" allowOverlap="1" wp14:anchorId="3F4BCCB4" wp14:editId="59839150">
                <wp:simplePos x="0" y="0"/>
                <wp:positionH relativeFrom="margin">
                  <wp:posOffset>3101975</wp:posOffset>
                </wp:positionH>
                <wp:positionV relativeFrom="paragraph">
                  <wp:posOffset>83185</wp:posOffset>
                </wp:positionV>
                <wp:extent cx="3343275" cy="33051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305175"/>
                        </a:xfrm>
                        <a:prstGeom prst="rect">
                          <a:avLst/>
                        </a:prstGeom>
                        <a:solidFill>
                          <a:srgbClr val="FFFFFF"/>
                        </a:solidFill>
                        <a:ln w="19050">
                          <a:solidFill>
                            <a:srgbClr val="000000"/>
                          </a:solidFill>
                          <a:miter lim="800000"/>
                          <a:headEnd/>
                          <a:tailEnd/>
                        </a:ln>
                      </wps:spPr>
                      <wps:txbx>
                        <w:txbxContent>
                          <w:p w14:paraId="70A824BC" w14:textId="77777777" w:rsidR="001870E4" w:rsidRPr="00124557" w:rsidRDefault="001870E4" w:rsidP="001870E4">
                            <w:pPr>
                              <w:rPr>
                                <w:rFonts w:ascii="Arial" w:eastAsia="Calibri" w:hAnsi="Arial" w:cs="Arial"/>
                                <w:i/>
                                <w:iCs/>
                                <w:color w:val="002060"/>
                                <w:sz w:val="20"/>
                                <w:szCs w:val="20"/>
                              </w:rPr>
                            </w:pPr>
                            <w:r w:rsidRPr="002E3329">
                              <w:rPr>
                                <w:rFonts w:ascii="Arial" w:eastAsia="Calibri" w:hAnsi="Arial" w:cs="Arial"/>
                                <w:b/>
                                <w:bCs/>
                                <w:color w:val="002060"/>
                                <w:sz w:val="28"/>
                              </w:rPr>
                              <w:t>Expanded definition of urgent primary care</w:t>
                            </w:r>
                            <w:r>
                              <w:rPr>
                                <w:rFonts w:ascii="Arial" w:eastAsia="Calibri" w:hAnsi="Arial" w:cs="Arial"/>
                                <w:b/>
                                <w:bCs/>
                                <w:color w:val="002060"/>
                                <w:sz w:val="28"/>
                              </w:rPr>
                              <w:t xml:space="preserve"> </w:t>
                            </w:r>
                            <w:r w:rsidRPr="00124557">
                              <w:rPr>
                                <w:rFonts w:ascii="Arial" w:eastAsia="Calibri" w:hAnsi="Arial" w:cs="Arial"/>
                                <w:i/>
                                <w:iCs/>
                                <w:color w:val="002060"/>
                                <w:sz w:val="20"/>
                                <w:szCs w:val="20"/>
                              </w:rPr>
                              <w:t>(revised August 22)</w:t>
                            </w:r>
                          </w:p>
                          <w:p w14:paraId="7D962E70" w14:textId="77777777" w:rsidR="001870E4" w:rsidRPr="005151FB" w:rsidRDefault="001870E4" w:rsidP="001870E4">
                            <w:pPr>
                              <w:rPr>
                                <w:rFonts w:ascii="Arial" w:eastAsia="Calibri" w:hAnsi="Arial" w:cs="Arial"/>
                                <w:color w:val="002060"/>
                              </w:rPr>
                            </w:pPr>
                          </w:p>
                          <w:p w14:paraId="05807F7E" w14:textId="77777777" w:rsidR="001870E4" w:rsidRDefault="001870E4" w:rsidP="001870E4">
                            <w:pPr>
                              <w:rPr>
                                <w:rFonts w:ascii="Arial" w:eastAsia="Calibri" w:hAnsi="Arial" w:cs="Arial"/>
                                <w:color w:val="002060"/>
                              </w:rPr>
                            </w:pPr>
                            <w:r w:rsidRPr="005151FB">
                              <w:rPr>
                                <w:rFonts w:ascii="Arial" w:eastAsia="Calibri" w:hAnsi="Arial" w:cs="Arial"/>
                                <w:color w:val="002060"/>
                              </w:rPr>
                              <w:t xml:space="preserve">Health and wellbeing issues that may result in significant or permanent harm if not </w:t>
                            </w:r>
                            <w:r w:rsidRPr="001870E4">
                              <w:rPr>
                                <w:rFonts w:ascii="Arial" w:eastAsia="Calibri" w:hAnsi="Arial" w:cs="Arial"/>
                                <w:color w:val="00B0F0"/>
                              </w:rPr>
                              <w:t xml:space="preserve">clinically assessed and appropriately </w:t>
                            </w:r>
                            <w:r w:rsidRPr="00ED5B00">
                              <w:rPr>
                                <w:rFonts w:ascii="Arial" w:eastAsia="Calibri" w:hAnsi="Arial" w:cs="Arial"/>
                                <w:color w:val="00B0F0"/>
                              </w:rPr>
                              <w:t>managed</w:t>
                            </w:r>
                            <w:r w:rsidRPr="005151FB">
                              <w:rPr>
                                <w:rFonts w:ascii="Arial" w:eastAsia="Calibri" w:hAnsi="Arial" w:cs="Arial"/>
                                <w:color w:val="002060"/>
                              </w:rPr>
                              <w:t xml:space="preserve"> within the next 8 hours. Urgent Primary Care services include same day / out-of-hours primary care appointments, a phone consultation through the NHS111 Wales (including the 111 Clinical Support Hub), pharmacy advice, and/or referral to an urgent primary care centre (UPCC). If unsure what service is needed, NHS111 Wales can help to assess and direct to the appropriate service/s</w:t>
                            </w:r>
                            <w:r>
                              <w:rPr>
                                <w:rFonts w:ascii="Arial" w:eastAsia="Calibri" w:hAnsi="Arial" w:cs="Arial"/>
                                <w:color w:val="002060"/>
                              </w:rPr>
                              <w:t>.</w:t>
                            </w:r>
                          </w:p>
                          <w:p w14:paraId="2DA7C18B" w14:textId="77777777" w:rsidR="001870E4" w:rsidRDefault="001870E4" w:rsidP="001870E4">
                            <w:pPr>
                              <w:rPr>
                                <w:rFonts w:ascii="Arial" w:eastAsia="Calibri" w:hAnsi="Arial" w:cs="Arial"/>
                                <w:color w:val="002060"/>
                              </w:rPr>
                            </w:pPr>
                          </w:p>
                          <w:p w14:paraId="17B8B0E3" w14:textId="77777777" w:rsidR="001870E4" w:rsidRPr="005151FB" w:rsidRDefault="001870E4" w:rsidP="001870E4">
                            <w:pPr>
                              <w:rPr>
                                <w:rFonts w:ascii="Arial" w:eastAsia="Calibri" w:hAnsi="Arial" w:cs="Arial"/>
                                <w:color w:val="002060"/>
                              </w:rPr>
                            </w:pPr>
                            <w:r>
                              <w:rPr>
                                <w:rFonts w:ascii="Arial" w:eastAsia="Calibri" w:hAnsi="Arial" w:cs="Arial"/>
                                <w:color w:val="002060"/>
                              </w:rPr>
                              <w:t>*</w:t>
                            </w:r>
                            <w:r w:rsidRPr="007D58E0">
                              <w:rPr>
                                <w:rFonts w:ascii="Arial" w:eastAsia="Calibri" w:hAnsi="Arial" w:cs="Arial"/>
                                <w:color w:val="002060"/>
                                <w:sz w:val="18"/>
                              </w:rPr>
                              <w:t>If unsure what service is needed, NHS111 Wales can help to assess and direct to the appropriate service/s</w:t>
                            </w:r>
                          </w:p>
                          <w:p w14:paraId="2366C191" w14:textId="77777777" w:rsidR="001870E4" w:rsidRPr="002E3329" w:rsidRDefault="001870E4" w:rsidP="001870E4">
                            <w:pPr>
                              <w:jc w:val="right"/>
                              <w:rPr>
                                <w:rFonts w:ascii="Arial" w:hAnsi="Arial" w:cs="Arial"/>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BCCB4" id="_x0000_s1027" type="#_x0000_t202" style="position:absolute;left:0;text-align:left;margin-left:244.25pt;margin-top:6.55pt;width:263.25pt;height:260.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" strokeweight="1.5pt">
                <v:textbox>
                  <w:txbxContent>
                    <w:p w14:paraId="70A824BC" w14:textId="77777777" w:rsidR="001870E4" w:rsidRPr="00124557" w:rsidRDefault="001870E4" w:rsidP="001870E4">
                      <w:pPr>
                        <w:rPr>
                          <w:rFonts w:ascii="Arial" w:eastAsia="Calibri" w:hAnsi="Arial" w:cs="Arial"/>
                          <w:i/>
                          <w:iCs/>
                          <w:color w:val="002060"/>
                          <w:sz w:val="20"/>
                          <w:szCs w:val="20"/>
                        </w:rPr>
                      </w:pPr>
                      <w:r w:rsidRPr="002E3329">
                        <w:rPr>
                          <w:rFonts w:ascii="Arial" w:eastAsia="Calibri" w:hAnsi="Arial" w:cs="Arial"/>
                          <w:b/>
                          <w:bCs/>
                          <w:color w:val="002060"/>
                          <w:sz w:val="28"/>
                        </w:rPr>
                        <w:t>Expanded definition of urgent primary care</w:t>
                      </w:r>
                      <w:r>
                        <w:rPr>
                          <w:rFonts w:ascii="Arial" w:eastAsia="Calibri" w:hAnsi="Arial" w:cs="Arial"/>
                          <w:b/>
                          <w:bCs/>
                          <w:color w:val="002060"/>
                          <w:sz w:val="28"/>
                        </w:rPr>
                        <w:t xml:space="preserve"> </w:t>
                      </w:r>
                      <w:r w:rsidRPr="00124557">
                        <w:rPr>
                          <w:rFonts w:ascii="Arial" w:eastAsia="Calibri" w:hAnsi="Arial" w:cs="Arial"/>
                          <w:i/>
                          <w:iCs/>
                          <w:color w:val="002060"/>
                          <w:sz w:val="20"/>
                          <w:szCs w:val="20"/>
                        </w:rPr>
                        <w:t>(revised August 22)</w:t>
                      </w:r>
                    </w:p>
                    <w:p w14:paraId="7D962E70" w14:textId="77777777" w:rsidR="001870E4" w:rsidRPr="005151FB" w:rsidRDefault="001870E4" w:rsidP="001870E4">
                      <w:pPr>
                        <w:rPr>
                          <w:rFonts w:ascii="Arial" w:eastAsia="Calibri" w:hAnsi="Arial" w:cs="Arial"/>
                          <w:color w:val="002060"/>
                        </w:rPr>
                      </w:pPr>
                    </w:p>
                    <w:p w14:paraId="05807F7E" w14:textId="77777777" w:rsidR="001870E4" w:rsidRDefault="001870E4" w:rsidP="001870E4">
                      <w:pPr>
                        <w:rPr>
                          <w:rFonts w:ascii="Arial" w:eastAsia="Calibri" w:hAnsi="Arial" w:cs="Arial"/>
                          <w:color w:val="002060"/>
                        </w:rPr>
                      </w:pPr>
                      <w:r w:rsidRPr="005151FB">
                        <w:rPr>
                          <w:rFonts w:ascii="Arial" w:eastAsia="Calibri" w:hAnsi="Arial" w:cs="Arial"/>
                          <w:color w:val="002060"/>
                        </w:rPr>
                        <w:t xml:space="preserve">Health and wellbeing issues that may result in significant or permanent harm if not </w:t>
                      </w:r>
                      <w:r w:rsidRPr="001870E4">
                        <w:rPr>
                          <w:rFonts w:ascii="Arial" w:eastAsia="Calibri" w:hAnsi="Arial" w:cs="Arial"/>
                          <w:color w:val="00B0F0"/>
                        </w:rPr>
                        <w:t xml:space="preserve">clinically assessed and appropriately </w:t>
                      </w:r>
                      <w:r w:rsidRPr="00ED5B00">
                        <w:rPr>
                          <w:rFonts w:ascii="Arial" w:eastAsia="Calibri" w:hAnsi="Arial" w:cs="Arial"/>
                          <w:color w:val="00B0F0"/>
                        </w:rPr>
                        <w:t>managed</w:t>
                      </w:r>
                      <w:r w:rsidRPr="005151FB">
                        <w:rPr>
                          <w:rFonts w:ascii="Arial" w:eastAsia="Calibri" w:hAnsi="Arial" w:cs="Arial"/>
                          <w:color w:val="002060"/>
                        </w:rPr>
                        <w:t xml:space="preserve"> within the next 8 hours. Urgent Primary Care services include same day / out-of-hours primary care appointments, a phone consultation through the NHS111 Wales (including the 111 Clinical Support Hub), pharmacy advice, and/or referral to an urgent primary care centre (UPCC). If unsure what service is needed, NHS111 Wales can help to assess and direct to the appropriate service/s</w:t>
                      </w:r>
                      <w:r>
                        <w:rPr>
                          <w:rFonts w:ascii="Arial" w:eastAsia="Calibri" w:hAnsi="Arial" w:cs="Arial"/>
                          <w:color w:val="002060"/>
                        </w:rPr>
                        <w:t>.</w:t>
                      </w:r>
                    </w:p>
                    <w:p w14:paraId="2DA7C18B" w14:textId="77777777" w:rsidR="001870E4" w:rsidRDefault="001870E4" w:rsidP="001870E4">
                      <w:pPr>
                        <w:rPr>
                          <w:rFonts w:ascii="Arial" w:eastAsia="Calibri" w:hAnsi="Arial" w:cs="Arial"/>
                          <w:color w:val="002060"/>
                        </w:rPr>
                      </w:pPr>
                    </w:p>
                    <w:p w14:paraId="17B8B0E3" w14:textId="77777777" w:rsidR="001870E4" w:rsidRPr="005151FB" w:rsidRDefault="001870E4" w:rsidP="001870E4">
                      <w:pPr>
                        <w:rPr>
                          <w:rFonts w:ascii="Arial" w:eastAsia="Calibri" w:hAnsi="Arial" w:cs="Arial"/>
                          <w:color w:val="002060"/>
                        </w:rPr>
                      </w:pPr>
                      <w:r>
                        <w:rPr>
                          <w:rFonts w:ascii="Arial" w:eastAsia="Calibri" w:hAnsi="Arial" w:cs="Arial"/>
                          <w:color w:val="002060"/>
                        </w:rPr>
                        <w:t>*</w:t>
                      </w:r>
                      <w:r w:rsidRPr="007D58E0">
                        <w:rPr>
                          <w:rFonts w:ascii="Arial" w:eastAsia="Calibri" w:hAnsi="Arial" w:cs="Arial"/>
                          <w:color w:val="002060"/>
                          <w:sz w:val="18"/>
                        </w:rPr>
                        <w:t>If unsure what service is needed, NHS111 Wales can help to assess and direct to the appropriate service/s</w:t>
                      </w:r>
                    </w:p>
                    <w:p w14:paraId="2366C191" w14:textId="77777777" w:rsidR="001870E4" w:rsidRPr="002E3329" w:rsidRDefault="001870E4" w:rsidP="001870E4">
                      <w:pPr>
                        <w:jc w:val="right"/>
                        <w:rPr>
                          <w:rFonts w:ascii="Arial" w:hAnsi="Arial" w:cs="Arial"/>
                          <w:color w:val="002060"/>
                        </w:rPr>
                      </w:pPr>
                    </w:p>
                  </w:txbxContent>
                </v:textbox>
                <w10:wrap type="square" anchorx="margin"/>
              </v:shape>
            </w:pict>
          </mc:Fallback>
        </mc:AlternateContent>
      </w:r>
      <w:r w:rsidR="002429B5" w:rsidRPr="002429B5">
        <w:rPr>
          <w:rFonts w:ascii="Arial" w:hAnsi="Arial" w:cs="Arial"/>
          <w:color w:val="002060"/>
        </w:rPr>
        <w:t>To provide clear and purposeful definitions, value was seen in making them as simple as possible. The major construct around which the definitions were formed was the physiological aspects of urgent primary care and emergency care, particularly the severity of the illness or injury and how this relates to the timeframe in which the medical issue must be deal with.</w:t>
      </w:r>
    </w:p>
    <w:p w14:paraId="1B95D520" w14:textId="75D3F525" w:rsidR="00BC6366" w:rsidRDefault="00BC6366" w:rsidP="00BC6366">
      <w:pPr>
        <w:rPr>
          <w:rFonts w:ascii="Arial" w:eastAsia="Calibri" w:hAnsi="Arial" w:cs="Arial"/>
          <w:color w:val="002060"/>
        </w:rPr>
      </w:pPr>
    </w:p>
    <w:p w14:paraId="6CA68A00" w14:textId="69342ECC" w:rsidR="00B74083" w:rsidRDefault="002429B5" w:rsidP="00BC6366">
      <w:pPr>
        <w:ind w:left="-142"/>
        <w:rPr>
          <w:rFonts w:ascii="Arial" w:eastAsia="Calibri" w:hAnsi="Arial" w:cs="Arial"/>
          <w:color w:val="002060"/>
        </w:rPr>
      </w:pPr>
      <w:r w:rsidRPr="002429B5">
        <w:rPr>
          <w:rFonts w:ascii="Arial" w:eastAsia="Calibri" w:hAnsi="Arial" w:cs="Arial"/>
          <w:color w:val="002060"/>
        </w:rPr>
        <w:t xml:space="preserve">With regards to severity, it is regarded that emergency care should be reserved for the most serious cases where there is risk of significant or permanent harm or death if the issue is not dealt with immediately. </w:t>
      </w:r>
    </w:p>
    <w:p w14:paraId="11530607" w14:textId="0487167C" w:rsidR="00B74083" w:rsidRDefault="00B74083" w:rsidP="002E3329">
      <w:pPr>
        <w:ind w:left="-170"/>
        <w:rPr>
          <w:rFonts w:ascii="Arial" w:eastAsia="Calibri" w:hAnsi="Arial" w:cs="Arial"/>
          <w:color w:val="002060"/>
        </w:rPr>
      </w:pPr>
    </w:p>
    <w:p w14:paraId="5B888C33" w14:textId="0D54DC4E" w:rsidR="00B74083" w:rsidRDefault="00D02C9A" w:rsidP="002E3329">
      <w:pPr>
        <w:ind w:left="-170"/>
        <w:rPr>
          <w:rFonts w:ascii="Arial" w:eastAsia="Calibri" w:hAnsi="Arial" w:cs="Arial"/>
          <w:color w:val="002060"/>
        </w:rPr>
      </w:pPr>
      <w:r w:rsidRPr="00426BFE">
        <w:rPr>
          <w:rFonts w:ascii="Arial" w:hAnsi="Arial" w:cs="Arial"/>
          <w:noProof/>
          <w:color w:val="002060"/>
          <w:lang w:eastAsia="en-GB"/>
        </w:rPr>
        <w:lastRenderedPageBreak/>
        <mc:AlternateContent>
          <mc:Choice Requires="wps">
            <w:drawing>
              <wp:anchor distT="45720" distB="45720" distL="114300" distR="114300" simplePos="0" relativeHeight="251681792" behindDoc="0" locked="0" layoutInCell="1" allowOverlap="1" wp14:anchorId="1773CBD0" wp14:editId="6EA0BF5D">
                <wp:simplePos x="0" y="0"/>
                <wp:positionH relativeFrom="column">
                  <wp:posOffset>3061335</wp:posOffset>
                </wp:positionH>
                <wp:positionV relativeFrom="paragraph">
                  <wp:posOffset>207010</wp:posOffset>
                </wp:positionV>
                <wp:extent cx="3209925" cy="4381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38150"/>
                        </a:xfrm>
                        <a:prstGeom prst="rect">
                          <a:avLst/>
                        </a:prstGeom>
                        <a:solidFill>
                          <a:srgbClr val="FFFFFF"/>
                        </a:solidFill>
                        <a:ln w="9525">
                          <a:solidFill>
                            <a:schemeClr val="bg1"/>
                          </a:solidFill>
                          <a:miter lim="800000"/>
                          <a:headEnd/>
                          <a:tailEnd/>
                        </a:ln>
                      </wps:spPr>
                      <wps:txbx>
                        <w:txbxContent>
                          <w:p w14:paraId="462A2F57" w14:textId="77777777" w:rsidR="00493D7B" w:rsidRPr="009009AD" w:rsidRDefault="00493D7B" w:rsidP="00493D7B">
                            <w:pPr>
                              <w:rPr>
                                <w:rFonts w:ascii="Arial" w:hAnsi="Arial" w:cs="Arial"/>
                              </w:rPr>
                            </w:pPr>
                            <w:r w:rsidRPr="009009AD">
                              <w:rPr>
                                <w:rFonts w:ascii="Arial" w:hAnsi="Arial" w:cs="Arial"/>
                                <w:color w:val="002060"/>
                              </w:rPr>
                              <w:t xml:space="preserve">For further information please contact:  </w:t>
                            </w:r>
                            <w:hyperlink r:id="rId11" w:history="1">
                              <w:r w:rsidRPr="009009AD">
                                <w:rPr>
                                  <w:rStyle w:val="Hyperlink"/>
                                  <w:rFonts w:ascii="Arial" w:hAnsi="Arial" w:cs="Arial"/>
                                </w:rPr>
                                <w:t>SPPC@wales.nhs.uk</w:t>
                              </w:r>
                            </w:hyperlink>
                            <w:r w:rsidRPr="009009AD">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3CBD0" id="_x0000_s1028" type="#_x0000_t202" style="position:absolute;left:0;text-align:left;margin-left:241.05pt;margin-top:16.3pt;width:252.75pt;height: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" strokecolor="white [3212]">
                <v:textbox>
                  <w:txbxContent>
                    <w:p w14:paraId="462A2F57" w14:textId="77777777" w:rsidR="00493D7B" w:rsidRPr="009009AD" w:rsidRDefault="00493D7B" w:rsidP="00493D7B">
                      <w:pPr>
                        <w:rPr>
                          <w:rFonts w:ascii="Arial" w:hAnsi="Arial" w:cs="Arial"/>
                        </w:rPr>
                      </w:pPr>
                      <w:r w:rsidRPr="009009AD">
                        <w:rPr>
                          <w:rFonts w:ascii="Arial" w:hAnsi="Arial" w:cs="Arial"/>
                          <w:color w:val="002060"/>
                        </w:rPr>
                        <w:t xml:space="preserve">For further information please contact:  </w:t>
                      </w:r>
                      <w:hyperlink r:id="rId12" w:history="1">
                        <w:r w:rsidRPr="009009AD">
                          <w:rPr>
                            <w:rStyle w:val="Hyperlink"/>
                            <w:rFonts w:ascii="Arial" w:hAnsi="Arial" w:cs="Arial"/>
                          </w:rPr>
                          <w:t>SPPC@wales.nhs.uk</w:t>
                        </w:r>
                      </w:hyperlink>
                      <w:r w:rsidRPr="009009AD">
                        <w:rPr>
                          <w:rFonts w:ascii="Arial" w:hAnsi="Arial" w:cs="Arial"/>
                        </w:rPr>
                        <w:t xml:space="preserve">  </w:t>
                      </w:r>
                    </w:p>
                  </w:txbxContent>
                </v:textbox>
                <w10:wrap type="square"/>
              </v:shape>
            </w:pict>
          </mc:Fallback>
        </mc:AlternateContent>
      </w:r>
    </w:p>
    <w:p w14:paraId="547D0247" w14:textId="6AFD2A83" w:rsidR="002429B5" w:rsidRDefault="002429B5" w:rsidP="002E3329">
      <w:pPr>
        <w:ind w:left="-170"/>
        <w:rPr>
          <w:rFonts w:ascii="Arial" w:eastAsia="Calibri" w:hAnsi="Arial" w:cs="Arial"/>
          <w:color w:val="002060"/>
        </w:rPr>
      </w:pPr>
      <w:r w:rsidRPr="002429B5">
        <w:rPr>
          <w:rFonts w:ascii="Arial" w:eastAsia="Calibri" w:hAnsi="Arial" w:cs="Arial"/>
          <w:color w:val="002060"/>
        </w:rPr>
        <w:t>With urgent primary care, there is still a risk of significant or permanent harm if not dealt with within a certain timeframe.</w:t>
      </w:r>
    </w:p>
    <w:p w14:paraId="578EDF58" w14:textId="51E433E9" w:rsidR="00866225" w:rsidRDefault="002429B5" w:rsidP="002E3329">
      <w:pPr>
        <w:ind w:left="-170"/>
        <w:rPr>
          <w:rFonts w:ascii="Arial" w:eastAsia="Calibri" w:hAnsi="Arial" w:cs="Arial"/>
          <w:color w:val="002060"/>
        </w:rPr>
      </w:pPr>
      <w:r w:rsidRPr="002429B5">
        <w:rPr>
          <w:rFonts w:ascii="Arial" w:eastAsia="Calibri" w:hAnsi="Arial" w:cs="Arial"/>
          <w:color w:val="002060"/>
        </w:rPr>
        <w:t xml:space="preserve">Based on the literature review undertaken by </w:t>
      </w:r>
      <w:r w:rsidR="00D02C9A">
        <w:rPr>
          <w:rFonts w:ascii="Arial" w:eastAsia="Calibri" w:hAnsi="Arial" w:cs="Arial"/>
          <w:color w:val="002060"/>
        </w:rPr>
        <w:t>University of South Wales</w:t>
      </w:r>
      <w:r w:rsidRPr="002429B5">
        <w:rPr>
          <w:rFonts w:ascii="Arial" w:eastAsia="Calibri" w:hAnsi="Arial" w:cs="Arial"/>
          <w:color w:val="002060"/>
        </w:rPr>
        <w:t xml:space="preserve"> and further discussions, draft simple definitions of urgent primary care and emergency care were developed. </w:t>
      </w:r>
    </w:p>
    <w:p w14:paraId="59B8F678" w14:textId="5F0FA4E6" w:rsidR="002E3329" w:rsidRDefault="002E3329" w:rsidP="002E3329">
      <w:pPr>
        <w:ind w:left="-170"/>
        <w:rPr>
          <w:rFonts w:ascii="Arial" w:eastAsia="Calibri" w:hAnsi="Arial" w:cs="Arial"/>
          <w:color w:val="002060"/>
        </w:rPr>
      </w:pPr>
    </w:p>
    <w:p w14:paraId="21EEF5AD" w14:textId="62224CB7" w:rsidR="002E3329" w:rsidRDefault="002429B5" w:rsidP="00EA1A33">
      <w:pPr>
        <w:ind w:left="-170"/>
        <w:rPr>
          <w:rFonts w:ascii="Arial" w:eastAsia="Calibri" w:hAnsi="Arial" w:cs="Arial"/>
          <w:color w:val="002060"/>
        </w:rPr>
      </w:pPr>
      <w:r w:rsidRPr="002429B5">
        <w:rPr>
          <w:rFonts w:ascii="Arial" w:eastAsia="Calibri" w:hAnsi="Arial" w:cs="Arial"/>
          <w:color w:val="002060"/>
        </w:rPr>
        <w:t xml:space="preserve">The Task and Finish Group agreed </w:t>
      </w:r>
      <w:r w:rsidR="00EA1A33" w:rsidRPr="002429B5">
        <w:rPr>
          <w:rFonts w:ascii="Arial" w:eastAsia="Calibri" w:hAnsi="Arial" w:cs="Arial"/>
          <w:color w:val="002060"/>
        </w:rPr>
        <w:t>these draft</w:t>
      </w:r>
      <w:r w:rsidRPr="002429B5">
        <w:rPr>
          <w:rFonts w:ascii="Arial" w:eastAsia="Calibri" w:hAnsi="Arial" w:cs="Arial"/>
          <w:color w:val="002060"/>
        </w:rPr>
        <w:t xml:space="preserve"> definitions to help shape the work of developing Urgent Primary Care Centres (UPCCs) and the definitions will be</w:t>
      </w:r>
      <w:r w:rsidR="00EA1A33">
        <w:rPr>
          <w:rFonts w:ascii="Arial" w:eastAsia="Calibri" w:hAnsi="Arial" w:cs="Arial"/>
          <w:color w:val="002060"/>
        </w:rPr>
        <w:t xml:space="preserve"> </w:t>
      </w:r>
      <w:r w:rsidRPr="002429B5">
        <w:rPr>
          <w:rFonts w:ascii="Arial" w:eastAsia="Calibri" w:hAnsi="Arial" w:cs="Arial"/>
          <w:color w:val="002060"/>
        </w:rPr>
        <w:t xml:space="preserve">continually reviewed as the national model develops. </w:t>
      </w:r>
    </w:p>
    <w:p w14:paraId="0E695E71" w14:textId="77777777" w:rsidR="002E3329" w:rsidRDefault="002E3329" w:rsidP="002E3329">
      <w:pPr>
        <w:ind w:left="-170"/>
        <w:rPr>
          <w:rFonts w:ascii="Arial" w:eastAsia="Calibri" w:hAnsi="Arial" w:cs="Arial"/>
          <w:color w:val="002060"/>
        </w:rPr>
      </w:pPr>
    </w:p>
    <w:p w14:paraId="7B9837F4" w14:textId="4F15C0AE" w:rsidR="00124557" w:rsidRDefault="002429B5" w:rsidP="00961F2E">
      <w:pPr>
        <w:ind w:left="-142"/>
        <w:rPr>
          <w:rFonts w:ascii="Arial" w:eastAsia="Calibri" w:hAnsi="Arial" w:cs="Arial"/>
          <w:color w:val="002060"/>
        </w:rPr>
      </w:pPr>
      <w:r w:rsidRPr="002429B5">
        <w:rPr>
          <w:rFonts w:ascii="Arial" w:eastAsia="Calibri" w:hAnsi="Arial" w:cs="Arial"/>
          <w:color w:val="002060"/>
        </w:rPr>
        <w:t xml:space="preserve">In addition, consideration was also given to expanding the definition of urgent primary care </w:t>
      </w:r>
      <w:r w:rsidR="006B09C0">
        <w:rPr>
          <w:rFonts w:ascii="Arial" w:eastAsia="Calibri" w:hAnsi="Arial" w:cs="Arial"/>
          <w:color w:val="002060"/>
        </w:rPr>
        <w:t xml:space="preserve">(see below) </w:t>
      </w:r>
      <w:r w:rsidRPr="002429B5">
        <w:rPr>
          <w:rFonts w:ascii="Arial" w:eastAsia="Calibri" w:hAnsi="Arial" w:cs="Arial"/>
          <w:color w:val="002060"/>
        </w:rPr>
        <w:t>to include extra information regarding the other constructs, particularly with regards to the health service characteristics.</w:t>
      </w:r>
      <w:r w:rsidR="00124557">
        <w:rPr>
          <w:rFonts w:ascii="Arial" w:eastAsia="Calibri" w:hAnsi="Arial" w:cs="Arial"/>
          <w:color w:val="002060"/>
        </w:rPr>
        <w:t xml:space="preserve"> </w:t>
      </w:r>
    </w:p>
    <w:p w14:paraId="5B585BA2" w14:textId="0D758EC2" w:rsidR="00730EA3" w:rsidRDefault="00730EA3" w:rsidP="00655261">
      <w:pPr>
        <w:jc w:val="both"/>
        <w:rPr>
          <w:rFonts w:ascii="Arial" w:eastAsia="Calibri" w:hAnsi="Arial" w:cs="Arial"/>
          <w:color w:val="002060"/>
        </w:rPr>
      </w:pPr>
    </w:p>
    <w:sectPr w:rsidR="00730EA3" w:rsidSect="006B09C0">
      <w:headerReference w:type="default" r:id="rId13"/>
      <w:footerReference w:type="default" r:id="rId14"/>
      <w:type w:val="continuous"/>
      <w:pgSz w:w="11906" w:h="16838"/>
      <w:pgMar w:top="1440" w:right="1134" w:bottom="1134" w:left="1134" w:header="0" w:footer="1644"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27DB" w14:textId="77777777" w:rsidR="00745212" w:rsidRDefault="00745212" w:rsidP="00DC21C7">
      <w:r>
        <w:separator/>
      </w:r>
    </w:p>
  </w:endnote>
  <w:endnote w:type="continuationSeparator" w:id="0">
    <w:p w14:paraId="52DE13C1" w14:textId="77777777" w:rsidR="00745212" w:rsidRDefault="00745212" w:rsidP="00DC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1A0" w14:textId="3B02775B" w:rsidR="00DC21C7" w:rsidRDefault="00B67CB4">
    <w:pPr>
      <w:pStyle w:val="Footer"/>
    </w:pPr>
    <w:r>
      <w:rPr>
        <w:noProof/>
        <w:lang w:eastAsia="en-GB"/>
      </w:rPr>
      <w:drawing>
        <wp:anchor distT="0" distB="0" distL="114300" distR="114300" simplePos="0" relativeHeight="251660288" behindDoc="0" locked="0" layoutInCell="1" allowOverlap="1" wp14:anchorId="68A9A04B" wp14:editId="0BC2B773">
          <wp:simplePos x="0" y="0"/>
          <wp:positionH relativeFrom="column">
            <wp:posOffset>-127379</wp:posOffset>
          </wp:positionH>
          <wp:positionV relativeFrom="paragraph">
            <wp:posOffset>271192</wp:posOffset>
          </wp:positionV>
          <wp:extent cx="6721200" cy="1004400"/>
          <wp:effectExtent l="0" t="0" r="0" b="0"/>
          <wp:wrapThrough wrapText="bothSides">
            <wp:wrapPolygon edited="0">
              <wp:start x="0" y="0"/>
              <wp:lineTo x="0" y="21313"/>
              <wp:lineTo x="21551" y="21313"/>
              <wp:lineTo x="21551" y="0"/>
              <wp:lineTo x="0" y="0"/>
            </wp:wrapPolygon>
          </wp:wrapThrough>
          <wp:docPr id="21" name="Picture 2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7212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10D9" w14:textId="77777777" w:rsidR="00745212" w:rsidRDefault="00745212" w:rsidP="00DC21C7">
      <w:r>
        <w:separator/>
      </w:r>
    </w:p>
  </w:footnote>
  <w:footnote w:type="continuationSeparator" w:id="0">
    <w:p w14:paraId="66B1CDB2" w14:textId="77777777" w:rsidR="00745212" w:rsidRDefault="00745212" w:rsidP="00DC21C7">
      <w:r>
        <w:continuationSeparator/>
      </w:r>
    </w:p>
  </w:footnote>
  <w:footnote w:id="1">
    <w:p w14:paraId="6A1EB314" w14:textId="3A503F09" w:rsidR="00ED5B00" w:rsidRDefault="00ED5B00">
      <w:pPr>
        <w:pStyle w:val="FootnoteText"/>
      </w:pPr>
      <w:r>
        <w:rPr>
          <w:rStyle w:val="FootnoteReference"/>
        </w:rPr>
        <w:footnoteRef/>
      </w:r>
      <w:r>
        <w:t xml:space="preserve"> clinically risk assessed and appropriately managed was </w:t>
      </w:r>
      <w:r w:rsidR="00162E20">
        <w:t>defined</w:t>
      </w:r>
      <w:r>
        <w:t xml:space="preserve"> by the Clinical Reference Group </w:t>
      </w:r>
      <w:r w:rsidR="00162E20">
        <w:t xml:space="preserve">in August 22 </w:t>
      </w:r>
      <w:r>
        <w:t>to provide a specific distinction between treatment and assessment so that patients are prioritised for same day appointment to be seen by a GP</w:t>
      </w:r>
      <w:r w:rsidR="00162E2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C51F" w14:textId="36B567CB" w:rsidR="00DC21C7" w:rsidRDefault="00B6629A">
    <w:pPr>
      <w:pStyle w:val="Header"/>
    </w:pPr>
    <w:r w:rsidRPr="003F43E6">
      <w:rPr>
        <w:rFonts w:ascii="Arial" w:hAnsi="Arial" w:cs="Arial"/>
        <w:b/>
        <w:noProof/>
        <w:color w:val="002060"/>
        <w:sz w:val="44"/>
        <w:szCs w:val="72"/>
        <w:lang w:eastAsia="en-GB"/>
      </w:rPr>
      <mc:AlternateContent>
        <mc:Choice Requires="wps">
          <w:drawing>
            <wp:anchor distT="0" distB="0" distL="114300" distR="114300" simplePos="0" relativeHeight="251663360" behindDoc="0" locked="0" layoutInCell="1" allowOverlap="1" wp14:anchorId="685BA053" wp14:editId="583E0962">
              <wp:simplePos x="0" y="0"/>
              <wp:positionH relativeFrom="column">
                <wp:posOffset>-539115</wp:posOffset>
              </wp:positionH>
              <wp:positionV relativeFrom="paragraph">
                <wp:posOffset>104775</wp:posOffset>
              </wp:positionV>
              <wp:extent cx="4541855" cy="1819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4541855" cy="1819275"/>
                      </a:xfrm>
                      <a:prstGeom prst="rect">
                        <a:avLst/>
                      </a:prstGeom>
                      <a:noFill/>
                      <a:ln w="6350">
                        <a:noFill/>
                      </a:ln>
                    </wps:spPr>
                    <wps:txbx>
                      <w:txbxContent>
                        <w:p w14:paraId="72919A0E" w14:textId="77777777" w:rsidR="00B6629A" w:rsidRPr="00A60ADD" w:rsidRDefault="00B6629A" w:rsidP="00B6629A">
                          <w:pPr>
                            <w:rPr>
                              <w:rFonts w:ascii="Arial" w:hAnsi="Arial" w:cs="Arial"/>
                              <w:color w:val="FFFFFF" w:themeColor="background1"/>
                              <w:szCs w:val="28"/>
                            </w:rPr>
                          </w:pPr>
                          <w:r w:rsidRPr="00A60ADD">
                            <w:rPr>
                              <w:rFonts w:ascii="Arial" w:hAnsi="Arial" w:cs="Arial"/>
                              <w:b/>
                              <w:bCs/>
                              <w:color w:val="FFFFFF" w:themeColor="background1"/>
                              <w:sz w:val="36"/>
                              <w:szCs w:val="44"/>
                            </w:rPr>
                            <w:t xml:space="preserve">URGENT PRIMARY CARE PATHFINDER </w:t>
                          </w:r>
                          <w:r w:rsidRPr="00EA067C">
                            <w:rPr>
                              <w:rFonts w:ascii="Arial" w:hAnsi="Arial" w:cs="Arial"/>
                              <w:color w:val="FFFFFF" w:themeColor="background1"/>
                            </w:rPr>
                            <w:br/>
                          </w:r>
                        </w:p>
                        <w:p w14:paraId="56D00FA2" w14:textId="69C5619C" w:rsidR="00B6629A" w:rsidRPr="00A60ADD" w:rsidRDefault="00B6629A" w:rsidP="00B6629A">
                          <w:pPr>
                            <w:rPr>
                              <w:rFonts w:ascii="Arial" w:hAnsi="Arial" w:cs="Arial"/>
                              <w:b/>
                              <w:color w:val="FFFFFF" w:themeColor="background1"/>
                              <w:sz w:val="36"/>
                              <w:szCs w:val="36"/>
                            </w:rPr>
                          </w:pPr>
                          <w:r>
                            <w:rPr>
                              <w:rFonts w:ascii="Arial" w:hAnsi="Arial" w:cs="Arial"/>
                              <w:b/>
                              <w:color w:val="FFFFFF" w:themeColor="background1"/>
                              <w:sz w:val="36"/>
                              <w:szCs w:val="36"/>
                            </w:rPr>
                            <w:t xml:space="preserve">Fact Sheet </w:t>
                          </w:r>
                          <w:r w:rsidR="00493D7B">
                            <w:rPr>
                              <w:rFonts w:ascii="Arial" w:hAnsi="Arial" w:cs="Arial"/>
                              <w:b/>
                              <w:color w:val="FFFFFF" w:themeColor="background1"/>
                              <w:sz w:val="36"/>
                              <w:szCs w:val="36"/>
                            </w:rPr>
                            <w:t>2</w:t>
                          </w:r>
                          <w:r>
                            <w:rPr>
                              <w:rFonts w:ascii="Arial" w:hAnsi="Arial" w:cs="Arial"/>
                              <w:b/>
                              <w:color w:val="FFFFFF" w:themeColor="background1"/>
                              <w:sz w:val="36"/>
                              <w:szCs w:val="36"/>
                            </w:rPr>
                            <w:t xml:space="preserve"> </w:t>
                          </w:r>
                        </w:p>
                        <w:p w14:paraId="06F4A022" w14:textId="77777777" w:rsidR="00B6629A" w:rsidRPr="00A60ADD" w:rsidRDefault="00B6629A" w:rsidP="00B6629A">
                          <w:pPr>
                            <w:rPr>
                              <w:rFonts w:ascii="Arial" w:hAnsi="Arial" w:cs="Arial"/>
                              <w:b/>
                              <w:color w:val="FFFFFF" w:themeColor="background1"/>
                              <w:szCs w:val="36"/>
                            </w:rPr>
                          </w:pPr>
                        </w:p>
                        <w:p w14:paraId="71AFE980" w14:textId="6C98E303" w:rsidR="00B6629A" w:rsidRDefault="00B6629A" w:rsidP="00B6629A">
                          <w:pPr>
                            <w:rPr>
                              <w:rFonts w:ascii="Arial" w:hAnsi="Arial" w:cs="Arial"/>
                              <w:b/>
                              <w:color w:val="FFFFFF" w:themeColor="background1"/>
                              <w:sz w:val="36"/>
                              <w:szCs w:val="36"/>
                            </w:rPr>
                          </w:pPr>
                          <w:r>
                            <w:rPr>
                              <w:rFonts w:ascii="Arial" w:hAnsi="Arial" w:cs="Arial"/>
                              <w:b/>
                              <w:color w:val="FFFFFF" w:themeColor="background1"/>
                              <w:sz w:val="36"/>
                              <w:szCs w:val="36"/>
                            </w:rPr>
                            <w:t>UPCC Definition</w:t>
                          </w:r>
                        </w:p>
                        <w:p w14:paraId="4049CA73" w14:textId="69E86807" w:rsidR="00B6629A" w:rsidRDefault="00B6629A" w:rsidP="00B6629A">
                          <w:pPr>
                            <w:rPr>
                              <w:rFonts w:ascii="Arial" w:hAnsi="Arial" w:cs="Arial"/>
                              <w:b/>
                              <w:color w:val="FFFFFF" w:themeColor="background1"/>
                              <w:sz w:val="36"/>
                              <w:szCs w:val="36"/>
                            </w:rPr>
                          </w:pPr>
                        </w:p>
                        <w:p w14:paraId="13EBD4F9" w14:textId="48C42187" w:rsidR="00B6629A" w:rsidRPr="00124557" w:rsidRDefault="00B6629A" w:rsidP="00B6629A">
                          <w:pPr>
                            <w:rPr>
                              <w:rFonts w:ascii="Arial" w:hAnsi="Arial" w:cs="Arial"/>
                              <w:b/>
                              <w:i/>
                              <w:iCs/>
                              <w:color w:val="FFFFFF" w:themeColor="background1"/>
                              <w:sz w:val="28"/>
                              <w:szCs w:val="28"/>
                            </w:rPr>
                          </w:pPr>
                          <w:r w:rsidRPr="00124557">
                            <w:rPr>
                              <w:rFonts w:ascii="Arial" w:hAnsi="Arial" w:cs="Arial"/>
                              <w:b/>
                              <w:i/>
                              <w:iCs/>
                              <w:color w:val="FFFFFF" w:themeColor="background1"/>
                              <w:sz w:val="28"/>
                              <w:szCs w:val="28"/>
                            </w:rPr>
                            <w:t>Note revis</w:t>
                          </w:r>
                          <w:r w:rsidR="00124557" w:rsidRPr="00124557">
                            <w:rPr>
                              <w:rFonts w:ascii="Arial" w:hAnsi="Arial" w:cs="Arial"/>
                              <w:b/>
                              <w:i/>
                              <w:iCs/>
                              <w:color w:val="FFFFFF" w:themeColor="background1"/>
                              <w:sz w:val="28"/>
                              <w:szCs w:val="28"/>
                            </w:rPr>
                            <w:t>ed definition -</w:t>
                          </w:r>
                          <w:r w:rsidRPr="00124557">
                            <w:rPr>
                              <w:rFonts w:ascii="Arial" w:hAnsi="Arial" w:cs="Arial"/>
                              <w:b/>
                              <w:i/>
                              <w:iCs/>
                              <w:color w:val="FFFFFF" w:themeColor="background1"/>
                              <w:sz w:val="28"/>
                              <w:szCs w:val="28"/>
                            </w:rPr>
                            <w:t xml:space="preserve"> August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BA053" id="_x0000_t202" coordsize="21600,21600" o:spt="202" path="m,l,21600r21600,l21600,xe">
              <v:stroke joinstyle="miter"/>
              <v:path gradientshapeok="t" o:connecttype="rect"/>
            </v:shapetype>
            <v:shape id="Text Box 8" o:spid="_x0000_s1029" type="#_x0000_t202" style="position:absolute;margin-left:-42.45pt;margin-top:8.25pt;width:357.65pt;height:1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" filled="f" stroked="f" strokeweight=".5pt">
              <v:textbox>
                <w:txbxContent>
                  <w:p w14:paraId="72919A0E" w14:textId="77777777" w:rsidR="00B6629A" w:rsidRPr="00A60ADD" w:rsidRDefault="00B6629A" w:rsidP="00B6629A">
                    <w:pPr>
                      <w:rPr>
                        <w:rFonts w:ascii="Arial" w:hAnsi="Arial" w:cs="Arial"/>
                        <w:color w:val="FFFFFF" w:themeColor="background1"/>
                        <w:szCs w:val="28"/>
                      </w:rPr>
                    </w:pPr>
                    <w:r w:rsidRPr="00A60ADD">
                      <w:rPr>
                        <w:rFonts w:ascii="Arial" w:hAnsi="Arial" w:cs="Arial"/>
                        <w:b/>
                        <w:bCs/>
                        <w:color w:val="FFFFFF" w:themeColor="background1"/>
                        <w:sz w:val="36"/>
                        <w:szCs w:val="44"/>
                      </w:rPr>
                      <w:t xml:space="preserve">URGENT PRIMARY CARE PATHFINDER </w:t>
                    </w:r>
                    <w:r w:rsidRPr="00EA067C">
                      <w:rPr>
                        <w:rFonts w:ascii="Arial" w:hAnsi="Arial" w:cs="Arial"/>
                        <w:color w:val="FFFFFF" w:themeColor="background1"/>
                      </w:rPr>
                      <w:br/>
                    </w:r>
                  </w:p>
                  <w:p w14:paraId="56D00FA2" w14:textId="69C5619C" w:rsidR="00B6629A" w:rsidRPr="00A60ADD" w:rsidRDefault="00B6629A" w:rsidP="00B6629A">
                    <w:pPr>
                      <w:rPr>
                        <w:rFonts w:ascii="Arial" w:hAnsi="Arial" w:cs="Arial"/>
                        <w:b/>
                        <w:color w:val="FFFFFF" w:themeColor="background1"/>
                        <w:sz w:val="36"/>
                        <w:szCs w:val="36"/>
                      </w:rPr>
                    </w:pPr>
                    <w:r>
                      <w:rPr>
                        <w:rFonts w:ascii="Arial" w:hAnsi="Arial" w:cs="Arial"/>
                        <w:b/>
                        <w:color w:val="FFFFFF" w:themeColor="background1"/>
                        <w:sz w:val="36"/>
                        <w:szCs w:val="36"/>
                      </w:rPr>
                      <w:t xml:space="preserve">Fact Sheet </w:t>
                    </w:r>
                    <w:r w:rsidR="00493D7B">
                      <w:rPr>
                        <w:rFonts w:ascii="Arial" w:hAnsi="Arial" w:cs="Arial"/>
                        <w:b/>
                        <w:color w:val="FFFFFF" w:themeColor="background1"/>
                        <w:sz w:val="36"/>
                        <w:szCs w:val="36"/>
                      </w:rPr>
                      <w:t>2</w:t>
                    </w:r>
                    <w:r>
                      <w:rPr>
                        <w:rFonts w:ascii="Arial" w:hAnsi="Arial" w:cs="Arial"/>
                        <w:b/>
                        <w:color w:val="FFFFFF" w:themeColor="background1"/>
                        <w:sz w:val="36"/>
                        <w:szCs w:val="36"/>
                      </w:rPr>
                      <w:t xml:space="preserve"> </w:t>
                    </w:r>
                  </w:p>
                  <w:p w14:paraId="06F4A022" w14:textId="77777777" w:rsidR="00B6629A" w:rsidRPr="00A60ADD" w:rsidRDefault="00B6629A" w:rsidP="00B6629A">
                    <w:pPr>
                      <w:rPr>
                        <w:rFonts w:ascii="Arial" w:hAnsi="Arial" w:cs="Arial"/>
                        <w:b/>
                        <w:color w:val="FFFFFF" w:themeColor="background1"/>
                        <w:szCs w:val="36"/>
                      </w:rPr>
                    </w:pPr>
                  </w:p>
                  <w:p w14:paraId="71AFE980" w14:textId="6C98E303" w:rsidR="00B6629A" w:rsidRDefault="00B6629A" w:rsidP="00B6629A">
                    <w:pPr>
                      <w:rPr>
                        <w:rFonts w:ascii="Arial" w:hAnsi="Arial" w:cs="Arial"/>
                        <w:b/>
                        <w:color w:val="FFFFFF" w:themeColor="background1"/>
                        <w:sz w:val="36"/>
                        <w:szCs w:val="36"/>
                      </w:rPr>
                    </w:pPr>
                    <w:r>
                      <w:rPr>
                        <w:rFonts w:ascii="Arial" w:hAnsi="Arial" w:cs="Arial"/>
                        <w:b/>
                        <w:color w:val="FFFFFF" w:themeColor="background1"/>
                        <w:sz w:val="36"/>
                        <w:szCs w:val="36"/>
                      </w:rPr>
                      <w:t>UPCC Definition</w:t>
                    </w:r>
                  </w:p>
                  <w:p w14:paraId="4049CA73" w14:textId="69E86807" w:rsidR="00B6629A" w:rsidRDefault="00B6629A" w:rsidP="00B6629A">
                    <w:pPr>
                      <w:rPr>
                        <w:rFonts w:ascii="Arial" w:hAnsi="Arial" w:cs="Arial"/>
                        <w:b/>
                        <w:color w:val="FFFFFF" w:themeColor="background1"/>
                        <w:sz w:val="36"/>
                        <w:szCs w:val="36"/>
                      </w:rPr>
                    </w:pPr>
                  </w:p>
                  <w:p w14:paraId="13EBD4F9" w14:textId="48C42187" w:rsidR="00B6629A" w:rsidRPr="00124557" w:rsidRDefault="00B6629A" w:rsidP="00B6629A">
                    <w:pPr>
                      <w:rPr>
                        <w:rFonts w:ascii="Arial" w:hAnsi="Arial" w:cs="Arial"/>
                        <w:b/>
                        <w:i/>
                        <w:iCs/>
                        <w:color w:val="FFFFFF" w:themeColor="background1"/>
                        <w:sz w:val="28"/>
                        <w:szCs w:val="28"/>
                      </w:rPr>
                    </w:pPr>
                    <w:r w:rsidRPr="00124557">
                      <w:rPr>
                        <w:rFonts w:ascii="Arial" w:hAnsi="Arial" w:cs="Arial"/>
                        <w:b/>
                        <w:i/>
                        <w:iCs/>
                        <w:color w:val="FFFFFF" w:themeColor="background1"/>
                        <w:sz w:val="28"/>
                        <w:szCs w:val="28"/>
                      </w:rPr>
                      <w:t>Note revis</w:t>
                    </w:r>
                    <w:r w:rsidR="00124557" w:rsidRPr="00124557">
                      <w:rPr>
                        <w:rFonts w:ascii="Arial" w:hAnsi="Arial" w:cs="Arial"/>
                        <w:b/>
                        <w:i/>
                        <w:iCs/>
                        <w:color w:val="FFFFFF" w:themeColor="background1"/>
                        <w:sz w:val="28"/>
                        <w:szCs w:val="28"/>
                      </w:rPr>
                      <w:t>ed definition -</w:t>
                    </w:r>
                    <w:r w:rsidRPr="00124557">
                      <w:rPr>
                        <w:rFonts w:ascii="Arial" w:hAnsi="Arial" w:cs="Arial"/>
                        <w:b/>
                        <w:i/>
                        <w:iCs/>
                        <w:color w:val="FFFFFF" w:themeColor="background1"/>
                        <w:sz w:val="28"/>
                        <w:szCs w:val="28"/>
                      </w:rPr>
                      <w:t xml:space="preserve"> August 22</w:t>
                    </w:r>
                  </w:p>
                </w:txbxContent>
              </v:textbox>
            </v:shape>
          </w:pict>
        </mc:Fallback>
      </mc:AlternateContent>
    </w:r>
    <w:r w:rsidR="00210A8E">
      <w:rPr>
        <w:noProof/>
        <w:lang w:eastAsia="en-GB"/>
      </w:rPr>
      <w:drawing>
        <wp:anchor distT="0" distB="0" distL="114300" distR="114300" simplePos="0" relativeHeight="251661312" behindDoc="0" locked="0" layoutInCell="1" allowOverlap="1" wp14:anchorId="61120A95" wp14:editId="12D140B6">
          <wp:simplePos x="0" y="0"/>
          <wp:positionH relativeFrom="column">
            <wp:posOffset>-801370</wp:posOffset>
          </wp:positionH>
          <wp:positionV relativeFrom="paragraph">
            <wp:posOffset>0</wp:posOffset>
          </wp:positionV>
          <wp:extent cx="7615555" cy="1969770"/>
          <wp:effectExtent l="0" t="0" r="4445" b="0"/>
          <wp:wrapThrough wrapText="bothSides">
            <wp:wrapPolygon edited="0">
              <wp:start x="0" y="0"/>
              <wp:lineTo x="0" y="21447"/>
              <wp:lineTo x="21577" y="21447"/>
              <wp:lineTo x="21577" y="0"/>
              <wp:lineTo x="0" y="0"/>
            </wp:wrapPolygon>
          </wp:wrapThrough>
          <wp:docPr id="20" name="Picture 2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5555" cy="1969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423"/>
    <w:multiLevelType w:val="hybridMultilevel"/>
    <w:tmpl w:val="D0587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62B54"/>
    <w:multiLevelType w:val="hybridMultilevel"/>
    <w:tmpl w:val="DEC83B9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13166AC3"/>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F5746F"/>
    <w:multiLevelType w:val="hybridMultilevel"/>
    <w:tmpl w:val="82C2E328"/>
    <w:lvl w:ilvl="0" w:tplc="DDB2A230">
      <w:start w:val="1"/>
      <w:numFmt w:val="bullet"/>
      <w:lvlText w:val="•"/>
      <w:lvlJc w:val="left"/>
      <w:pPr>
        <w:ind w:left="501" w:hanging="360"/>
      </w:pPr>
      <w:rPr>
        <w:rFonts w:ascii="Calibri Light" w:eastAsiaTheme="minorHAnsi" w:hAnsi="Calibri Light" w:cs="Calibri Light"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3A60347F"/>
    <w:multiLevelType w:val="hybridMultilevel"/>
    <w:tmpl w:val="4E2696E6"/>
    <w:lvl w:ilvl="0" w:tplc="08090001">
      <w:start w:val="1"/>
      <w:numFmt w:val="bullet"/>
      <w:lvlText w:val=""/>
      <w:lvlJc w:val="left"/>
      <w:pPr>
        <w:ind w:left="280" w:hanging="360"/>
      </w:pPr>
      <w:rPr>
        <w:rFonts w:ascii="Symbol" w:hAnsi="Symbol" w:hint="default"/>
      </w:rPr>
    </w:lvl>
    <w:lvl w:ilvl="1" w:tplc="08090003" w:tentative="1">
      <w:start w:val="1"/>
      <w:numFmt w:val="bullet"/>
      <w:lvlText w:val="o"/>
      <w:lvlJc w:val="left"/>
      <w:pPr>
        <w:ind w:left="1000" w:hanging="360"/>
      </w:pPr>
      <w:rPr>
        <w:rFonts w:ascii="Courier New" w:hAnsi="Courier New" w:cs="Courier New" w:hint="default"/>
      </w:rPr>
    </w:lvl>
    <w:lvl w:ilvl="2" w:tplc="08090005" w:tentative="1">
      <w:start w:val="1"/>
      <w:numFmt w:val="bullet"/>
      <w:lvlText w:val=""/>
      <w:lvlJc w:val="left"/>
      <w:pPr>
        <w:ind w:left="1720" w:hanging="360"/>
      </w:pPr>
      <w:rPr>
        <w:rFonts w:ascii="Wingdings" w:hAnsi="Wingdings" w:hint="default"/>
      </w:rPr>
    </w:lvl>
    <w:lvl w:ilvl="3" w:tplc="08090001" w:tentative="1">
      <w:start w:val="1"/>
      <w:numFmt w:val="bullet"/>
      <w:lvlText w:val=""/>
      <w:lvlJc w:val="left"/>
      <w:pPr>
        <w:ind w:left="2440" w:hanging="360"/>
      </w:pPr>
      <w:rPr>
        <w:rFonts w:ascii="Symbol" w:hAnsi="Symbol" w:hint="default"/>
      </w:rPr>
    </w:lvl>
    <w:lvl w:ilvl="4" w:tplc="08090003" w:tentative="1">
      <w:start w:val="1"/>
      <w:numFmt w:val="bullet"/>
      <w:lvlText w:val="o"/>
      <w:lvlJc w:val="left"/>
      <w:pPr>
        <w:ind w:left="3160" w:hanging="360"/>
      </w:pPr>
      <w:rPr>
        <w:rFonts w:ascii="Courier New" w:hAnsi="Courier New" w:cs="Courier New" w:hint="default"/>
      </w:rPr>
    </w:lvl>
    <w:lvl w:ilvl="5" w:tplc="08090005" w:tentative="1">
      <w:start w:val="1"/>
      <w:numFmt w:val="bullet"/>
      <w:lvlText w:val=""/>
      <w:lvlJc w:val="left"/>
      <w:pPr>
        <w:ind w:left="3880" w:hanging="360"/>
      </w:pPr>
      <w:rPr>
        <w:rFonts w:ascii="Wingdings" w:hAnsi="Wingdings" w:hint="default"/>
      </w:rPr>
    </w:lvl>
    <w:lvl w:ilvl="6" w:tplc="08090001" w:tentative="1">
      <w:start w:val="1"/>
      <w:numFmt w:val="bullet"/>
      <w:lvlText w:val=""/>
      <w:lvlJc w:val="left"/>
      <w:pPr>
        <w:ind w:left="4600" w:hanging="360"/>
      </w:pPr>
      <w:rPr>
        <w:rFonts w:ascii="Symbol" w:hAnsi="Symbol" w:hint="default"/>
      </w:rPr>
    </w:lvl>
    <w:lvl w:ilvl="7" w:tplc="08090003" w:tentative="1">
      <w:start w:val="1"/>
      <w:numFmt w:val="bullet"/>
      <w:lvlText w:val="o"/>
      <w:lvlJc w:val="left"/>
      <w:pPr>
        <w:ind w:left="5320" w:hanging="360"/>
      </w:pPr>
      <w:rPr>
        <w:rFonts w:ascii="Courier New" w:hAnsi="Courier New" w:cs="Courier New" w:hint="default"/>
      </w:rPr>
    </w:lvl>
    <w:lvl w:ilvl="8" w:tplc="08090005" w:tentative="1">
      <w:start w:val="1"/>
      <w:numFmt w:val="bullet"/>
      <w:lvlText w:val=""/>
      <w:lvlJc w:val="left"/>
      <w:pPr>
        <w:ind w:left="6040" w:hanging="360"/>
      </w:pPr>
      <w:rPr>
        <w:rFonts w:ascii="Wingdings" w:hAnsi="Wingdings" w:hint="default"/>
      </w:rPr>
    </w:lvl>
  </w:abstractNum>
  <w:abstractNum w:abstractNumId="5" w15:restartNumberingAfterBreak="0">
    <w:nsid w:val="3AAA5229"/>
    <w:multiLevelType w:val="hybridMultilevel"/>
    <w:tmpl w:val="89C0F2A2"/>
    <w:lvl w:ilvl="0" w:tplc="DDB2A230">
      <w:start w:val="1"/>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6" w15:restartNumberingAfterBreak="0">
    <w:nsid w:val="3BF02FC1"/>
    <w:multiLevelType w:val="hybridMultilevel"/>
    <w:tmpl w:val="7862BB6E"/>
    <w:lvl w:ilvl="0" w:tplc="F3D6F18E">
      <w:start w:val="1"/>
      <w:numFmt w:val="bullet"/>
      <w:lvlText w:val=""/>
      <w:lvlJc w:val="left"/>
      <w:pPr>
        <w:tabs>
          <w:tab w:val="num" w:pos="720"/>
        </w:tabs>
        <w:ind w:left="720" w:hanging="360"/>
      </w:pPr>
      <w:rPr>
        <w:rFonts w:ascii="Wingdings" w:hAnsi="Wingdings" w:hint="default"/>
      </w:rPr>
    </w:lvl>
    <w:lvl w:ilvl="1" w:tplc="686C748E" w:tentative="1">
      <w:start w:val="1"/>
      <w:numFmt w:val="bullet"/>
      <w:lvlText w:val=""/>
      <w:lvlJc w:val="left"/>
      <w:pPr>
        <w:tabs>
          <w:tab w:val="num" w:pos="1440"/>
        </w:tabs>
        <w:ind w:left="1440" w:hanging="360"/>
      </w:pPr>
      <w:rPr>
        <w:rFonts w:ascii="Wingdings" w:hAnsi="Wingdings" w:hint="default"/>
      </w:rPr>
    </w:lvl>
    <w:lvl w:ilvl="2" w:tplc="EFDECEB0" w:tentative="1">
      <w:start w:val="1"/>
      <w:numFmt w:val="bullet"/>
      <w:lvlText w:val=""/>
      <w:lvlJc w:val="left"/>
      <w:pPr>
        <w:tabs>
          <w:tab w:val="num" w:pos="2160"/>
        </w:tabs>
        <w:ind w:left="2160" w:hanging="360"/>
      </w:pPr>
      <w:rPr>
        <w:rFonts w:ascii="Wingdings" w:hAnsi="Wingdings" w:hint="default"/>
      </w:rPr>
    </w:lvl>
    <w:lvl w:ilvl="3" w:tplc="CFEE7678" w:tentative="1">
      <w:start w:val="1"/>
      <w:numFmt w:val="bullet"/>
      <w:lvlText w:val=""/>
      <w:lvlJc w:val="left"/>
      <w:pPr>
        <w:tabs>
          <w:tab w:val="num" w:pos="2880"/>
        </w:tabs>
        <w:ind w:left="2880" w:hanging="360"/>
      </w:pPr>
      <w:rPr>
        <w:rFonts w:ascii="Wingdings" w:hAnsi="Wingdings" w:hint="default"/>
      </w:rPr>
    </w:lvl>
    <w:lvl w:ilvl="4" w:tplc="61264F78" w:tentative="1">
      <w:start w:val="1"/>
      <w:numFmt w:val="bullet"/>
      <w:lvlText w:val=""/>
      <w:lvlJc w:val="left"/>
      <w:pPr>
        <w:tabs>
          <w:tab w:val="num" w:pos="3600"/>
        </w:tabs>
        <w:ind w:left="3600" w:hanging="360"/>
      </w:pPr>
      <w:rPr>
        <w:rFonts w:ascii="Wingdings" w:hAnsi="Wingdings" w:hint="default"/>
      </w:rPr>
    </w:lvl>
    <w:lvl w:ilvl="5" w:tplc="058C1728" w:tentative="1">
      <w:start w:val="1"/>
      <w:numFmt w:val="bullet"/>
      <w:lvlText w:val=""/>
      <w:lvlJc w:val="left"/>
      <w:pPr>
        <w:tabs>
          <w:tab w:val="num" w:pos="4320"/>
        </w:tabs>
        <w:ind w:left="4320" w:hanging="360"/>
      </w:pPr>
      <w:rPr>
        <w:rFonts w:ascii="Wingdings" w:hAnsi="Wingdings" w:hint="default"/>
      </w:rPr>
    </w:lvl>
    <w:lvl w:ilvl="6" w:tplc="E2267576" w:tentative="1">
      <w:start w:val="1"/>
      <w:numFmt w:val="bullet"/>
      <w:lvlText w:val=""/>
      <w:lvlJc w:val="left"/>
      <w:pPr>
        <w:tabs>
          <w:tab w:val="num" w:pos="5040"/>
        </w:tabs>
        <w:ind w:left="5040" w:hanging="360"/>
      </w:pPr>
      <w:rPr>
        <w:rFonts w:ascii="Wingdings" w:hAnsi="Wingdings" w:hint="default"/>
      </w:rPr>
    </w:lvl>
    <w:lvl w:ilvl="7" w:tplc="971EC5CC" w:tentative="1">
      <w:start w:val="1"/>
      <w:numFmt w:val="bullet"/>
      <w:lvlText w:val=""/>
      <w:lvlJc w:val="left"/>
      <w:pPr>
        <w:tabs>
          <w:tab w:val="num" w:pos="5760"/>
        </w:tabs>
        <w:ind w:left="5760" w:hanging="360"/>
      </w:pPr>
      <w:rPr>
        <w:rFonts w:ascii="Wingdings" w:hAnsi="Wingdings" w:hint="default"/>
      </w:rPr>
    </w:lvl>
    <w:lvl w:ilvl="8" w:tplc="9F7CEA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257DD"/>
    <w:multiLevelType w:val="hybridMultilevel"/>
    <w:tmpl w:val="7E50204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57417"/>
    <w:multiLevelType w:val="hybridMultilevel"/>
    <w:tmpl w:val="C31A75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0C63DD"/>
    <w:multiLevelType w:val="hybridMultilevel"/>
    <w:tmpl w:val="EDE85F9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997093"/>
    <w:multiLevelType w:val="hybridMultilevel"/>
    <w:tmpl w:val="21763274"/>
    <w:lvl w:ilvl="0" w:tplc="08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BE6F65"/>
    <w:multiLevelType w:val="hybridMultilevel"/>
    <w:tmpl w:val="74AC8586"/>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D862A7"/>
    <w:multiLevelType w:val="hybridMultilevel"/>
    <w:tmpl w:val="C5004BCC"/>
    <w:lvl w:ilvl="0" w:tplc="C3B482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110586">
    <w:abstractNumId w:val="11"/>
  </w:num>
  <w:num w:numId="2" w16cid:durableId="661852807">
    <w:abstractNumId w:val="1"/>
  </w:num>
  <w:num w:numId="3" w16cid:durableId="1374189980">
    <w:abstractNumId w:val="3"/>
  </w:num>
  <w:num w:numId="4" w16cid:durableId="1657102444">
    <w:abstractNumId w:val="5"/>
  </w:num>
  <w:num w:numId="5" w16cid:durableId="1765806047">
    <w:abstractNumId w:val="7"/>
  </w:num>
  <w:num w:numId="6" w16cid:durableId="2130782126">
    <w:abstractNumId w:val="8"/>
  </w:num>
  <w:num w:numId="7" w16cid:durableId="377322425">
    <w:abstractNumId w:val="9"/>
  </w:num>
  <w:num w:numId="8" w16cid:durableId="2126847455">
    <w:abstractNumId w:val="0"/>
  </w:num>
  <w:num w:numId="9" w16cid:durableId="1421946939">
    <w:abstractNumId w:val="10"/>
  </w:num>
  <w:num w:numId="10" w16cid:durableId="488323221">
    <w:abstractNumId w:val="6"/>
  </w:num>
  <w:num w:numId="11" w16cid:durableId="2037730654">
    <w:abstractNumId w:val="4"/>
  </w:num>
  <w:num w:numId="12" w16cid:durableId="732584697">
    <w:abstractNumId w:val="2"/>
  </w:num>
  <w:num w:numId="13" w16cid:durableId="729231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C7"/>
    <w:rsid w:val="00006216"/>
    <w:rsid w:val="000B5E5A"/>
    <w:rsid w:val="000C745D"/>
    <w:rsid w:val="00124557"/>
    <w:rsid w:val="00161A0C"/>
    <w:rsid w:val="00162E20"/>
    <w:rsid w:val="001678B8"/>
    <w:rsid w:val="001767F9"/>
    <w:rsid w:val="001870E4"/>
    <w:rsid w:val="001B1D46"/>
    <w:rsid w:val="001D2A9E"/>
    <w:rsid w:val="001F1BD8"/>
    <w:rsid w:val="0020553B"/>
    <w:rsid w:val="00210A8E"/>
    <w:rsid w:val="002429B5"/>
    <w:rsid w:val="0024590B"/>
    <w:rsid w:val="0027757A"/>
    <w:rsid w:val="00284894"/>
    <w:rsid w:val="002915A6"/>
    <w:rsid w:val="002E3329"/>
    <w:rsid w:val="0036638C"/>
    <w:rsid w:val="003920FE"/>
    <w:rsid w:val="00392A03"/>
    <w:rsid w:val="00426BFE"/>
    <w:rsid w:val="00437112"/>
    <w:rsid w:val="004651A7"/>
    <w:rsid w:val="0047617C"/>
    <w:rsid w:val="004873D0"/>
    <w:rsid w:val="00493D7B"/>
    <w:rsid w:val="004B7688"/>
    <w:rsid w:val="004C51CA"/>
    <w:rsid w:val="004C5F31"/>
    <w:rsid w:val="005151FB"/>
    <w:rsid w:val="005B1AC3"/>
    <w:rsid w:val="005C1F38"/>
    <w:rsid w:val="00655261"/>
    <w:rsid w:val="006B09C0"/>
    <w:rsid w:val="006C2D73"/>
    <w:rsid w:val="006E75AC"/>
    <w:rsid w:val="006E7825"/>
    <w:rsid w:val="00730EA3"/>
    <w:rsid w:val="00745212"/>
    <w:rsid w:val="00752740"/>
    <w:rsid w:val="007603B2"/>
    <w:rsid w:val="007608AA"/>
    <w:rsid w:val="007D58E0"/>
    <w:rsid w:val="007E79C5"/>
    <w:rsid w:val="00814EA9"/>
    <w:rsid w:val="00821E1E"/>
    <w:rsid w:val="00866225"/>
    <w:rsid w:val="0087212D"/>
    <w:rsid w:val="008A309A"/>
    <w:rsid w:val="009009AD"/>
    <w:rsid w:val="009029FA"/>
    <w:rsid w:val="009436C4"/>
    <w:rsid w:val="00960480"/>
    <w:rsid w:val="00961F2E"/>
    <w:rsid w:val="00984937"/>
    <w:rsid w:val="00A26DF7"/>
    <w:rsid w:val="00A32483"/>
    <w:rsid w:val="00A56390"/>
    <w:rsid w:val="00AD2795"/>
    <w:rsid w:val="00B6629A"/>
    <w:rsid w:val="00B67CB4"/>
    <w:rsid w:val="00B74083"/>
    <w:rsid w:val="00B80856"/>
    <w:rsid w:val="00B87D40"/>
    <w:rsid w:val="00BA07D5"/>
    <w:rsid w:val="00BC6366"/>
    <w:rsid w:val="00BD2F60"/>
    <w:rsid w:val="00C074A8"/>
    <w:rsid w:val="00C17A4F"/>
    <w:rsid w:val="00C63961"/>
    <w:rsid w:val="00D02C9A"/>
    <w:rsid w:val="00D12318"/>
    <w:rsid w:val="00D138B2"/>
    <w:rsid w:val="00D237BC"/>
    <w:rsid w:val="00D65BB4"/>
    <w:rsid w:val="00DC21C7"/>
    <w:rsid w:val="00DC2F02"/>
    <w:rsid w:val="00E0147F"/>
    <w:rsid w:val="00EA067C"/>
    <w:rsid w:val="00EA1A33"/>
    <w:rsid w:val="00EA78C6"/>
    <w:rsid w:val="00ED5B00"/>
    <w:rsid w:val="00EF1F8F"/>
    <w:rsid w:val="00EF24D7"/>
    <w:rsid w:val="00F2265C"/>
    <w:rsid w:val="00F661F0"/>
    <w:rsid w:val="00FA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BFFEE8"/>
  <w15:chartTrackingRefBased/>
  <w15:docId w15:val="{0C49A5DE-841A-5044-926E-F135ED4F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688"/>
    <w:pPr>
      <w:keepNext/>
      <w:keepLines/>
      <w:spacing w:before="240"/>
      <w:outlineLvl w:val="0"/>
    </w:pPr>
    <w:rPr>
      <w:rFonts w:ascii="Arial" w:eastAsiaTheme="majorEastAsia" w:hAnsi="Arial"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0B5E5A"/>
    <w:pPr>
      <w:keepNext/>
      <w:keepLines/>
      <w:spacing w:before="40"/>
      <w:outlineLvl w:val="1"/>
    </w:pPr>
    <w:rPr>
      <w:rFonts w:ascii="Arial" w:eastAsiaTheme="majorEastAsia" w:hAnsi="Arial"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1C7"/>
    <w:pPr>
      <w:tabs>
        <w:tab w:val="center" w:pos="4513"/>
        <w:tab w:val="right" w:pos="9026"/>
      </w:tabs>
    </w:pPr>
  </w:style>
  <w:style w:type="character" w:customStyle="1" w:styleId="HeaderChar">
    <w:name w:val="Header Char"/>
    <w:basedOn w:val="DefaultParagraphFont"/>
    <w:link w:val="Header"/>
    <w:uiPriority w:val="99"/>
    <w:rsid w:val="00DC21C7"/>
  </w:style>
  <w:style w:type="paragraph" w:styleId="Footer">
    <w:name w:val="footer"/>
    <w:basedOn w:val="Normal"/>
    <w:link w:val="FooterChar"/>
    <w:uiPriority w:val="99"/>
    <w:unhideWhenUsed/>
    <w:rsid w:val="00DC21C7"/>
    <w:pPr>
      <w:tabs>
        <w:tab w:val="center" w:pos="4513"/>
        <w:tab w:val="right" w:pos="9026"/>
      </w:tabs>
    </w:pPr>
  </w:style>
  <w:style w:type="character" w:customStyle="1" w:styleId="FooterChar">
    <w:name w:val="Footer Char"/>
    <w:basedOn w:val="DefaultParagraphFont"/>
    <w:link w:val="Footer"/>
    <w:uiPriority w:val="99"/>
    <w:rsid w:val="00DC21C7"/>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L,B"/>
    <w:basedOn w:val="Normal"/>
    <w:link w:val="ListParagraphChar"/>
    <w:uiPriority w:val="34"/>
    <w:qFormat/>
    <w:rsid w:val="00437112"/>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20553B"/>
  </w:style>
  <w:style w:type="paragraph" w:styleId="NormalWeb">
    <w:name w:val="Normal (Web)"/>
    <w:basedOn w:val="Normal"/>
    <w:uiPriority w:val="99"/>
    <w:unhideWhenUsed/>
    <w:rsid w:val="0020553B"/>
    <w:pPr>
      <w:spacing w:before="100" w:beforeAutospacing="1" w:after="100" w:afterAutospacing="1"/>
    </w:pPr>
    <w:rPr>
      <w:rFonts w:ascii="Times New Roman" w:eastAsiaTheme="minorEastAsia" w:hAnsi="Times New Roman" w:cs="Times New Roman"/>
      <w:lang w:eastAsia="en-GB"/>
    </w:rPr>
  </w:style>
  <w:style w:type="character" w:customStyle="1" w:styleId="Heading2Char">
    <w:name w:val="Heading 2 Char"/>
    <w:basedOn w:val="DefaultParagraphFont"/>
    <w:link w:val="Heading2"/>
    <w:uiPriority w:val="9"/>
    <w:rsid w:val="000B5E5A"/>
    <w:rPr>
      <w:rFonts w:ascii="Arial" w:eastAsiaTheme="majorEastAsia" w:hAnsi="Arial" w:cstheme="majorBidi"/>
      <w:b/>
      <w:color w:val="002060"/>
      <w:sz w:val="26"/>
      <w:szCs w:val="26"/>
    </w:rPr>
  </w:style>
  <w:style w:type="character" w:styleId="Hyperlink">
    <w:name w:val="Hyperlink"/>
    <w:basedOn w:val="DefaultParagraphFont"/>
    <w:uiPriority w:val="99"/>
    <w:unhideWhenUsed/>
    <w:rsid w:val="00426BFE"/>
    <w:rPr>
      <w:color w:val="0563C1" w:themeColor="hyperlink"/>
      <w:u w:val="single"/>
    </w:rPr>
  </w:style>
  <w:style w:type="character" w:customStyle="1" w:styleId="Heading1Char">
    <w:name w:val="Heading 1 Char"/>
    <w:basedOn w:val="DefaultParagraphFont"/>
    <w:link w:val="Heading1"/>
    <w:uiPriority w:val="9"/>
    <w:rsid w:val="004B7688"/>
    <w:rPr>
      <w:rFonts w:ascii="Arial" w:eastAsiaTheme="majorEastAsia" w:hAnsi="Arial" w:cstheme="majorBidi"/>
      <w:b/>
      <w:color w:val="2F5496" w:themeColor="accent1" w:themeShade="BF"/>
      <w:sz w:val="32"/>
      <w:szCs w:val="32"/>
    </w:rPr>
  </w:style>
  <w:style w:type="character" w:styleId="CommentReference">
    <w:name w:val="annotation reference"/>
    <w:basedOn w:val="DefaultParagraphFont"/>
    <w:uiPriority w:val="99"/>
    <w:semiHidden/>
    <w:unhideWhenUsed/>
    <w:rsid w:val="000C745D"/>
    <w:rPr>
      <w:sz w:val="16"/>
      <w:szCs w:val="16"/>
    </w:rPr>
  </w:style>
  <w:style w:type="paragraph" w:styleId="CommentText">
    <w:name w:val="annotation text"/>
    <w:basedOn w:val="Normal"/>
    <w:link w:val="CommentTextChar"/>
    <w:uiPriority w:val="99"/>
    <w:semiHidden/>
    <w:unhideWhenUsed/>
    <w:rsid w:val="000C745D"/>
    <w:rPr>
      <w:sz w:val="20"/>
      <w:szCs w:val="20"/>
    </w:rPr>
  </w:style>
  <w:style w:type="character" w:customStyle="1" w:styleId="CommentTextChar">
    <w:name w:val="Comment Text Char"/>
    <w:basedOn w:val="DefaultParagraphFont"/>
    <w:link w:val="CommentText"/>
    <w:uiPriority w:val="99"/>
    <w:semiHidden/>
    <w:rsid w:val="000C745D"/>
    <w:rPr>
      <w:sz w:val="20"/>
      <w:szCs w:val="20"/>
    </w:rPr>
  </w:style>
  <w:style w:type="paragraph" w:styleId="CommentSubject">
    <w:name w:val="annotation subject"/>
    <w:basedOn w:val="CommentText"/>
    <w:next w:val="CommentText"/>
    <w:link w:val="CommentSubjectChar"/>
    <w:uiPriority w:val="99"/>
    <w:semiHidden/>
    <w:unhideWhenUsed/>
    <w:rsid w:val="000C745D"/>
    <w:rPr>
      <w:b/>
      <w:bCs/>
    </w:rPr>
  </w:style>
  <w:style w:type="character" w:customStyle="1" w:styleId="CommentSubjectChar">
    <w:name w:val="Comment Subject Char"/>
    <w:basedOn w:val="CommentTextChar"/>
    <w:link w:val="CommentSubject"/>
    <w:uiPriority w:val="99"/>
    <w:semiHidden/>
    <w:rsid w:val="000C745D"/>
    <w:rPr>
      <w:b/>
      <w:bCs/>
      <w:sz w:val="20"/>
      <w:szCs w:val="20"/>
    </w:rPr>
  </w:style>
  <w:style w:type="paragraph" w:styleId="BalloonText">
    <w:name w:val="Balloon Text"/>
    <w:basedOn w:val="Normal"/>
    <w:link w:val="BalloonTextChar"/>
    <w:uiPriority w:val="99"/>
    <w:semiHidden/>
    <w:unhideWhenUsed/>
    <w:rsid w:val="000C7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45D"/>
    <w:rPr>
      <w:rFonts w:ascii="Segoe UI" w:hAnsi="Segoe UI" w:cs="Segoe UI"/>
      <w:sz w:val="18"/>
      <w:szCs w:val="18"/>
    </w:rPr>
  </w:style>
  <w:style w:type="paragraph" w:styleId="FootnoteText">
    <w:name w:val="footnote text"/>
    <w:basedOn w:val="Normal"/>
    <w:link w:val="FootnoteTextChar"/>
    <w:uiPriority w:val="99"/>
    <w:semiHidden/>
    <w:unhideWhenUsed/>
    <w:rsid w:val="009436C4"/>
    <w:rPr>
      <w:sz w:val="20"/>
      <w:szCs w:val="20"/>
    </w:rPr>
  </w:style>
  <w:style w:type="character" w:customStyle="1" w:styleId="FootnoteTextChar">
    <w:name w:val="Footnote Text Char"/>
    <w:basedOn w:val="DefaultParagraphFont"/>
    <w:link w:val="FootnoteText"/>
    <w:uiPriority w:val="99"/>
    <w:semiHidden/>
    <w:rsid w:val="009436C4"/>
    <w:rPr>
      <w:sz w:val="20"/>
      <w:szCs w:val="20"/>
    </w:rPr>
  </w:style>
  <w:style w:type="character" w:styleId="FootnoteReference">
    <w:name w:val="footnote reference"/>
    <w:basedOn w:val="DefaultParagraphFont"/>
    <w:uiPriority w:val="99"/>
    <w:semiHidden/>
    <w:unhideWhenUsed/>
    <w:rsid w:val="009436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006006">
      <w:bodyDiv w:val="1"/>
      <w:marLeft w:val="0"/>
      <w:marRight w:val="0"/>
      <w:marTop w:val="0"/>
      <w:marBottom w:val="0"/>
      <w:divBdr>
        <w:top w:val="none" w:sz="0" w:space="0" w:color="auto"/>
        <w:left w:val="none" w:sz="0" w:space="0" w:color="auto"/>
        <w:bottom w:val="none" w:sz="0" w:space="0" w:color="auto"/>
        <w:right w:val="none" w:sz="0" w:space="0" w:color="auto"/>
      </w:divBdr>
    </w:div>
    <w:div w:id="195339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PC@wales.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PC@wales.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4" ma:contentTypeDescription="Create a new document." ma:contentTypeScope="" ma:versionID="30a0bafd4a18913809dbb6660c239ba9">
  <xsd:schema xmlns:xsd="http://www.w3.org/2001/XMLSchema" xmlns:xs="http://www.w3.org/2001/XMLSchema" xmlns:p="http://schemas.microsoft.com/office/2006/metadata/properties" xmlns:ns3="b7e247b7-cca8-429f-8688-16f83c8fba5f" xmlns:ns4="f30bebb2-c01f-48d0-81da-dc8b123879c2" targetNamespace="http://schemas.microsoft.com/office/2006/metadata/properties" ma:root="true" ma:fieldsID="5f70997eed8fb955d35671c6b9e1dbfe" ns3:_="" ns4:_="">
    <xsd:import namespace="b7e247b7-cca8-429f-8688-16f83c8fba5f"/>
    <xsd:import namespace="f30bebb2-c01f-48d0-81da-dc8b123879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2A7DE-AEA7-41D8-8F61-3D4AEE54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47b7-cca8-429f-8688-16f83c8fba5f"/>
    <ds:schemaRef ds:uri="f30bebb2-c01f-48d0-81da-dc8b1238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15269-EE06-4F69-82A4-1EDA91A8E33F}">
  <ds:schemaRefs>
    <ds:schemaRef ds:uri="http://schemas.microsoft.com/sharepoint/v3/contenttype/forms"/>
  </ds:schemaRefs>
</ds:datastoreItem>
</file>

<file path=customXml/itemProps3.xml><?xml version="1.0" encoding="utf-8"?>
<ds:datastoreItem xmlns:ds="http://schemas.openxmlformats.org/officeDocument/2006/customXml" ds:itemID="{3744B8C7-0F38-4275-9981-2B3A88A134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49844A-304F-4F79-B7A2-018CC203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Bethan Gregory (Public Health Wales - No. 2 Capital Quarter)</cp:lastModifiedBy>
  <cp:revision>2</cp:revision>
  <cp:lastPrinted>2022-09-28T07:30:00Z</cp:lastPrinted>
  <dcterms:created xsi:type="dcterms:W3CDTF">2023-01-24T09:09:00Z</dcterms:created>
  <dcterms:modified xsi:type="dcterms:W3CDTF">2023-01-24T09:09:00Z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