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B44C" w14:textId="6BE31FB3" w:rsidR="00F94230" w:rsidRPr="00373872" w:rsidRDefault="004C1937" w:rsidP="004C1937">
      <w:pPr>
        <w:ind w:left="2160" w:firstLine="720"/>
        <w:rPr>
          <w:sz w:val="2"/>
          <w:szCs w:val="2"/>
        </w:rPr>
      </w:pPr>
      <w:r w:rsidRPr="004C1937">
        <w:rPr>
          <w:noProof/>
          <w:sz w:val="2"/>
          <w:szCs w:val="2"/>
          <w:shd w:val="clear" w:color="auto" w:fill="FFFFFF" w:themeFill="background1"/>
        </w:rPr>
        <w:drawing>
          <wp:inline distT="0" distB="0" distL="0" distR="0" wp14:anchorId="0343FC75" wp14:editId="7B820039">
            <wp:extent cx="2214628" cy="768968"/>
            <wp:effectExtent l="0" t="0" r="0" b="6350"/>
            <wp:docPr id="1364865479" name="Picture 1" descr="A blue he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65479" name="Picture 1" descr="A blue heart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131" cy="856990"/>
                    </a:xfrm>
                    <a:prstGeom prst="rect">
                      <a:avLst/>
                    </a:prstGeom>
                  </pic:spPr>
                </pic:pic>
              </a:graphicData>
            </a:graphic>
          </wp:inline>
        </w:drawing>
      </w:r>
      <w:r w:rsidR="000079B0" w:rsidRPr="00373872">
        <w:rPr>
          <w:noProof/>
          <w:sz w:val="2"/>
          <w:szCs w:val="2"/>
        </w:rPr>
        <w:drawing>
          <wp:anchor distT="0" distB="0" distL="114300" distR="114300" simplePos="0" relativeHeight="251658265" behindDoc="1" locked="0" layoutInCell="1" allowOverlap="1" wp14:anchorId="702686CC" wp14:editId="072515C5">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373872">
        <w:rPr>
          <w:noProof/>
        </w:rPr>
        <mc:AlternateContent>
          <mc:Choice Requires="wpg">
            <w:drawing>
              <wp:anchor distT="0" distB="0" distL="114300" distR="114300" simplePos="0" relativeHeight="251658260" behindDoc="1" locked="0" layoutInCell="1" allowOverlap="1" wp14:anchorId="07697E61" wp14:editId="3DBDA832">
                <wp:simplePos x="0" y="0"/>
                <wp:positionH relativeFrom="page">
                  <wp:posOffset>4445</wp:posOffset>
                </wp:positionH>
                <wp:positionV relativeFrom="page">
                  <wp:align>top</wp:align>
                </wp:positionV>
                <wp:extent cx="7555865" cy="10692130"/>
                <wp:effectExtent l="0" t="0" r="6985"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8912F" id="Group 59" o:spid="_x0000_s1026" style="position:absolute;margin-left:.35pt;margin-top:0;width:594.95pt;height:841.9pt;z-index:-25165822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4"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F94230" w:rsidRPr="00373872">
        <w:rPr>
          <w:noProof/>
        </w:rPr>
        <mc:AlternateContent>
          <mc:Choice Requires="wps">
            <w:drawing>
              <wp:anchor distT="0" distB="0" distL="114300" distR="114300" simplePos="0" relativeHeight="251658241"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463B75" id="Straight Connector 5"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373872">
        <w:rPr>
          <w:noProof/>
        </w:rPr>
        <w:drawing>
          <wp:anchor distT="0" distB="0" distL="114300" distR="114300" simplePos="0" relativeHeight="251658242"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3"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4"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5"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Picture 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7"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mc:AlternateContent>
          <mc:Choice Requires="wps">
            <w:drawing>
              <wp:anchor distT="0" distB="0" distL="114300" distR="114300" simplePos="0" relativeHeight="251658248"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256F77" id="Freeform: Shape 13" o:spid="_x0000_s1026" style="position:absolute;margin-left:14.45pt;margin-top:-45.85pt;width:33.2pt;height:33.55pt;z-index:-251658232;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373872">
        <w:rPr>
          <w:noProof/>
        </w:rPr>
        <w:drawing>
          <wp:anchor distT="0" distB="0" distL="114300" distR="114300" simplePos="0" relativeHeight="251658249"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0"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Picture 1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1"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mc:AlternateContent>
          <mc:Choice Requires="wps">
            <w:drawing>
              <wp:anchor distT="0" distB="0" distL="114300" distR="114300" simplePos="0" relativeHeight="251658252"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20CF7D" id="Freeform: Shape 32" o:spid="_x0000_s1026" style="position:absolute;margin-left:116.25pt;margin-top:-13.1pt;width:6.95pt;height:7.4pt;z-index:-251658228;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373872">
        <w:rPr>
          <w:noProof/>
        </w:rPr>
        <w:drawing>
          <wp:anchor distT="0" distB="0" distL="114300" distR="114300" simplePos="0" relativeHeight="251658253"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4"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5"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6"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7"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373872" w:rsidRDefault="00F94230" w:rsidP="000450F6">
      <w:pPr>
        <w:rPr>
          <w:sz w:val="2"/>
          <w:szCs w:val="2"/>
        </w:rPr>
      </w:pPr>
      <w:r w:rsidRPr="00373872">
        <w:rPr>
          <w:noProof/>
        </w:rPr>
        <mc:AlternateContent>
          <mc:Choice Requires="wps">
            <w:drawing>
              <wp:anchor distT="0" distB="0" distL="114300" distR="114300" simplePos="0" relativeHeight="251658258"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0450F6">
                            <w:pPr>
                              <w:rPr>
                                <w:sz w:val="38"/>
                              </w:rPr>
                            </w:pPr>
                            <w:r>
                              <w:rPr>
                                <w:sz w:val="38"/>
                              </w:rPr>
                              <w:t>Add Partner Logos</w:t>
                            </w:r>
                            <w:r>
                              <w:rPr>
                                <w:sz w:val="38"/>
                              </w:rPr>
                              <w:br/>
                            </w:r>
                            <w:r w:rsidRPr="00B05F28">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1" o:spid="_x0000_s1026" type="#_x0000_t202" style="position:absolute;margin-left:69.5pt;margin-top:628.55pt;width:296.95pt;height:40.8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" filled="f" stroked="f">
                <v:path arrowok="t"/>
                <v:textbox inset="0,0,0,0">
                  <w:txbxContent>
                    <w:p w14:paraId="14EA19D1" w14:textId="2E22BF0F" w:rsidR="00B05F28" w:rsidRPr="00B05F28" w:rsidRDefault="00B05F28" w:rsidP="000450F6">
                      <w:pPr>
                        <w:rPr>
                          <w:sz w:val="38"/>
                        </w:rPr>
                      </w:pPr>
                      <w:r>
                        <w:rPr>
                          <w:sz w:val="38"/>
                        </w:rPr>
                        <w:t>Add Partner Logos</w:t>
                      </w:r>
                      <w:r>
                        <w:rPr>
                          <w:sz w:val="38"/>
                        </w:rPr>
                        <w:br/>
                      </w:r>
                      <w:r w:rsidRPr="00B05F28">
                        <w:t>(White versions preferred)</w:t>
                      </w:r>
                    </w:p>
                  </w:txbxContent>
                </v:textbox>
                <w10:wrap anchorx="page" anchory="page"/>
              </v:shape>
            </w:pict>
          </mc:Fallback>
        </mc:AlternateContent>
      </w:r>
      <w:r w:rsidRPr="00373872">
        <w:rPr>
          <w:noProof/>
        </w:rPr>
        <mc:AlternateContent>
          <mc:Choice Requires="wps">
            <w:drawing>
              <wp:anchor distT="0" distB="0" distL="114300" distR="114300" simplePos="0" relativeHeight="251658259"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0450F6">
                            <w:r>
                              <w:t xml:space="preserve">Main </w:t>
                            </w:r>
                            <w:r>
                              <w:rPr>
                                <w:spacing w:val="-2"/>
                              </w:rPr>
                              <w:t>Title</w:t>
                            </w:r>
                          </w:p>
                          <w:p w14:paraId="1032CB90" w14:textId="77777777" w:rsidR="00F94230" w:rsidRDefault="00F94230" w:rsidP="000450F6">
                            <w:r>
                              <w:t>Subtitle</w:t>
                            </w:r>
                          </w:p>
                          <w:p w14:paraId="07B816AD" w14:textId="77777777" w:rsidR="00F94230" w:rsidRDefault="00F94230" w:rsidP="000450F6">
                            <w:pPr>
                              <w:pStyle w:val="BodyText"/>
                            </w:pPr>
                            <w:r>
                              <w:t>Version</w:t>
                            </w:r>
                            <w:r>
                              <w:rPr>
                                <w:spacing w:val="-1"/>
                              </w:rPr>
                              <w:t xml:space="preserve"> </w:t>
                            </w: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Text Box 2" o:spid="_x0000_s1027" type="#_x0000_t202" style="position:absolute;margin-left:74.25pt;margin-top:302.9pt;width:151.9pt;height: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" filled="f" stroked="f">
                <v:path arrowok="t"/>
                <v:textbox inset="0,0,0,0">
                  <w:txbxContent>
                    <w:p w14:paraId="114B48C1" w14:textId="77777777" w:rsidR="00F94230" w:rsidRDefault="00F94230" w:rsidP="000450F6">
                      <w:r>
                        <w:t xml:space="preserve">Main </w:t>
                      </w:r>
                      <w:r>
                        <w:rPr>
                          <w:spacing w:val="-2"/>
                        </w:rPr>
                        <w:t>Title</w:t>
                      </w:r>
                    </w:p>
                    <w:p w14:paraId="1032CB90" w14:textId="77777777" w:rsidR="00F94230" w:rsidRDefault="00F94230" w:rsidP="000450F6">
                      <w:r>
                        <w:t>Subtitle</w:t>
                      </w:r>
                    </w:p>
                    <w:p w14:paraId="07B816AD" w14:textId="77777777" w:rsidR="00F94230" w:rsidRDefault="00F94230" w:rsidP="000450F6">
                      <w:pPr>
                        <w:pStyle w:val="BodyText"/>
                      </w:pPr>
                      <w:r>
                        <w:t>Version</w:t>
                      </w:r>
                      <w:r>
                        <w:rPr>
                          <w:spacing w:val="-1"/>
                        </w:rPr>
                        <w:t xml:space="preserve"> </w:t>
                      </w:r>
                      <w:r>
                        <w:rPr>
                          <w:spacing w:val="-5"/>
                        </w:rPr>
                        <w:t>1.0</w:t>
                      </w:r>
                    </w:p>
                  </w:txbxContent>
                </v:textbox>
                <w10:wrap anchorx="page" anchory="page"/>
              </v:shape>
            </w:pict>
          </mc:Fallback>
        </mc:AlternateContent>
      </w:r>
    </w:p>
    <w:p w14:paraId="0FA73E4E" w14:textId="223A656C" w:rsidR="008D3DCD" w:rsidRPr="00373872" w:rsidRDefault="004C1937" w:rsidP="000450F6">
      <w:pPr>
        <w:rPr>
          <w:sz w:val="2"/>
          <w:szCs w:val="2"/>
        </w:rPr>
        <w:sectPr w:rsidR="008D3DCD" w:rsidRPr="00373872">
          <w:headerReference w:type="default" r:id="rId29"/>
          <w:footerReference w:type="default" r:id="rId30"/>
          <w:type w:val="continuous"/>
          <w:pgSz w:w="11910" w:h="16840"/>
          <w:pgMar w:top="1920" w:right="580" w:bottom="280" w:left="540" w:header="720" w:footer="720" w:gutter="0"/>
          <w:cols w:space="720"/>
        </w:sectPr>
      </w:pPr>
      <w:r w:rsidRPr="00373872">
        <w:rPr>
          <w:noProof/>
        </w:rPr>
        <w:drawing>
          <wp:anchor distT="0" distB="0" distL="114300" distR="114300" simplePos="0" relativeHeight="251658266" behindDoc="1" locked="0" layoutInCell="1" allowOverlap="1" wp14:anchorId="542905BF" wp14:editId="716236C8">
            <wp:simplePos x="0" y="0"/>
            <wp:positionH relativeFrom="page">
              <wp:posOffset>0</wp:posOffset>
            </wp:positionH>
            <wp:positionV relativeFrom="paragraph">
              <wp:posOffset>648335</wp:posOffset>
            </wp:positionV>
            <wp:extent cx="7555865" cy="4603750"/>
            <wp:effectExtent l="0" t="0" r="635" b="6350"/>
            <wp:wrapTight wrapText="bothSides">
              <wp:wrapPolygon edited="0">
                <wp:start x="0" y="0"/>
                <wp:lineTo x="0" y="21570"/>
                <wp:lineTo x="21566" y="21570"/>
                <wp:lineTo x="2156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5865" cy="460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77" w:rsidRPr="000066B1">
        <w:rPr>
          <w:rFonts w:ascii="Ubuntu" w:hAnsi="Ubuntu"/>
          <w:noProof/>
        </w:rPr>
        <mc:AlternateContent>
          <mc:Choice Requires="wps">
            <w:drawing>
              <wp:anchor distT="0" distB="0" distL="114300" distR="114300" simplePos="0" relativeHeight="251667485" behindDoc="1" locked="0" layoutInCell="1" allowOverlap="1" wp14:anchorId="654596B3" wp14:editId="407B0C6D">
                <wp:simplePos x="0" y="0"/>
                <wp:positionH relativeFrom="page">
                  <wp:posOffset>228600</wp:posOffset>
                </wp:positionH>
                <wp:positionV relativeFrom="page">
                  <wp:posOffset>7874000</wp:posOffset>
                </wp:positionV>
                <wp:extent cx="7086600" cy="2603500"/>
                <wp:effectExtent l="0" t="0" r="0" b="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260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9F34B" w14:textId="40CB9ED5" w:rsidR="008F3F77" w:rsidRDefault="008F3F77" w:rsidP="008F3F77">
                            <w:pPr>
                              <w:spacing w:before="5" w:line="702" w:lineRule="exact"/>
                              <w:rPr>
                                <w:rFonts w:ascii="Ubuntu"/>
                                <w:b/>
                                <w:sz w:val="62"/>
                              </w:rPr>
                            </w:pPr>
                            <w:r>
                              <w:rPr>
                                <w:rFonts w:ascii="Ubuntu"/>
                                <w:b/>
                                <w:color w:val="FFFFFF"/>
                                <w:sz w:val="62"/>
                              </w:rPr>
                              <w:t>Oral health of 5-year-old children in Wales 20</w:t>
                            </w:r>
                            <w:r w:rsidR="00E55A24">
                              <w:rPr>
                                <w:rFonts w:ascii="Ubuntu"/>
                                <w:b/>
                                <w:color w:val="FFFFFF"/>
                                <w:sz w:val="62"/>
                              </w:rPr>
                              <w:t>22-</w:t>
                            </w:r>
                            <w:r>
                              <w:rPr>
                                <w:rFonts w:ascii="Ubuntu"/>
                                <w:b/>
                                <w:color w:val="FFFFFF"/>
                                <w:sz w:val="62"/>
                              </w:rPr>
                              <w:t xml:space="preserve">23: </w:t>
                            </w:r>
                            <w:r w:rsidR="00322938">
                              <w:rPr>
                                <w:rFonts w:ascii="Ubuntu"/>
                                <w:b/>
                                <w:color w:val="FFFFFF"/>
                                <w:sz w:val="62"/>
                              </w:rPr>
                              <w:t>Summary</w:t>
                            </w:r>
                          </w:p>
                          <w:p w14:paraId="3D1755C5" w14:textId="6E69925A" w:rsidR="008F3F77" w:rsidRDefault="008F3F77" w:rsidP="008F3F77">
                            <w:pPr>
                              <w:spacing w:line="427" w:lineRule="exact"/>
                              <w:ind w:left="20"/>
                              <w:rPr>
                                <w:color w:val="FFFFFF"/>
                                <w:spacing w:val="-2"/>
                                <w:sz w:val="38"/>
                              </w:rPr>
                            </w:pPr>
                            <w:r w:rsidRPr="0039625F">
                              <w:rPr>
                                <w:color w:val="FFFFFF"/>
                                <w:spacing w:val="-2"/>
                                <w:sz w:val="38"/>
                              </w:rPr>
                              <w:t>Oral Health Intelligence, Public Health Wales</w:t>
                            </w:r>
                          </w:p>
                          <w:p w14:paraId="08AEC838" w14:textId="1AE165C5" w:rsidR="008120DB" w:rsidRDefault="008120DB" w:rsidP="008F3F77">
                            <w:pPr>
                              <w:spacing w:line="427" w:lineRule="exact"/>
                              <w:ind w:left="20"/>
                              <w:rPr>
                                <w:sz w:val="38"/>
                              </w:rPr>
                            </w:pPr>
                            <w:r>
                              <w:rPr>
                                <w:color w:val="FFFFFF"/>
                                <w:spacing w:val="-2"/>
                                <w:sz w:val="38"/>
                              </w:rPr>
                              <w:t>Welsh Oral Health Information Unit, Cardiff University</w:t>
                            </w:r>
                          </w:p>
                          <w:p w14:paraId="43423205" w14:textId="102225A6" w:rsidR="008F3F77" w:rsidRPr="00BF5CDA" w:rsidRDefault="008120DB" w:rsidP="008F3F77">
                            <w:pPr>
                              <w:pStyle w:val="BodyText"/>
                              <w:rPr>
                                <w:color w:val="FFFFFF"/>
                                <w:sz w:val="32"/>
                                <w:szCs w:val="32"/>
                              </w:rPr>
                            </w:pPr>
                            <w:r w:rsidRPr="00BF5CDA">
                              <w:rPr>
                                <w:color w:val="FFFFFF"/>
                                <w:sz w:val="32"/>
                                <w:szCs w:val="32"/>
                              </w:rPr>
                              <w:t>January</w:t>
                            </w:r>
                            <w:r w:rsidR="008F3F77" w:rsidRPr="00BF5CDA">
                              <w:rPr>
                                <w:color w:val="FFFFFF"/>
                                <w:sz w:val="32"/>
                                <w:szCs w:val="32"/>
                              </w:rPr>
                              <w:t xml:space="preserve"> 20</w:t>
                            </w:r>
                            <w:r w:rsidRPr="00BF5CDA">
                              <w:rPr>
                                <w:color w:val="FFFFFF"/>
                                <w:sz w:val="32"/>
                                <w:szCs w:val="32"/>
                              </w:rPr>
                              <w:t>24</w:t>
                            </w:r>
                          </w:p>
                          <w:p w14:paraId="5D85C048" w14:textId="5B84B361" w:rsidR="008F3F77" w:rsidRPr="00BF5CDA" w:rsidRDefault="008F3F77" w:rsidP="008F3F77">
                            <w:pPr>
                              <w:pStyle w:val="BodyText"/>
                              <w:rPr>
                                <w:sz w:val="32"/>
                                <w:szCs w:val="32"/>
                              </w:rPr>
                            </w:pPr>
                            <w:r w:rsidRPr="00BF5CDA">
                              <w:rPr>
                                <w:color w:val="FFFFFF"/>
                                <w:sz w:val="32"/>
                                <w:szCs w:val="32"/>
                              </w:rPr>
                              <w:t>Version</w:t>
                            </w:r>
                            <w:r w:rsidRPr="00BF5CDA">
                              <w:rPr>
                                <w:color w:val="FFFFFF"/>
                                <w:spacing w:val="-1"/>
                                <w:sz w:val="32"/>
                                <w:szCs w:val="32"/>
                              </w:rPr>
                              <w:t xml:space="preserve"> </w:t>
                            </w:r>
                            <w:r w:rsidRPr="00BF5CDA">
                              <w:rPr>
                                <w:color w:val="FFFFFF"/>
                                <w:spacing w:val="-5"/>
                                <w:sz w:val="32"/>
                                <w:szCs w:val="32"/>
                              </w:rPr>
                              <w:t>0</w:t>
                            </w:r>
                            <w:r w:rsidR="00322938">
                              <w:rPr>
                                <w:color w:val="FFFFFF"/>
                                <w:spacing w:val="-5"/>
                                <w:sz w:val="32"/>
                                <w:szCs w:val="32"/>
                              </w:rPr>
                              <w:t>.</w:t>
                            </w:r>
                            <w:r w:rsidR="00AC1FC7">
                              <w:rPr>
                                <w:color w:val="FFFFFF"/>
                                <w:spacing w:val="-5"/>
                                <w:sz w:val="32"/>
                                <w:szCs w:val="3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596B3" id="_x0000_t202" coordsize="21600,21600" o:spt="202" path="m,l,21600r21600,l21600,xe">
                <v:stroke joinstyle="miter"/>
                <v:path gradientshapeok="t" o:connecttype="rect"/>
              </v:shapetype>
              <v:shape id="docshape44" o:spid="_x0000_s1028" type="#_x0000_t202" style="position:absolute;margin-left:18pt;margin-top:620pt;width:558pt;height:205pt;z-index:-2516489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" filled="f" stroked="f">
                <v:path arrowok="t"/>
                <v:textbox inset="0,0,0,0">
                  <w:txbxContent>
                    <w:p w14:paraId="5099F34B" w14:textId="40CB9ED5" w:rsidR="008F3F77" w:rsidRDefault="008F3F77" w:rsidP="008F3F77">
                      <w:pPr>
                        <w:spacing w:before="5" w:line="702" w:lineRule="exact"/>
                        <w:rPr>
                          <w:rFonts w:ascii="Ubuntu"/>
                          <w:b/>
                          <w:sz w:val="62"/>
                        </w:rPr>
                      </w:pPr>
                      <w:r>
                        <w:rPr>
                          <w:rFonts w:ascii="Ubuntu"/>
                          <w:b/>
                          <w:color w:val="FFFFFF"/>
                          <w:sz w:val="62"/>
                        </w:rPr>
                        <w:t>Oral health of 5-year-old children in Wales 20</w:t>
                      </w:r>
                      <w:r w:rsidR="00E55A24">
                        <w:rPr>
                          <w:rFonts w:ascii="Ubuntu"/>
                          <w:b/>
                          <w:color w:val="FFFFFF"/>
                          <w:sz w:val="62"/>
                        </w:rPr>
                        <w:t>22-</w:t>
                      </w:r>
                      <w:r>
                        <w:rPr>
                          <w:rFonts w:ascii="Ubuntu"/>
                          <w:b/>
                          <w:color w:val="FFFFFF"/>
                          <w:sz w:val="62"/>
                        </w:rPr>
                        <w:t xml:space="preserve">23: </w:t>
                      </w:r>
                      <w:r w:rsidR="00322938">
                        <w:rPr>
                          <w:rFonts w:ascii="Ubuntu"/>
                          <w:b/>
                          <w:color w:val="FFFFFF"/>
                          <w:sz w:val="62"/>
                        </w:rPr>
                        <w:t>Summary</w:t>
                      </w:r>
                    </w:p>
                    <w:p w14:paraId="3D1755C5" w14:textId="6E69925A" w:rsidR="008F3F77" w:rsidRDefault="008F3F77" w:rsidP="008F3F77">
                      <w:pPr>
                        <w:spacing w:line="427" w:lineRule="exact"/>
                        <w:ind w:left="20"/>
                        <w:rPr>
                          <w:color w:val="FFFFFF"/>
                          <w:spacing w:val="-2"/>
                          <w:sz w:val="38"/>
                        </w:rPr>
                      </w:pPr>
                      <w:r w:rsidRPr="0039625F">
                        <w:rPr>
                          <w:color w:val="FFFFFF"/>
                          <w:spacing w:val="-2"/>
                          <w:sz w:val="38"/>
                        </w:rPr>
                        <w:t>Oral Health Intelligence, Public Health Wales</w:t>
                      </w:r>
                    </w:p>
                    <w:p w14:paraId="08AEC838" w14:textId="1AE165C5" w:rsidR="008120DB" w:rsidRDefault="008120DB" w:rsidP="008F3F77">
                      <w:pPr>
                        <w:spacing w:line="427" w:lineRule="exact"/>
                        <w:ind w:left="20"/>
                        <w:rPr>
                          <w:sz w:val="38"/>
                        </w:rPr>
                      </w:pPr>
                      <w:r>
                        <w:rPr>
                          <w:color w:val="FFFFFF"/>
                          <w:spacing w:val="-2"/>
                          <w:sz w:val="38"/>
                        </w:rPr>
                        <w:t>Welsh Oral Health Information Unit, Cardiff University</w:t>
                      </w:r>
                    </w:p>
                    <w:p w14:paraId="43423205" w14:textId="102225A6" w:rsidR="008F3F77" w:rsidRPr="00BF5CDA" w:rsidRDefault="008120DB" w:rsidP="008F3F77">
                      <w:pPr>
                        <w:pStyle w:val="BodyText"/>
                        <w:rPr>
                          <w:color w:val="FFFFFF"/>
                          <w:sz w:val="32"/>
                          <w:szCs w:val="32"/>
                        </w:rPr>
                      </w:pPr>
                      <w:r w:rsidRPr="00BF5CDA">
                        <w:rPr>
                          <w:color w:val="FFFFFF"/>
                          <w:sz w:val="32"/>
                          <w:szCs w:val="32"/>
                        </w:rPr>
                        <w:t>January</w:t>
                      </w:r>
                      <w:r w:rsidR="008F3F77" w:rsidRPr="00BF5CDA">
                        <w:rPr>
                          <w:color w:val="FFFFFF"/>
                          <w:sz w:val="32"/>
                          <w:szCs w:val="32"/>
                        </w:rPr>
                        <w:t xml:space="preserve"> 20</w:t>
                      </w:r>
                      <w:r w:rsidRPr="00BF5CDA">
                        <w:rPr>
                          <w:color w:val="FFFFFF"/>
                          <w:sz w:val="32"/>
                          <w:szCs w:val="32"/>
                        </w:rPr>
                        <w:t>24</w:t>
                      </w:r>
                    </w:p>
                    <w:p w14:paraId="5D85C048" w14:textId="5B84B361" w:rsidR="008F3F77" w:rsidRPr="00BF5CDA" w:rsidRDefault="008F3F77" w:rsidP="008F3F77">
                      <w:pPr>
                        <w:pStyle w:val="BodyText"/>
                        <w:rPr>
                          <w:sz w:val="32"/>
                          <w:szCs w:val="32"/>
                        </w:rPr>
                      </w:pPr>
                      <w:r w:rsidRPr="00BF5CDA">
                        <w:rPr>
                          <w:color w:val="FFFFFF"/>
                          <w:sz w:val="32"/>
                          <w:szCs w:val="32"/>
                        </w:rPr>
                        <w:t>Version</w:t>
                      </w:r>
                      <w:r w:rsidRPr="00BF5CDA">
                        <w:rPr>
                          <w:color w:val="FFFFFF"/>
                          <w:spacing w:val="-1"/>
                          <w:sz w:val="32"/>
                          <w:szCs w:val="32"/>
                        </w:rPr>
                        <w:t xml:space="preserve"> </w:t>
                      </w:r>
                      <w:r w:rsidRPr="00BF5CDA">
                        <w:rPr>
                          <w:color w:val="FFFFFF"/>
                          <w:spacing w:val="-5"/>
                          <w:sz w:val="32"/>
                          <w:szCs w:val="32"/>
                        </w:rPr>
                        <w:t>0</w:t>
                      </w:r>
                      <w:r w:rsidR="00322938">
                        <w:rPr>
                          <w:color w:val="FFFFFF"/>
                          <w:spacing w:val="-5"/>
                          <w:sz w:val="32"/>
                          <w:szCs w:val="32"/>
                        </w:rPr>
                        <w:t>.</w:t>
                      </w:r>
                      <w:r w:rsidR="00AC1FC7">
                        <w:rPr>
                          <w:color w:val="FFFFFF"/>
                          <w:spacing w:val="-5"/>
                          <w:sz w:val="32"/>
                          <w:szCs w:val="32"/>
                        </w:rPr>
                        <w:t>3</w:t>
                      </w:r>
                    </w:p>
                  </w:txbxContent>
                </v:textbox>
                <w10:wrap anchorx="page" anchory="page"/>
              </v:shape>
            </w:pict>
          </mc:Fallback>
        </mc:AlternateContent>
      </w:r>
      <w:r w:rsidR="006B09C6" w:rsidRPr="00373872">
        <w:rPr>
          <w:noProof/>
        </w:rPr>
        <mc:AlternateContent>
          <mc:Choice Requires="wps">
            <w:drawing>
              <wp:anchor distT="0" distB="0" distL="114300" distR="114300" simplePos="0" relativeHeight="251658261" behindDoc="1" locked="0" layoutInCell="1" allowOverlap="1" wp14:anchorId="6D722110" wp14:editId="28E711D9">
                <wp:simplePos x="0" y="0"/>
                <wp:positionH relativeFrom="page">
                  <wp:posOffset>637277</wp:posOffset>
                </wp:positionH>
                <wp:positionV relativeFrom="page">
                  <wp:posOffset>9306363</wp:posOffset>
                </wp:positionV>
                <wp:extent cx="3771265" cy="518160"/>
                <wp:effectExtent l="0" t="0" r="635"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0450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Text Box 87" o:spid="_x0000_s1029" type="#_x0000_t202" style="position:absolute;margin-left:50.2pt;margin-top:732.8pt;width:296.95pt;height:40.8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" filled="f" stroked="f">
                <v:path arrowok="t"/>
                <v:textbox inset="0,0,0,0">
                  <w:txbxContent>
                    <w:p w14:paraId="10E32D6A" w14:textId="60C70C12" w:rsidR="00415996" w:rsidRPr="00B05F28" w:rsidRDefault="00415996" w:rsidP="000450F6"/>
                  </w:txbxContent>
                </v:textbox>
                <w10:wrap anchorx="page" anchory="page"/>
              </v:shape>
            </w:pict>
          </mc:Fallback>
        </mc:AlternateContent>
      </w:r>
    </w:p>
    <w:p w14:paraId="2CC6AB40" w14:textId="4DDC47EE" w:rsidR="00E93CB0" w:rsidRDefault="003D0C5E" w:rsidP="00E93CB0">
      <w:pPr>
        <w:rPr>
          <w:rFonts w:ascii="Ubuntu" w:hAnsi="Ubuntu"/>
          <w:b/>
          <w:bCs/>
          <w:sz w:val="28"/>
          <w:szCs w:val="28"/>
        </w:rPr>
      </w:pPr>
      <w:r w:rsidRPr="003D0C5E">
        <w:rPr>
          <w:rFonts w:ascii="Ubuntu" w:hAnsi="Ubuntu"/>
          <w:b/>
          <w:bCs/>
          <w:sz w:val="28"/>
          <w:szCs w:val="28"/>
        </w:rPr>
        <w:lastRenderedPageBreak/>
        <w:t>This is a summary of the NHS Wales Dental Epidemiological Programme’s inspection of school year one (five-year-old) children undertaken across Wales in 2022-23. Data was collected by the NHS Community Dental Service teams within each Local Health Board and analysed by the Welsh Oral Health Information Unit at Cardiff University in conjunction with Oral Health Intelligence at Public Health Wales. Further information can be found in the Technical Report ‘Picture of Oral Health 2023’, published by the Welsh Oral Health Information Unit, Cardiff University.</w:t>
      </w:r>
    </w:p>
    <w:p w14:paraId="2CEB7A0D" w14:textId="77777777" w:rsidR="00E93CB0" w:rsidRDefault="00E93CB0" w:rsidP="00E93CB0">
      <w:pPr>
        <w:rPr>
          <w:rFonts w:ascii="Ubuntu" w:hAnsi="Ubuntu"/>
          <w:b/>
          <w:bCs/>
          <w:sz w:val="28"/>
          <w:szCs w:val="28"/>
        </w:rPr>
      </w:pPr>
    </w:p>
    <w:p w14:paraId="4346E870" w14:textId="77777777" w:rsidR="00E93CB0" w:rsidRDefault="00E93CB0" w:rsidP="00E93CB0">
      <w:pPr>
        <w:rPr>
          <w:rFonts w:ascii="Ubuntu" w:hAnsi="Ubuntu"/>
          <w:b/>
          <w:bCs/>
          <w:sz w:val="28"/>
          <w:szCs w:val="28"/>
        </w:rPr>
      </w:pPr>
    </w:p>
    <w:p w14:paraId="1CB767CE" w14:textId="77777777" w:rsidR="00E93CB0" w:rsidRDefault="00E93CB0" w:rsidP="00E93CB0">
      <w:pPr>
        <w:rPr>
          <w:rFonts w:ascii="Ubuntu" w:hAnsi="Ubuntu"/>
          <w:b/>
          <w:bCs/>
          <w:sz w:val="28"/>
          <w:szCs w:val="28"/>
        </w:rPr>
      </w:pPr>
    </w:p>
    <w:p w14:paraId="426680E6" w14:textId="77777777" w:rsidR="00E93CB0" w:rsidRDefault="00E93CB0" w:rsidP="00E93CB0">
      <w:pPr>
        <w:rPr>
          <w:rFonts w:ascii="Ubuntu" w:hAnsi="Ubuntu"/>
          <w:b/>
          <w:bCs/>
          <w:sz w:val="28"/>
          <w:szCs w:val="28"/>
        </w:rPr>
      </w:pPr>
    </w:p>
    <w:p w14:paraId="52D68423" w14:textId="77777777" w:rsidR="00E93CB0" w:rsidRDefault="00E93CB0" w:rsidP="00E93CB0">
      <w:pPr>
        <w:rPr>
          <w:rFonts w:ascii="Ubuntu" w:hAnsi="Ubuntu"/>
          <w:b/>
          <w:bCs/>
          <w:sz w:val="28"/>
          <w:szCs w:val="28"/>
        </w:rPr>
      </w:pPr>
    </w:p>
    <w:p w14:paraId="047D0867" w14:textId="77777777" w:rsidR="00E93CB0" w:rsidRDefault="00E93CB0" w:rsidP="00E93CB0">
      <w:pPr>
        <w:rPr>
          <w:rFonts w:ascii="Ubuntu" w:hAnsi="Ubuntu"/>
          <w:b/>
          <w:bCs/>
          <w:sz w:val="28"/>
          <w:szCs w:val="28"/>
        </w:rPr>
      </w:pPr>
    </w:p>
    <w:p w14:paraId="6DE00C5D" w14:textId="77777777" w:rsidR="00E93CB0" w:rsidRDefault="00E93CB0" w:rsidP="00E93CB0">
      <w:pPr>
        <w:rPr>
          <w:rFonts w:ascii="Ubuntu" w:hAnsi="Ubuntu"/>
          <w:b/>
          <w:bCs/>
          <w:sz w:val="28"/>
          <w:szCs w:val="28"/>
        </w:rPr>
      </w:pPr>
    </w:p>
    <w:p w14:paraId="10BD2E64" w14:textId="77777777" w:rsidR="00E93CB0" w:rsidRDefault="00E93CB0" w:rsidP="00E93CB0">
      <w:pPr>
        <w:rPr>
          <w:rFonts w:ascii="Ubuntu" w:hAnsi="Ubuntu"/>
          <w:b/>
          <w:bCs/>
          <w:sz w:val="28"/>
          <w:szCs w:val="28"/>
        </w:rPr>
      </w:pPr>
    </w:p>
    <w:p w14:paraId="327F7854" w14:textId="77777777" w:rsidR="00E93CB0" w:rsidRDefault="00E93CB0" w:rsidP="00E93CB0">
      <w:pPr>
        <w:rPr>
          <w:rFonts w:ascii="Ubuntu" w:hAnsi="Ubuntu"/>
          <w:b/>
          <w:bCs/>
          <w:sz w:val="28"/>
          <w:szCs w:val="28"/>
        </w:rPr>
      </w:pPr>
    </w:p>
    <w:p w14:paraId="7FF96704" w14:textId="77777777" w:rsidR="00E93CB0" w:rsidRDefault="00E93CB0" w:rsidP="00E93CB0">
      <w:pPr>
        <w:rPr>
          <w:rFonts w:ascii="Ubuntu" w:hAnsi="Ubuntu"/>
          <w:b/>
          <w:bCs/>
          <w:sz w:val="28"/>
          <w:szCs w:val="28"/>
        </w:rPr>
      </w:pPr>
    </w:p>
    <w:p w14:paraId="69530B12" w14:textId="77777777" w:rsidR="00E93CB0" w:rsidRDefault="00E93CB0" w:rsidP="00E93CB0">
      <w:pPr>
        <w:rPr>
          <w:rFonts w:ascii="Ubuntu" w:hAnsi="Ubuntu"/>
          <w:b/>
          <w:bCs/>
          <w:sz w:val="28"/>
          <w:szCs w:val="28"/>
        </w:rPr>
      </w:pPr>
    </w:p>
    <w:p w14:paraId="78990ED7" w14:textId="77777777" w:rsidR="00E93CB0" w:rsidRDefault="00E93CB0" w:rsidP="00E93CB0">
      <w:pPr>
        <w:rPr>
          <w:rFonts w:ascii="Ubuntu" w:hAnsi="Ubuntu"/>
          <w:b/>
          <w:bCs/>
          <w:sz w:val="28"/>
          <w:szCs w:val="28"/>
        </w:rPr>
      </w:pPr>
    </w:p>
    <w:p w14:paraId="53971004" w14:textId="77777777" w:rsidR="00E93CB0" w:rsidRDefault="00E93CB0" w:rsidP="00E93CB0">
      <w:pPr>
        <w:rPr>
          <w:rFonts w:ascii="Ubuntu" w:hAnsi="Ubuntu"/>
          <w:b/>
          <w:bCs/>
          <w:sz w:val="28"/>
          <w:szCs w:val="28"/>
        </w:rPr>
      </w:pPr>
    </w:p>
    <w:p w14:paraId="06D741A7" w14:textId="77777777" w:rsidR="00E93CB0" w:rsidRDefault="00E93CB0" w:rsidP="00E93CB0">
      <w:pPr>
        <w:rPr>
          <w:rFonts w:ascii="Ubuntu" w:hAnsi="Ubuntu"/>
          <w:b/>
          <w:bCs/>
          <w:sz w:val="28"/>
          <w:szCs w:val="28"/>
        </w:rPr>
      </w:pPr>
    </w:p>
    <w:p w14:paraId="5CEE7AC1" w14:textId="77777777" w:rsidR="00E93CB0" w:rsidRDefault="00E93CB0" w:rsidP="00E93CB0">
      <w:pPr>
        <w:rPr>
          <w:rFonts w:ascii="Ubuntu" w:hAnsi="Ubuntu"/>
          <w:b/>
          <w:bCs/>
          <w:sz w:val="28"/>
          <w:szCs w:val="28"/>
        </w:rPr>
      </w:pPr>
    </w:p>
    <w:p w14:paraId="3D63F55A" w14:textId="77777777" w:rsidR="00E93CB0" w:rsidRDefault="00E93CB0" w:rsidP="00E93CB0">
      <w:pPr>
        <w:rPr>
          <w:rFonts w:ascii="Ubuntu" w:hAnsi="Ubuntu"/>
          <w:b/>
          <w:bCs/>
          <w:sz w:val="28"/>
          <w:szCs w:val="28"/>
        </w:rPr>
      </w:pPr>
    </w:p>
    <w:p w14:paraId="25A52206" w14:textId="77777777" w:rsidR="00E93CB0" w:rsidRDefault="00E93CB0" w:rsidP="00E93CB0">
      <w:pPr>
        <w:rPr>
          <w:rFonts w:ascii="Ubuntu" w:hAnsi="Ubuntu"/>
          <w:b/>
          <w:bCs/>
          <w:sz w:val="28"/>
          <w:szCs w:val="28"/>
        </w:rPr>
      </w:pPr>
    </w:p>
    <w:p w14:paraId="0D506074" w14:textId="77777777" w:rsidR="002F18E8" w:rsidRDefault="002F18E8" w:rsidP="00E93CB0">
      <w:pPr>
        <w:rPr>
          <w:rFonts w:ascii="Ubuntu" w:hAnsi="Ubuntu"/>
          <w:b/>
          <w:bCs/>
          <w:sz w:val="28"/>
          <w:szCs w:val="28"/>
        </w:rPr>
      </w:pPr>
    </w:p>
    <w:p w14:paraId="5570D3FC" w14:textId="77777777" w:rsidR="002F18E8" w:rsidRDefault="002F18E8" w:rsidP="00E93CB0">
      <w:pPr>
        <w:rPr>
          <w:rFonts w:ascii="Ubuntu" w:hAnsi="Ubuntu"/>
          <w:b/>
          <w:bCs/>
          <w:sz w:val="28"/>
          <w:szCs w:val="28"/>
        </w:rPr>
      </w:pPr>
    </w:p>
    <w:p w14:paraId="51373876" w14:textId="77777777" w:rsidR="002F18E8" w:rsidRDefault="002F18E8" w:rsidP="00E93CB0">
      <w:pPr>
        <w:rPr>
          <w:rFonts w:ascii="Ubuntu" w:hAnsi="Ubuntu"/>
          <w:b/>
          <w:bCs/>
          <w:sz w:val="28"/>
          <w:szCs w:val="28"/>
        </w:rPr>
      </w:pPr>
    </w:p>
    <w:p w14:paraId="4CCF20B0" w14:textId="77777777" w:rsidR="002F18E8" w:rsidRDefault="002F18E8" w:rsidP="00E93CB0">
      <w:pPr>
        <w:rPr>
          <w:rFonts w:ascii="Ubuntu" w:hAnsi="Ubuntu"/>
          <w:b/>
          <w:bCs/>
          <w:sz w:val="28"/>
          <w:szCs w:val="28"/>
        </w:rPr>
      </w:pPr>
    </w:p>
    <w:p w14:paraId="62320F35" w14:textId="77777777" w:rsidR="002F18E8" w:rsidRDefault="002F18E8" w:rsidP="00E93CB0">
      <w:pPr>
        <w:rPr>
          <w:rFonts w:ascii="Ubuntu" w:hAnsi="Ubuntu"/>
          <w:b/>
          <w:bCs/>
          <w:sz w:val="28"/>
          <w:szCs w:val="28"/>
        </w:rPr>
      </w:pPr>
    </w:p>
    <w:p w14:paraId="49CD119C" w14:textId="77777777" w:rsidR="002F18E8" w:rsidRDefault="002F18E8" w:rsidP="00E93CB0">
      <w:pPr>
        <w:rPr>
          <w:rFonts w:ascii="Ubuntu" w:hAnsi="Ubuntu"/>
          <w:b/>
          <w:bCs/>
          <w:sz w:val="28"/>
          <w:szCs w:val="28"/>
        </w:rPr>
      </w:pPr>
    </w:p>
    <w:p w14:paraId="60E1C253" w14:textId="77777777" w:rsidR="002F18E8" w:rsidRDefault="002F18E8" w:rsidP="00E93CB0">
      <w:pPr>
        <w:rPr>
          <w:rFonts w:ascii="Ubuntu" w:hAnsi="Ubuntu"/>
          <w:b/>
          <w:bCs/>
          <w:sz w:val="28"/>
          <w:szCs w:val="28"/>
        </w:rPr>
      </w:pPr>
    </w:p>
    <w:p w14:paraId="343744F5" w14:textId="77777777" w:rsidR="002F18E8" w:rsidRDefault="002F18E8" w:rsidP="00E93CB0">
      <w:pPr>
        <w:rPr>
          <w:rFonts w:ascii="Ubuntu" w:hAnsi="Ubuntu"/>
          <w:b/>
          <w:bCs/>
          <w:sz w:val="28"/>
          <w:szCs w:val="28"/>
        </w:rPr>
      </w:pPr>
    </w:p>
    <w:p w14:paraId="5F077112" w14:textId="77777777" w:rsidR="002F18E8" w:rsidRDefault="002F18E8" w:rsidP="00E93CB0">
      <w:pPr>
        <w:rPr>
          <w:rFonts w:ascii="Ubuntu" w:hAnsi="Ubuntu"/>
          <w:b/>
          <w:bCs/>
          <w:sz w:val="28"/>
          <w:szCs w:val="28"/>
        </w:rPr>
      </w:pPr>
    </w:p>
    <w:p w14:paraId="2D00FF8B" w14:textId="77777777" w:rsidR="002F18E8" w:rsidRDefault="002F18E8" w:rsidP="00E93CB0">
      <w:pPr>
        <w:rPr>
          <w:rFonts w:ascii="Ubuntu" w:hAnsi="Ubuntu"/>
          <w:b/>
          <w:bCs/>
          <w:sz w:val="28"/>
          <w:szCs w:val="28"/>
        </w:rPr>
      </w:pPr>
    </w:p>
    <w:p w14:paraId="48212E54" w14:textId="77777777" w:rsidR="002F18E8" w:rsidRDefault="002F18E8" w:rsidP="00E93CB0">
      <w:pPr>
        <w:rPr>
          <w:rFonts w:ascii="Ubuntu" w:hAnsi="Ubuntu"/>
          <w:b/>
          <w:bCs/>
          <w:sz w:val="28"/>
          <w:szCs w:val="28"/>
        </w:rPr>
      </w:pPr>
    </w:p>
    <w:p w14:paraId="2EB5EED1" w14:textId="77777777" w:rsidR="002F18E8" w:rsidRDefault="002F18E8" w:rsidP="00E93CB0">
      <w:pPr>
        <w:rPr>
          <w:rFonts w:ascii="Ubuntu" w:hAnsi="Ubuntu"/>
          <w:b/>
          <w:bCs/>
          <w:sz w:val="28"/>
          <w:szCs w:val="28"/>
        </w:rPr>
      </w:pPr>
    </w:p>
    <w:p w14:paraId="14F5529B" w14:textId="77777777" w:rsidR="002F18E8" w:rsidRDefault="002F18E8" w:rsidP="00E93CB0">
      <w:pPr>
        <w:rPr>
          <w:rFonts w:ascii="Ubuntu" w:hAnsi="Ubuntu"/>
          <w:b/>
          <w:bCs/>
          <w:sz w:val="28"/>
          <w:szCs w:val="28"/>
        </w:rPr>
      </w:pPr>
    </w:p>
    <w:p w14:paraId="0F678AD9" w14:textId="77777777" w:rsidR="002F18E8" w:rsidRDefault="002F18E8" w:rsidP="00E93CB0">
      <w:pPr>
        <w:rPr>
          <w:rFonts w:ascii="Ubuntu" w:hAnsi="Ubuntu"/>
          <w:b/>
          <w:bCs/>
          <w:sz w:val="28"/>
          <w:szCs w:val="28"/>
        </w:rPr>
      </w:pPr>
    </w:p>
    <w:p w14:paraId="30F7C14D" w14:textId="12464EEC" w:rsidR="00E93CB0" w:rsidRPr="0023634B" w:rsidRDefault="00E93CB0" w:rsidP="00E93CB0">
      <w:pPr>
        <w:rPr>
          <w:rFonts w:ascii="Ubuntu" w:hAnsi="Ubuntu"/>
          <w:b/>
          <w:bCs/>
          <w:sz w:val="28"/>
          <w:szCs w:val="28"/>
        </w:rPr>
      </w:pPr>
      <w:r>
        <w:rPr>
          <w:rFonts w:ascii="Ubuntu" w:hAnsi="Ubuntu"/>
          <w:b/>
          <w:bCs/>
          <w:sz w:val="28"/>
          <w:szCs w:val="28"/>
        </w:rPr>
        <w:t>Acknowledgements</w:t>
      </w:r>
    </w:p>
    <w:p w14:paraId="55E81852" w14:textId="77777777" w:rsidR="002F18E8" w:rsidRDefault="002F18E8" w:rsidP="00E93CB0">
      <w:pPr>
        <w:rPr>
          <w:rFonts w:ascii="Ubuntu" w:hAnsi="Ubuntu"/>
        </w:rPr>
      </w:pPr>
    </w:p>
    <w:p w14:paraId="7171AC9C" w14:textId="11DFE886" w:rsidR="00E93CB0" w:rsidRPr="000066B1" w:rsidRDefault="00E93CB0" w:rsidP="00E93CB0">
      <w:pPr>
        <w:rPr>
          <w:rFonts w:ascii="Ubuntu" w:hAnsi="Ubuntu"/>
          <w:b/>
          <w:bCs/>
          <w:sz w:val="28"/>
          <w:szCs w:val="28"/>
        </w:rPr>
      </w:pPr>
      <w:r w:rsidRPr="00E7656C">
        <w:rPr>
          <w:rFonts w:ascii="Ubuntu" w:hAnsi="Ubuntu"/>
        </w:rPr>
        <w:t xml:space="preserve">Public Health Wales would like to extend our gratitude </w:t>
      </w:r>
      <w:r>
        <w:rPr>
          <w:rFonts w:ascii="Ubuntu" w:hAnsi="Ubuntu"/>
        </w:rPr>
        <w:t xml:space="preserve">to </w:t>
      </w:r>
      <w:r w:rsidRPr="00E7656C">
        <w:rPr>
          <w:rFonts w:ascii="Ubuntu" w:hAnsi="Ubuntu"/>
        </w:rPr>
        <w:t xml:space="preserve">all the schools that agreed to participate and facilitate the </w:t>
      </w:r>
      <w:r>
        <w:rPr>
          <w:rFonts w:ascii="Ubuntu" w:hAnsi="Ubuntu"/>
        </w:rPr>
        <w:t>survey</w:t>
      </w:r>
      <w:r w:rsidRPr="00E7656C">
        <w:rPr>
          <w:rFonts w:ascii="Ubuntu" w:hAnsi="Ubuntu"/>
        </w:rPr>
        <w:t>.</w:t>
      </w:r>
      <w:r>
        <w:rPr>
          <w:rFonts w:ascii="Ubuntu" w:hAnsi="Ubuntu"/>
        </w:rPr>
        <w:t xml:space="preserve"> Equally, we </w:t>
      </w:r>
      <w:r w:rsidRPr="00E7656C">
        <w:rPr>
          <w:rFonts w:ascii="Ubuntu" w:hAnsi="Ubuntu"/>
        </w:rPr>
        <w:t xml:space="preserve">would also like to thank all the Community Dental Service teams in each Health Board for all their hard work in contacting the schools and collecting the data. </w:t>
      </w:r>
      <w:r w:rsidRPr="00E7656C">
        <w:rPr>
          <w:rFonts w:ascii="Ubuntu" w:hAnsi="Ubuntu"/>
          <w:sz w:val="28"/>
          <w:szCs w:val="28"/>
        </w:rPr>
        <w:t xml:space="preserve"> </w:t>
      </w:r>
    </w:p>
    <w:p w14:paraId="3AE411F1" w14:textId="77777777" w:rsidR="002F18E8" w:rsidRDefault="002F18E8">
      <w:pPr>
        <w:widowControl w:val="0"/>
        <w:autoSpaceDE w:val="0"/>
        <w:autoSpaceDN w:val="0"/>
        <w:rPr>
          <w:rFonts w:ascii="Ubuntu" w:hAnsi="Ubuntu"/>
          <w:b/>
          <w:bCs/>
          <w:sz w:val="28"/>
          <w:szCs w:val="28"/>
        </w:rPr>
      </w:pPr>
      <w:r>
        <w:rPr>
          <w:rFonts w:ascii="Ubuntu" w:hAnsi="Ubuntu"/>
          <w:b/>
          <w:bCs/>
          <w:sz w:val="28"/>
          <w:szCs w:val="28"/>
        </w:rPr>
        <w:br w:type="page"/>
      </w:r>
    </w:p>
    <w:p w14:paraId="77B68524" w14:textId="201403D7" w:rsidR="00C4187C" w:rsidRDefault="00C4187C" w:rsidP="00C4187C">
      <w:pPr>
        <w:rPr>
          <w:rFonts w:ascii="Ubuntu" w:hAnsi="Ubuntu"/>
          <w:b/>
          <w:bCs/>
          <w:sz w:val="28"/>
          <w:szCs w:val="28"/>
        </w:rPr>
      </w:pPr>
      <w:r w:rsidRPr="00794B9A">
        <w:rPr>
          <w:rFonts w:ascii="Ubuntu" w:hAnsi="Ubuntu"/>
          <w:b/>
          <w:bCs/>
          <w:sz w:val="28"/>
          <w:szCs w:val="28"/>
        </w:rPr>
        <w:lastRenderedPageBreak/>
        <w:t>Contents:</w:t>
      </w:r>
    </w:p>
    <w:p w14:paraId="3234AE80" w14:textId="77777777" w:rsidR="007E6783" w:rsidRPr="009A3B25" w:rsidRDefault="007E6783" w:rsidP="00C4187C">
      <w:pPr>
        <w:rPr>
          <w:rFonts w:ascii="Ubuntu" w:hAnsi="Ubuntu"/>
          <w:sz w:val="28"/>
          <w:szCs w:val="28"/>
        </w:rPr>
      </w:pPr>
    </w:p>
    <w:p w14:paraId="0B76808C" w14:textId="2C413A92" w:rsidR="00434DD1" w:rsidRPr="009A3B25" w:rsidRDefault="00434DD1" w:rsidP="00C4187C">
      <w:pPr>
        <w:rPr>
          <w:rFonts w:ascii="Ubuntu" w:hAnsi="Ubuntu"/>
          <w:sz w:val="28"/>
          <w:szCs w:val="28"/>
        </w:rPr>
      </w:pPr>
      <w:r w:rsidRPr="009A3B25">
        <w:rPr>
          <w:rFonts w:ascii="Ubuntu" w:hAnsi="Ubuntu"/>
          <w:sz w:val="28"/>
          <w:szCs w:val="28"/>
        </w:rPr>
        <w:t>1-Summary</w:t>
      </w:r>
      <w:r w:rsidR="002B39FB" w:rsidRPr="009A3B25">
        <w:rPr>
          <w:rFonts w:ascii="Ubuntu" w:hAnsi="Ubuntu"/>
          <w:sz w:val="28"/>
          <w:szCs w:val="28"/>
        </w:rPr>
        <w:t>…………………………………………………………</w:t>
      </w:r>
      <w:proofErr w:type="gramStart"/>
      <w:r w:rsidR="002B39FB" w:rsidRPr="009A3B25">
        <w:rPr>
          <w:rFonts w:ascii="Ubuntu" w:hAnsi="Ubuntu"/>
          <w:sz w:val="28"/>
          <w:szCs w:val="28"/>
        </w:rPr>
        <w:t>…..</w:t>
      </w:r>
      <w:proofErr w:type="gramEnd"/>
      <w:r w:rsidR="00F6104B">
        <w:rPr>
          <w:rFonts w:ascii="Ubuntu" w:hAnsi="Ubuntu"/>
          <w:sz w:val="28"/>
          <w:szCs w:val="28"/>
        </w:rPr>
        <w:tab/>
        <w:t>3</w:t>
      </w:r>
    </w:p>
    <w:p w14:paraId="67094270" w14:textId="77777777" w:rsidR="0003490C" w:rsidRDefault="0003490C" w:rsidP="00C4187C">
      <w:pPr>
        <w:rPr>
          <w:rFonts w:ascii="Ubuntu" w:hAnsi="Ubuntu"/>
          <w:sz w:val="28"/>
          <w:szCs w:val="28"/>
        </w:rPr>
      </w:pPr>
    </w:p>
    <w:p w14:paraId="7C169311" w14:textId="714EDA65" w:rsidR="00231245" w:rsidRDefault="00231245" w:rsidP="00C4187C">
      <w:pPr>
        <w:rPr>
          <w:rFonts w:ascii="Ubuntu" w:hAnsi="Ubuntu"/>
          <w:sz w:val="28"/>
          <w:szCs w:val="28"/>
        </w:rPr>
      </w:pPr>
      <w:r>
        <w:rPr>
          <w:rFonts w:ascii="Ubuntu" w:hAnsi="Ubuntu"/>
          <w:sz w:val="28"/>
          <w:szCs w:val="28"/>
        </w:rPr>
        <w:t>2-Background…………………………………………………………</w:t>
      </w:r>
      <w:r w:rsidR="00F6104B">
        <w:rPr>
          <w:rFonts w:ascii="Ubuntu" w:hAnsi="Ubuntu"/>
          <w:sz w:val="28"/>
          <w:szCs w:val="28"/>
        </w:rPr>
        <w:tab/>
      </w:r>
      <w:r w:rsidR="00F6104B">
        <w:rPr>
          <w:rFonts w:ascii="Ubuntu" w:hAnsi="Ubuntu"/>
          <w:sz w:val="28"/>
          <w:szCs w:val="28"/>
        </w:rPr>
        <w:tab/>
        <w:t>4</w:t>
      </w:r>
    </w:p>
    <w:p w14:paraId="049898AD" w14:textId="77777777" w:rsidR="00231245" w:rsidRPr="009A3B25" w:rsidRDefault="00231245" w:rsidP="00C4187C">
      <w:pPr>
        <w:rPr>
          <w:rFonts w:ascii="Ubuntu" w:hAnsi="Ubuntu"/>
          <w:sz w:val="28"/>
          <w:szCs w:val="28"/>
        </w:rPr>
      </w:pPr>
    </w:p>
    <w:p w14:paraId="0909F11F" w14:textId="7D67F901" w:rsidR="00434DD1" w:rsidRPr="009A3B25" w:rsidRDefault="00231245" w:rsidP="00C4187C">
      <w:pPr>
        <w:rPr>
          <w:rFonts w:ascii="Ubuntu" w:hAnsi="Ubuntu"/>
          <w:sz w:val="28"/>
          <w:szCs w:val="28"/>
        </w:rPr>
      </w:pPr>
      <w:r>
        <w:rPr>
          <w:rFonts w:ascii="Ubuntu" w:hAnsi="Ubuntu"/>
          <w:sz w:val="28"/>
          <w:szCs w:val="28"/>
        </w:rPr>
        <w:t>3</w:t>
      </w:r>
      <w:r w:rsidR="00434DD1" w:rsidRPr="009A3B25">
        <w:rPr>
          <w:rFonts w:ascii="Ubuntu" w:hAnsi="Ubuntu"/>
          <w:sz w:val="28"/>
          <w:szCs w:val="28"/>
        </w:rPr>
        <w:t>-</w:t>
      </w:r>
      <w:r w:rsidR="00FC43DD">
        <w:rPr>
          <w:rFonts w:ascii="Ubuntu" w:hAnsi="Ubuntu"/>
          <w:sz w:val="28"/>
          <w:szCs w:val="28"/>
        </w:rPr>
        <w:t>Wales</w:t>
      </w:r>
    </w:p>
    <w:p w14:paraId="47E88657" w14:textId="67B05CFD" w:rsidR="0003490C" w:rsidRPr="009A3B25" w:rsidRDefault="00DE367C" w:rsidP="007E6783">
      <w:pPr>
        <w:ind w:left="720"/>
        <w:rPr>
          <w:rFonts w:ascii="Ubuntu" w:hAnsi="Ubuntu"/>
          <w:sz w:val="28"/>
          <w:szCs w:val="28"/>
        </w:rPr>
      </w:pPr>
      <w:r>
        <w:rPr>
          <w:rFonts w:ascii="Ubuntu" w:hAnsi="Ubuntu"/>
          <w:sz w:val="28"/>
          <w:szCs w:val="28"/>
        </w:rPr>
        <w:t>a</w:t>
      </w:r>
      <w:r w:rsidR="0003490C" w:rsidRPr="009A3B25">
        <w:rPr>
          <w:rFonts w:ascii="Ubuntu" w:hAnsi="Ubuntu"/>
          <w:sz w:val="28"/>
          <w:szCs w:val="28"/>
        </w:rPr>
        <w:t xml:space="preserve">-Prevalence </w:t>
      </w:r>
      <w:r w:rsidR="002B39FB" w:rsidRPr="009A3B25">
        <w:rPr>
          <w:rFonts w:ascii="Ubuntu" w:hAnsi="Ubuntu"/>
          <w:sz w:val="28"/>
          <w:szCs w:val="28"/>
        </w:rPr>
        <w:t>of dental caries………………………………….</w:t>
      </w:r>
      <w:r w:rsidR="004358DA">
        <w:rPr>
          <w:rFonts w:ascii="Ubuntu" w:hAnsi="Ubuntu"/>
          <w:sz w:val="28"/>
          <w:szCs w:val="28"/>
        </w:rPr>
        <w:tab/>
        <w:t>5</w:t>
      </w:r>
    </w:p>
    <w:p w14:paraId="3E769737" w14:textId="4AB0BF3A" w:rsidR="0003490C" w:rsidRPr="009A3B25" w:rsidRDefault="00DE367C" w:rsidP="007E6783">
      <w:pPr>
        <w:ind w:left="720"/>
        <w:rPr>
          <w:rFonts w:ascii="Ubuntu" w:hAnsi="Ubuntu"/>
          <w:sz w:val="28"/>
          <w:szCs w:val="28"/>
        </w:rPr>
      </w:pPr>
      <w:r>
        <w:rPr>
          <w:rFonts w:ascii="Ubuntu" w:hAnsi="Ubuntu"/>
          <w:sz w:val="28"/>
          <w:szCs w:val="28"/>
        </w:rPr>
        <w:t>b</w:t>
      </w:r>
      <w:r w:rsidR="0003490C" w:rsidRPr="009A3B25">
        <w:rPr>
          <w:rFonts w:ascii="Ubuntu" w:hAnsi="Ubuntu"/>
          <w:sz w:val="28"/>
          <w:szCs w:val="28"/>
        </w:rPr>
        <w:t>-Severity</w:t>
      </w:r>
      <w:r w:rsidR="002B39FB" w:rsidRPr="009A3B25">
        <w:rPr>
          <w:rFonts w:ascii="Ubuntu" w:hAnsi="Ubuntu"/>
          <w:sz w:val="28"/>
          <w:szCs w:val="28"/>
        </w:rPr>
        <w:t xml:space="preserve"> of dental caries…………………………………</w:t>
      </w:r>
      <w:proofErr w:type="gramStart"/>
      <w:r w:rsidR="002B39FB" w:rsidRPr="009A3B25">
        <w:rPr>
          <w:rFonts w:ascii="Ubuntu" w:hAnsi="Ubuntu"/>
          <w:sz w:val="28"/>
          <w:szCs w:val="28"/>
        </w:rPr>
        <w:t>…..</w:t>
      </w:r>
      <w:proofErr w:type="gramEnd"/>
      <w:r w:rsidR="004358DA">
        <w:rPr>
          <w:rFonts w:ascii="Ubuntu" w:hAnsi="Ubuntu"/>
          <w:sz w:val="28"/>
          <w:szCs w:val="28"/>
        </w:rPr>
        <w:tab/>
        <w:t>5</w:t>
      </w:r>
    </w:p>
    <w:p w14:paraId="6693EA20" w14:textId="47E8CE13" w:rsidR="0003490C" w:rsidRPr="009A3B25" w:rsidRDefault="00DE367C" w:rsidP="007E6783">
      <w:pPr>
        <w:ind w:left="720"/>
        <w:rPr>
          <w:rFonts w:ascii="Ubuntu" w:hAnsi="Ubuntu"/>
          <w:sz w:val="28"/>
          <w:szCs w:val="28"/>
        </w:rPr>
      </w:pPr>
      <w:r>
        <w:rPr>
          <w:rFonts w:ascii="Ubuntu" w:hAnsi="Ubuntu"/>
          <w:sz w:val="28"/>
          <w:szCs w:val="28"/>
        </w:rPr>
        <w:t>c</w:t>
      </w:r>
      <w:r w:rsidR="0003490C" w:rsidRPr="009A3B25">
        <w:rPr>
          <w:rFonts w:ascii="Ubuntu" w:hAnsi="Ubuntu"/>
          <w:sz w:val="28"/>
          <w:szCs w:val="28"/>
        </w:rPr>
        <w:t>-</w:t>
      </w:r>
      <w:r w:rsidR="002B39FB" w:rsidRPr="009A3B25">
        <w:rPr>
          <w:rFonts w:ascii="Ubuntu" w:hAnsi="Ubuntu"/>
          <w:sz w:val="28"/>
          <w:szCs w:val="28"/>
        </w:rPr>
        <w:t>Deprivation and oral health inequality…………………….</w:t>
      </w:r>
      <w:r w:rsidR="004358DA">
        <w:rPr>
          <w:rFonts w:ascii="Ubuntu" w:hAnsi="Ubuntu"/>
          <w:sz w:val="28"/>
          <w:szCs w:val="28"/>
        </w:rPr>
        <w:tab/>
        <w:t>6</w:t>
      </w:r>
    </w:p>
    <w:p w14:paraId="042E6ABB" w14:textId="77777777" w:rsidR="0003490C" w:rsidRPr="009A3B25" w:rsidRDefault="0003490C" w:rsidP="00C4187C">
      <w:pPr>
        <w:rPr>
          <w:rFonts w:ascii="Ubuntu" w:hAnsi="Ubuntu"/>
          <w:sz w:val="28"/>
          <w:szCs w:val="28"/>
        </w:rPr>
      </w:pPr>
    </w:p>
    <w:p w14:paraId="1E873017" w14:textId="5CC0ED4C" w:rsidR="00434DD1" w:rsidRPr="009A3B25" w:rsidRDefault="00231245" w:rsidP="00C4187C">
      <w:pPr>
        <w:rPr>
          <w:rFonts w:ascii="Ubuntu" w:hAnsi="Ubuntu"/>
          <w:sz w:val="28"/>
          <w:szCs w:val="28"/>
        </w:rPr>
      </w:pPr>
      <w:r>
        <w:rPr>
          <w:rFonts w:ascii="Ubuntu" w:hAnsi="Ubuntu"/>
          <w:sz w:val="28"/>
          <w:szCs w:val="28"/>
        </w:rPr>
        <w:t>4</w:t>
      </w:r>
      <w:r w:rsidR="00434DD1" w:rsidRPr="009A3B25">
        <w:rPr>
          <w:rFonts w:ascii="Ubuntu" w:hAnsi="Ubuntu"/>
          <w:sz w:val="28"/>
          <w:szCs w:val="28"/>
        </w:rPr>
        <w:t>-Health Board</w:t>
      </w:r>
      <w:r w:rsidR="00632B21" w:rsidRPr="009A3B25">
        <w:rPr>
          <w:rFonts w:ascii="Ubuntu" w:hAnsi="Ubuntu"/>
          <w:sz w:val="28"/>
          <w:szCs w:val="28"/>
        </w:rPr>
        <w:t xml:space="preserve"> data</w:t>
      </w:r>
    </w:p>
    <w:p w14:paraId="59DB7022" w14:textId="4C007481" w:rsidR="002B39FB" w:rsidRPr="009A3B25" w:rsidRDefault="00DE367C" w:rsidP="002B39FB">
      <w:pPr>
        <w:ind w:left="720"/>
        <w:rPr>
          <w:rFonts w:ascii="Ubuntu" w:hAnsi="Ubuntu"/>
          <w:sz w:val="28"/>
          <w:szCs w:val="28"/>
        </w:rPr>
      </w:pPr>
      <w:r>
        <w:rPr>
          <w:rFonts w:ascii="Ubuntu" w:hAnsi="Ubuntu"/>
          <w:sz w:val="28"/>
          <w:szCs w:val="28"/>
        </w:rPr>
        <w:t>a</w:t>
      </w:r>
      <w:r w:rsidR="002B39FB" w:rsidRPr="009A3B25">
        <w:rPr>
          <w:rFonts w:ascii="Ubuntu" w:hAnsi="Ubuntu"/>
          <w:sz w:val="28"/>
          <w:szCs w:val="28"/>
        </w:rPr>
        <w:t>-Prevalence of dental caries………………………………….</w:t>
      </w:r>
      <w:r w:rsidR="004358DA">
        <w:rPr>
          <w:rFonts w:ascii="Ubuntu" w:hAnsi="Ubuntu"/>
          <w:sz w:val="28"/>
          <w:szCs w:val="28"/>
        </w:rPr>
        <w:tab/>
        <w:t>7</w:t>
      </w:r>
    </w:p>
    <w:p w14:paraId="5269BCF0" w14:textId="4D7FF479" w:rsidR="002B39FB" w:rsidRPr="009A3B25" w:rsidRDefault="00DE367C" w:rsidP="002B39FB">
      <w:pPr>
        <w:ind w:left="720"/>
        <w:rPr>
          <w:rFonts w:ascii="Ubuntu" w:hAnsi="Ubuntu"/>
          <w:sz w:val="28"/>
          <w:szCs w:val="28"/>
        </w:rPr>
      </w:pPr>
      <w:r>
        <w:rPr>
          <w:rFonts w:ascii="Ubuntu" w:hAnsi="Ubuntu"/>
          <w:sz w:val="28"/>
          <w:szCs w:val="28"/>
        </w:rPr>
        <w:t>b</w:t>
      </w:r>
      <w:r w:rsidR="002B39FB" w:rsidRPr="009A3B25">
        <w:rPr>
          <w:rFonts w:ascii="Ubuntu" w:hAnsi="Ubuntu"/>
          <w:sz w:val="28"/>
          <w:szCs w:val="28"/>
        </w:rPr>
        <w:t>-Severity of dental caries…………………………………</w:t>
      </w:r>
      <w:proofErr w:type="gramStart"/>
      <w:r w:rsidR="002B39FB" w:rsidRPr="009A3B25">
        <w:rPr>
          <w:rFonts w:ascii="Ubuntu" w:hAnsi="Ubuntu"/>
          <w:sz w:val="28"/>
          <w:szCs w:val="28"/>
        </w:rPr>
        <w:t>…..</w:t>
      </w:r>
      <w:proofErr w:type="gramEnd"/>
      <w:r w:rsidR="004358DA">
        <w:rPr>
          <w:rFonts w:ascii="Ubuntu" w:hAnsi="Ubuntu"/>
          <w:sz w:val="28"/>
          <w:szCs w:val="28"/>
        </w:rPr>
        <w:tab/>
        <w:t>7</w:t>
      </w:r>
    </w:p>
    <w:p w14:paraId="582E7357" w14:textId="77777777" w:rsidR="0003490C" w:rsidRPr="009A3B25" w:rsidRDefault="0003490C" w:rsidP="00C4187C">
      <w:pPr>
        <w:rPr>
          <w:rFonts w:ascii="Ubuntu" w:hAnsi="Ubuntu"/>
          <w:sz w:val="28"/>
          <w:szCs w:val="28"/>
        </w:rPr>
      </w:pPr>
    </w:p>
    <w:p w14:paraId="4554B81E" w14:textId="6AD06C36" w:rsidR="00434DD1" w:rsidRDefault="00231245" w:rsidP="00C4187C">
      <w:pPr>
        <w:rPr>
          <w:rFonts w:ascii="Ubuntu" w:hAnsi="Ubuntu"/>
          <w:sz w:val="28"/>
          <w:szCs w:val="28"/>
        </w:rPr>
      </w:pPr>
      <w:r>
        <w:rPr>
          <w:rFonts w:ascii="Ubuntu" w:hAnsi="Ubuntu"/>
          <w:sz w:val="28"/>
          <w:szCs w:val="28"/>
        </w:rPr>
        <w:t>5</w:t>
      </w:r>
      <w:r w:rsidR="00434DD1" w:rsidRPr="009A3B25">
        <w:rPr>
          <w:rFonts w:ascii="Ubuntu" w:hAnsi="Ubuntu"/>
          <w:sz w:val="28"/>
          <w:szCs w:val="28"/>
        </w:rPr>
        <w:t>-Unitary Authority</w:t>
      </w:r>
      <w:r w:rsidR="00632B21" w:rsidRPr="009A3B25">
        <w:rPr>
          <w:rFonts w:ascii="Ubuntu" w:hAnsi="Ubuntu"/>
          <w:sz w:val="28"/>
          <w:szCs w:val="28"/>
        </w:rPr>
        <w:t xml:space="preserve"> data</w:t>
      </w:r>
      <w:r w:rsidR="00B716B6">
        <w:rPr>
          <w:rFonts w:ascii="Ubuntu" w:hAnsi="Ubuntu"/>
          <w:sz w:val="28"/>
          <w:szCs w:val="28"/>
        </w:rPr>
        <w:t>…………………………………………</w:t>
      </w:r>
      <w:proofErr w:type="gramStart"/>
      <w:r w:rsidR="00B716B6">
        <w:rPr>
          <w:rFonts w:ascii="Ubuntu" w:hAnsi="Ubuntu"/>
          <w:sz w:val="28"/>
          <w:szCs w:val="28"/>
        </w:rPr>
        <w:t>…..</w:t>
      </w:r>
      <w:proofErr w:type="gramEnd"/>
      <w:r w:rsidR="004358DA">
        <w:rPr>
          <w:rFonts w:ascii="Ubuntu" w:hAnsi="Ubuntu"/>
          <w:sz w:val="28"/>
          <w:szCs w:val="28"/>
        </w:rPr>
        <w:tab/>
        <w:t>8</w:t>
      </w:r>
    </w:p>
    <w:p w14:paraId="7DBE140D" w14:textId="77777777" w:rsidR="00685CE5" w:rsidRDefault="00685CE5" w:rsidP="00C4187C">
      <w:pPr>
        <w:rPr>
          <w:rFonts w:ascii="Ubuntu" w:hAnsi="Ubuntu"/>
          <w:sz w:val="28"/>
          <w:szCs w:val="28"/>
        </w:rPr>
      </w:pPr>
    </w:p>
    <w:p w14:paraId="1A89C5A0" w14:textId="25507411" w:rsidR="00685CE5" w:rsidRPr="009A3B25" w:rsidRDefault="00685CE5" w:rsidP="00C4187C">
      <w:pPr>
        <w:rPr>
          <w:rFonts w:ascii="Ubuntu" w:hAnsi="Ubuntu"/>
          <w:sz w:val="28"/>
          <w:szCs w:val="28"/>
        </w:rPr>
      </w:pPr>
      <w:r w:rsidRPr="00685CE5">
        <w:rPr>
          <w:rFonts w:ascii="Ubuntu" w:hAnsi="Ubuntu"/>
          <w:sz w:val="28"/>
          <w:szCs w:val="28"/>
        </w:rPr>
        <w:t>6-Impact of Dental Disease</w:t>
      </w:r>
      <w:r>
        <w:rPr>
          <w:rFonts w:ascii="Ubuntu" w:hAnsi="Ubuntu"/>
          <w:sz w:val="28"/>
          <w:szCs w:val="28"/>
        </w:rPr>
        <w:t>………………………………………….</w:t>
      </w:r>
      <w:r>
        <w:rPr>
          <w:rFonts w:ascii="Ubuntu" w:hAnsi="Ubuntu"/>
          <w:sz w:val="28"/>
          <w:szCs w:val="28"/>
        </w:rPr>
        <w:tab/>
        <w:t>8</w:t>
      </w:r>
    </w:p>
    <w:p w14:paraId="203EF779" w14:textId="77777777" w:rsidR="003D12EC" w:rsidRDefault="003D12EC">
      <w:pPr>
        <w:widowControl w:val="0"/>
        <w:rPr>
          <w:rFonts w:ascii="Ubuntu" w:hAnsi="Ubuntu"/>
          <w:b/>
          <w:bCs/>
          <w:sz w:val="28"/>
          <w:szCs w:val="28"/>
        </w:rPr>
      </w:pPr>
    </w:p>
    <w:p w14:paraId="5821B2A5" w14:textId="77777777" w:rsidR="003D12EC" w:rsidRDefault="003D12EC">
      <w:pPr>
        <w:widowControl w:val="0"/>
        <w:rPr>
          <w:rFonts w:ascii="Ubuntu" w:hAnsi="Ubuntu"/>
          <w:b/>
          <w:bCs/>
          <w:sz w:val="28"/>
          <w:szCs w:val="28"/>
        </w:rPr>
      </w:pPr>
      <w:r>
        <w:rPr>
          <w:rFonts w:ascii="Ubuntu" w:hAnsi="Ubuntu"/>
          <w:b/>
          <w:bCs/>
          <w:sz w:val="28"/>
          <w:szCs w:val="28"/>
        </w:rPr>
        <w:br w:type="page"/>
      </w:r>
    </w:p>
    <w:p w14:paraId="25BDF5BC" w14:textId="77777777" w:rsidR="00057511" w:rsidRPr="00BF3877" w:rsidRDefault="00057511" w:rsidP="00057511">
      <w:pPr>
        <w:rPr>
          <w:rFonts w:ascii="Ubuntu" w:hAnsi="Ubuntu"/>
          <w:b/>
          <w:bCs/>
          <w:sz w:val="28"/>
          <w:szCs w:val="28"/>
        </w:rPr>
      </w:pPr>
      <w:r>
        <w:rPr>
          <w:rFonts w:ascii="Ubuntu" w:hAnsi="Ubuntu"/>
          <w:b/>
          <w:bCs/>
          <w:sz w:val="28"/>
          <w:szCs w:val="28"/>
        </w:rPr>
        <w:lastRenderedPageBreak/>
        <w:t>1-</w:t>
      </w:r>
      <w:r w:rsidRPr="00BF3877">
        <w:rPr>
          <w:rFonts w:ascii="Ubuntu" w:hAnsi="Ubuntu"/>
          <w:b/>
          <w:bCs/>
          <w:sz w:val="28"/>
          <w:szCs w:val="28"/>
        </w:rPr>
        <w:t>Summary</w:t>
      </w:r>
    </w:p>
    <w:p w14:paraId="038904F8" w14:textId="1C077631" w:rsidR="00057511" w:rsidRDefault="00057511" w:rsidP="00057511">
      <w:pPr>
        <w:rPr>
          <w:rFonts w:ascii="Ubuntu" w:hAnsi="Ubuntu"/>
        </w:rPr>
      </w:pPr>
      <w:r>
        <w:rPr>
          <w:rFonts w:ascii="Ubuntu" w:hAnsi="Ubuntu"/>
        </w:rPr>
        <w:t>The prevalence and severity of dental c</w:t>
      </w:r>
      <w:r w:rsidRPr="00BF3877">
        <w:rPr>
          <w:rFonts w:ascii="Ubuntu" w:hAnsi="Ubuntu"/>
        </w:rPr>
        <w:t xml:space="preserve">aries in </w:t>
      </w:r>
      <w:r w:rsidR="00A83559">
        <w:rPr>
          <w:rFonts w:ascii="Ubuntu" w:hAnsi="Ubuntu"/>
        </w:rPr>
        <w:t>s</w:t>
      </w:r>
      <w:r w:rsidRPr="00BF3877">
        <w:rPr>
          <w:rFonts w:ascii="Ubuntu" w:hAnsi="Ubuntu"/>
        </w:rPr>
        <w:t xml:space="preserve">chool </w:t>
      </w:r>
      <w:r w:rsidR="00A83559">
        <w:rPr>
          <w:rFonts w:ascii="Ubuntu" w:hAnsi="Ubuntu"/>
        </w:rPr>
        <w:t>y</w:t>
      </w:r>
      <w:r w:rsidRPr="00BF3877">
        <w:rPr>
          <w:rFonts w:ascii="Ubuntu" w:hAnsi="Ubuntu"/>
        </w:rPr>
        <w:t xml:space="preserve">ear </w:t>
      </w:r>
      <w:r w:rsidR="00A83559">
        <w:rPr>
          <w:rFonts w:ascii="Ubuntu" w:hAnsi="Ubuntu"/>
        </w:rPr>
        <w:t>one</w:t>
      </w:r>
      <w:r w:rsidRPr="00BF3877">
        <w:rPr>
          <w:rFonts w:ascii="Ubuntu" w:hAnsi="Ubuntu"/>
        </w:rPr>
        <w:t xml:space="preserve"> children (aged 5-6</w:t>
      </w:r>
      <w:r w:rsidR="00926412">
        <w:rPr>
          <w:rFonts w:ascii="Ubuntu" w:hAnsi="Ubuntu"/>
        </w:rPr>
        <w:t xml:space="preserve"> years</w:t>
      </w:r>
      <w:r w:rsidRPr="00BF3877">
        <w:rPr>
          <w:rFonts w:ascii="Ubuntu" w:hAnsi="Ubuntu"/>
        </w:rPr>
        <w:t>) continues to fall across Wales. In 2007/08</w:t>
      </w:r>
      <w:r>
        <w:rPr>
          <w:rFonts w:ascii="Ubuntu" w:hAnsi="Ubuntu"/>
        </w:rPr>
        <w:t xml:space="preserve">, </w:t>
      </w:r>
      <w:r w:rsidRPr="00BF3877">
        <w:rPr>
          <w:rFonts w:ascii="Ubuntu" w:hAnsi="Ubuntu"/>
        </w:rPr>
        <w:t xml:space="preserve">14 out of a class of 30 children would have decay experience and these 14 children would have an average of 4.2 teeth affected. </w:t>
      </w:r>
      <w:r>
        <w:rPr>
          <w:rFonts w:ascii="Ubuntu" w:hAnsi="Ubuntu"/>
        </w:rPr>
        <w:t>In 2022/23</w:t>
      </w:r>
      <w:r w:rsidR="00D23C22">
        <w:rPr>
          <w:rFonts w:ascii="Ubuntu" w:hAnsi="Ubuntu"/>
        </w:rPr>
        <w:t>,</w:t>
      </w:r>
      <w:r>
        <w:rPr>
          <w:rFonts w:ascii="Ubuntu" w:hAnsi="Ubuntu"/>
        </w:rPr>
        <w:t xml:space="preserve"> </w:t>
      </w:r>
      <w:r w:rsidRPr="00BF3877">
        <w:rPr>
          <w:rFonts w:ascii="Ubuntu" w:hAnsi="Ubuntu"/>
        </w:rPr>
        <w:t>this ha</w:t>
      </w:r>
      <w:r>
        <w:rPr>
          <w:rFonts w:ascii="Ubuntu" w:hAnsi="Ubuntu"/>
        </w:rPr>
        <w:t>d</w:t>
      </w:r>
      <w:r w:rsidRPr="00BF3877">
        <w:rPr>
          <w:rFonts w:ascii="Ubuntu" w:hAnsi="Ubuntu"/>
        </w:rPr>
        <w:t xml:space="preserve"> fallen to 10 children out of a class of 30</w:t>
      </w:r>
      <w:r>
        <w:rPr>
          <w:rFonts w:ascii="Ubuntu" w:hAnsi="Ubuntu"/>
        </w:rPr>
        <w:t>,</w:t>
      </w:r>
      <w:r w:rsidRPr="00BF3877">
        <w:rPr>
          <w:rFonts w:ascii="Ubuntu" w:hAnsi="Ubuntu"/>
        </w:rPr>
        <w:t xml:space="preserve"> </w:t>
      </w:r>
      <w:r>
        <w:rPr>
          <w:rFonts w:ascii="Ubuntu" w:hAnsi="Ubuntu"/>
        </w:rPr>
        <w:t xml:space="preserve">with </w:t>
      </w:r>
      <w:r w:rsidRPr="00BF3877">
        <w:rPr>
          <w:rFonts w:ascii="Ubuntu" w:hAnsi="Ubuntu"/>
        </w:rPr>
        <w:t>an average of 3.</w:t>
      </w:r>
      <w:r>
        <w:rPr>
          <w:rFonts w:ascii="Ubuntu" w:hAnsi="Ubuntu"/>
        </w:rPr>
        <w:t>38</w:t>
      </w:r>
      <w:r w:rsidRPr="00BF3877">
        <w:rPr>
          <w:rFonts w:ascii="Ubuntu" w:hAnsi="Ubuntu"/>
        </w:rPr>
        <w:t xml:space="preserve"> teeth</w:t>
      </w:r>
      <w:r>
        <w:rPr>
          <w:rFonts w:ascii="Ubuntu" w:hAnsi="Ubuntu"/>
        </w:rPr>
        <w:t xml:space="preserve"> affected. However, the extent of the reduction in prevalence appears to be levelling off, with no statistically significant difference between the surveys in 2015/1</w:t>
      </w:r>
      <w:r w:rsidR="00C517C3">
        <w:rPr>
          <w:rFonts w:ascii="Ubuntu" w:hAnsi="Ubuntu"/>
        </w:rPr>
        <w:t>6</w:t>
      </w:r>
      <w:r>
        <w:rPr>
          <w:rFonts w:ascii="Ubuntu" w:hAnsi="Ubuntu"/>
        </w:rPr>
        <w:t xml:space="preserve"> and 2022/23 at a national level. In terms of severity, there has been a statistically significant fall in the number of teeth affected by the disease across Wales between 2015/16 and 2022/23.</w:t>
      </w:r>
    </w:p>
    <w:p w14:paraId="54F86FBF" w14:textId="77777777" w:rsidR="00B336EB" w:rsidRDefault="00B336EB" w:rsidP="00057511">
      <w:pPr>
        <w:rPr>
          <w:rFonts w:ascii="Ubuntu" w:hAnsi="Ubuntu"/>
        </w:rPr>
      </w:pPr>
    </w:p>
    <w:p w14:paraId="145C24F3" w14:textId="149570A5" w:rsidR="00022AC1" w:rsidRPr="00022AC1" w:rsidRDefault="00022AC1" w:rsidP="00022AC1">
      <w:pPr>
        <w:rPr>
          <w:rFonts w:ascii="Ubuntu" w:hAnsi="Ubuntu"/>
        </w:rPr>
      </w:pPr>
      <w:r w:rsidRPr="00022AC1">
        <w:rPr>
          <w:rFonts w:ascii="Ubuntu" w:hAnsi="Ubuntu"/>
        </w:rPr>
        <w:t>Prevalence of dental caries experience ranges from 19.6% in P</w:t>
      </w:r>
      <w:r>
        <w:rPr>
          <w:rFonts w:ascii="Ubuntu" w:hAnsi="Ubuntu"/>
        </w:rPr>
        <w:t xml:space="preserve">owys </w:t>
      </w:r>
      <w:r w:rsidRPr="00022AC1">
        <w:rPr>
          <w:rFonts w:ascii="Ubuntu" w:hAnsi="Ubuntu"/>
        </w:rPr>
        <w:t>THB to 44.0% in C</w:t>
      </w:r>
      <w:r>
        <w:rPr>
          <w:rFonts w:ascii="Ubuntu" w:hAnsi="Ubuntu"/>
        </w:rPr>
        <w:t xml:space="preserve">wm </w:t>
      </w:r>
      <w:r w:rsidRPr="00022AC1">
        <w:rPr>
          <w:rFonts w:ascii="Ubuntu" w:hAnsi="Ubuntu"/>
        </w:rPr>
        <w:t>T</w:t>
      </w:r>
      <w:r>
        <w:rPr>
          <w:rFonts w:ascii="Ubuntu" w:hAnsi="Ubuntu"/>
        </w:rPr>
        <w:t xml:space="preserve">af </w:t>
      </w:r>
      <w:r w:rsidRPr="00022AC1">
        <w:rPr>
          <w:rFonts w:ascii="Ubuntu" w:hAnsi="Ubuntu"/>
        </w:rPr>
        <w:t>M</w:t>
      </w:r>
      <w:r>
        <w:rPr>
          <w:rFonts w:ascii="Ubuntu" w:hAnsi="Ubuntu"/>
        </w:rPr>
        <w:t xml:space="preserve">organnwg </w:t>
      </w:r>
      <w:r w:rsidRPr="00022AC1">
        <w:rPr>
          <w:rFonts w:ascii="Ubuntu" w:hAnsi="Ubuntu"/>
        </w:rPr>
        <w:t>UHB</w:t>
      </w:r>
      <w:r>
        <w:rPr>
          <w:rFonts w:ascii="Ubuntu" w:hAnsi="Ubuntu"/>
        </w:rPr>
        <w:t xml:space="preserve">. </w:t>
      </w:r>
      <w:r w:rsidRPr="00022AC1">
        <w:rPr>
          <w:rFonts w:ascii="Ubuntu" w:hAnsi="Ubuntu"/>
        </w:rPr>
        <w:t>Since 2015/16 there has been</w:t>
      </w:r>
      <w:r>
        <w:rPr>
          <w:rFonts w:ascii="Ubuntu" w:hAnsi="Ubuntu"/>
        </w:rPr>
        <w:t xml:space="preserve"> a reduction in prevalence in</w:t>
      </w:r>
      <w:r w:rsidRPr="00022AC1">
        <w:rPr>
          <w:rFonts w:ascii="Ubuntu" w:hAnsi="Ubuntu"/>
        </w:rPr>
        <w:t xml:space="preserve"> A</w:t>
      </w:r>
      <w:r>
        <w:rPr>
          <w:rFonts w:ascii="Ubuntu" w:hAnsi="Ubuntu"/>
        </w:rPr>
        <w:t xml:space="preserve">neurin Bevan </w:t>
      </w:r>
      <w:r w:rsidRPr="00022AC1">
        <w:rPr>
          <w:rFonts w:ascii="Ubuntu" w:hAnsi="Ubuntu"/>
        </w:rPr>
        <w:t xml:space="preserve">UHB </w:t>
      </w:r>
      <w:r>
        <w:rPr>
          <w:rFonts w:ascii="Ubuntu" w:hAnsi="Ubuntu"/>
        </w:rPr>
        <w:t xml:space="preserve">and </w:t>
      </w:r>
      <w:r w:rsidRPr="00022AC1">
        <w:rPr>
          <w:rFonts w:ascii="Ubuntu" w:hAnsi="Ubuntu"/>
        </w:rPr>
        <w:t>P</w:t>
      </w:r>
      <w:r>
        <w:rPr>
          <w:rFonts w:ascii="Ubuntu" w:hAnsi="Ubuntu"/>
        </w:rPr>
        <w:t xml:space="preserve">owys </w:t>
      </w:r>
      <w:r w:rsidRPr="00022AC1">
        <w:rPr>
          <w:rFonts w:ascii="Ubuntu" w:hAnsi="Ubuntu"/>
        </w:rPr>
        <w:t>THB</w:t>
      </w:r>
      <w:r>
        <w:rPr>
          <w:rFonts w:ascii="Ubuntu" w:hAnsi="Ubuntu"/>
        </w:rPr>
        <w:t>, n</w:t>
      </w:r>
      <w:r w:rsidRPr="00022AC1">
        <w:rPr>
          <w:rFonts w:ascii="Ubuntu" w:hAnsi="Ubuntu"/>
        </w:rPr>
        <w:t>o change in B</w:t>
      </w:r>
      <w:r>
        <w:rPr>
          <w:rFonts w:ascii="Ubuntu" w:hAnsi="Ubuntu"/>
        </w:rPr>
        <w:t xml:space="preserve">etsi </w:t>
      </w:r>
      <w:r w:rsidRPr="00022AC1">
        <w:rPr>
          <w:rFonts w:ascii="Ubuntu" w:hAnsi="Ubuntu"/>
        </w:rPr>
        <w:t>C</w:t>
      </w:r>
      <w:r>
        <w:rPr>
          <w:rFonts w:ascii="Ubuntu" w:hAnsi="Ubuntu"/>
        </w:rPr>
        <w:t xml:space="preserve">adwaladr </w:t>
      </w:r>
      <w:r w:rsidRPr="00022AC1">
        <w:rPr>
          <w:rFonts w:ascii="Ubuntu" w:hAnsi="Ubuntu"/>
        </w:rPr>
        <w:t xml:space="preserve">UHB </w:t>
      </w:r>
      <w:r>
        <w:rPr>
          <w:rFonts w:ascii="Ubuntu" w:hAnsi="Ubuntu"/>
        </w:rPr>
        <w:t xml:space="preserve">and </w:t>
      </w:r>
      <w:r w:rsidRPr="00022AC1">
        <w:rPr>
          <w:rFonts w:ascii="Ubuntu" w:hAnsi="Ubuntu"/>
        </w:rPr>
        <w:t>H</w:t>
      </w:r>
      <w:r>
        <w:rPr>
          <w:rFonts w:ascii="Ubuntu" w:hAnsi="Ubuntu"/>
        </w:rPr>
        <w:t xml:space="preserve">ywel </w:t>
      </w:r>
      <w:r w:rsidRPr="00022AC1">
        <w:rPr>
          <w:rFonts w:ascii="Ubuntu" w:hAnsi="Ubuntu"/>
        </w:rPr>
        <w:t>D</w:t>
      </w:r>
      <w:r>
        <w:rPr>
          <w:rFonts w:ascii="Ubuntu" w:hAnsi="Ubuntu"/>
        </w:rPr>
        <w:t xml:space="preserve">da </w:t>
      </w:r>
      <w:r w:rsidRPr="00022AC1">
        <w:rPr>
          <w:rFonts w:ascii="Ubuntu" w:hAnsi="Ubuntu"/>
        </w:rPr>
        <w:t>UHB</w:t>
      </w:r>
      <w:r>
        <w:rPr>
          <w:rFonts w:ascii="Ubuntu" w:hAnsi="Ubuntu"/>
        </w:rPr>
        <w:t xml:space="preserve"> and an i</w:t>
      </w:r>
      <w:r w:rsidRPr="00022AC1">
        <w:rPr>
          <w:rFonts w:ascii="Ubuntu" w:hAnsi="Ubuntu"/>
        </w:rPr>
        <w:t>ncrease in C</w:t>
      </w:r>
      <w:r>
        <w:rPr>
          <w:rFonts w:ascii="Ubuntu" w:hAnsi="Ubuntu"/>
        </w:rPr>
        <w:t xml:space="preserve">ardiff and Vale </w:t>
      </w:r>
      <w:r w:rsidRPr="00022AC1">
        <w:rPr>
          <w:rFonts w:ascii="Ubuntu" w:hAnsi="Ubuntu"/>
        </w:rPr>
        <w:t>UHB</w:t>
      </w:r>
      <w:r>
        <w:rPr>
          <w:rFonts w:ascii="Ubuntu" w:hAnsi="Ubuntu"/>
        </w:rPr>
        <w:t xml:space="preserve">. </w:t>
      </w:r>
      <w:r w:rsidRPr="00022AC1">
        <w:rPr>
          <w:rFonts w:ascii="Ubuntu" w:hAnsi="Ubuntu"/>
        </w:rPr>
        <w:t>Due to the Bridgend County Borough Council area change, it is not possible to interpret changes in disease prevalence in C</w:t>
      </w:r>
      <w:r>
        <w:rPr>
          <w:rFonts w:ascii="Ubuntu" w:hAnsi="Ubuntu"/>
        </w:rPr>
        <w:t xml:space="preserve">wm </w:t>
      </w:r>
      <w:r w:rsidRPr="00022AC1">
        <w:rPr>
          <w:rFonts w:ascii="Ubuntu" w:hAnsi="Ubuntu"/>
        </w:rPr>
        <w:t>T</w:t>
      </w:r>
      <w:r>
        <w:rPr>
          <w:rFonts w:ascii="Ubuntu" w:hAnsi="Ubuntu"/>
        </w:rPr>
        <w:t xml:space="preserve">af </w:t>
      </w:r>
      <w:r w:rsidRPr="00022AC1">
        <w:rPr>
          <w:rFonts w:ascii="Ubuntu" w:hAnsi="Ubuntu"/>
        </w:rPr>
        <w:t>M</w:t>
      </w:r>
      <w:r>
        <w:rPr>
          <w:rFonts w:ascii="Ubuntu" w:hAnsi="Ubuntu"/>
        </w:rPr>
        <w:t xml:space="preserve">organnwg </w:t>
      </w:r>
      <w:r w:rsidRPr="00022AC1">
        <w:rPr>
          <w:rFonts w:ascii="Ubuntu" w:hAnsi="Ubuntu"/>
        </w:rPr>
        <w:t>and S</w:t>
      </w:r>
      <w:r>
        <w:rPr>
          <w:rFonts w:ascii="Ubuntu" w:hAnsi="Ubuntu"/>
        </w:rPr>
        <w:t xml:space="preserve">wansea </w:t>
      </w:r>
      <w:r w:rsidRPr="00022AC1">
        <w:rPr>
          <w:rFonts w:ascii="Ubuntu" w:hAnsi="Ubuntu"/>
        </w:rPr>
        <w:t>B</w:t>
      </w:r>
      <w:r>
        <w:rPr>
          <w:rFonts w:ascii="Ubuntu" w:hAnsi="Ubuntu"/>
        </w:rPr>
        <w:t xml:space="preserve">ay </w:t>
      </w:r>
      <w:r w:rsidRPr="00022AC1">
        <w:rPr>
          <w:rFonts w:ascii="Ubuntu" w:hAnsi="Ubuntu"/>
        </w:rPr>
        <w:t>UHB</w:t>
      </w:r>
      <w:r>
        <w:rPr>
          <w:rFonts w:ascii="Ubuntu" w:hAnsi="Ubuntu"/>
        </w:rPr>
        <w:t xml:space="preserve">. </w:t>
      </w:r>
    </w:p>
    <w:p w14:paraId="2E0238F3" w14:textId="77777777" w:rsidR="00022AC1" w:rsidRPr="00022AC1" w:rsidRDefault="00022AC1" w:rsidP="00022AC1">
      <w:pPr>
        <w:rPr>
          <w:rFonts w:ascii="Ubuntu" w:hAnsi="Ubuntu"/>
        </w:rPr>
      </w:pPr>
    </w:p>
    <w:p w14:paraId="46A19A94" w14:textId="62729772" w:rsidR="00022AC1" w:rsidRDefault="00022AC1" w:rsidP="00022AC1">
      <w:pPr>
        <w:rPr>
          <w:rFonts w:ascii="Ubuntu" w:hAnsi="Ubuntu"/>
        </w:rPr>
      </w:pPr>
      <w:r>
        <w:rPr>
          <w:rFonts w:ascii="Ubuntu" w:hAnsi="Ubuntu"/>
        </w:rPr>
        <w:t>The s</w:t>
      </w:r>
      <w:r w:rsidRPr="00022AC1">
        <w:rPr>
          <w:rFonts w:ascii="Ubuntu" w:hAnsi="Ubuntu"/>
        </w:rPr>
        <w:t>everity of dental caries ranges from 0.64 in P</w:t>
      </w:r>
      <w:r>
        <w:rPr>
          <w:rFonts w:ascii="Ubuntu" w:hAnsi="Ubuntu"/>
        </w:rPr>
        <w:t xml:space="preserve">owys </w:t>
      </w:r>
      <w:r w:rsidRPr="00022AC1">
        <w:rPr>
          <w:rFonts w:ascii="Ubuntu" w:hAnsi="Ubuntu"/>
        </w:rPr>
        <w:t>THB to 1.54 in C</w:t>
      </w:r>
      <w:r>
        <w:rPr>
          <w:rFonts w:ascii="Ubuntu" w:hAnsi="Ubuntu"/>
        </w:rPr>
        <w:t xml:space="preserve">wm </w:t>
      </w:r>
      <w:r w:rsidRPr="00022AC1">
        <w:rPr>
          <w:rFonts w:ascii="Ubuntu" w:hAnsi="Ubuntu"/>
        </w:rPr>
        <w:t>T</w:t>
      </w:r>
      <w:r>
        <w:rPr>
          <w:rFonts w:ascii="Ubuntu" w:hAnsi="Ubuntu"/>
        </w:rPr>
        <w:t xml:space="preserve">af </w:t>
      </w:r>
      <w:r w:rsidRPr="00022AC1">
        <w:rPr>
          <w:rFonts w:ascii="Ubuntu" w:hAnsi="Ubuntu"/>
        </w:rPr>
        <w:t>M</w:t>
      </w:r>
      <w:r>
        <w:rPr>
          <w:rFonts w:ascii="Ubuntu" w:hAnsi="Ubuntu"/>
        </w:rPr>
        <w:t xml:space="preserve">organnwg </w:t>
      </w:r>
      <w:r w:rsidRPr="00022AC1">
        <w:rPr>
          <w:rFonts w:ascii="Ubuntu" w:hAnsi="Ubuntu"/>
        </w:rPr>
        <w:t>UHB</w:t>
      </w:r>
      <w:r>
        <w:rPr>
          <w:rFonts w:ascii="Ubuntu" w:hAnsi="Ubuntu"/>
        </w:rPr>
        <w:t xml:space="preserve">. </w:t>
      </w:r>
      <w:r w:rsidRPr="00022AC1">
        <w:rPr>
          <w:rFonts w:ascii="Ubuntu" w:hAnsi="Ubuntu"/>
        </w:rPr>
        <w:t>Since 2015/16 there has been</w:t>
      </w:r>
      <w:r>
        <w:rPr>
          <w:rFonts w:ascii="Ubuntu" w:hAnsi="Ubuntu"/>
        </w:rPr>
        <w:t xml:space="preserve"> a r</w:t>
      </w:r>
      <w:r w:rsidRPr="00022AC1">
        <w:rPr>
          <w:rFonts w:ascii="Ubuntu" w:hAnsi="Ubuntu"/>
        </w:rPr>
        <w:t>eduction in A</w:t>
      </w:r>
      <w:r>
        <w:rPr>
          <w:rFonts w:ascii="Ubuntu" w:hAnsi="Ubuntu"/>
        </w:rPr>
        <w:t xml:space="preserve">neurin Bevan </w:t>
      </w:r>
      <w:r w:rsidRPr="00022AC1">
        <w:rPr>
          <w:rFonts w:ascii="Ubuntu" w:hAnsi="Ubuntu"/>
        </w:rPr>
        <w:t>UHB</w:t>
      </w:r>
      <w:r>
        <w:rPr>
          <w:rFonts w:ascii="Ubuntu" w:hAnsi="Ubuntu"/>
        </w:rPr>
        <w:t xml:space="preserve"> and no change in </w:t>
      </w:r>
      <w:r w:rsidRPr="00022AC1">
        <w:rPr>
          <w:rFonts w:ascii="Ubuntu" w:hAnsi="Ubuntu"/>
        </w:rPr>
        <w:t>P</w:t>
      </w:r>
      <w:r>
        <w:rPr>
          <w:rFonts w:ascii="Ubuntu" w:hAnsi="Ubuntu"/>
        </w:rPr>
        <w:t xml:space="preserve">owys </w:t>
      </w:r>
      <w:r w:rsidRPr="00022AC1">
        <w:rPr>
          <w:rFonts w:ascii="Ubuntu" w:hAnsi="Ubuntu"/>
        </w:rPr>
        <w:t>THB</w:t>
      </w:r>
      <w:r>
        <w:rPr>
          <w:rFonts w:ascii="Ubuntu" w:hAnsi="Ubuntu"/>
        </w:rPr>
        <w:t xml:space="preserve">, </w:t>
      </w:r>
      <w:r w:rsidRPr="00022AC1">
        <w:rPr>
          <w:rFonts w:ascii="Ubuntu" w:hAnsi="Ubuntu"/>
        </w:rPr>
        <w:t>B</w:t>
      </w:r>
      <w:r>
        <w:rPr>
          <w:rFonts w:ascii="Ubuntu" w:hAnsi="Ubuntu"/>
        </w:rPr>
        <w:t xml:space="preserve">etsi </w:t>
      </w:r>
      <w:r w:rsidRPr="00022AC1">
        <w:rPr>
          <w:rFonts w:ascii="Ubuntu" w:hAnsi="Ubuntu"/>
        </w:rPr>
        <w:t>C</w:t>
      </w:r>
      <w:r>
        <w:rPr>
          <w:rFonts w:ascii="Ubuntu" w:hAnsi="Ubuntu"/>
        </w:rPr>
        <w:t xml:space="preserve">adwaladr </w:t>
      </w:r>
      <w:r w:rsidRPr="00022AC1">
        <w:rPr>
          <w:rFonts w:ascii="Ubuntu" w:hAnsi="Ubuntu"/>
        </w:rPr>
        <w:t>UHB</w:t>
      </w:r>
      <w:r>
        <w:rPr>
          <w:rFonts w:ascii="Ubuntu" w:hAnsi="Ubuntu"/>
        </w:rPr>
        <w:t xml:space="preserve">, </w:t>
      </w:r>
      <w:r w:rsidRPr="00022AC1">
        <w:rPr>
          <w:rFonts w:ascii="Ubuntu" w:hAnsi="Ubuntu"/>
        </w:rPr>
        <w:t>H</w:t>
      </w:r>
      <w:r>
        <w:rPr>
          <w:rFonts w:ascii="Ubuntu" w:hAnsi="Ubuntu"/>
        </w:rPr>
        <w:t xml:space="preserve">ywel </w:t>
      </w:r>
      <w:r w:rsidRPr="00022AC1">
        <w:rPr>
          <w:rFonts w:ascii="Ubuntu" w:hAnsi="Ubuntu"/>
        </w:rPr>
        <w:t>D</w:t>
      </w:r>
      <w:r>
        <w:rPr>
          <w:rFonts w:ascii="Ubuntu" w:hAnsi="Ubuntu"/>
        </w:rPr>
        <w:t xml:space="preserve">da </w:t>
      </w:r>
      <w:r w:rsidRPr="00022AC1">
        <w:rPr>
          <w:rFonts w:ascii="Ubuntu" w:hAnsi="Ubuntu"/>
        </w:rPr>
        <w:t>UHB</w:t>
      </w:r>
      <w:r>
        <w:rPr>
          <w:rFonts w:ascii="Ubuntu" w:hAnsi="Ubuntu"/>
        </w:rPr>
        <w:t xml:space="preserve"> and </w:t>
      </w:r>
      <w:r w:rsidRPr="00022AC1">
        <w:rPr>
          <w:rFonts w:ascii="Ubuntu" w:hAnsi="Ubuntu"/>
        </w:rPr>
        <w:t>C</w:t>
      </w:r>
      <w:r>
        <w:rPr>
          <w:rFonts w:ascii="Ubuntu" w:hAnsi="Ubuntu"/>
        </w:rPr>
        <w:t xml:space="preserve">ardiff and Vale </w:t>
      </w:r>
      <w:r w:rsidRPr="00022AC1">
        <w:rPr>
          <w:rFonts w:ascii="Ubuntu" w:hAnsi="Ubuntu"/>
        </w:rPr>
        <w:t>UHB</w:t>
      </w:r>
      <w:r>
        <w:rPr>
          <w:rFonts w:ascii="Ubuntu" w:hAnsi="Ubuntu"/>
        </w:rPr>
        <w:t xml:space="preserve">. Again, due </w:t>
      </w:r>
      <w:r w:rsidRPr="00022AC1">
        <w:rPr>
          <w:rFonts w:ascii="Ubuntu" w:hAnsi="Ubuntu"/>
        </w:rPr>
        <w:t>to the Bridgend County Borough Council area change, it is not possible to interpret changes in disease severity in CTMUHB and SBUHB</w:t>
      </w:r>
    </w:p>
    <w:p w14:paraId="5D627FC4" w14:textId="77777777" w:rsidR="00022AC1" w:rsidRDefault="00022AC1" w:rsidP="00022AC1">
      <w:pPr>
        <w:rPr>
          <w:rFonts w:ascii="Ubuntu" w:hAnsi="Ubuntu"/>
        </w:rPr>
      </w:pPr>
    </w:p>
    <w:p w14:paraId="4AD2FF86" w14:textId="682E1E1C" w:rsidR="00057511" w:rsidRDefault="00057511" w:rsidP="00057511">
      <w:pPr>
        <w:rPr>
          <w:rFonts w:ascii="Ubuntu" w:hAnsi="Ubuntu"/>
        </w:rPr>
      </w:pPr>
      <w:r>
        <w:rPr>
          <w:rFonts w:ascii="Ubuntu" w:hAnsi="Ubuntu"/>
        </w:rPr>
        <w:t xml:space="preserve">The prevalence and severity of dental caries continue to follow a social gradient, with those from the </w:t>
      </w:r>
      <w:r w:rsidR="00556199">
        <w:rPr>
          <w:rFonts w:ascii="Ubuntu" w:hAnsi="Ubuntu"/>
        </w:rPr>
        <w:t>most deprived areas</w:t>
      </w:r>
      <w:r>
        <w:rPr>
          <w:rFonts w:ascii="Ubuntu" w:hAnsi="Ubuntu"/>
        </w:rPr>
        <w:t xml:space="preserve"> more likely to experience the disease and have more teeth affected. </w:t>
      </w:r>
    </w:p>
    <w:p w14:paraId="22B9D193" w14:textId="77777777" w:rsidR="00057511" w:rsidRDefault="00057511" w:rsidP="00057511">
      <w:pPr>
        <w:rPr>
          <w:rFonts w:ascii="Ubuntu" w:hAnsi="Ubuntu"/>
        </w:rPr>
      </w:pPr>
      <w:r>
        <w:rPr>
          <w:rFonts w:ascii="Ubuntu" w:hAnsi="Ubuntu"/>
        </w:rPr>
        <w:t>The 2022/23 survey was the first since the COVID pandemic. As such, the data collected would be from children who were born in 2016/17 and so would have been approximately three years of age at the time of the pandemic. Given this, it is difficult to infer whether COVID had an impact on the prevalence and severity of dental caries collected in 2022/23 and a repeat of the survey is recommended in 2024/25.</w:t>
      </w:r>
    </w:p>
    <w:p w14:paraId="77FD43F8" w14:textId="77777777" w:rsidR="0020541D" w:rsidRDefault="0020541D" w:rsidP="00057511">
      <w:pPr>
        <w:rPr>
          <w:rFonts w:ascii="Ubuntu" w:hAnsi="Ubuntu"/>
        </w:rPr>
      </w:pPr>
    </w:p>
    <w:p w14:paraId="2D834850" w14:textId="5E84DF07" w:rsidR="0020541D" w:rsidRDefault="0020541D" w:rsidP="0020541D">
      <w:pPr>
        <w:rPr>
          <w:rFonts w:ascii="Ubuntu" w:hAnsi="Ubuntu"/>
        </w:rPr>
      </w:pPr>
      <w:r>
        <w:rPr>
          <w:rFonts w:ascii="Ubuntu" w:hAnsi="Ubuntu"/>
        </w:rPr>
        <w:t xml:space="preserve">Dental caries has at least one or more impacts in 18.4% of children across Wales </w:t>
      </w:r>
      <w:r w:rsidRPr="00173D1D">
        <w:rPr>
          <w:rFonts w:ascii="Ubuntu" w:hAnsi="Ubuntu"/>
        </w:rPr>
        <w:t>(approaching 1 in 5</w:t>
      </w:r>
      <w:r>
        <w:rPr>
          <w:rFonts w:ascii="Ubuntu" w:hAnsi="Ubuntu"/>
        </w:rPr>
        <w:t xml:space="preserve"> children</w:t>
      </w:r>
      <w:r w:rsidRPr="00173D1D">
        <w:rPr>
          <w:rFonts w:ascii="Ubuntu" w:hAnsi="Ubuntu"/>
        </w:rPr>
        <w:t>)</w:t>
      </w:r>
      <w:r>
        <w:rPr>
          <w:rFonts w:ascii="Ubuntu" w:hAnsi="Ubuntu"/>
        </w:rPr>
        <w:t xml:space="preserve">, when measured by the </w:t>
      </w:r>
      <w:r w:rsidRPr="003E0171">
        <w:rPr>
          <w:rFonts w:ascii="Ubuntu" w:hAnsi="Ubuntu"/>
        </w:rPr>
        <w:t>Early Childhood Oral Health Impact Scale</w:t>
      </w:r>
      <w:r>
        <w:rPr>
          <w:rFonts w:ascii="Ubuntu" w:hAnsi="Ubuntu"/>
        </w:rPr>
        <w:t xml:space="preserve">. </w:t>
      </w:r>
      <w:r w:rsidRPr="00173D1D">
        <w:rPr>
          <w:rFonts w:ascii="Ubuntu" w:hAnsi="Ubuntu"/>
        </w:rPr>
        <w:t>The prevalence of one or more child or family impacts varie</w:t>
      </w:r>
      <w:r>
        <w:rPr>
          <w:rFonts w:ascii="Ubuntu" w:hAnsi="Ubuntu"/>
        </w:rPr>
        <w:t>d</w:t>
      </w:r>
      <w:r w:rsidRPr="00173D1D">
        <w:rPr>
          <w:rFonts w:ascii="Ubuntu" w:hAnsi="Ubuntu"/>
        </w:rPr>
        <w:t xml:space="preserve"> between 14.6% in </w:t>
      </w:r>
      <w:r w:rsidRPr="00832E6E">
        <w:rPr>
          <w:rFonts w:ascii="Ubuntu" w:hAnsi="Ubuntu"/>
        </w:rPr>
        <w:t>Hywel Dda UHB</w:t>
      </w:r>
      <w:r w:rsidRPr="00173D1D">
        <w:rPr>
          <w:rFonts w:ascii="Ubuntu" w:hAnsi="Ubuntu"/>
        </w:rPr>
        <w:t xml:space="preserve"> to 19.6% in </w:t>
      </w:r>
      <w:r w:rsidRPr="00832E6E">
        <w:rPr>
          <w:rFonts w:ascii="Ubuntu" w:hAnsi="Ubuntu"/>
        </w:rPr>
        <w:t>Betsi Cadwaladr UHB</w:t>
      </w:r>
      <w:r>
        <w:rPr>
          <w:rFonts w:ascii="Ubuntu" w:hAnsi="Ubuntu"/>
        </w:rPr>
        <w:t>.</w:t>
      </w:r>
    </w:p>
    <w:p w14:paraId="1BC9F330" w14:textId="77777777" w:rsidR="0020541D" w:rsidRDefault="0020541D" w:rsidP="00057511">
      <w:pPr>
        <w:rPr>
          <w:rFonts w:ascii="Ubuntu" w:hAnsi="Ubuntu"/>
        </w:rPr>
      </w:pPr>
    </w:p>
    <w:p w14:paraId="32B1F210" w14:textId="77777777" w:rsidR="00B336EB" w:rsidRDefault="00B336EB" w:rsidP="00057511">
      <w:pPr>
        <w:rPr>
          <w:rFonts w:ascii="Ubuntu" w:hAnsi="Ubuntu"/>
        </w:rPr>
      </w:pPr>
    </w:p>
    <w:p w14:paraId="1BC35D22" w14:textId="77777777" w:rsidR="00E7656C" w:rsidRDefault="00E7656C" w:rsidP="00057511">
      <w:pPr>
        <w:rPr>
          <w:rFonts w:ascii="Ubuntu" w:hAnsi="Ubuntu"/>
        </w:rPr>
      </w:pPr>
    </w:p>
    <w:p w14:paraId="7FEF1964" w14:textId="77777777" w:rsidR="00E7656C" w:rsidRDefault="00E7656C" w:rsidP="00057511">
      <w:pPr>
        <w:rPr>
          <w:rFonts w:ascii="Ubuntu" w:hAnsi="Ubuntu"/>
        </w:rPr>
      </w:pPr>
    </w:p>
    <w:p w14:paraId="3A64E5D8" w14:textId="77777777" w:rsidR="00E7656C" w:rsidRDefault="00E7656C" w:rsidP="00057511">
      <w:pPr>
        <w:rPr>
          <w:rFonts w:ascii="Ubuntu" w:hAnsi="Ubuntu"/>
        </w:rPr>
      </w:pPr>
    </w:p>
    <w:p w14:paraId="61867439" w14:textId="77777777" w:rsidR="00E7656C" w:rsidRDefault="00E7656C" w:rsidP="00057511">
      <w:pPr>
        <w:rPr>
          <w:rFonts w:ascii="Ubuntu" w:hAnsi="Ubuntu"/>
        </w:rPr>
      </w:pPr>
    </w:p>
    <w:p w14:paraId="04DF6767" w14:textId="77777777" w:rsidR="00E7656C" w:rsidRDefault="00E7656C" w:rsidP="00057511">
      <w:pPr>
        <w:rPr>
          <w:rFonts w:ascii="Ubuntu" w:hAnsi="Ubuntu"/>
        </w:rPr>
      </w:pPr>
    </w:p>
    <w:p w14:paraId="483FB52A" w14:textId="77777777" w:rsidR="00E7656C" w:rsidRDefault="00E7656C" w:rsidP="00057511">
      <w:pPr>
        <w:rPr>
          <w:rFonts w:ascii="Ubuntu" w:hAnsi="Ubuntu"/>
        </w:rPr>
      </w:pPr>
    </w:p>
    <w:p w14:paraId="191AF982" w14:textId="45903563" w:rsidR="00057511" w:rsidRPr="00E7656C" w:rsidRDefault="00057511">
      <w:pPr>
        <w:widowControl w:val="0"/>
        <w:rPr>
          <w:rFonts w:ascii="Ubuntu" w:hAnsi="Ubuntu"/>
          <w:sz w:val="28"/>
          <w:szCs w:val="28"/>
        </w:rPr>
      </w:pPr>
      <w:r w:rsidRPr="00E7656C">
        <w:rPr>
          <w:rFonts w:ascii="Ubuntu" w:hAnsi="Ubuntu"/>
          <w:sz w:val="28"/>
          <w:szCs w:val="28"/>
        </w:rPr>
        <w:br w:type="page"/>
      </w:r>
    </w:p>
    <w:p w14:paraId="38CD2E45" w14:textId="01D66630" w:rsidR="00BF3877" w:rsidRPr="0023634B" w:rsidRDefault="00571C43" w:rsidP="00C4187C">
      <w:pPr>
        <w:rPr>
          <w:rFonts w:ascii="Ubuntu" w:hAnsi="Ubuntu"/>
          <w:b/>
          <w:bCs/>
          <w:sz w:val="28"/>
          <w:szCs w:val="28"/>
        </w:rPr>
      </w:pPr>
      <w:r>
        <w:rPr>
          <w:rFonts w:ascii="Ubuntu" w:hAnsi="Ubuntu"/>
          <w:b/>
          <w:bCs/>
          <w:sz w:val="28"/>
          <w:szCs w:val="28"/>
        </w:rPr>
        <w:lastRenderedPageBreak/>
        <w:t>2-</w:t>
      </w:r>
      <w:r w:rsidR="0023634B" w:rsidRPr="0023634B">
        <w:rPr>
          <w:rFonts w:ascii="Ubuntu" w:hAnsi="Ubuntu"/>
          <w:b/>
          <w:bCs/>
          <w:sz w:val="28"/>
          <w:szCs w:val="28"/>
        </w:rPr>
        <w:t>Background</w:t>
      </w:r>
    </w:p>
    <w:p w14:paraId="3C932AC1" w14:textId="797C7B04" w:rsidR="008C2EB6" w:rsidRDefault="008C2EB6" w:rsidP="00BF3877">
      <w:pPr>
        <w:rPr>
          <w:rFonts w:ascii="Ubuntu" w:hAnsi="Ubuntu"/>
        </w:rPr>
      </w:pPr>
      <w:r w:rsidRPr="008C2EB6">
        <w:rPr>
          <w:rFonts w:ascii="Ubuntu" w:hAnsi="Ubuntu"/>
        </w:rPr>
        <w:t>Surveys of 5-year-old (school year one) children provide detailed data on oral health need for surveillance, service planning and evaluation. They also provide valuable information in relation to the Well-being of Future Generations (Wales) Act. This is the fifth survey since positive ‘opt-in’ consent was implemented.</w:t>
      </w:r>
    </w:p>
    <w:p w14:paraId="38692A78" w14:textId="77777777" w:rsidR="008C2EB6" w:rsidRDefault="008C2EB6" w:rsidP="00BF3877">
      <w:pPr>
        <w:rPr>
          <w:rFonts w:ascii="Ubuntu" w:hAnsi="Ubuntu"/>
        </w:rPr>
      </w:pPr>
    </w:p>
    <w:p w14:paraId="6B06A465" w14:textId="24CD06B9" w:rsidR="00B336EB" w:rsidRDefault="008C2EB6" w:rsidP="00BF3877">
      <w:pPr>
        <w:rPr>
          <w:rFonts w:ascii="Ubuntu" w:hAnsi="Ubuntu"/>
        </w:rPr>
      </w:pPr>
      <w:r w:rsidRPr="008C2EB6">
        <w:rPr>
          <w:rFonts w:ascii="Ubuntu" w:hAnsi="Ubuntu"/>
        </w:rPr>
        <w:t xml:space="preserve">The NHS Dental Epidemiological Programme for Wales is the responsibility of Public Health Wales, Oral Health Information Unit at Cardiff University and Local Health Boards. The Welsh Government </w:t>
      </w:r>
      <w:proofErr w:type="gramStart"/>
      <w:r w:rsidRPr="008C2EB6">
        <w:rPr>
          <w:rFonts w:ascii="Ubuntu" w:hAnsi="Ubuntu"/>
        </w:rPr>
        <w:t>mandates</w:t>
      </w:r>
      <w:proofErr w:type="gramEnd"/>
      <w:r w:rsidRPr="008C2EB6">
        <w:rPr>
          <w:rFonts w:ascii="Ubuntu" w:hAnsi="Ubuntu"/>
        </w:rPr>
        <w:t xml:space="preserve"> Public Health Wales to conduct the programme under Welsh Health Circular WHC (2021) 32: Role and Provision of Dental Public Health in Wales. Community Dental Services based in Health Boards in Wales are mandated by the Welsh Government to conduct the data collection for the programme under Welsh Health Circular WHC (2022) 22: Role of the Community Dental Service. All-Wales co-ordination is undertaken by the Dental Epidemiology Co-ordinator for Public Health Wales. The sampling frame, data cleaning, analysis and reporting undertaken by the Welsh Oral Health Information Unit at Cardiff University.</w:t>
      </w:r>
    </w:p>
    <w:p w14:paraId="3A7041C2" w14:textId="77777777" w:rsidR="008C2EB6" w:rsidRPr="00F20992" w:rsidRDefault="008C2EB6" w:rsidP="00BF3877">
      <w:pPr>
        <w:rPr>
          <w:rFonts w:ascii="Ubuntu" w:hAnsi="Ubuntu"/>
        </w:rPr>
      </w:pPr>
    </w:p>
    <w:p w14:paraId="6976E6B3" w14:textId="72BD0147" w:rsidR="00B336EB" w:rsidRDefault="008C2EB6" w:rsidP="00BF3877">
      <w:pPr>
        <w:rPr>
          <w:rFonts w:ascii="Ubuntu" w:hAnsi="Ubuntu"/>
        </w:rPr>
      </w:pPr>
      <w:r w:rsidRPr="008C2EB6">
        <w:rPr>
          <w:rFonts w:ascii="Ubuntu" w:hAnsi="Ubuntu"/>
        </w:rPr>
        <w:t>The objectives of the NHS Dental Epidemiology Programme for Wales inspection of school year one (5-year-old) children were to:</w:t>
      </w:r>
    </w:p>
    <w:p w14:paraId="5186062F" w14:textId="77777777" w:rsidR="008C2EB6" w:rsidRDefault="008C2EB6" w:rsidP="00BF3877">
      <w:pPr>
        <w:rPr>
          <w:rFonts w:ascii="Ubuntu" w:hAnsi="Ubuntu"/>
        </w:rPr>
      </w:pPr>
    </w:p>
    <w:p w14:paraId="30292047" w14:textId="77128FA1" w:rsidR="00F56CE6" w:rsidRPr="00F56CE6" w:rsidRDefault="00F56CE6" w:rsidP="00F56CE6">
      <w:pPr>
        <w:pStyle w:val="ListParagraph"/>
        <w:numPr>
          <w:ilvl w:val="0"/>
          <w:numId w:val="4"/>
        </w:numPr>
        <w:rPr>
          <w:rFonts w:ascii="Ubuntu" w:hAnsi="Ubuntu"/>
        </w:rPr>
      </w:pPr>
      <w:r w:rsidRPr="00F56CE6">
        <w:rPr>
          <w:rFonts w:ascii="Ubuntu" w:hAnsi="Ubuntu"/>
        </w:rPr>
        <w:t xml:space="preserve">Record data, from a sample of school year one children in Wales in the school terms, Winter 2022/2023 and Spring </w:t>
      </w:r>
      <w:proofErr w:type="gramStart"/>
      <w:r w:rsidRPr="00F56CE6">
        <w:rPr>
          <w:rFonts w:ascii="Ubuntu" w:hAnsi="Ubuntu"/>
        </w:rPr>
        <w:t>2023;</w:t>
      </w:r>
      <w:proofErr w:type="gramEnd"/>
      <w:r w:rsidRPr="00F56CE6">
        <w:rPr>
          <w:rFonts w:ascii="Ubuntu" w:hAnsi="Ubuntu"/>
        </w:rPr>
        <w:t xml:space="preserve"> </w:t>
      </w:r>
    </w:p>
    <w:p w14:paraId="34C81025" w14:textId="77777777" w:rsidR="00F56CE6" w:rsidRPr="00F56CE6" w:rsidRDefault="00F56CE6" w:rsidP="00F56CE6">
      <w:pPr>
        <w:rPr>
          <w:rFonts w:ascii="Ubuntu" w:eastAsia="Ubuntu-Light" w:hAnsi="Ubuntu" w:cs="Ubuntu-Light"/>
          <w:lang w:eastAsia="en-US"/>
        </w:rPr>
      </w:pPr>
    </w:p>
    <w:p w14:paraId="1B6BF75C" w14:textId="115A195F" w:rsidR="00F56CE6" w:rsidRPr="00F56CE6" w:rsidRDefault="00F56CE6" w:rsidP="00F56CE6">
      <w:pPr>
        <w:pStyle w:val="ListParagraph"/>
        <w:numPr>
          <w:ilvl w:val="0"/>
          <w:numId w:val="4"/>
        </w:numPr>
        <w:rPr>
          <w:rFonts w:ascii="Ubuntu" w:hAnsi="Ubuntu"/>
        </w:rPr>
      </w:pPr>
      <w:r w:rsidRPr="00F56CE6">
        <w:rPr>
          <w:rFonts w:ascii="Ubuntu" w:hAnsi="Ubuntu"/>
        </w:rPr>
        <w:t xml:space="preserve">Obtain valid estimates of caries prevalence and severity in school year one children which will be comparable with recent previous </w:t>
      </w:r>
      <w:proofErr w:type="gramStart"/>
      <w:r w:rsidRPr="00F56CE6">
        <w:rPr>
          <w:rFonts w:ascii="Ubuntu" w:hAnsi="Ubuntu"/>
        </w:rPr>
        <w:t>surveys</w:t>
      </w:r>
      <w:proofErr w:type="gramEnd"/>
      <w:r w:rsidRPr="00F56CE6">
        <w:rPr>
          <w:rFonts w:ascii="Ubuntu" w:hAnsi="Ubuntu"/>
        </w:rPr>
        <w:t xml:space="preserve"> </w:t>
      </w:r>
    </w:p>
    <w:p w14:paraId="364407BE" w14:textId="1ADD9B0A" w:rsidR="00473DC7" w:rsidRPr="005262D9" w:rsidRDefault="00BF3877" w:rsidP="00023C93">
      <w:pPr>
        <w:rPr>
          <w:rFonts w:ascii="Ubuntu" w:hAnsi="Ubuntu"/>
        </w:rPr>
      </w:pPr>
      <w:r w:rsidRPr="00BA7E61">
        <w:rPr>
          <w:rFonts w:ascii="Ubuntu" w:hAnsi="Ubuntu"/>
        </w:rPr>
        <w:t>The survey follow</w:t>
      </w:r>
      <w:r w:rsidR="00BB785D" w:rsidRPr="00BA7E61">
        <w:rPr>
          <w:rFonts w:ascii="Ubuntu" w:hAnsi="Ubuntu"/>
        </w:rPr>
        <w:t>ed</w:t>
      </w:r>
      <w:r w:rsidRPr="00BA7E61">
        <w:rPr>
          <w:rFonts w:ascii="Ubuntu" w:hAnsi="Ubuntu"/>
        </w:rPr>
        <w:t xml:space="preserve"> </w:t>
      </w:r>
      <w:r w:rsidR="00BA7E61">
        <w:rPr>
          <w:rFonts w:ascii="Ubuntu" w:hAnsi="Ubuntu"/>
        </w:rPr>
        <w:t xml:space="preserve">the guidance from the </w:t>
      </w:r>
      <w:r w:rsidRPr="00BA7E61">
        <w:rPr>
          <w:rFonts w:ascii="Ubuntu" w:hAnsi="Ubuntu"/>
        </w:rPr>
        <w:t xml:space="preserve">British Association for the Study of Community Dentistry </w:t>
      </w:r>
      <w:r w:rsidR="00BA7E61">
        <w:rPr>
          <w:rFonts w:ascii="Ubuntu" w:hAnsi="Ubuntu"/>
        </w:rPr>
        <w:t>(</w:t>
      </w:r>
      <w:r w:rsidR="00F56CE6" w:rsidRPr="00F56CE6">
        <w:rPr>
          <w:rFonts w:ascii="Ubuntu" w:hAnsi="Ubuntu"/>
        </w:rPr>
        <w:t xml:space="preserve">Pitts </w:t>
      </w:r>
      <w:r w:rsidR="00F56CE6" w:rsidRPr="00F56CE6">
        <w:rPr>
          <w:rFonts w:ascii="Ubuntu" w:hAnsi="Ubuntu"/>
          <w:i/>
          <w:iCs/>
        </w:rPr>
        <w:t>et al.,</w:t>
      </w:r>
      <w:r w:rsidR="00F56CE6" w:rsidRPr="00F56CE6">
        <w:rPr>
          <w:rFonts w:ascii="Ubuntu" w:hAnsi="Ubuntu"/>
        </w:rPr>
        <w:t xml:space="preserve"> 1997; Pine </w:t>
      </w:r>
      <w:r w:rsidR="00F56CE6" w:rsidRPr="00F56CE6">
        <w:rPr>
          <w:rFonts w:ascii="Ubuntu" w:hAnsi="Ubuntu"/>
          <w:i/>
          <w:iCs/>
        </w:rPr>
        <w:t>et al</w:t>
      </w:r>
      <w:r w:rsidR="00F56CE6" w:rsidRPr="00F56CE6">
        <w:rPr>
          <w:rFonts w:ascii="Ubuntu" w:hAnsi="Ubuntu"/>
        </w:rPr>
        <w:t>.</w:t>
      </w:r>
      <w:r w:rsidR="00F56CE6">
        <w:rPr>
          <w:rFonts w:ascii="Ubuntu" w:hAnsi="Ubuntu"/>
        </w:rPr>
        <w:t>,</w:t>
      </w:r>
      <w:r w:rsidR="00F56CE6" w:rsidRPr="00F56CE6">
        <w:rPr>
          <w:rFonts w:ascii="Ubuntu" w:hAnsi="Ubuntu"/>
        </w:rPr>
        <w:t xml:space="preserve"> 1997a</w:t>
      </w:r>
      <w:r w:rsidR="00F56CE6">
        <w:rPr>
          <w:rFonts w:ascii="Ubuntu" w:hAnsi="Ubuntu"/>
        </w:rPr>
        <w:t xml:space="preserve">; </w:t>
      </w:r>
      <w:r w:rsidR="00F56CE6" w:rsidRPr="00F56CE6">
        <w:rPr>
          <w:rFonts w:ascii="Ubuntu" w:hAnsi="Ubuntu"/>
        </w:rPr>
        <w:t xml:space="preserve">Pine </w:t>
      </w:r>
      <w:r w:rsidR="00F56CE6" w:rsidRPr="00F56CE6">
        <w:rPr>
          <w:rFonts w:ascii="Ubuntu" w:hAnsi="Ubuntu"/>
          <w:i/>
          <w:iCs/>
        </w:rPr>
        <w:t>et al</w:t>
      </w:r>
      <w:r w:rsidR="00F56CE6" w:rsidRPr="00F56CE6">
        <w:rPr>
          <w:rFonts w:ascii="Ubuntu" w:hAnsi="Ubuntu"/>
        </w:rPr>
        <w:t>.</w:t>
      </w:r>
      <w:r w:rsidR="00F56CE6">
        <w:rPr>
          <w:rFonts w:ascii="Ubuntu" w:hAnsi="Ubuntu"/>
        </w:rPr>
        <w:t>,</w:t>
      </w:r>
      <w:r w:rsidR="00F56CE6" w:rsidRPr="00F56CE6">
        <w:rPr>
          <w:rFonts w:ascii="Ubuntu" w:hAnsi="Ubuntu"/>
        </w:rPr>
        <w:t>1997b</w:t>
      </w:r>
      <w:r w:rsidR="00BA7E61">
        <w:rPr>
          <w:rFonts w:ascii="Ubuntu" w:hAnsi="Ubuntu"/>
        </w:rPr>
        <w:t>).</w:t>
      </w:r>
      <w:r w:rsidR="00C848E0">
        <w:rPr>
          <w:rFonts w:ascii="Ubuntu" w:hAnsi="Ubuntu"/>
        </w:rPr>
        <w:t xml:space="preserve"> </w:t>
      </w:r>
      <w:r w:rsidR="00C848E0" w:rsidRPr="005262D9">
        <w:rPr>
          <w:rFonts w:ascii="Ubuntu" w:hAnsi="Ubuntu"/>
        </w:rPr>
        <w:t xml:space="preserve">The results are presented to highlight changes in the prevalence and severity of dental caries across Wales, Health Boards and Unitary Authorities. </w:t>
      </w:r>
      <w:r w:rsidR="0042002B">
        <w:rPr>
          <w:rFonts w:ascii="Ubuntu" w:hAnsi="Ubuntu"/>
        </w:rPr>
        <w:t>The summary uses the term d3mft to describe dental caries in deciduous teeth that were either decayed (</w:t>
      </w:r>
      <w:r w:rsidR="005936C2">
        <w:rPr>
          <w:rFonts w:ascii="Ubuntu" w:hAnsi="Ubuntu"/>
        </w:rPr>
        <w:t xml:space="preserve">into </w:t>
      </w:r>
      <w:r w:rsidR="0042002B">
        <w:rPr>
          <w:rFonts w:ascii="Ubuntu" w:hAnsi="Ubuntu"/>
        </w:rPr>
        <w:t xml:space="preserve">dentine), </w:t>
      </w:r>
      <w:r w:rsidR="00961FDB">
        <w:rPr>
          <w:rFonts w:ascii="Ubuntu" w:hAnsi="Ubuntu"/>
        </w:rPr>
        <w:t xml:space="preserve">extracted </w:t>
      </w:r>
      <w:r w:rsidR="00DD0AC7">
        <w:rPr>
          <w:rFonts w:ascii="Ubuntu" w:hAnsi="Ubuntu"/>
        </w:rPr>
        <w:t xml:space="preserve">or filled </w:t>
      </w:r>
      <w:r w:rsidR="0042002B">
        <w:rPr>
          <w:rFonts w:ascii="Ubuntu" w:hAnsi="Ubuntu"/>
        </w:rPr>
        <w:t xml:space="preserve">due to caries. </w:t>
      </w:r>
      <w:r w:rsidR="00C848E0" w:rsidRPr="005262D9">
        <w:rPr>
          <w:rFonts w:ascii="Ubuntu" w:hAnsi="Ubuntu"/>
        </w:rPr>
        <w:t>More detailed information is provided by the Technical Report produced by the Welsh Oral Health Information Unit. Please note that no data was available for Ceredigion</w:t>
      </w:r>
      <w:r w:rsidR="00B84DF5">
        <w:rPr>
          <w:rFonts w:ascii="Ubuntu" w:hAnsi="Ubuntu"/>
        </w:rPr>
        <w:t xml:space="preserve"> for either the prevalence or severity of the disease</w:t>
      </w:r>
      <w:r w:rsidR="00C848E0" w:rsidRPr="005262D9">
        <w:rPr>
          <w:rFonts w:ascii="Ubuntu" w:hAnsi="Ubuntu"/>
        </w:rPr>
        <w:t>.</w:t>
      </w:r>
      <w:r w:rsidR="00B336EB">
        <w:rPr>
          <w:rFonts w:ascii="Ubuntu" w:hAnsi="Ubuntu"/>
        </w:rPr>
        <w:t xml:space="preserve"> </w:t>
      </w:r>
    </w:p>
    <w:p w14:paraId="4C82EB6B" w14:textId="77777777" w:rsidR="00C848E0" w:rsidRDefault="00C848E0">
      <w:pPr>
        <w:widowControl w:val="0"/>
        <w:rPr>
          <w:rFonts w:ascii="Ubuntu" w:hAnsi="Ubuntu"/>
          <w:b/>
          <w:bCs/>
          <w:sz w:val="28"/>
          <w:szCs w:val="28"/>
        </w:rPr>
      </w:pPr>
      <w:r>
        <w:rPr>
          <w:rFonts w:ascii="Ubuntu" w:hAnsi="Ubuntu"/>
          <w:b/>
          <w:bCs/>
          <w:sz w:val="28"/>
          <w:szCs w:val="28"/>
        </w:rPr>
        <w:br w:type="page"/>
      </w:r>
    </w:p>
    <w:p w14:paraId="0BEF2E69" w14:textId="393D0FAC" w:rsidR="00BF3877" w:rsidRPr="00BF3877" w:rsidRDefault="00571C43" w:rsidP="00BF3877">
      <w:pPr>
        <w:rPr>
          <w:rFonts w:ascii="Ubuntu" w:hAnsi="Ubuntu"/>
          <w:b/>
          <w:bCs/>
          <w:sz w:val="28"/>
          <w:szCs w:val="28"/>
        </w:rPr>
      </w:pPr>
      <w:r>
        <w:rPr>
          <w:rFonts w:ascii="Ubuntu" w:hAnsi="Ubuntu"/>
          <w:b/>
          <w:bCs/>
          <w:sz w:val="28"/>
          <w:szCs w:val="28"/>
        </w:rPr>
        <w:lastRenderedPageBreak/>
        <w:t>3-</w:t>
      </w:r>
      <w:r w:rsidR="00BF3877" w:rsidRPr="00BF3877">
        <w:rPr>
          <w:rFonts w:ascii="Ubuntu" w:hAnsi="Ubuntu"/>
          <w:b/>
          <w:bCs/>
          <w:sz w:val="28"/>
          <w:szCs w:val="28"/>
        </w:rPr>
        <w:t>Wales</w:t>
      </w:r>
    </w:p>
    <w:p w14:paraId="71D435A7" w14:textId="23091F8E" w:rsidR="00BF3877" w:rsidRPr="00473DC7" w:rsidRDefault="00473DC7" w:rsidP="00BF3877">
      <w:pPr>
        <w:rPr>
          <w:rFonts w:ascii="Ubuntu" w:hAnsi="Ubuntu"/>
          <w:sz w:val="28"/>
          <w:szCs w:val="28"/>
        </w:rPr>
      </w:pPr>
      <w:r w:rsidRPr="00473DC7">
        <w:rPr>
          <w:rFonts w:ascii="Ubuntu" w:hAnsi="Ubuntu"/>
          <w:sz w:val="28"/>
          <w:szCs w:val="28"/>
        </w:rPr>
        <w:t>a</w:t>
      </w:r>
      <w:r w:rsidR="00BF3877" w:rsidRPr="00473DC7">
        <w:rPr>
          <w:rFonts w:ascii="Ubuntu" w:hAnsi="Ubuntu"/>
          <w:sz w:val="28"/>
          <w:szCs w:val="28"/>
        </w:rPr>
        <w:t>-Prevalence</w:t>
      </w:r>
      <w:r w:rsidR="006116EB">
        <w:rPr>
          <w:rFonts w:ascii="Ubuntu" w:hAnsi="Ubuntu"/>
          <w:sz w:val="28"/>
          <w:szCs w:val="28"/>
        </w:rPr>
        <w:t xml:space="preserve"> of dental caries</w:t>
      </w:r>
    </w:p>
    <w:p w14:paraId="391BBCAD" w14:textId="269B4203" w:rsidR="0014704D" w:rsidRDefault="006D6315" w:rsidP="00BF3877">
      <w:pPr>
        <w:rPr>
          <w:rFonts w:ascii="Ubuntu" w:hAnsi="Ubuntu"/>
        </w:rPr>
      </w:pPr>
      <w:r w:rsidRPr="006D6315">
        <w:rPr>
          <w:rFonts w:ascii="Ubuntu" w:hAnsi="Ubuntu"/>
        </w:rPr>
        <w:t>There has been a reduction in the prevalence of dental caries experience in school year one children</w:t>
      </w:r>
      <w:r>
        <w:rPr>
          <w:rFonts w:ascii="Ubuntu" w:hAnsi="Ubuntu"/>
        </w:rPr>
        <w:t xml:space="preserve"> </w:t>
      </w:r>
      <w:r w:rsidRPr="006D6315">
        <w:rPr>
          <w:rFonts w:ascii="Ubuntu" w:hAnsi="Ubuntu"/>
        </w:rPr>
        <w:t xml:space="preserve">from 47.6% in 2007/08 to 32.4% in 2022/23 (this inspection). </w:t>
      </w:r>
      <w:r>
        <w:rPr>
          <w:rFonts w:ascii="Ubuntu" w:hAnsi="Ubuntu"/>
        </w:rPr>
        <w:t xml:space="preserve">Although there appears to be reduction between </w:t>
      </w:r>
      <w:r w:rsidRPr="006D6315">
        <w:rPr>
          <w:rFonts w:ascii="Ubuntu" w:hAnsi="Ubuntu"/>
        </w:rPr>
        <w:t>2015/16 and 2022/23</w:t>
      </w:r>
      <w:r>
        <w:rPr>
          <w:rFonts w:ascii="Ubuntu" w:hAnsi="Ubuntu"/>
        </w:rPr>
        <w:t xml:space="preserve">, this was not statistically significant. </w:t>
      </w:r>
      <w:r w:rsidR="0014704D">
        <w:rPr>
          <w:rFonts w:ascii="Ubuntu" w:hAnsi="Ubuntu"/>
        </w:rPr>
        <w:t xml:space="preserve">Figure 1 provides an overview, with </w:t>
      </w:r>
      <w:r w:rsidR="00356AE8">
        <w:rPr>
          <w:rFonts w:ascii="Ubuntu" w:hAnsi="Ubuntu"/>
        </w:rPr>
        <w:t xml:space="preserve">the </w:t>
      </w:r>
      <w:r w:rsidR="00302BDF">
        <w:rPr>
          <w:rFonts w:ascii="Ubuntu" w:hAnsi="Ubuntu"/>
        </w:rPr>
        <w:t xml:space="preserve">bars </w:t>
      </w:r>
      <w:r w:rsidR="0014704D">
        <w:rPr>
          <w:rFonts w:ascii="Ubuntu" w:hAnsi="Ubuntu"/>
        </w:rPr>
        <w:t>spaced t</w:t>
      </w:r>
      <w:r w:rsidR="001E1750">
        <w:rPr>
          <w:rFonts w:ascii="Ubuntu" w:hAnsi="Ubuntu"/>
        </w:rPr>
        <w:t>o provide a</w:t>
      </w:r>
      <w:r w:rsidR="00073A12">
        <w:rPr>
          <w:rFonts w:ascii="Ubuntu" w:hAnsi="Ubuntu"/>
        </w:rPr>
        <w:t xml:space="preserve"> </w:t>
      </w:r>
      <w:r w:rsidR="001E1750">
        <w:rPr>
          <w:rFonts w:ascii="Ubuntu" w:hAnsi="Ubuntu"/>
        </w:rPr>
        <w:t>sense of the trend</w:t>
      </w:r>
      <w:r w:rsidR="00073A12">
        <w:rPr>
          <w:rFonts w:ascii="Ubuntu" w:hAnsi="Ubuntu"/>
        </w:rPr>
        <w:t xml:space="preserve"> over time</w:t>
      </w:r>
      <w:r w:rsidR="0014704D">
        <w:rPr>
          <w:rFonts w:ascii="Ubuntu" w:hAnsi="Ubuntu"/>
        </w:rPr>
        <w:t>.</w:t>
      </w:r>
      <w:r w:rsidR="00C75C51">
        <w:rPr>
          <w:rFonts w:ascii="Ubuntu" w:hAnsi="Ubuntu"/>
        </w:rPr>
        <w:t xml:space="preserve"> </w:t>
      </w:r>
    </w:p>
    <w:p w14:paraId="5306CE54" w14:textId="77777777" w:rsidR="003D0C5E" w:rsidRPr="0014704D" w:rsidRDefault="003D0C5E" w:rsidP="00BF3877">
      <w:pPr>
        <w:rPr>
          <w:rFonts w:ascii="Ubuntu" w:hAnsi="Ubuntu"/>
        </w:rPr>
      </w:pPr>
    </w:p>
    <w:p w14:paraId="43F5D36B" w14:textId="77777777" w:rsidR="00A30C19" w:rsidRDefault="0014704D" w:rsidP="00A30C19">
      <w:pPr>
        <w:pStyle w:val="Caption"/>
        <w:jc w:val="center"/>
        <w:rPr>
          <w:color w:val="000000" w:themeColor="text1"/>
          <w:sz w:val="24"/>
          <w:szCs w:val="24"/>
          <w:lang w:val="fr-FR"/>
        </w:rPr>
      </w:pPr>
      <w:bookmarkStart w:id="0" w:name="_Toc151562539"/>
      <w:bookmarkStart w:id="1" w:name="OLE_LINK1"/>
      <w:bookmarkStart w:id="2" w:name="OLE_LINK2"/>
      <w:r w:rsidRPr="001E1750">
        <w:rPr>
          <w:color w:val="000000" w:themeColor="text1"/>
          <w:sz w:val="24"/>
          <w:szCs w:val="24"/>
          <w:lang w:val="fr-FR"/>
        </w:rPr>
        <w:t xml:space="preserve">Figure </w:t>
      </w:r>
      <w:r w:rsidRPr="001E1750">
        <w:rPr>
          <w:color w:val="000000" w:themeColor="text1"/>
          <w:sz w:val="24"/>
          <w:szCs w:val="24"/>
        </w:rPr>
        <w:fldChar w:fldCharType="begin"/>
      </w:r>
      <w:r w:rsidRPr="001E1750">
        <w:rPr>
          <w:color w:val="000000" w:themeColor="text1"/>
          <w:sz w:val="24"/>
          <w:szCs w:val="24"/>
          <w:lang w:val="fr-FR"/>
        </w:rPr>
        <w:instrText xml:space="preserve"> SEQ Figure \* ARABIC </w:instrText>
      </w:r>
      <w:r w:rsidRPr="001E1750">
        <w:rPr>
          <w:color w:val="000000" w:themeColor="text1"/>
          <w:sz w:val="24"/>
          <w:szCs w:val="24"/>
        </w:rPr>
        <w:fldChar w:fldCharType="separate"/>
      </w:r>
      <w:r w:rsidRPr="001E1750">
        <w:rPr>
          <w:noProof/>
          <w:color w:val="000000" w:themeColor="text1"/>
          <w:sz w:val="24"/>
          <w:szCs w:val="24"/>
          <w:lang w:val="fr-FR"/>
        </w:rPr>
        <w:t>1</w:t>
      </w:r>
      <w:r w:rsidRPr="001E1750">
        <w:rPr>
          <w:color w:val="000000" w:themeColor="text1"/>
          <w:sz w:val="24"/>
          <w:szCs w:val="24"/>
        </w:rPr>
        <w:fldChar w:fldCharType="end"/>
      </w:r>
      <w:r w:rsidRPr="001E1750">
        <w:rPr>
          <w:color w:val="000000" w:themeColor="text1"/>
          <w:sz w:val="24"/>
          <w:szCs w:val="24"/>
          <w:lang w:val="fr-FR"/>
        </w:rPr>
        <w:t xml:space="preserve">: </w:t>
      </w:r>
      <w:bookmarkEnd w:id="0"/>
      <w:r w:rsidR="00A30C19" w:rsidRPr="00A30C19">
        <w:rPr>
          <w:color w:val="000000" w:themeColor="text1"/>
          <w:sz w:val="24"/>
          <w:szCs w:val="24"/>
          <w:lang w:val="fr-FR"/>
        </w:rPr>
        <w:t xml:space="preserve">Prevalence of dental caries </w:t>
      </w:r>
      <w:proofErr w:type="spellStart"/>
      <w:r w:rsidR="00A30C19" w:rsidRPr="00A30C19">
        <w:rPr>
          <w:color w:val="000000" w:themeColor="text1"/>
          <w:sz w:val="24"/>
          <w:szCs w:val="24"/>
          <w:lang w:val="fr-FR"/>
        </w:rPr>
        <w:t>experience</w:t>
      </w:r>
      <w:proofErr w:type="spellEnd"/>
      <w:r w:rsidR="00A30C19" w:rsidRPr="00A30C19">
        <w:rPr>
          <w:color w:val="000000" w:themeColor="text1"/>
          <w:sz w:val="24"/>
          <w:szCs w:val="24"/>
          <w:lang w:val="fr-FR"/>
        </w:rPr>
        <w:t xml:space="preserve"> (%d3mft&gt;0) in </w:t>
      </w:r>
      <w:proofErr w:type="spellStart"/>
      <w:r w:rsidR="00A30C19" w:rsidRPr="00A30C19">
        <w:rPr>
          <w:color w:val="000000" w:themeColor="text1"/>
          <w:sz w:val="24"/>
          <w:szCs w:val="24"/>
          <w:lang w:val="fr-FR"/>
        </w:rPr>
        <w:t>school</w:t>
      </w:r>
      <w:proofErr w:type="spellEnd"/>
      <w:r w:rsidR="00A30C19" w:rsidRPr="00A30C19">
        <w:rPr>
          <w:color w:val="000000" w:themeColor="text1"/>
          <w:sz w:val="24"/>
          <w:szCs w:val="24"/>
          <w:lang w:val="fr-FR"/>
        </w:rPr>
        <w:t xml:space="preserve"> </w:t>
      </w:r>
      <w:proofErr w:type="spellStart"/>
      <w:r w:rsidR="00A30C19" w:rsidRPr="00A30C19">
        <w:rPr>
          <w:color w:val="000000" w:themeColor="text1"/>
          <w:sz w:val="24"/>
          <w:szCs w:val="24"/>
          <w:lang w:val="fr-FR"/>
        </w:rPr>
        <w:t>year</w:t>
      </w:r>
      <w:proofErr w:type="spellEnd"/>
      <w:r w:rsidR="00A30C19" w:rsidRPr="00A30C19">
        <w:rPr>
          <w:color w:val="000000" w:themeColor="text1"/>
          <w:sz w:val="24"/>
          <w:szCs w:val="24"/>
          <w:lang w:val="fr-FR"/>
        </w:rPr>
        <w:t xml:space="preserve"> one </w:t>
      </w:r>
      <w:proofErr w:type="spellStart"/>
      <w:r w:rsidR="00A30C19" w:rsidRPr="00A30C19">
        <w:rPr>
          <w:color w:val="000000" w:themeColor="text1"/>
          <w:sz w:val="24"/>
          <w:szCs w:val="24"/>
          <w:lang w:val="fr-FR"/>
        </w:rPr>
        <w:t>children</w:t>
      </w:r>
      <w:proofErr w:type="spellEnd"/>
      <w:r w:rsidR="00A30C19" w:rsidRPr="00A30C19">
        <w:rPr>
          <w:color w:val="000000" w:themeColor="text1"/>
          <w:sz w:val="24"/>
          <w:szCs w:val="24"/>
          <w:lang w:val="fr-FR"/>
        </w:rPr>
        <w:t xml:space="preserve"> 2007/08 to 2022/23</w:t>
      </w:r>
    </w:p>
    <w:p w14:paraId="1D4E4111" w14:textId="05A271D6" w:rsidR="0014704D" w:rsidRPr="00093D74" w:rsidRDefault="0014704D" w:rsidP="00A30C19">
      <w:pPr>
        <w:pStyle w:val="Caption"/>
        <w:jc w:val="center"/>
        <w:rPr>
          <w:lang w:val="fr-FR"/>
        </w:rPr>
      </w:pPr>
      <w:r>
        <w:rPr>
          <w:noProof/>
        </w:rPr>
        <w:drawing>
          <wp:inline distT="0" distB="0" distL="0" distR="0" wp14:anchorId="5E22E7E4" wp14:editId="296ACD49">
            <wp:extent cx="5664200" cy="2654300"/>
            <wp:effectExtent l="12700" t="12700" r="12700" b="12700"/>
            <wp:docPr id="1592041984" name="Chart 1" descr="Prevalence of dental caries experience in school year one children 2007/08 to 2022/23">
              <a:extLst xmlns:a="http://schemas.openxmlformats.org/drawingml/2006/main">
                <a:ext uri="{FF2B5EF4-FFF2-40B4-BE49-F238E27FC236}">
                  <a16:creationId xmlns:a16="http://schemas.microsoft.com/office/drawing/2014/main" id="{79F3F65E-9B49-3297-4EA8-24912CC22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1"/>
    <w:bookmarkEnd w:id="2"/>
    <w:p w14:paraId="24658BB6" w14:textId="77777777" w:rsidR="003D0C5E" w:rsidRDefault="003D0C5E" w:rsidP="00BF3877">
      <w:pPr>
        <w:rPr>
          <w:rFonts w:ascii="Ubuntu" w:hAnsi="Ubuntu"/>
          <w:sz w:val="28"/>
          <w:szCs w:val="28"/>
        </w:rPr>
      </w:pPr>
    </w:p>
    <w:p w14:paraId="794FFA99" w14:textId="472653B1" w:rsidR="00473DC7" w:rsidRPr="00473DC7" w:rsidRDefault="00473DC7" w:rsidP="00BF3877">
      <w:pPr>
        <w:rPr>
          <w:rFonts w:ascii="Ubuntu" w:hAnsi="Ubuntu"/>
          <w:sz w:val="28"/>
          <w:szCs w:val="28"/>
        </w:rPr>
      </w:pPr>
      <w:r w:rsidRPr="00473DC7">
        <w:rPr>
          <w:rFonts w:ascii="Ubuntu" w:hAnsi="Ubuntu"/>
          <w:sz w:val="28"/>
          <w:szCs w:val="28"/>
        </w:rPr>
        <w:t>b</w:t>
      </w:r>
      <w:r w:rsidR="00BF3877" w:rsidRPr="00473DC7">
        <w:rPr>
          <w:rFonts w:ascii="Ubuntu" w:hAnsi="Ubuntu"/>
          <w:sz w:val="28"/>
          <w:szCs w:val="28"/>
        </w:rPr>
        <w:t xml:space="preserve">-Severity </w:t>
      </w:r>
      <w:r w:rsidR="00933DBA">
        <w:rPr>
          <w:rFonts w:ascii="Ubuntu" w:hAnsi="Ubuntu"/>
          <w:sz w:val="28"/>
          <w:szCs w:val="28"/>
        </w:rPr>
        <w:t>of dental caries</w:t>
      </w:r>
    </w:p>
    <w:p w14:paraId="47974AC6" w14:textId="1AE14299" w:rsidR="00C30DD3" w:rsidRDefault="003A69FF" w:rsidP="0037093C">
      <w:pPr>
        <w:rPr>
          <w:rFonts w:ascii="Ubuntu" w:hAnsi="Ubuntu"/>
        </w:rPr>
      </w:pPr>
      <w:r>
        <w:rPr>
          <w:rFonts w:ascii="Ubuntu" w:hAnsi="Ubuntu"/>
        </w:rPr>
        <w:t xml:space="preserve">Figure 2 provides the details of the </w:t>
      </w:r>
      <w:r w:rsidR="00F54841">
        <w:rPr>
          <w:rFonts w:ascii="Ubuntu" w:hAnsi="Ubuntu"/>
        </w:rPr>
        <w:t xml:space="preserve">observed </w:t>
      </w:r>
      <w:r>
        <w:rPr>
          <w:rFonts w:ascii="Ubuntu" w:hAnsi="Ubuntu"/>
        </w:rPr>
        <w:t>severity</w:t>
      </w:r>
      <w:r w:rsidR="00762864">
        <w:rPr>
          <w:rFonts w:ascii="Ubuntu" w:hAnsi="Ubuntu"/>
        </w:rPr>
        <w:t xml:space="preserve"> </w:t>
      </w:r>
      <w:r w:rsidR="00706FC4">
        <w:rPr>
          <w:rFonts w:ascii="Ubuntu" w:hAnsi="Ubuntu"/>
        </w:rPr>
        <w:t>of dental caries across Wales</w:t>
      </w:r>
      <w:r w:rsidR="00C30DD3">
        <w:rPr>
          <w:rFonts w:ascii="Ubuntu" w:hAnsi="Ubuntu"/>
        </w:rPr>
        <w:t xml:space="preserve">. This records the </w:t>
      </w:r>
      <w:r w:rsidR="00762864">
        <w:rPr>
          <w:rFonts w:ascii="Ubuntu" w:hAnsi="Ubuntu"/>
        </w:rPr>
        <w:t>mean number of teeth that either have active disease, a filling or have been extracted</w:t>
      </w:r>
      <w:r w:rsidR="00E97B9E" w:rsidRPr="00E97B9E">
        <w:rPr>
          <w:rFonts w:ascii="Ubuntu" w:hAnsi="Ubuntu"/>
        </w:rPr>
        <w:t xml:space="preserve"> </w:t>
      </w:r>
      <w:r w:rsidR="00E97B9E">
        <w:rPr>
          <w:rFonts w:ascii="Ubuntu" w:hAnsi="Ubuntu"/>
        </w:rPr>
        <w:t>(</w:t>
      </w:r>
      <w:r w:rsidR="00E97B9E" w:rsidRPr="00C30DD3">
        <w:rPr>
          <w:rFonts w:ascii="Ubuntu" w:hAnsi="Ubuntu"/>
        </w:rPr>
        <w:t>d3mft)</w:t>
      </w:r>
      <w:r>
        <w:rPr>
          <w:rFonts w:ascii="Ubuntu" w:hAnsi="Ubuntu"/>
        </w:rPr>
        <w:t xml:space="preserve">. </w:t>
      </w:r>
      <w:r w:rsidR="00C30DD3" w:rsidRPr="00C30DD3">
        <w:rPr>
          <w:rFonts w:ascii="Ubuntu" w:hAnsi="Ubuntu"/>
        </w:rPr>
        <w:t xml:space="preserve">There has been a reduction in the average number of teeth affected by dental caries from 1.98 in 2007/08 to 1.11 in 2022/23. There has </w:t>
      </w:r>
      <w:r w:rsidR="00C30DD3">
        <w:rPr>
          <w:rFonts w:ascii="Ubuntu" w:hAnsi="Ubuntu"/>
        </w:rPr>
        <w:t xml:space="preserve">also </w:t>
      </w:r>
      <w:r w:rsidR="00C30DD3" w:rsidRPr="00C30DD3">
        <w:rPr>
          <w:rFonts w:ascii="Ubuntu" w:hAnsi="Ubuntu"/>
        </w:rPr>
        <w:t>been a decrease between 2015/16 and 2022/23.</w:t>
      </w:r>
    </w:p>
    <w:p w14:paraId="2CF47779" w14:textId="77777777" w:rsidR="003D0C5E" w:rsidRDefault="003D0C5E" w:rsidP="0037093C">
      <w:pPr>
        <w:rPr>
          <w:rFonts w:ascii="Ubuntu" w:hAnsi="Ubuntu"/>
        </w:rPr>
      </w:pPr>
    </w:p>
    <w:p w14:paraId="410699AD" w14:textId="0D7964B7" w:rsidR="003A69FF" w:rsidRPr="003A69FF" w:rsidRDefault="003A69FF" w:rsidP="00DD3C5E">
      <w:pPr>
        <w:pStyle w:val="Caption"/>
        <w:jc w:val="center"/>
        <w:rPr>
          <w:color w:val="000000" w:themeColor="text1"/>
          <w:sz w:val="24"/>
          <w:szCs w:val="24"/>
        </w:rPr>
      </w:pPr>
      <w:bookmarkStart w:id="3" w:name="_Toc151562540"/>
      <w:bookmarkStart w:id="4" w:name="OLE_LINK3"/>
      <w:bookmarkStart w:id="5" w:name="OLE_LINK4"/>
      <w:r w:rsidRPr="003A69FF">
        <w:rPr>
          <w:color w:val="000000" w:themeColor="text1"/>
          <w:sz w:val="24"/>
          <w:szCs w:val="24"/>
        </w:rPr>
        <w:t xml:space="preserve">Figure </w:t>
      </w:r>
      <w:r w:rsidRPr="003A69FF">
        <w:rPr>
          <w:color w:val="000000" w:themeColor="text1"/>
          <w:sz w:val="24"/>
          <w:szCs w:val="24"/>
        </w:rPr>
        <w:fldChar w:fldCharType="begin"/>
      </w:r>
      <w:r w:rsidRPr="003A69FF">
        <w:rPr>
          <w:color w:val="000000" w:themeColor="text1"/>
          <w:sz w:val="24"/>
          <w:szCs w:val="24"/>
        </w:rPr>
        <w:instrText xml:space="preserve"> SEQ Figure \* ARABIC </w:instrText>
      </w:r>
      <w:r w:rsidRPr="003A69FF">
        <w:rPr>
          <w:color w:val="000000" w:themeColor="text1"/>
          <w:sz w:val="24"/>
          <w:szCs w:val="24"/>
        </w:rPr>
        <w:fldChar w:fldCharType="separate"/>
      </w:r>
      <w:r w:rsidRPr="003A69FF">
        <w:rPr>
          <w:noProof/>
          <w:color w:val="000000" w:themeColor="text1"/>
          <w:sz w:val="24"/>
          <w:szCs w:val="24"/>
        </w:rPr>
        <w:t>2</w:t>
      </w:r>
      <w:r w:rsidRPr="003A69FF">
        <w:rPr>
          <w:noProof/>
          <w:color w:val="000000" w:themeColor="text1"/>
          <w:sz w:val="24"/>
          <w:szCs w:val="24"/>
        </w:rPr>
        <w:fldChar w:fldCharType="end"/>
      </w:r>
      <w:r w:rsidRPr="003A69FF">
        <w:rPr>
          <w:color w:val="000000" w:themeColor="text1"/>
          <w:sz w:val="24"/>
          <w:szCs w:val="24"/>
        </w:rPr>
        <w:t xml:space="preserve">: </w:t>
      </w:r>
      <w:bookmarkEnd w:id="3"/>
      <w:r w:rsidR="00B04D8F" w:rsidRPr="00B04D8F">
        <w:rPr>
          <w:color w:val="000000" w:themeColor="text1"/>
          <w:sz w:val="24"/>
          <w:szCs w:val="24"/>
        </w:rPr>
        <w:t>Severity of dental caries (d3mft) in school year one children 2007/08 to 2022/23</w:t>
      </w:r>
    </w:p>
    <w:p w14:paraId="354263A1" w14:textId="43F6D851" w:rsidR="003A69FF" w:rsidRPr="002E58C5" w:rsidRDefault="003E039C" w:rsidP="003A69FF">
      <w:pPr>
        <w:pStyle w:val="Caption"/>
        <w:jc w:val="center"/>
      </w:pPr>
      <w:r>
        <w:rPr>
          <w:noProof/>
        </w:rPr>
        <w:drawing>
          <wp:inline distT="0" distB="0" distL="0" distR="0" wp14:anchorId="6FD57650" wp14:editId="7AF941E2">
            <wp:extent cx="5734050" cy="2733675"/>
            <wp:effectExtent l="0" t="0" r="0" b="9525"/>
            <wp:docPr id="1704801914" name="Chart 1" descr="Severity of dental caries in school year one children 2007/08 to 2022/23">
              <a:extLst xmlns:a="http://schemas.openxmlformats.org/drawingml/2006/main">
                <a:ext uri="{FF2B5EF4-FFF2-40B4-BE49-F238E27FC236}">
                  <a16:creationId xmlns:a16="http://schemas.microsoft.com/office/drawing/2014/main" id="{54F8A7DB-9174-6E83-4500-D592FC717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4"/>
    <w:bookmarkEnd w:id="5"/>
    <w:p w14:paraId="6F5E1748" w14:textId="7130442E" w:rsidR="00473DC7" w:rsidRPr="00473DC7" w:rsidRDefault="00473DC7" w:rsidP="00BF3877">
      <w:pPr>
        <w:rPr>
          <w:rFonts w:ascii="Ubuntu" w:hAnsi="Ubuntu"/>
          <w:sz w:val="28"/>
          <w:szCs w:val="28"/>
        </w:rPr>
      </w:pPr>
      <w:r w:rsidRPr="00473DC7">
        <w:rPr>
          <w:rFonts w:ascii="Ubuntu" w:hAnsi="Ubuntu"/>
          <w:sz w:val="28"/>
          <w:szCs w:val="28"/>
        </w:rPr>
        <w:lastRenderedPageBreak/>
        <w:t>c</w:t>
      </w:r>
      <w:r w:rsidR="00BF3877" w:rsidRPr="00473DC7">
        <w:rPr>
          <w:rFonts w:ascii="Ubuntu" w:hAnsi="Ubuntu"/>
          <w:sz w:val="28"/>
          <w:szCs w:val="28"/>
        </w:rPr>
        <w:t>-</w:t>
      </w:r>
      <w:r w:rsidR="00327FBA">
        <w:rPr>
          <w:rFonts w:ascii="Ubuntu" w:hAnsi="Ubuntu"/>
          <w:sz w:val="28"/>
          <w:szCs w:val="28"/>
        </w:rPr>
        <w:t>Deprivation</w:t>
      </w:r>
      <w:r w:rsidR="00BF3877" w:rsidRPr="00473DC7">
        <w:rPr>
          <w:rFonts w:ascii="Ubuntu" w:hAnsi="Ubuntu"/>
          <w:sz w:val="28"/>
          <w:szCs w:val="28"/>
        </w:rPr>
        <w:t xml:space="preserve"> </w:t>
      </w:r>
    </w:p>
    <w:p w14:paraId="2D159396" w14:textId="089EC76B" w:rsidR="00DE3367" w:rsidRDefault="000A27E7" w:rsidP="00BF3877">
      <w:pPr>
        <w:rPr>
          <w:rFonts w:ascii="Ubuntu" w:hAnsi="Ubuntu"/>
        </w:rPr>
      </w:pPr>
      <w:r>
        <w:rPr>
          <w:rFonts w:ascii="Ubuntu" w:hAnsi="Ubuntu"/>
        </w:rPr>
        <w:t xml:space="preserve">The prevalence of dental caries experience </w:t>
      </w:r>
      <w:r w:rsidR="00E245D1">
        <w:rPr>
          <w:rFonts w:ascii="Ubuntu" w:hAnsi="Ubuntu"/>
        </w:rPr>
        <w:t>(</w:t>
      </w:r>
      <w:r w:rsidR="008861E3">
        <w:rPr>
          <w:rFonts w:ascii="Ubuntu" w:hAnsi="Ubuntu"/>
        </w:rPr>
        <w:t>%</w:t>
      </w:r>
      <w:r w:rsidR="00E245D1">
        <w:rPr>
          <w:rFonts w:ascii="Ubuntu" w:hAnsi="Ubuntu"/>
        </w:rPr>
        <w:t xml:space="preserve">d3mft&gt;0) </w:t>
      </w:r>
      <w:r>
        <w:rPr>
          <w:rFonts w:ascii="Ubuntu" w:hAnsi="Ubuntu"/>
        </w:rPr>
        <w:t xml:space="preserve">follows a social gradient, with more disease being experienced </w:t>
      </w:r>
      <w:r w:rsidR="005F6B53">
        <w:rPr>
          <w:rFonts w:ascii="Ubuntu" w:hAnsi="Ubuntu"/>
        </w:rPr>
        <w:t xml:space="preserve">by those from the </w:t>
      </w:r>
      <w:r w:rsidR="00351C16">
        <w:rPr>
          <w:rFonts w:ascii="Ubuntu" w:hAnsi="Ubuntu"/>
        </w:rPr>
        <w:t>deprived</w:t>
      </w:r>
      <w:r w:rsidR="005F6B53">
        <w:rPr>
          <w:rFonts w:ascii="Ubuntu" w:hAnsi="Ubuntu"/>
        </w:rPr>
        <w:t xml:space="preserve"> backgrounds</w:t>
      </w:r>
      <w:r w:rsidR="0041796D">
        <w:rPr>
          <w:rFonts w:ascii="Ubuntu" w:hAnsi="Ubuntu"/>
        </w:rPr>
        <w:t xml:space="preserve"> (Figure </w:t>
      </w:r>
      <w:r w:rsidR="008861E3">
        <w:rPr>
          <w:rFonts w:ascii="Ubuntu" w:hAnsi="Ubuntu"/>
        </w:rPr>
        <w:t>3</w:t>
      </w:r>
      <w:r w:rsidR="0041796D">
        <w:rPr>
          <w:rFonts w:ascii="Ubuntu" w:hAnsi="Ubuntu"/>
        </w:rPr>
        <w:t>)</w:t>
      </w:r>
      <w:r w:rsidR="005F6B53">
        <w:rPr>
          <w:rFonts w:ascii="Ubuntu" w:hAnsi="Ubuntu"/>
        </w:rPr>
        <w:t xml:space="preserve">. </w:t>
      </w:r>
      <w:r w:rsidR="007E0176">
        <w:rPr>
          <w:rFonts w:ascii="Ubuntu" w:hAnsi="Ubuntu"/>
        </w:rPr>
        <w:t>Across most quintiles of</w:t>
      </w:r>
      <w:r w:rsidR="001C26B6">
        <w:rPr>
          <w:rFonts w:ascii="Ubuntu" w:hAnsi="Ubuntu"/>
        </w:rPr>
        <w:t xml:space="preserve"> the Welsh Index of M</w:t>
      </w:r>
      <w:r w:rsidR="004E1C8E">
        <w:rPr>
          <w:rFonts w:ascii="Ubuntu" w:hAnsi="Ubuntu"/>
        </w:rPr>
        <w:t>ultiple</w:t>
      </w:r>
      <w:r w:rsidR="001C26B6">
        <w:rPr>
          <w:rFonts w:ascii="Ubuntu" w:hAnsi="Ubuntu"/>
        </w:rPr>
        <w:t xml:space="preserve"> D</w:t>
      </w:r>
      <w:r w:rsidR="007E0176">
        <w:rPr>
          <w:rFonts w:ascii="Ubuntu" w:hAnsi="Ubuntu"/>
        </w:rPr>
        <w:t>eprivation the data shows a</w:t>
      </w:r>
      <w:r w:rsidR="008861E3">
        <w:rPr>
          <w:rFonts w:ascii="Ubuntu" w:hAnsi="Ubuntu"/>
        </w:rPr>
        <w:t>n overall</w:t>
      </w:r>
      <w:r w:rsidR="007E0176">
        <w:rPr>
          <w:rFonts w:ascii="Ubuntu" w:hAnsi="Ubuntu"/>
        </w:rPr>
        <w:t xml:space="preserve"> reduction when compared to earlier surveys, but the pattern of distribution in 2022/23 </w:t>
      </w:r>
      <w:r w:rsidR="008D69B1">
        <w:rPr>
          <w:rFonts w:ascii="Ubuntu" w:hAnsi="Ubuntu"/>
        </w:rPr>
        <w:t>remains</w:t>
      </w:r>
      <w:r w:rsidR="007E0176">
        <w:rPr>
          <w:rFonts w:ascii="Ubuntu" w:hAnsi="Ubuntu"/>
        </w:rPr>
        <w:t xml:space="preserve"> similar.</w:t>
      </w:r>
      <w:r w:rsidR="00E6434F">
        <w:rPr>
          <w:rFonts w:ascii="Ubuntu" w:hAnsi="Ubuntu"/>
        </w:rPr>
        <w:t xml:space="preserve"> Equally</w:t>
      </w:r>
      <w:r w:rsidR="007760A7">
        <w:rPr>
          <w:rFonts w:ascii="Ubuntu" w:hAnsi="Ubuntu"/>
        </w:rPr>
        <w:t>, t</w:t>
      </w:r>
      <w:r w:rsidR="00E6434F">
        <w:rPr>
          <w:rFonts w:ascii="Ubuntu" w:hAnsi="Ubuntu"/>
        </w:rPr>
        <w:t xml:space="preserve">he severity of </w:t>
      </w:r>
      <w:r w:rsidR="007760A7">
        <w:rPr>
          <w:rFonts w:ascii="Ubuntu" w:hAnsi="Ubuntu"/>
        </w:rPr>
        <w:t xml:space="preserve">dental caries </w:t>
      </w:r>
      <w:r w:rsidR="006A2EB6">
        <w:rPr>
          <w:rFonts w:ascii="Ubuntu" w:hAnsi="Ubuntu"/>
        </w:rPr>
        <w:t>follows a social gradient</w:t>
      </w:r>
      <w:r w:rsidR="00FE6FF8">
        <w:rPr>
          <w:rFonts w:ascii="Ubuntu" w:hAnsi="Ubuntu"/>
        </w:rPr>
        <w:t xml:space="preserve"> (Figure </w:t>
      </w:r>
      <w:r w:rsidR="00786C2F">
        <w:rPr>
          <w:rFonts w:ascii="Ubuntu" w:hAnsi="Ubuntu"/>
        </w:rPr>
        <w:t>4</w:t>
      </w:r>
      <w:r w:rsidR="00FE6FF8">
        <w:rPr>
          <w:rFonts w:ascii="Ubuntu" w:hAnsi="Ubuntu"/>
        </w:rPr>
        <w:t>)</w:t>
      </w:r>
      <w:r w:rsidR="006A2EB6">
        <w:rPr>
          <w:rFonts w:ascii="Ubuntu" w:hAnsi="Ubuntu"/>
        </w:rPr>
        <w:t xml:space="preserve">. </w:t>
      </w:r>
    </w:p>
    <w:p w14:paraId="74DD4A1F" w14:textId="77777777" w:rsidR="003D0C5E" w:rsidRDefault="003D0C5E" w:rsidP="00BF3877">
      <w:pPr>
        <w:rPr>
          <w:rFonts w:ascii="Ubuntu" w:hAnsi="Ubuntu"/>
        </w:rPr>
      </w:pPr>
    </w:p>
    <w:p w14:paraId="60D350A3" w14:textId="5269168F" w:rsidR="00797CC5" w:rsidRPr="00797CC5" w:rsidRDefault="00797CC5" w:rsidP="00797CC5">
      <w:pPr>
        <w:pStyle w:val="Caption"/>
        <w:jc w:val="center"/>
        <w:rPr>
          <w:color w:val="000000" w:themeColor="text1"/>
          <w:sz w:val="24"/>
          <w:szCs w:val="24"/>
        </w:rPr>
      </w:pPr>
      <w:bookmarkStart w:id="6" w:name="_Toc151562544"/>
      <w:bookmarkStart w:id="7" w:name="OLE_LINK7"/>
      <w:bookmarkStart w:id="8" w:name="OLE_LINK8"/>
      <w:r w:rsidRPr="00797CC5">
        <w:rPr>
          <w:color w:val="000000" w:themeColor="text1"/>
          <w:sz w:val="24"/>
          <w:szCs w:val="24"/>
        </w:rPr>
        <w:t xml:space="preserve">Figure </w:t>
      </w:r>
      <w:r w:rsidR="00DD4054">
        <w:rPr>
          <w:color w:val="000000" w:themeColor="text1"/>
          <w:sz w:val="24"/>
          <w:szCs w:val="24"/>
        </w:rPr>
        <w:t>3</w:t>
      </w:r>
      <w:r w:rsidRPr="00797CC5">
        <w:rPr>
          <w:color w:val="000000" w:themeColor="text1"/>
          <w:sz w:val="24"/>
          <w:szCs w:val="24"/>
        </w:rPr>
        <w:t xml:space="preserve">: </w:t>
      </w:r>
      <w:bookmarkEnd w:id="6"/>
      <w:r w:rsidR="003718E8" w:rsidRPr="003718E8">
        <w:rPr>
          <w:color w:val="000000" w:themeColor="text1"/>
          <w:sz w:val="24"/>
          <w:szCs w:val="24"/>
        </w:rPr>
        <w:t>Prevalence of dental caries experience (%d3mft&gt;0) by the Welsh Index of Multiple Deprivation (2019) Quintile 2007/08 to 2022/23</w:t>
      </w:r>
    </w:p>
    <w:p w14:paraId="25C96897" w14:textId="71394EBF" w:rsidR="00797CC5" w:rsidRPr="00373872" w:rsidRDefault="00367095" w:rsidP="0056262C">
      <w:pPr>
        <w:jc w:val="center"/>
      </w:pPr>
      <w:r>
        <w:rPr>
          <w:noProof/>
        </w:rPr>
        <w:drawing>
          <wp:inline distT="0" distB="0" distL="0" distR="0" wp14:anchorId="3E8EE82D" wp14:editId="690A8242">
            <wp:extent cx="5867400" cy="3343275"/>
            <wp:effectExtent l="12700" t="12700" r="12700" b="9525"/>
            <wp:docPr id="1270314750" name="Chart 1" descr="Prevalence of dental caries experience by the Welsh Index of Multiple Deprivation Quintile 2007/08 to 2022/23">
              <a:extLst xmlns:a="http://schemas.openxmlformats.org/drawingml/2006/main">
                <a:ext uri="{FF2B5EF4-FFF2-40B4-BE49-F238E27FC236}">
                  <a16:creationId xmlns:a16="http://schemas.microsoft.com/office/drawing/2014/main" id="{FA92F31F-BAD2-C435-F9DE-B93E29400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73AD21" w14:textId="4BCCE0E2" w:rsidR="0044479A" w:rsidRDefault="0044479A">
      <w:pPr>
        <w:widowControl w:val="0"/>
        <w:rPr>
          <w:i/>
          <w:iCs/>
          <w:color w:val="000000" w:themeColor="text1"/>
        </w:rPr>
      </w:pPr>
      <w:bookmarkStart w:id="9" w:name="_Toc151562545"/>
      <w:bookmarkEnd w:id="7"/>
      <w:bookmarkEnd w:id="8"/>
    </w:p>
    <w:p w14:paraId="3ECBE98C" w14:textId="625C8C41" w:rsidR="00756E4A" w:rsidRPr="00756E4A" w:rsidRDefault="00756E4A" w:rsidP="00694928">
      <w:pPr>
        <w:pStyle w:val="Caption"/>
        <w:jc w:val="center"/>
        <w:rPr>
          <w:color w:val="000000" w:themeColor="text1"/>
          <w:sz w:val="24"/>
          <w:szCs w:val="24"/>
        </w:rPr>
      </w:pPr>
      <w:r w:rsidRPr="00756E4A">
        <w:rPr>
          <w:color w:val="000000" w:themeColor="text1"/>
          <w:sz w:val="24"/>
          <w:szCs w:val="24"/>
        </w:rPr>
        <w:t xml:space="preserve">Figure </w:t>
      </w:r>
      <w:r w:rsidR="002C6498">
        <w:rPr>
          <w:color w:val="000000" w:themeColor="text1"/>
          <w:sz w:val="24"/>
          <w:szCs w:val="24"/>
        </w:rPr>
        <w:t>4</w:t>
      </w:r>
      <w:r w:rsidRPr="00756E4A">
        <w:rPr>
          <w:color w:val="000000" w:themeColor="text1"/>
          <w:sz w:val="24"/>
          <w:szCs w:val="24"/>
        </w:rPr>
        <w:t xml:space="preserve">: </w:t>
      </w:r>
      <w:bookmarkEnd w:id="9"/>
      <w:r w:rsidR="00D0083E" w:rsidRPr="00D0083E">
        <w:rPr>
          <w:color w:val="000000" w:themeColor="text1"/>
          <w:sz w:val="24"/>
          <w:szCs w:val="24"/>
        </w:rPr>
        <w:t>Severity of dental caries by the Welsh Index of Multiple Deprivation (2019) quintile 2007/08 to 2022/23</w:t>
      </w:r>
    </w:p>
    <w:p w14:paraId="2FCB7FB2" w14:textId="2865B3B8" w:rsidR="00756E4A" w:rsidRPr="00373872" w:rsidRDefault="00367095" w:rsidP="00756E4A">
      <w:pPr>
        <w:jc w:val="center"/>
      </w:pPr>
      <w:r>
        <w:rPr>
          <w:noProof/>
        </w:rPr>
        <w:drawing>
          <wp:inline distT="0" distB="0" distL="0" distR="0" wp14:anchorId="60AC74F4" wp14:editId="45E38CEE">
            <wp:extent cx="5867400" cy="3190875"/>
            <wp:effectExtent l="12700" t="12700" r="12700" b="9525"/>
            <wp:docPr id="1258729629" name="Chart 1" descr="Severity of dental caries by the Welsh Index of Multiple Deprivation (2019) quintile 2007/08 to 2022/23">
              <a:extLst xmlns:a="http://schemas.openxmlformats.org/drawingml/2006/main">
                <a:ext uri="{FF2B5EF4-FFF2-40B4-BE49-F238E27FC236}">
                  <a16:creationId xmlns:a16="http://schemas.microsoft.com/office/drawing/2014/main" id="{6FB43ADF-A260-65FC-8772-2F05160F7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37E512" w14:textId="1D463916" w:rsidR="00BF3877" w:rsidRPr="00BF3877" w:rsidRDefault="00571C43" w:rsidP="00BF3877">
      <w:pPr>
        <w:rPr>
          <w:rFonts w:ascii="Ubuntu" w:hAnsi="Ubuntu"/>
          <w:b/>
          <w:bCs/>
          <w:sz w:val="28"/>
          <w:szCs w:val="28"/>
        </w:rPr>
      </w:pPr>
      <w:r>
        <w:rPr>
          <w:rFonts w:ascii="Ubuntu" w:hAnsi="Ubuntu"/>
          <w:b/>
          <w:bCs/>
          <w:sz w:val="28"/>
          <w:szCs w:val="28"/>
        </w:rPr>
        <w:lastRenderedPageBreak/>
        <w:t>4-</w:t>
      </w:r>
      <w:r w:rsidR="00BF3877" w:rsidRPr="00BF3877">
        <w:rPr>
          <w:rFonts w:ascii="Ubuntu" w:hAnsi="Ubuntu"/>
          <w:b/>
          <w:bCs/>
          <w:sz w:val="28"/>
          <w:szCs w:val="28"/>
        </w:rPr>
        <w:t>Health Board</w:t>
      </w:r>
    </w:p>
    <w:p w14:paraId="4E5BD607" w14:textId="29A3849D" w:rsidR="00BF3877" w:rsidRPr="009C2F54" w:rsidRDefault="00732C4B" w:rsidP="00BF3877">
      <w:pPr>
        <w:rPr>
          <w:rFonts w:ascii="Ubuntu" w:hAnsi="Ubuntu"/>
          <w:sz w:val="28"/>
          <w:szCs w:val="28"/>
        </w:rPr>
      </w:pPr>
      <w:r w:rsidRPr="009C2F54">
        <w:rPr>
          <w:rFonts w:ascii="Ubuntu" w:hAnsi="Ubuntu"/>
          <w:sz w:val="28"/>
          <w:szCs w:val="28"/>
        </w:rPr>
        <w:t>a</w:t>
      </w:r>
      <w:r w:rsidR="00BF3877" w:rsidRPr="009C2F54">
        <w:rPr>
          <w:rFonts w:ascii="Ubuntu" w:hAnsi="Ubuntu"/>
          <w:sz w:val="28"/>
          <w:szCs w:val="28"/>
        </w:rPr>
        <w:t>-Prevalence</w:t>
      </w:r>
      <w:r w:rsidR="00CF7212">
        <w:rPr>
          <w:rFonts w:ascii="Ubuntu" w:hAnsi="Ubuntu"/>
          <w:sz w:val="28"/>
          <w:szCs w:val="28"/>
        </w:rPr>
        <w:t xml:space="preserve"> of dental caries</w:t>
      </w:r>
    </w:p>
    <w:p w14:paraId="304A8AB8" w14:textId="3A9B1369" w:rsidR="00F76825" w:rsidRDefault="00F76825" w:rsidP="00F76825">
      <w:pPr>
        <w:rPr>
          <w:rFonts w:ascii="Ubuntu" w:hAnsi="Ubuntu"/>
        </w:rPr>
      </w:pPr>
      <w:r w:rsidRPr="00F76825">
        <w:rPr>
          <w:rFonts w:ascii="Ubuntu" w:hAnsi="Ubuntu"/>
        </w:rPr>
        <w:t>The prevalence of dental caries experience</w:t>
      </w:r>
      <w:r>
        <w:rPr>
          <w:rFonts w:ascii="Ubuntu" w:hAnsi="Ubuntu"/>
        </w:rPr>
        <w:t xml:space="preserve"> </w:t>
      </w:r>
      <w:r w:rsidRPr="00F76825">
        <w:rPr>
          <w:rFonts w:ascii="Ubuntu" w:hAnsi="Ubuntu"/>
        </w:rPr>
        <w:t>ranges from 19.6% in Powys THB to 44.0% in Cwm Taf Morgannwg UHB.</w:t>
      </w:r>
      <w:r>
        <w:rPr>
          <w:rFonts w:ascii="Ubuntu" w:hAnsi="Ubuntu"/>
        </w:rPr>
        <w:t xml:space="preserve"> S</w:t>
      </w:r>
      <w:r w:rsidRPr="00F76825">
        <w:rPr>
          <w:rFonts w:ascii="Ubuntu" w:hAnsi="Ubuntu"/>
        </w:rPr>
        <w:t>ince 2015/16 there has been</w:t>
      </w:r>
      <w:r>
        <w:rPr>
          <w:rFonts w:ascii="Ubuntu" w:hAnsi="Ubuntu"/>
        </w:rPr>
        <w:t>:</w:t>
      </w:r>
      <w:r w:rsidRPr="00F76825">
        <w:rPr>
          <w:rFonts w:ascii="Ubuntu" w:hAnsi="Ubuntu"/>
        </w:rPr>
        <w:t xml:space="preserve"> </w:t>
      </w:r>
      <w:r>
        <w:rPr>
          <w:rFonts w:ascii="Ubuntu" w:hAnsi="Ubuntu"/>
        </w:rPr>
        <w:t xml:space="preserve">1) </w:t>
      </w:r>
      <w:r w:rsidRPr="00F76825">
        <w:rPr>
          <w:rFonts w:ascii="Ubuntu" w:hAnsi="Ubuntu"/>
        </w:rPr>
        <w:t>a reduction in the prevalence of disease in Aneurin Bevan UHB</w:t>
      </w:r>
      <w:r>
        <w:rPr>
          <w:rFonts w:ascii="Ubuntu" w:hAnsi="Ubuntu"/>
        </w:rPr>
        <w:t xml:space="preserve"> and</w:t>
      </w:r>
      <w:r w:rsidRPr="00F76825">
        <w:rPr>
          <w:rFonts w:ascii="Ubuntu" w:hAnsi="Ubuntu"/>
        </w:rPr>
        <w:t xml:space="preserve"> Powys THB</w:t>
      </w:r>
      <w:r>
        <w:rPr>
          <w:rFonts w:ascii="Ubuntu" w:hAnsi="Ubuntu"/>
        </w:rPr>
        <w:t>; 2)</w:t>
      </w:r>
      <w:r w:rsidRPr="00F76825">
        <w:rPr>
          <w:rFonts w:ascii="Ubuntu" w:hAnsi="Ubuntu"/>
        </w:rPr>
        <w:t xml:space="preserve"> no change in Betsi Cadwaladr UHB</w:t>
      </w:r>
      <w:r>
        <w:rPr>
          <w:rFonts w:ascii="Ubuntu" w:hAnsi="Ubuntu"/>
        </w:rPr>
        <w:t xml:space="preserve"> and</w:t>
      </w:r>
      <w:r w:rsidRPr="00F76825">
        <w:rPr>
          <w:rFonts w:ascii="Ubuntu" w:hAnsi="Ubuntu"/>
        </w:rPr>
        <w:t xml:space="preserve"> Hywel Dda UHB</w:t>
      </w:r>
      <w:r w:rsidR="009A19F3">
        <w:rPr>
          <w:rFonts w:ascii="Ubuntu" w:hAnsi="Ubuntu"/>
        </w:rPr>
        <w:t>;</w:t>
      </w:r>
      <w:r w:rsidRPr="00F76825">
        <w:rPr>
          <w:rFonts w:ascii="Ubuntu" w:hAnsi="Ubuntu"/>
        </w:rPr>
        <w:t xml:space="preserve"> and </w:t>
      </w:r>
      <w:r>
        <w:rPr>
          <w:rFonts w:ascii="Ubuntu" w:hAnsi="Ubuntu"/>
        </w:rPr>
        <w:t xml:space="preserve">3) </w:t>
      </w:r>
      <w:r w:rsidRPr="00F76825">
        <w:rPr>
          <w:rFonts w:ascii="Ubuntu" w:hAnsi="Ubuntu"/>
        </w:rPr>
        <w:t>an increase in Cardiff and Vale UHB. Due to the Bridgend County Borough Council area change, it is not possible to interpret changes in disease prevalence in Cwm Taf Morgannwg UHB (formerly Cwm Taf UHB) and Swansea Bay UHB (formerly Abertawe Bro Morgannwg UHB).</w:t>
      </w:r>
    </w:p>
    <w:p w14:paraId="064F2E5D" w14:textId="77777777" w:rsidR="003D0C5E" w:rsidRDefault="003D0C5E" w:rsidP="00F76825">
      <w:pPr>
        <w:rPr>
          <w:rFonts w:ascii="Ubuntu" w:hAnsi="Ubuntu"/>
        </w:rPr>
      </w:pPr>
    </w:p>
    <w:p w14:paraId="4DC3C41E" w14:textId="14C4CAB5" w:rsidR="00735C1D" w:rsidRPr="00735C1D" w:rsidRDefault="00735C1D" w:rsidP="00735C1D">
      <w:pPr>
        <w:pStyle w:val="Caption"/>
        <w:jc w:val="center"/>
        <w:rPr>
          <w:color w:val="000000" w:themeColor="text1"/>
          <w:sz w:val="24"/>
          <w:szCs w:val="24"/>
        </w:rPr>
      </w:pPr>
      <w:bookmarkStart w:id="10" w:name="_Toc151562548"/>
      <w:bookmarkStart w:id="11" w:name="OLE_LINK13"/>
      <w:bookmarkStart w:id="12" w:name="OLE_LINK14"/>
      <w:r w:rsidRPr="00735C1D">
        <w:rPr>
          <w:color w:val="000000" w:themeColor="text1"/>
          <w:sz w:val="24"/>
          <w:szCs w:val="24"/>
        </w:rPr>
        <w:t>Figure</w:t>
      </w:r>
      <w:r w:rsidR="00791641">
        <w:rPr>
          <w:color w:val="000000" w:themeColor="text1"/>
          <w:sz w:val="24"/>
          <w:szCs w:val="24"/>
        </w:rPr>
        <w:t xml:space="preserve"> 5</w:t>
      </w:r>
      <w:r w:rsidRPr="00735C1D">
        <w:rPr>
          <w:color w:val="000000" w:themeColor="text1"/>
          <w:sz w:val="24"/>
          <w:szCs w:val="24"/>
        </w:rPr>
        <w:t xml:space="preserve">: </w:t>
      </w:r>
      <w:bookmarkEnd w:id="10"/>
      <w:r w:rsidR="00510CA2" w:rsidRPr="00735C1D">
        <w:rPr>
          <w:color w:val="000000" w:themeColor="text1"/>
          <w:sz w:val="24"/>
          <w:szCs w:val="24"/>
        </w:rPr>
        <w:t>Prevalence of dental caries experience (</w:t>
      </w:r>
      <w:r w:rsidR="00510CA2">
        <w:rPr>
          <w:color w:val="000000" w:themeColor="text1"/>
          <w:sz w:val="24"/>
          <w:szCs w:val="24"/>
        </w:rPr>
        <w:t xml:space="preserve">% </w:t>
      </w:r>
      <w:r w:rsidR="00510CA2" w:rsidRPr="00735C1D">
        <w:rPr>
          <w:color w:val="000000" w:themeColor="text1"/>
          <w:sz w:val="24"/>
          <w:szCs w:val="24"/>
        </w:rPr>
        <w:t>d3mt</w:t>
      </w:r>
      <w:r w:rsidR="00510CA2">
        <w:rPr>
          <w:color w:val="000000" w:themeColor="text1"/>
          <w:sz w:val="24"/>
          <w:szCs w:val="24"/>
        </w:rPr>
        <w:t>&gt;0</w:t>
      </w:r>
      <w:r w:rsidR="00510CA2" w:rsidRPr="00735C1D">
        <w:rPr>
          <w:color w:val="000000" w:themeColor="text1"/>
          <w:sz w:val="24"/>
          <w:szCs w:val="24"/>
        </w:rPr>
        <w:t xml:space="preserve">) </w:t>
      </w:r>
      <w:r w:rsidR="00510CA2">
        <w:rPr>
          <w:color w:val="000000" w:themeColor="text1"/>
          <w:sz w:val="24"/>
          <w:szCs w:val="24"/>
        </w:rPr>
        <w:t>by Local Health Board 2007/08 to 2022/23</w:t>
      </w:r>
    </w:p>
    <w:p w14:paraId="6A479A13" w14:textId="150E22FD" w:rsidR="00735C1D" w:rsidRPr="00AA354C" w:rsidRDefault="00F54B19" w:rsidP="00735C1D">
      <w:pPr>
        <w:jc w:val="center"/>
      </w:pPr>
      <w:r>
        <w:rPr>
          <w:noProof/>
        </w:rPr>
        <w:drawing>
          <wp:inline distT="0" distB="0" distL="0" distR="0" wp14:anchorId="5A610565" wp14:editId="745908E0">
            <wp:extent cx="5981700" cy="3343275"/>
            <wp:effectExtent l="12700" t="12700" r="12700" b="9525"/>
            <wp:docPr id="591057934" name="Chart 1" descr="Prevalence of dental caries experience by Local Health Board 2007/08 to 2022/23">
              <a:extLst xmlns:a="http://schemas.openxmlformats.org/drawingml/2006/main">
                <a:ext uri="{FF2B5EF4-FFF2-40B4-BE49-F238E27FC236}">
                  <a16:creationId xmlns:a16="http://schemas.microsoft.com/office/drawing/2014/main" id="{D7561F18-DA0D-CCE7-0C2D-823DC295B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11"/>
    <w:bookmarkEnd w:id="12"/>
    <w:p w14:paraId="2EAB5C2D" w14:textId="77777777" w:rsidR="00735C1D" w:rsidRDefault="00735C1D" w:rsidP="00BF3877">
      <w:pPr>
        <w:rPr>
          <w:rFonts w:ascii="Ubuntu" w:hAnsi="Ubuntu"/>
        </w:rPr>
      </w:pPr>
    </w:p>
    <w:p w14:paraId="0E1FF996" w14:textId="6AAA61BB" w:rsidR="0083692C" w:rsidRPr="009C2F54" w:rsidRDefault="0083692C" w:rsidP="0083692C">
      <w:pPr>
        <w:rPr>
          <w:rFonts w:ascii="Ubuntu" w:hAnsi="Ubuntu"/>
          <w:sz w:val="28"/>
          <w:szCs w:val="28"/>
        </w:rPr>
      </w:pPr>
      <w:r w:rsidRPr="009C2F54">
        <w:rPr>
          <w:rFonts w:ascii="Ubuntu" w:hAnsi="Ubuntu"/>
          <w:sz w:val="28"/>
          <w:szCs w:val="28"/>
        </w:rPr>
        <w:t xml:space="preserve">b-Severity </w:t>
      </w:r>
      <w:r w:rsidR="00CF7212">
        <w:rPr>
          <w:rFonts w:ascii="Ubuntu" w:hAnsi="Ubuntu"/>
          <w:sz w:val="28"/>
          <w:szCs w:val="28"/>
        </w:rPr>
        <w:t>of dental caries</w:t>
      </w:r>
    </w:p>
    <w:p w14:paraId="5859E165" w14:textId="6B7514FC" w:rsidR="007F2211" w:rsidRDefault="0083692C" w:rsidP="007F2211">
      <w:pPr>
        <w:rPr>
          <w:rFonts w:ascii="Ubuntu" w:hAnsi="Ubuntu"/>
        </w:rPr>
      </w:pPr>
      <w:r>
        <w:rPr>
          <w:rFonts w:ascii="Ubuntu" w:hAnsi="Ubuntu"/>
        </w:rPr>
        <w:t xml:space="preserve">Figure </w:t>
      </w:r>
      <w:r w:rsidR="00EA2E9C">
        <w:rPr>
          <w:rFonts w:ascii="Ubuntu" w:hAnsi="Ubuntu"/>
        </w:rPr>
        <w:t>6</w:t>
      </w:r>
      <w:r>
        <w:rPr>
          <w:rFonts w:ascii="Ubuntu" w:hAnsi="Ubuntu"/>
        </w:rPr>
        <w:t xml:space="preserve"> highlights the severity of </w:t>
      </w:r>
      <w:r w:rsidRPr="0083692C">
        <w:rPr>
          <w:rFonts w:ascii="Ubuntu" w:hAnsi="Ubuntu"/>
        </w:rPr>
        <w:t>dental caries</w:t>
      </w:r>
      <w:r w:rsidR="00832E6E">
        <w:rPr>
          <w:rFonts w:ascii="Ubuntu" w:hAnsi="Ubuntu"/>
        </w:rPr>
        <w:t xml:space="preserve"> across the Health Boards</w:t>
      </w:r>
      <w:r>
        <w:rPr>
          <w:rFonts w:ascii="Ubuntu" w:hAnsi="Ubuntu"/>
        </w:rPr>
        <w:t xml:space="preserve">. </w:t>
      </w:r>
      <w:r w:rsidR="00832E6E" w:rsidRPr="00832E6E">
        <w:rPr>
          <w:rFonts w:ascii="Ubuntu" w:hAnsi="Ubuntu"/>
        </w:rPr>
        <w:t>The average number of teeth with dental caries experience (d3mft) ranges from 0.64 in Powys THB to 1.54 in Cwm Taf Morgannwg UHB.</w:t>
      </w:r>
      <w:r w:rsidR="00832E6E">
        <w:rPr>
          <w:rFonts w:ascii="Ubuntu" w:hAnsi="Ubuntu"/>
        </w:rPr>
        <w:t xml:space="preserve"> </w:t>
      </w:r>
      <w:r w:rsidR="00832E6E" w:rsidRPr="00832E6E">
        <w:rPr>
          <w:rFonts w:ascii="Ubuntu" w:hAnsi="Ubuntu"/>
        </w:rPr>
        <w:t>Since 2015/16 there has been</w:t>
      </w:r>
      <w:r w:rsidR="00832E6E">
        <w:rPr>
          <w:rFonts w:ascii="Ubuntu" w:hAnsi="Ubuntu"/>
        </w:rPr>
        <w:t xml:space="preserve"> </w:t>
      </w:r>
      <w:r w:rsidR="00832E6E" w:rsidRPr="00832E6E">
        <w:rPr>
          <w:rFonts w:ascii="Ubuntu" w:hAnsi="Ubuntu"/>
        </w:rPr>
        <w:t>a reduction in the severity of disease in Aneurin Bevan UHB</w:t>
      </w:r>
      <w:r w:rsidR="00832E6E">
        <w:rPr>
          <w:rFonts w:ascii="Ubuntu" w:hAnsi="Ubuntu"/>
        </w:rPr>
        <w:t xml:space="preserve"> and </w:t>
      </w:r>
      <w:r w:rsidR="00832E6E" w:rsidRPr="00832E6E">
        <w:rPr>
          <w:rFonts w:ascii="Ubuntu" w:hAnsi="Ubuntu"/>
        </w:rPr>
        <w:t>no change in Betsi Cadwaladr UHB, Cardiff and Vale UHB, Hywel Dda UHB</w:t>
      </w:r>
      <w:r w:rsidR="00832E6E">
        <w:rPr>
          <w:rFonts w:ascii="Ubuntu" w:hAnsi="Ubuntu"/>
        </w:rPr>
        <w:t xml:space="preserve"> and</w:t>
      </w:r>
      <w:r w:rsidR="00832E6E" w:rsidRPr="00832E6E">
        <w:rPr>
          <w:rFonts w:ascii="Ubuntu" w:hAnsi="Ubuntu"/>
        </w:rPr>
        <w:t xml:space="preserve"> Powys THB</w:t>
      </w:r>
      <w:r w:rsidR="00832E6E">
        <w:rPr>
          <w:rFonts w:ascii="Ubuntu" w:hAnsi="Ubuntu"/>
        </w:rPr>
        <w:t xml:space="preserve">. </w:t>
      </w:r>
      <w:r w:rsidR="00832E6E" w:rsidRPr="00832E6E">
        <w:rPr>
          <w:rFonts w:ascii="Ubuntu" w:hAnsi="Ubuntu"/>
        </w:rPr>
        <w:t>Due to the Bridgend County Borough Council area change, it is not possible to interpret changes in disease severity in Cwm Taf Morgannwg UHB (formerly Cwm Taf UHB) and Swansea Bay UHB (formerly Abertawe Bro Morgannwg UHB).</w:t>
      </w:r>
      <w:r w:rsidR="00832E6E">
        <w:rPr>
          <w:rFonts w:ascii="Ubuntu" w:hAnsi="Ubuntu"/>
        </w:rPr>
        <w:t xml:space="preserve"> </w:t>
      </w:r>
      <w:r w:rsidR="008E5B25">
        <w:rPr>
          <w:rFonts w:ascii="Ubuntu" w:hAnsi="Ubuntu"/>
        </w:rPr>
        <w:t xml:space="preserve">Further detail is available in </w:t>
      </w:r>
      <w:r w:rsidR="007F2211">
        <w:rPr>
          <w:rFonts w:ascii="Ubuntu" w:hAnsi="Ubuntu"/>
        </w:rPr>
        <w:t>the Technical Report.</w:t>
      </w:r>
    </w:p>
    <w:p w14:paraId="0864B4E5" w14:textId="77777777" w:rsidR="00832E6E" w:rsidRDefault="00832E6E" w:rsidP="007F2211">
      <w:pPr>
        <w:rPr>
          <w:rFonts w:ascii="Ubuntu" w:hAnsi="Ubuntu"/>
        </w:rPr>
      </w:pPr>
    </w:p>
    <w:p w14:paraId="368733F4" w14:textId="77777777" w:rsidR="00832E6E" w:rsidRDefault="00832E6E" w:rsidP="00832E6E">
      <w:pPr>
        <w:rPr>
          <w:rFonts w:ascii="Ubuntu" w:hAnsi="Ubuntu"/>
        </w:rPr>
      </w:pPr>
    </w:p>
    <w:p w14:paraId="2DAD7858" w14:textId="77777777" w:rsidR="00832E6E" w:rsidRPr="00832E6E" w:rsidRDefault="00832E6E" w:rsidP="00832E6E">
      <w:pPr>
        <w:rPr>
          <w:rFonts w:ascii="Ubuntu" w:hAnsi="Ubuntu"/>
        </w:rPr>
      </w:pPr>
    </w:p>
    <w:p w14:paraId="44DFE654" w14:textId="77777777" w:rsidR="003D0C5E" w:rsidRDefault="003D0C5E" w:rsidP="00612491">
      <w:pPr>
        <w:pStyle w:val="Caption"/>
        <w:jc w:val="center"/>
        <w:rPr>
          <w:color w:val="000000" w:themeColor="text1"/>
          <w:sz w:val="24"/>
          <w:szCs w:val="24"/>
        </w:rPr>
      </w:pPr>
    </w:p>
    <w:p w14:paraId="3324AB28" w14:textId="77777777" w:rsidR="003D0C5E" w:rsidRDefault="003D0C5E" w:rsidP="00612491">
      <w:pPr>
        <w:pStyle w:val="Caption"/>
        <w:jc w:val="center"/>
        <w:rPr>
          <w:color w:val="000000" w:themeColor="text1"/>
          <w:sz w:val="24"/>
          <w:szCs w:val="24"/>
        </w:rPr>
      </w:pPr>
    </w:p>
    <w:p w14:paraId="09ED81A1" w14:textId="77777777" w:rsidR="003D0C5E" w:rsidRDefault="003D0C5E" w:rsidP="00612491">
      <w:pPr>
        <w:pStyle w:val="Caption"/>
        <w:jc w:val="center"/>
        <w:rPr>
          <w:color w:val="000000" w:themeColor="text1"/>
          <w:sz w:val="24"/>
          <w:szCs w:val="24"/>
        </w:rPr>
      </w:pPr>
    </w:p>
    <w:p w14:paraId="53481222" w14:textId="77777777" w:rsidR="003D0C5E" w:rsidRDefault="003D0C5E" w:rsidP="00612491">
      <w:pPr>
        <w:pStyle w:val="Caption"/>
        <w:jc w:val="center"/>
        <w:rPr>
          <w:color w:val="000000" w:themeColor="text1"/>
          <w:sz w:val="24"/>
          <w:szCs w:val="24"/>
        </w:rPr>
      </w:pPr>
    </w:p>
    <w:p w14:paraId="2E678D1F" w14:textId="77777777" w:rsidR="00A1291B" w:rsidRDefault="00A1291B">
      <w:pPr>
        <w:widowControl w:val="0"/>
        <w:autoSpaceDE w:val="0"/>
        <w:autoSpaceDN w:val="0"/>
        <w:rPr>
          <w:rFonts w:ascii="Ubuntu Light" w:eastAsia="Ubuntu-Light" w:hAnsi="Ubuntu Light" w:cs="Ubuntu-Light"/>
          <w:i/>
          <w:iCs/>
          <w:color w:val="000000" w:themeColor="text1"/>
          <w:lang w:eastAsia="en-US"/>
        </w:rPr>
      </w:pPr>
      <w:r>
        <w:rPr>
          <w:color w:val="000000" w:themeColor="text1"/>
        </w:rPr>
        <w:br w:type="page"/>
      </w:r>
    </w:p>
    <w:p w14:paraId="189245B2" w14:textId="23B9EA8B" w:rsidR="00735C1D" w:rsidRPr="0083692C" w:rsidRDefault="00735C1D" w:rsidP="00612491">
      <w:pPr>
        <w:pStyle w:val="Caption"/>
        <w:jc w:val="center"/>
        <w:rPr>
          <w:color w:val="000000" w:themeColor="text1"/>
          <w:sz w:val="24"/>
          <w:szCs w:val="24"/>
        </w:rPr>
      </w:pPr>
      <w:r w:rsidRPr="0083692C">
        <w:rPr>
          <w:color w:val="000000" w:themeColor="text1"/>
          <w:sz w:val="24"/>
          <w:szCs w:val="24"/>
        </w:rPr>
        <w:lastRenderedPageBreak/>
        <w:t>Figure</w:t>
      </w:r>
      <w:r w:rsidR="00496633">
        <w:rPr>
          <w:color w:val="000000" w:themeColor="text1"/>
          <w:sz w:val="24"/>
          <w:szCs w:val="24"/>
        </w:rPr>
        <w:t xml:space="preserve"> </w:t>
      </w:r>
      <w:r w:rsidR="005B7D2F">
        <w:rPr>
          <w:color w:val="000000" w:themeColor="text1"/>
          <w:sz w:val="24"/>
          <w:szCs w:val="24"/>
        </w:rPr>
        <w:t>6</w:t>
      </w:r>
      <w:r w:rsidRPr="0083692C">
        <w:rPr>
          <w:color w:val="000000" w:themeColor="text1"/>
          <w:sz w:val="24"/>
          <w:szCs w:val="24"/>
        </w:rPr>
        <w:t xml:space="preserve">: </w:t>
      </w:r>
      <w:r w:rsidR="009C6ACA">
        <w:rPr>
          <w:color w:val="000000" w:themeColor="text1"/>
          <w:sz w:val="24"/>
          <w:szCs w:val="24"/>
        </w:rPr>
        <w:t>Severity of d</w:t>
      </w:r>
      <w:r w:rsidR="0083692C" w:rsidRPr="0083692C">
        <w:rPr>
          <w:color w:val="000000" w:themeColor="text1"/>
          <w:sz w:val="24"/>
          <w:szCs w:val="24"/>
        </w:rPr>
        <w:t xml:space="preserve">ental caries </w:t>
      </w:r>
      <w:r w:rsidR="0085197A">
        <w:rPr>
          <w:color w:val="000000" w:themeColor="text1"/>
          <w:sz w:val="24"/>
          <w:szCs w:val="24"/>
        </w:rPr>
        <w:t>by</w:t>
      </w:r>
      <w:r w:rsidR="0083692C" w:rsidRPr="0083692C">
        <w:rPr>
          <w:color w:val="000000" w:themeColor="text1"/>
          <w:sz w:val="24"/>
          <w:szCs w:val="24"/>
        </w:rPr>
        <w:t xml:space="preserve"> Health Board</w:t>
      </w:r>
      <w:r w:rsidR="002631FF">
        <w:rPr>
          <w:color w:val="000000" w:themeColor="text1"/>
          <w:sz w:val="24"/>
          <w:szCs w:val="24"/>
        </w:rPr>
        <w:t xml:space="preserve"> (mean number of d3mft)</w:t>
      </w:r>
    </w:p>
    <w:p w14:paraId="34AAB5C2" w14:textId="25651FBD" w:rsidR="00732C4B" w:rsidRDefault="00F54B19" w:rsidP="00735C1D">
      <w:pPr>
        <w:jc w:val="center"/>
        <w:rPr>
          <w:rFonts w:ascii="Ubuntu" w:hAnsi="Ubuntu"/>
        </w:rPr>
      </w:pPr>
      <w:r>
        <w:rPr>
          <w:noProof/>
        </w:rPr>
        <w:drawing>
          <wp:inline distT="0" distB="0" distL="0" distR="0" wp14:anchorId="337F611D" wp14:editId="5ADB1B07">
            <wp:extent cx="6067425" cy="3676650"/>
            <wp:effectExtent l="12700" t="12700" r="15875" b="6350"/>
            <wp:docPr id="1975007734" name="Chart 1" descr="Severity of dental caries by Health Board (mean number of d3mft)">
              <a:extLst xmlns:a="http://schemas.openxmlformats.org/drawingml/2006/main">
                <a:ext uri="{FF2B5EF4-FFF2-40B4-BE49-F238E27FC236}">
                  <a16:creationId xmlns:a16="http://schemas.microsoft.com/office/drawing/2014/main" id="{BF2C4DE7-F6B3-8F66-6EEA-ECC4B07E8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02E693" w14:textId="77777777" w:rsidR="000960EA" w:rsidRDefault="000960EA" w:rsidP="000960EA">
      <w:pPr>
        <w:rPr>
          <w:rFonts w:ascii="Ubuntu" w:hAnsi="Ubuntu"/>
          <w:b/>
          <w:bCs/>
          <w:sz w:val="28"/>
          <w:szCs w:val="28"/>
        </w:rPr>
      </w:pPr>
    </w:p>
    <w:p w14:paraId="214E3682" w14:textId="77777777" w:rsidR="003D0C5E" w:rsidRDefault="003D0C5E" w:rsidP="000960EA">
      <w:pPr>
        <w:rPr>
          <w:rFonts w:ascii="Ubuntu" w:hAnsi="Ubuntu"/>
          <w:b/>
          <w:bCs/>
          <w:sz w:val="28"/>
          <w:szCs w:val="28"/>
        </w:rPr>
      </w:pPr>
    </w:p>
    <w:p w14:paraId="709AD330" w14:textId="77777777" w:rsidR="003D0C5E" w:rsidRDefault="003D0C5E" w:rsidP="000960EA">
      <w:pPr>
        <w:rPr>
          <w:rFonts w:ascii="Ubuntu" w:hAnsi="Ubuntu"/>
          <w:b/>
          <w:bCs/>
          <w:sz w:val="28"/>
          <w:szCs w:val="28"/>
        </w:rPr>
      </w:pPr>
    </w:p>
    <w:p w14:paraId="147FE809" w14:textId="76F6AEBF" w:rsidR="000960EA" w:rsidRPr="00BF3877" w:rsidRDefault="000960EA" w:rsidP="000960EA">
      <w:pPr>
        <w:rPr>
          <w:rFonts w:ascii="Ubuntu" w:hAnsi="Ubuntu"/>
          <w:b/>
          <w:bCs/>
          <w:sz w:val="28"/>
          <w:szCs w:val="28"/>
        </w:rPr>
      </w:pPr>
      <w:r>
        <w:rPr>
          <w:rFonts w:ascii="Ubuntu" w:hAnsi="Ubuntu"/>
          <w:b/>
          <w:bCs/>
          <w:sz w:val="28"/>
          <w:szCs w:val="28"/>
        </w:rPr>
        <w:t>5-Unitary Authority</w:t>
      </w:r>
    </w:p>
    <w:p w14:paraId="0F4A5729" w14:textId="452B1AA0" w:rsidR="00B96920" w:rsidRDefault="00C97D3A" w:rsidP="00B96920">
      <w:pPr>
        <w:rPr>
          <w:rFonts w:ascii="Ubuntu" w:hAnsi="Ubuntu"/>
        </w:rPr>
      </w:pPr>
      <w:r>
        <w:rPr>
          <w:rFonts w:ascii="Ubuntu" w:hAnsi="Ubuntu"/>
        </w:rPr>
        <w:t>Figures 7</w:t>
      </w:r>
      <w:r w:rsidR="000C71D6">
        <w:rPr>
          <w:rFonts w:ascii="Ubuntu" w:hAnsi="Ubuntu"/>
        </w:rPr>
        <w:t xml:space="preserve"> and 8</w:t>
      </w:r>
      <w:r>
        <w:rPr>
          <w:rFonts w:ascii="Ubuntu" w:hAnsi="Ubuntu"/>
        </w:rPr>
        <w:t xml:space="preserve"> </w:t>
      </w:r>
      <w:r w:rsidR="0034571A">
        <w:rPr>
          <w:rFonts w:ascii="Ubuntu" w:hAnsi="Ubuntu"/>
        </w:rPr>
        <w:t xml:space="preserve">show the </w:t>
      </w:r>
      <w:r>
        <w:rPr>
          <w:rFonts w:ascii="Ubuntu" w:hAnsi="Ubuntu"/>
        </w:rPr>
        <w:t xml:space="preserve">distribution of the prevalence of </w:t>
      </w:r>
      <w:r w:rsidR="003D734E">
        <w:rPr>
          <w:rFonts w:ascii="Ubuntu" w:hAnsi="Ubuntu"/>
        </w:rPr>
        <w:t xml:space="preserve">dental caries </w:t>
      </w:r>
      <w:r>
        <w:rPr>
          <w:rFonts w:ascii="Ubuntu" w:hAnsi="Ubuntu"/>
        </w:rPr>
        <w:t>(% d3mft&gt;0)</w:t>
      </w:r>
      <w:r w:rsidR="00B96920">
        <w:rPr>
          <w:rFonts w:ascii="Ubuntu" w:hAnsi="Ubuntu"/>
        </w:rPr>
        <w:t xml:space="preserve"> and </w:t>
      </w:r>
      <w:r>
        <w:rPr>
          <w:rFonts w:ascii="Ubuntu" w:hAnsi="Ubuntu"/>
        </w:rPr>
        <w:t>the severity of the di</w:t>
      </w:r>
      <w:r w:rsidR="00B96920">
        <w:rPr>
          <w:rFonts w:ascii="Ubuntu" w:hAnsi="Ubuntu"/>
        </w:rPr>
        <w:t>sease</w:t>
      </w:r>
      <w:r w:rsidR="00394567">
        <w:rPr>
          <w:rFonts w:ascii="Ubuntu" w:hAnsi="Ubuntu"/>
        </w:rPr>
        <w:t xml:space="preserve"> across the Unitary Authorities</w:t>
      </w:r>
      <w:r w:rsidR="00674A08">
        <w:rPr>
          <w:rFonts w:ascii="Ubuntu" w:hAnsi="Ubuntu"/>
        </w:rPr>
        <w:t xml:space="preserve"> in Wales</w:t>
      </w:r>
      <w:r>
        <w:rPr>
          <w:rFonts w:ascii="Ubuntu" w:hAnsi="Ubuntu"/>
        </w:rPr>
        <w:t xml:space="preserve">. </w:t>
      </w:r>
      <w:r w:rsidR="00EB11C3">
        <w:rPr>
          <w:rFonts w:ascii="Ubuntu" w:hAnsi="Ubuntu"/>
        </w:rPr>
        <w:t>D</w:t>
      </w:r>
      <w:r w:rsidR="00EB11C3" w:rsidRPr="00EB11C3">
        <w:rPr>
          <w:rFonts w:ascii="Ubuntu" w:hAnsi="Ubuntu"/>
        </w:rPr>
        <w:t>ental caries prevalence</w:t>
      </w:r>
      <w:r w:rsidR="00EB11C3">
        <w:rPr>
          <w:rFonts w:ascii="Ubuntu" w:hAnsi="Ubuntu"/>
        </w:rPr>
        <w:t xml:space="preserve"> </w:t>
      </w:r>
      <w:r w:rsidR="00EB11C3" w:rsidRPr="00EB11C3">
        <w:rPr>
          <w:rFonts w:ascii="Ubuntu" w:hAnsi="Ubuntu"/>
        </w:rPr>
        <w:t xml:space="preserve">ranges </w:t>
      </w:r>
      <w:r w:rsidR="00EB11C3">
        <w:rPr>
          <w:rFonts w:ascii="Ubuntu" w:hAnsi="Ubuntu"/>
        </w:rPr>
        <w:t xml:space="preserve">from </w:t>
      </w:r>
      <w:r w:rsidR="00EB11C3" w:rsidRPr="00EB11C3">
        <w:rPr>
          <w:rFonts w:ascii="Ubuntu" w:hAnsi="Ubuntu"/>
        </w:rPr>
        <w:t>17.8% in the Vale of Glamorgan to 50.2% in Merthyr Tydfil.</w:t>
      </w:r>
      <w:r w:rsidR="003B5962">
        <w:rPr>
          <w:rFonts w:ascii="Ubuntu" w:hAnsi="Ubuntu"/>
        </w:rPr>
        <w:t xml:space="preserve"> </w:t>
      </w:r>
      <w:r w:rsidR="00394567">
        <w:rPr>
          <w:rFonts w:ascii="Ubuntu" w:hAnsi="Ubuntu"/>
        </w:rPr>
        <w:t>S</w:t>
      </w:r>
      <w:r w:rsidR="00B96920" w:rsidRPr="00832E6E">
        <w:rPr>
          <w:rFonts w:ascii="Ubuntu" w:hAnsi="Ubuntu"/>
        </w:rPr>
        <w:t>everity ranges from 0.42 in the Vale of Glamorgan to 1.90 in Merthyr Tydfil.</w:t>
      </w:r>
    </w:p>
    <w:p w14:paraId="6C083DB2" w14:textId="77777777" w:rsidR="00EB11C3" w:rsidRDefault="00EB11C3" w:rsidP="00B96920">
      <w:pPr>
        <w:rPr>
          <w:rFonts w:ascii="Ubuntu" w:hAnsi="Ubuntu"/>
        </w:rPr>
      </w:pPr>
    </w:p>
    <w:p w14:paraId="6FD26EEF" w14:textId="77777777" w:rsidR="003D0C5E" w:rsidRDefault="003D0C5E" w:rsidP="003B5962">
      <w:pPr>
        <w:rPr>
          <w:rFonts w:ascii="Ubuntu" w:hAnsi="Ubuntu"/>
          <w:b/>
          <w:bCs/>
          <w:sz w:val="28"/>
          <w:szCs w:val="28"/>
        </w:rPr>
      </w:pPr>
    </w:p>
    <w:p w14:paraId="00DEAD9F" w14:textId="508DED38" w:rsidR="003B5962" w:rsidRPr="00BF3877" w:rsidRDefault="003B5962" w:rsidP="003B5962">
      <w:pPr>
        <w:rPr>
          <w:rFonts w:ascii="Ubuntu" w:hAnsi="Ubuntu"/>
          <w:b/>
          <w:bCs/>
          <w:sz w:val="28"/>
          <w:szCs w:val="28"/>
        </w:rPr>
      </w:pPr>
      <w:r>
        <w:rPr>
          <w:rFonts w:ascii="Ubuntu" w:hAnsi="Ubuntu"/>
          <w:b/>
          <w:bCs/>
          <w:sz w:val="28"/>
          <w:szCs w:val="28"/>
        </w:rPr>
        <w:t>6-</w:t>
      </w:r>
      <w:r w:rsidR="00EF24E8">
        <w:rPr>
          <w:rFonts w:ascii="Ubuntu" w:hAnsi="Ubuntu"/>
          <w:b/>
          <w:bCs/>
          <w:sz w:val="28"/>
          <w:szCs w:val="28"/>
        </w:rPr>
        <w:t>Impact of Dental Disease</w:t>
      </w:r>
    </w:p>
    <w:p w14:paraId="308AE353" w14:textId="511B6C8E" w:rsidR="0034571A" w:rsidRDefault="003B5962" w:rsidP="00173D1D">
      <w:pPr>
        <w:rPr>
          <w:rFonts w:ascii="Ubuntu" w:hAnsi="Ubuntu"/>
        </w:rPr>
      </w:pPr>
      <w:r>
        <w:rPr>
          <w:rFonts w:ascii="Ubuntu" w:hAnsi="Ubuntu"/>
        </w:rPr>
        <w:t xml:space="preserve">Table 1 highlights the </w:t>
      </w:r>
      <w:r w:rsidR="003E0171">
        <w:rPr>
          <w:rFonts w:ascii="Ubuntu" w:hAnsi="Ubuntu"/>
        </w:rPr>
        <w:t xml:space="preserve">reported </w:t>
      </w:r>
      <w:r>
        <w:rPr>
          <w:rFonts w:ascii="Ubuntu" w:hAnsi="Ubuntu"/>
        </w:rPr>
        <w:t>impact that dental disease had on the participating children</w:t>
      </w:r>
      <w:r w:rsidR="003E0171">
        <w:rPr>
          <w:rFonts w:ascii="Ubuntu" w:hAnsi="Ubuntu"/>
        </w:rPr>
        <w:t xml:space="preserve"> using </w:t>
      </w:r>
      <w:r w:rsidR="003E0171" w:rsidRPr="003E0171">
        <w:rPr>
          <w:rFonts w:ascii="Ubuntu" w:hAnsi="Ubuntu"/>
        </w:rPr>
        <w:t>the Early Childhood Oral Health Impact Scale</w:t>
      </w:r>
      <w:r w:rsidR="003E0171">
        <w:rPr>
          <w:rFonts w:ascii="Ubuntu" w:hAnsi="Ubuntu"/>
        </w:rPr>
        <w:t xml:space="preserve"> (</w:t>
      </w:r>
      <w:proofErr w:type="spellStart"/>
      <w:r w:rsidR="003E0171" w:rsidRPr="003E0171">
        <w:rPr>
          <w:rFonts w:ascii="Ubuntu" w:hAnsi="Ubuntu"/>
        </w:rPr>
        <w:t>Pahel</w:t>
      </w:r>
      <w:proofErr w:type="spellEnd"/>
      <w:r w:rsidR="003E0171" w:rsidRPr="003E0171">
        <w:rPr>
          <w:rFonts w:ascii="Ubuntu" w:hAnsi="Ubuntu"/>
        </w:rPr>
        <w:t xml:space="preserve"> </w:t>
      </w:r>
      <w:r w:rsidR="003E0171">
        <w:rPr>
          <w:rFonts w:ascii="Ubuntu" w:hAnsi="Ubuntu"/>
        </w:rPr>
        <w:t xml:space="preserve">et al., 2007). </w:t>
      </w:r>
      <w:r w:rsidR="00173D1D" w:rsidRPr="00173D1D">
        <w:rPr>
          <w:rFonts w:ascii="Ubuntu" w:hAnsi="Ubuntu"/>
        </w:rPr>
        <w:t>The prevalence of one or more child or family impacts varie</w:t>
      </w:r>
      <w:r w:rsidR="003E0171">
        <w:rPr>
          <w:rFonts w:ascii="Ubuntu" w:hAnsi="Ubuntu"/>
        </w:rPr>
        <w:t>d</w:t>
      </w:r>
      <w:r w:rsidR="00173D1D" w:rsidRPr="00173D1D">
        <w:rPr>
          <w:rFonts w:ascii="Ubuntu" w:hAnsi="Ubuntu"/>
        </w:rPr>
        <w:t xml:space="preserve"> between 14.6% in </w:t>
      </w:r>
      <w:r w:rsidR="003E0171" w:rsidRPr="00832E6E">
        <w:rPr>
          <w:rFonts w:ascii="Ubuntu" w:hAnsi="Ubuntu"/>
        </w:rPr>
        <w:t>Hywel Dda UHB</w:t>
      </w:r>
      <w:r w:rsidR="003E0171" w:rsidRPr="00173D1D">
        <w:rPr>
          <w:rFonts w:ascii="Ubuntu" w:hAnsi="Ubuntu"/>
        </w:rPr>
        <w:t xml:space="preserve"> </w:t>
      </w:r>
      <w:r w:rsidR="00173D1D" w:rsidRPr="00173D1D">
        <w:rPr>
          <w:rFonts w:ascii="Ubuntu" w:hAnsi="Ubuntu"/>
        </w:rPr>
        <w:t xml:space="preserve">to 19.6% in </w:t>
      </w:r>
      <w:r w:rsidR="003E0171" w:rsidRPr="00832E6E">
        <w:rPr>
          <w:rFonts w:ascii="Ubuntu" w:hAnsi="Ubuntu"/>
        </w:rPr>
        <w:t>Betsi Cadwaladr UHB</w:t>
      </w:r>
      <w:r w:rsidR="00173D1D">
        <w:rPr>
          <w:rFonts w:ascii="Ubuntu" w:hAnsi="Ubuntu"/>
        </w:rPr>
        <w:t xml:space="preserve">. </w:t>
      </w:r>
      <w:r w:rsidR="00173D1D" w:rsidRPr="00173D1D">
        <w:rPr>
          <w:rFonts w:ascii="Ubuntu" w:hAnsi="Ubuntu"/>
        </w:rPr>
        <w:t>Across Wales</w:t>
      </w:r>
      <w:r w:rsidR="00092E7E">
        <w:rPr>
          <w:rFonts w:ascii="Ubuntu" w:hAnsi="Ubuntu"/>
        </w:rPr>
        <w:t>,</w:t>
      </w:r>
      <w:r w:rsidR="00173D1D" w:rsidRPr="00173D1D">
        <w:rPr>
          <w:rFonts w:ascii="Ubuntu" w:hAnsi="Ubuntu"/>
        </w:rPr>
        <w:t xml:space="preserve"> 18.4% of those surveyed had one or more impacts due to the disease (approaching 1 in 5</w:t>
      </w:r>
      <w:r w:rsidR="003C06CB">
        <w:rPr>
          <w:rFonts w:ascii="Ubuntu" w:hAnsi="Ubuntu"/>
        </w:rPr>
        <w:t xml:space="preserve"> children</w:t>
      </w:r>
      <w:r w:rsidR="00173D1D" w:rsidRPr="00173D1D">
        <w:rPr>
          <w:rFonts w:ascii="Ubuntu" w:hAnsi="Ubuntu"/>
        </w:rPr>
        <w:t>)</w:t>
      </w:r>
      <w:r w:rsidR="00173D1D">
        <w:rPr>
          <w:rFonts w:ascii="Ubuntu" w:hAnsi="Ubuntu"/>
        </w:rPr>
        <w:t>.</w:t>
      </w:r>
    </w:p>
    <w:p w14:paraId="5ADEDF31" w14:textId="77777777" w:rsidR="00A415A7" w:rsidRDefault="00A415A7">
      <w:pPr>
        <w:widowControl w:val="0"/>
        <w:rPr>
          <w:rFonts w:ascii="Ubuntu" w:hAnsi="Ubuntu"/>
          <w:i/>
          <w:iCs/>
        </w:rPr>
      </w:pPr>
      <w:r>
        <w:rPr>
          <w:rFonts w:ascii="Ubuntu" w:hAnsi="Ubuntu"/>
          <w:i/>
          <w:iCs/>
        </w:rPr>
        <w:br w:type="page"/>
      </w:r>
    </w:p>
    <w:p w14:paraId="38431D4A" w14:textId="042AEBE7" w:rsidR="0034571A" w:rsidRDefault="0034571A" w:rsidP="0034571A">
      <w:pPr>
        <w:jc w:val="center"/>
        <w:rPr>
          <w:rFonts w:ascii="Ubuntu" w:hAnsi="Ubuntu"/>
          <w:i/>
          <w:iCs/>
        </w:rPr>
      </w:pPr>
      <w:r w:rsidRPr="0034571A">
        <w:rPr>
          <w:rFonts w:ascii="Ubuntu" w:hAnsi="Ubuntu"/>
          <w:i/>
          <w:iCs/>
        </w:rPr>
        <w:lastRenderedPageBreak/>
        <w:t xml:space="preserve">Figure 7: </w:t>
      </w:r>
      <w:r w:rsidR="00916694">
        <w:rPr>
          <w:rFonts w:ascii="Ubuntu" w:hAnsi="Ubuntu"/>
          <w:i/>
          <w:iCs/>
        </w:rPr>
        <w:t xml:space="preserve">Choropleth of the prevalence </w:t>
      </w:r>
      <w:r w:rsidR="00A415A7">
        <w:rPr>
          <w:rFonts w:ascii="Ubuntu" w:hAnsi="Ubuntu"/>
          <w:i/>
          <w:iCs/>
        </w:rPr>
        <w:t xml:space="preserve">of dental caries (%d3mft&gt;0) </w:t>
      </w:r>
      <w:r w:rsidR="00916694">
        <w:rPr>
          <w:rFonts w:ascii="Ubuntu" w:hAnsi="Ubuntu"/>
          <w:i/>
          <w:iCs/>
        </w:rPr>
        <w:t>across Wales</w:t>
      </w:r>
      <w:r w:rsidR="003D734E">
        <w:rPr>
          <w:rFonts w:ascii="Ubuntu" w:hAnsi="Ubuntu"/>
          <w:i/>
          <w:iCs/>
        </w:rPr>
        <w:t xml:space="preserve"> 2022/23</w:t>
      </w:r>
    </w:p>
    <w:p w14:paraId="61E6B6BF" w14:textId="37EC5E9D" w:rsidR="00A415A7" w:rsidRDefault="00F3393D" w:rsidP="0034571A">
      <w:pPr>
        <w:jc w:val="center"/>
        <w:rPr>
          <w:rFonts w:ascii="Ubuntu" w:hAnsi="Ubuntu"/>
          <w:i/>
          <w:iCs/>
        </w:rPr>
      </w:pPr>
      <w:r>
        <w:rPr>
          <w:rFonts w:ascii="Ubuntu" w:hAnsi="Ubuntu"/>
          <w:i/>
          <w:iCs/>
          <w:noProof/>
        </w:rPr>
        <w:drawing>
          <wp:inline distT="0" distB="0" distL="0" distR="0" wp14:anchorId="01F67738" wp14:editId="61F2C24E">
            <wp:extent cx="5583505" cy="5469255"/>
            <wp:effectExtent l="0" t="0" r="5080" b="4445"/>
            <wp:docPr id="1960675423" name="Picture 2" descr="A map of Wales highlighting prevalence of dental caries by Unitary Author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75423" name="Picture 2" descr="A map of Wales highlighting prevalence of dental caries by Unitary Authority are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96479" cy="5481964"/>
                    </a:xfrm>
                    <a:prstGeom prst="rect">
                      <a:avLst/>
                    </a:prstGeom>
                  </pic:spPr>
                </pic:pic>
              </a:graphicData>
            </a:graphic>
          </wp:inline>
        </w:drawing>
      </w:r>
    </w:p>
    <w:p w14:paraId="0D727589" w14:textId="77777777" w:rsidR="00F3393D" w:rsidRDefault="00F3393D" w:rsidP="0034571A">
      <w:pPr>
        <w:jc w:val="center"/>
        <w:rPr>
          <w:rFonts w:ascii="Ubuntu" w:hAnsi="Ubuntu"/>
          <w:i/>
          <w:iCs/>
        </w:rPr>
      </w:pPr>
    </w:p>
    <w:p w14:paraId="31DF8282" w14:textId="77777777" w:rsidR="00F3393D" w:rsidRDefault="00F3393D">
      <w:pPr>
        <w:widowControl w:val="0"/>
        <w:rPr>
          <w:rFonts w:ascii="Ubuntu" w:hAnsi="Ubuntu"/>
          <w:i/>
          <w:iCs/>
        </w:rPr>
      </w:pPr>
      <w:r>
        <w:rPr>
          <w:rFonts w:ascii="Ubuntu" w:hAnsi="Ubuntu"/>
          <w:i/>
          <w:iCs/>
        </w:rPr>
        <w:br w:type="page"/>
      </w:r>
    </w:p>
    <w:p w14:paraId="6DE2B785" w14:textId="1AC25EF8" w:rsidR="00A415A7" w:rsidRDefault="00A415A7" w:rsidP="0034571A">
      <w:pPr>
        <w:jc w:val="center"/>
        <w:rPr>
          <w:rFonts w:ascii="Ubuntu" w:hAnsi="Ubuntu"/>
          <w:i/>
          <w:iCs/>
        </w:rPr>
      </w:pPr>
      <w:r w:rsidRPr="0034571A">
        <w:rPr>
          <w:rFonts w:ascii="Ubuntu" w:hAnsi="Ubuntu"/>
          <w:i/>
          <w:iCs/>
        </w:rPr>
        <w:lastRenderedPageBreak/>
        <w:t xml:space="preserve">Figure </w:t>
      </w:r>
      <w:r>
        <w:rPr>
          <w:rFonts w:ascii="Ubuntu" w:hAnsi="Ubuntu"/>
          <w:i/>
          <w:iCs/>
        </w:rPr>
        <w:t>8</w:t>
      </w:r>
      <w:r w:rsidRPr="0034571A">
        <w:rPr>
          <w:rFonts w:ascii="Ubuntu" w:hAnsi="Ubuntu"/>
          <w:i/>
          <w:iCs/>
        </w:rPr>
        <w:t xml:space="preserve">: </w:t>
      </w:r>
      <w:r>
        <w:rPr>
          <w:rFonts w:ascii="Ubuntu" w:hAnsi="Ubuntu"/>
          <w:i/>
          <w:iCs/>
        </w:rPr>
        <w:t>Choropleth of the severity of dental caries across Wales</w:t>
      </w:r>
      <w:r w:rsidR="003D734E">
        <w:rPr>
          <w:rFonts w:ascii="Ubuntu" w:hAnsi="Ubuntu"/>
          <w:i/>
          <w:iCs/>
        </w:rPr>
        <w:t xml:space="preserve"> 2022/23</w:t>
      </w:r>
    </w:p>
    <w:p w14:paraId="6947D750" w14:textId="558E83B7" w:rsidR="00A415A7" w:rsidRDefault="00F3393D" w:rsidP="0034571A">
      <w:pPr>
        <w:jc w:val="center"/>
        <w:rPr>
          <w:rFonts w:ascii="Ubuntu" w:hAnsi="Ubuntu"/>
          <w:i/>
          <w:iCs/>
        </w:rPr>
      </w:pPr>
      <w:r>
        <w:rPr>
          <w:rFonts w:ascii="Ubuntu" w:hAnsi="Ubuntu"/>
          <w:i/>
          <w:iCs/>
          <w:noProof/>
        </w:rPr>
        <w:drawing>
          <wp:inline distT="0" distB="0" distL="0" distR="0" wp14:anchorId="575FEBA1" wp14:editId="22851EEA">
            <wp:extent cx="5874818" cy="5271770"/>
            <wp:effectExtent l="0" t="0" r="5715" b="0"/>
            <wp:docPr id="2026431879" name="Picture 1" descr="A map of Wales highlighting severity of dental caries by Unitary Author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1879" name="Picture 1" descr="A map of Wales highlighting severity of dental caries by Unitary Authority are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9859" cy="5285267"/>
                    </a:xfrm>
                    <a:prstGeom prst="rect">
                      <a:avLst/>
                    </a:prstGeom>
                  </pic:spPr>
                </pic:pic>
              </a:graphicData>
            </a:graphic>
          </wp:inline>
        </w:drawing>
      </w:r>
    </w:p>
    <w:p w14:paraId="23BA4D8F" w14:textId="12775A0C" w:rsidR="00F3393D" w:rsidRDefault="00F3393D">
      <w:pPr>
        <w:widowControl w:val="0"/>
        <w:rPr>
          <w:rFonts w:ascii="Ubuntu" w:hAnsi="Ubuntu"/>
          <w:i/>
          <w:iCs/>
        </w:rPr>
      </w:pPr>
    </w:p>
    <w:p w14:paraId="54F0CCEC" w14:textId="7F7B8ABD" w:rsidR="00F333FF" w:rsidRDefault="00F333FF" w:rsidP="003E0171">
      <w:pPr>
        <w:widowControl w:val="0"/>
        <w:jc w:val="center"/>
        <w:rPr>
          <w:rFonts w:ascii="Ubuntu" w:hAnsi="Ubuntu"/>
          <w:i/>
          <w:iCs/>
        </w:rPr>
      </w:pPr>
      <w:r>
        <w:rPr>
          <w:rFonts w:ascii="Ubuntu" w:hAnsi="Ubuntu"/>
          <w:i/>
          <w:iCs/>
        </w:rPr>
        <w:br w:type="page"/>
      </w:r>
      <w:r w:rsidR="003E0171">
        <w:rPr>
          <w:rFonts w:ascii="Ubuntu" w:hAnsi="Ubuntu"/>
          <w:i/>
          <w:iCs/>
        </w:rPr>
        <w:lastRenderedPageBreak/>
        <w:t>Table 1</w:t>
      </w:r>
      <w:r w:rsidR="003E0171" w:rsidRPr="0034571A">
        <w:rPr>
          <w:rFonts w:ascii="Ubuntu" w:hAnsi="Ubuntu"/>
          <w:i/>
          <w:iCs/>
        </w:rPr>
        <w:t xml:space="preserve">: </w:t>
      </w:r>
      <w:r w:rsidR="003E0171">
        <w:rPr>
          <w:rFonts w:ascii="Ubuntu" w:hAnsi="Ubuntu"/>
          <w:i/>
          <w:iCs/>
        </w:rPr>
        <w:t>Impact of dental caries on participating children</w:t>
      </w:r>
    </w:p>
    <w:p w14:paraId="720D6A40" w14:textId="77777777" w:rsidR="003E0171" w:rsidRDefault="003E0171" w:rsidP="003E0171">
      <w:pPr>
        <w:widowControl w:val="0"/>
        <w:jc w:val="center"/>
        <w:rPr>
          <w:rFonts w:ascii="Ubuntu" w:hAnsi="Ubuntu"/>
          <w:i/>
          <w:iC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984"/>
        <w:gridCol w:w="1985"/>
        <w:gridCol w:w="2409"/>
      </w:tblGrid>
      <w:tr w:rsidR="008F0C08" w:rsidRPr="003E0171" w14:paraId="1B734B5D" w14:textId="77777777" w:rsidTr="008F0C08">
        <w:trPr>
          <w:trHeight w:val="571"/>
        </w:trPr>
        <w:tc>
          <w:tcPr>
            <w:tcW w:w="3261" w:type="dxa"/>
            <w:vMerge w:val="restart"/>
            <w:shd w:val="clear" w:color="auto" w:fill="auto"/>
            <w:tcMar>
              <w:top w:w="15" w:type="dxa"/>
              <w:left w:w="108" w:type="dxa"/>
              <w:bottom w:w="0" w:type="dxa"/>
              <w:right w:w="108" w:type="dxa"/>
            </w:tcMar>
            <w:vAlign w:val="center"/>
            <w:hideMark/>
          </w:tcPr>
          <w:p w14:paraId="4952392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w:t>
            </w:r>
          </w:p>
          <w:p w14:paraId="726759F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w:t>
            </w:r>
          </w:p>
          <w:p w14:paraId="01F35FE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w:t>
            </w:r>
          </w:p>
        </w:tc>
        <w:tc>
          <w:tcPr>
            <w:tcW w:w="6378" w:type="dxa"/>
            <w:gridSpan w:val="3"/>
            <w:shd w:val="clear" w:color="auto" w:fill="auto"/>
            <w:tcMar>
              <w:top w:w="15" w:type="dxa"/>
              <w:left w:w="108" w:type="dxa"/>
              <w:bottom w:w="0" w:type="dxa"/>
              <w:right w:w="108" w:type="dxa"/>
            </w:tcMar>
            <w:vAlign w:val="center"/>
            <w:hideMark/>
          </w:tcPr>
          <w:p w14:paraId="70B2EE7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xml:space="preserve">Prevalence (%) </w:t>
            </w:r>
          </w:p>
        </w:tc>
      </w:tr>
      <w:tr w:rsidR="008F0C08" w:rsidRPr="003E0171" w14:paraId="0ACB7AC7" w14:textId="77777777" w:rsidTr="008F0C08">
        <w:trPr>
          <w:trHeight w:val="820"/>
        </w:trPr>
        <w:tc>
          <w:tcPr>
            <w:tcW w:w="3261" w:type="dxa"/>
            <w:vMerge/>
            <w:vAlign w:val="center"/>
            <w:hideMark/>
          </w:tcPr>
          <w:p w14:paraId="311EEA0E" w14:textId="77777777" w:rsidR="003E0171" w:rsidRPr="003E0171" w:rsidRDefault="003E0171" w:rsidP="003E0171">
            <w:pPr>
              <w:widowControl w:val="0"/>
              <w:autoSpaceDE w:val="0"/>
              <w:autoSpaceDN w:val="0"/>
              <w:jc w:val="center"/>
              <w:rPr>
                <w:rFonts w:ascii="Ubuntu" w:eastAsia="Ubuntu-Light" w:hAnsi="Ubuntu" w:cs="Ubuntu-Light"/>
                <w:lang w:eastAsia="en-US"/>
              </w:rPr>
            </w:pPr>
          </w:p>
        </w:tc>
        <w:tc>
          <w:tcPr>
            <w:tcW w:w="1984" w:type="dxa"/>
            <w:shd w:val="clear" w:color="auto" w:fill="auto"/>
            <w:tcMar>
              <w:top w:w="15" w:type="dxa"/>
              <w:left w:w="108" w:type="dxa"/>
              <w:bottom w:w="0" w:type="dxa"/>
              <w:right w:w="108" w:type="dxa"/>
            </w:tcMar>
            <w:vAlign w:val="center"/>
            <w:hideMark/>
          </w:tcPr>
          <w:p w14:paraId="0A05E891"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One or more child impacts</w:t>
            </w:r>
          </w:p>
        </w:tc>
        <w:tc>
          <w:tcPr>
            <w:tcW w:w="1985" w:type="dxa"/>
            <w:shd w:val="clear" w:color="auto" w:fill="auto"/>
            <w:tcMar>
              <w:top w:w="15" w:type="dxa"/>
              <w:left w:w="108" w:type="dxa"/>
              <w:bottom w:w="0" w:type="dxa"/>
              <w:right w:w="108" w:type="dxa"/>
            </w:tcMar>
            <w:vAlign w:val="center"/>
            <w:hideMark/>
          </w:tcPr>
          <w:p w14:paraId="1FB7AF1C"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One or more family impacts</w:t>
            </w:r>
          </w:p>
        </w:tc>
        <w:tc>
          <w:tcPr>
            <w:tcW w:w="2409" w:type="dxa"/>
            <w:shd w:val="clear" w:color="auto" w:fill="auto"/>
            <w:tcMar>
              <w:top w:w="15" w:type="dxa"/>
              <w:left w:w="108" w:type="dxa"/>
              <w:bottom w:w="0" w:type="dxa"/>
              <w:right w:w="108" w:type="dxa"/>
            </w:tcMar>
            <w:vAlign w:val="center"/>
            <w:hideMark/>
          </w:tcPr>
          <w:p w14:paraId="64C593FF"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One or more child or family impacts</w:t>
            </w:r>
          </w:p>
        </w:tc>
      </w:tr>
      <w:tr w:rsidR="008F0C08" w:rsidRPr="003E0171" w14:paraId="67F6B44C" w14:textId="77777777" w:rsidTr="008F0C08">
        <w:trPr>
          <w:trHeight w:val="548"/>
        </w:trPr>
        <w:tc>
          <w:tcPr>
            <w:tcW w:w="3261" w:type="dxa"/>
            <w:shd w:val="clear" w:color="auto" w:fill="auto"/>
            <w:tcMar>
              <w:top w:w="15" w:type="dxa"/>
              <w:left w:w="108" w:type="dxa"/>
              <w:bottom w:w="0" w:type="dxa"/>
              <w:right w:w="108" w:type="dxa"/>
            </w:tcMar>
            <w:vAlign w:val="center"/>
            <w:hideMark/>
          </w:tcPr>
          <w:p w14:paraId="3B31CF4D"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Aneurin Bevan UHB</w:t>
            </w:r>
          </w:p>
        </w:tc>
        <w:tc>
          <w:tcPr>
            <w:tcW w:w="1984" w:type="dxa"/>
            <w:shd w:val="clear" w:color="auto" w:fill="auto"/>
            <w:tcMar>
              <w:top w:w="15" w:type="dxa"/>
              <w:left w:w="108" w:type="dxa"/>
              <w:bottom w:w="0" w:type="dxa"/>
              <w:right w:w="108" w:type="dxa"/>
            </w:tcMar>
            <w:vAlign w:val="center"/>
            <w:hideMark/>
          </w:tcPr>
          <w:p w14:paraId="00EAA0DB"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15.7%</w:t>
            </w:r>
          </w:p>
        </w:tc>
        <w:tc>
          <w:tcPr>
            <w:tcW w:w="1985" w:type="dxa"/>
            <w:shd w:val="clear" w:color="auto" w:fill="auto"/>
            <w:tcMar>
              <w:top w:w="15" w:type="dxa"/>
              <w:left w:w="108" w:type="dxa"/>
              <w:bottom w:w="0" w:type="dxa"/>
              <w:right w:w="108" w:type="dxa"/>
            </w:tcMar>
            <w:vAlign w:val="center"/>
            <w:hideMark/>
          </w:tcPr>
          <w:p w14:paraId="4429A9E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9.8%</w:t>
            </w:r>
          </w:p>
        </w:tc>
        <w:tc>
          <w:tcPr>
            <w:tcW w:w="2409" w:type="dxa"/>
            <w:shd w:val="clear" w:color="auto" w:fill="auto"/>
            <w:tcMar>
              <w:top w:w="15" w:type="dxa"/>
              <w:left w:w="108" w:type="dxa"/>
              <w:bottom w:w="0" w:type="dxa"/>
              <w:right w:w="108" w:type="dxa"/>
            </w:tcMar>
            <w:vAlign w:val="center"/>
            <w:hideMark/>
          </w:tcPr>
          <w:p w14:paraId="0D67F38A"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19.2%</w:t>
            </w:r>
          </w:p>
        </w:tc>
      </w:tr>
      <w:tr w:rsidR="008F0C08" w:rsidRPr="003E0171" w14:paraId="0327CCBA" w14:textId="77777777" w:rsidTr="008F0C08">
        <w:trPr>
          <w:trHeight w:val="542"/>
        </w:trPr>
        <w:tc>
          <w:tcPr>
            <w:tcW w:w="3261" w:type="dxa"/>
            <w:shd w:val="clear" w:color="auto" w:fill="auto"/>
            <w:tcMar>
              <w:top w:w="15" w:type="dxa"/>
              <w:left w:w="108" w:type="dxa"/>
              <w:bottom w:w="0" w:type="dxa"/>
              <w:right w:w="108" w:type="dxa"/>
            </w:tcMar>
            <w:vAlign w:val="center"/>
            <w:hideMark/>
          </w:tcPr>
          <w:p w14:paraId="7E6FA62A"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Betsi Cadwaladr UHB</w:t>
            </w:r>
          </w:p>
        </w:tc>
        <w:tc>
          <w:tcPr>
            <w:tcW w:w="1984" w:type="dxa"/>
            <w:shd w:val="clear" w:color="auto" w:fill="auto"/>
            <w:tcMar>
              <w:top w:w="15" w:type="dxa"/>
              <w:left w:w="108" w:type="dxa"/>
              <w:bottom w:w="0" w:type="dxa"/>
              <w:right w:w="108" w:type="dxa"/>
            </w:tcMar>
            <w:vAlign w:val="center"/>
            <w:hideMark/>
          </w:tcPr>
          <w:p w14:paraId="1C46A24E"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16.4%</w:t>
            </w:r>
          </w:p>
        </w:tc>
        <w:tc>
          <w:tcPr>
            <w:tcW w:w="1985" w:type="dxa"/>
            <w:shd w:val="clear" w:color="auto" w:fill="auto"/>
            <w:tcMar>
              <w:top w:w="15" w:type="dxa"/>
              <w:left w:w="108" w:type="dxa"/>
              <w:bottom w:w="0" w:type="dxa"/>
              <w:right w:w="108" w:type="dxa"/>
            </w:tcMar>
            <w:vAlign w:val="center"/>
            <w:hideMark/>
          </w:tcPr>
          <w:p w14:paraId="5CCD465A"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10.0%</w:t>
            </w:r>
          </w:p>
        </w:tc>
        <w:tc>
          <w:tcPr>
            <w:tcW w:w="2409" w:type="dxa"/>
            <w:shd w:val="clear" w:color="auto" w:fill="auto"/>
            <w:tcMar>
              <w:top w:w="15" w:type="dxa"/>
              <w:left w:w="108" w:type="dxa"/>
              <w:bottom w:w="0" w:type="dxa"/>
              <w:right w:w="108" w:type="dxa"/>
            </w:tcMar>
            <w:vAlign w:val="center"/>
            <w:hideMark/>
          </w:tcPr>
          <w:p w14:paraId="4A10D77E"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19.6%</w:t>
            </w:r>
          </w:p>
        </w:tc>
      </w:tr>
      <w:tr w:rsidR="008F0C08" w:rsidRPr="003E0171" w14:paraId="30456D23" w14:textId="77777777" w:rsidTr="008F0C08">
        <w:trPr>
          <w:trHeight w:val="536"/>
        </w:trPr>
        <w:tc>
          <w:tcPr>
            <w:tcW w:w="3261" w:type="dxa"/>
            <w:shd w:val="clear" w:color="auto" w:fill="auto"/>
            <w:tcMar>
              <w:top w:w="15" w:type="dxa"/>
              <w:left w:w="108" w:type="dxa"/>
              <w:bottom w:w="0" w:type="dxa"/>
              <w:right w:w="108" w:type="dxa"/>
            </w:tcMar>
            <w:vAlign w:val="center"/>
            <w:hideMark/>
          </w:tcPr>
          <w:p w14:paraId="28E5A7C8"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Cardiff and Vale UHB</w:t>
            </w:r>
          </w:p>
        </w:tc>
        <w:tc>
          <w:tcPr>
            <w:tcW w:w="1984" w:type="dxa"/>
            <w:shd w:val="clear" w:color="auto" w:fill="auto"/>
            <w:tcMar>
              <w:top w:w="15" w:type="dxa"/>
              <w:left w:w="108" w:type="dxa"/>
              <w:bottom w:w="0" w:type="dxa"/>
              <w:right w:w="108" w:type="dxa"/>
            </w:tcMar>
            <w:vAlign w:val="center"/>
            <w:hideMark/>
          </w:tcPr>
          <w:p w14:paraId="0D625D9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16.7%</w:t>
            </w:r>
          </w:p>
        </w:tc>
        <w:tc>
          <w:tcPr>
            <w:tcW w:w="1985" w:type="dxa"/>
            <w:shd w:val="clear" w:color="auto" w:fill="auto"/>
            <w:tcMar>
              <w:top w:w="15" w:type="dxa"/>
              <w:left w:w="108" w:type="dxa"/>
              <w:bottom w:w="0" w:type="dxa"/>
              <w:right w:w="108" w:type="dxa"/>
            </w:tcMar>
            <w:vAlign w:val="center"/>
            <w:hideMark/>
          </w:tcPr>
          <w:p w14:paraId="11ACD0E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8.5%</w:t>
            </w:r>
          </w:p>
        </w:tc>
        <w:tc>
          <w:tcPr>
            <w:tcW w:w="2409" w:type="dxa"/>
            <w:shd w:val="clear" w:color="auto" w:fill="auto"/>
            <w:tcMar>
              <w:top w:w="15" w:type="dxa"/>
              <w:left w:w="108" w:type="dxa"/>
              <w:bottom w:w="0" w:type="dxa"/>
              <w:right w:w="108" w:type="dxa"/>
            </w:tcMar>
            <w:vAlign w:val="center"/>
            <w:hideMark/>
          </w:tcPr>
          <w:p w14:paraId="2DD71B7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19.5%</w:t>
            </w:r>
          </w:p>
        </w:tc>
      </w:tr>
      <w:tr w:rsidR="008F0C08" w:rsidRPr="003E0171" w14:paraId="5C823CB4" w14:textId="77777777" w:rsidTr="008F0C08">
        <w:trPr>
          <w:trHeight w:val="544"/>
        </w:trPr>
        <w:tc>
          <w:tcPr>
            <w:tcW w:w="3261" w:type="dxa"/>
            <w:shd w:val="clear" w:color="auto" w:fill="auto"/>
            <w:tcMar>
              <w:top w:w="15" w:type="dxa"/>
              <w:left w:w="108" w:type="dxa"/>
              <w:bottom w:w="0" w:type="dxa"/>
              <w:right w:w="108" w:type="dxa"/>
            </w:tcMar>
            <w:vAlign w:val="center"/>
            <w:hideMark/>
          </w:tcPr>
          <w:p w14:paraId="7278A770"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Cwm Taf Morgannwg UHB</w:t>
            </w:r>
          </w:p>
        </w:tc>
        <w:tc>
          <w:tcPr>
            <w:tcW w:w="1984" w:type="dxa"/>
            <w:shd w:val="clear" w:color="auto" w:fill="auto"/>
            <w:tcMar>
              <w:top w:w="15" w:type="dxa"/>
              <w:left w:w="108" w:type="dxa"/>
              <w:bottom w:w="0" w:type="dxa"/>
              <w:right w:w="108" w:type="dxa"/>
            </w:tcMar>
            <w:vAlign w:val="center"/>
            <w:hideMark/>
          </w:tcPr>
          <w:p w14:paraId="19BC57B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14.4%</w:t>
            </w:r>
          </w:p>
        </w:tc>
        <w:tc>
          <w:tcPr>
            <w:tcW w:w="1985" w:type="dxa"/>
            <w:shd w:val="clear" w:color="auto" w:fill="auto"/>
            <w:tcMar>
              <w:top w:w="15" w:type="dxa"/>
              <w:left w:w="108" w:type="dxa"/>
              <w:bottom w:w="0" w:type="dxa"/>
              <w:right w:w="108" w:type="dxa"/>
            </w:tcMar>
            <w:vAlign w:val="center"/>
            <w:hideMark/>
          </w:tcPr>
          <w:p w14:paraId="697DF433"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7.9%</w:t>
            </w:r>
          </w:p>
        </w:tc>
        <w:tc>
          <w:tcPr>
            <w:tcW w:w="2409" w:type="dxa"/>
            <w:shd w:val="clear" w:color="auto" w:fill="auto"/>
            <w:tcMar>
              <w:top w:w="15" w:type="dxa"/>
              <w:left w:w="108" w:type="dxa"/>
              <w:bottom w:w="0" w:type="dxa"/>
              <w:right w:w="108" w:type="dxa"/>
            </w:tcMar>
            <w:vAlign w:val="center"/>
            <w:hideMark/>
          </w:tcPr>
          <w:p w14:paraId="200E37E0"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17.0%</w:t>
            </w:r>
          </w:p>
        </w:tc>
      </w:tr>
      <w:tr w:rsidR="008F0C08" w:rsidRPr="003E0171" w14:paraId="083A2FC2" w14:textId="77777777" w:rsidTr="008F0C08">
        <w:trPr>
          <w:trHeight w:val="538"/>
        </w:trPr>
        <w:tc>
          <w:tcPr>
            <w:tcW w:w="3261" w:type="dxa"/>
            <w:shd w:val="clear" w:color="auto" w:fill="auto"/>
            <w:tcMar>
              <w:top w:w="15" w:type="dxa"/>
              <w:left w:w="108" w:type="dxa"/>
              <w:bottom w:w="0" w:type="dxa"/>
              <w:right w:w="108" w:type="dxa"/>
            </w:tcMar>
            <w:vAlign w:val="center"/>
            <w:hideMark/>
          </w:tcPr>
          <w:p w14:paraId="0B5FA54D"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Hywel Dda UHB</w:t>
            </w:r>
          </w:p>
        </w:tc>
        <w:tc>
          <w:tcPr>
            <w:tcW w:w="1984" w:type="dxa"/>
            <w:shd w:val="clear" w:color="auto" w:fill="auto"/>
            <w:tcMar>
              <w:top w:w="15" w:type="dxa"/>
              <w:left w:w="108" w:type="dxa"/>
              <w:bottom w:w="0" w:type="dxa"/>
              <w:right w:w="108" w:type="dxa"/>
            </w:tcMar>
            <w:vAlign w:val="center"/>
            <w:hideMark/>
          </w:tcPr>
          <w:p w14:paraId="6F5541A1"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11.9%</w:t>
            </w:r>
          </w:p>
        </w:tc>
        <w:tc>
          <w:tcPr>
            <w:tcW w:w="1985" w:type="dxa"/>
            <w:shd w:val="clear" w:color="auto" w:fill="auto"/>
            <w:tcMar>
              <w:top w:w="15" w:type="dxa"/>
              <w:left w:w="108" w:type="dxa"/>
              <w:bottom w:w="0" w:type="dxa"/>
              <w:right w:w="108" w:type="dxa"/>
            </w:tcMar>
            <w:vAlign w:val="center"/>
            <w:hideMark/>
          </w:tcPr>
          <w:p w14:paraId="34C3A25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7.9%</w:t>
            </w:r>
          </w:p>
        </w:tc>
        <w:tc>
          <w:tcPr>
            <w:tcW w:w="2409" w:type="dxa"/>
            <w:shd w:val="clear" w:color="auto" w:fill="auto"/>
            <w:tcMar>
              <w:top w:w="15" w:type="dxa"/>
              <w:left w:w="108" w:type="dxa"/>
              <w:bottom w:w="0" w:type="dxa"/>
              <w:right w:w="108" w:type="dxa"/>
            </w:tcMar>
            <w:vAlign w:val="center"/>
            <w:hideMark/>
          </w:tcPr>
          <w:p w14:paraId="5037D02D"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14.6%</w:t>
            </w:r>
          </w:p>
        </w:tc>
      </w:tr>
      <w:tr w:rsidR="008F0C08" w:rsidRPr="003E0171" w14:paraId="41AECEFE" w14:textId="77777777" w:rsidTr="008F0C08">
        <w:trPr>
          <w:trHeight w:val="546"/>
        </w:trPr>
        <w:tc>
          <w:tcPr>
            <w:tcW w:w="3261" w:type="dxa"/>
            <w:shd w:val="clear" w:color="auto" w:fill="auto"/>
            <w:tcMar>
              <w:top w:w="15" w:type="dxa"/>
              <w:left w:w="108" w:type="dxa"/>
              <w:bottom w:w="0" w:type="dxa"/>
              <w:right w:w="108" w:type="dxa"/>
            </w:tcMar>
            <w:vAlign w:val="center"/>
            <w:hideMark/>
          </w:tcPr>
          <w:p w14:paraId="3B46DE0C"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Powys THB</w:t>
            </w:r>
          </w:p>
        </w:tc>
        <w:tc>
          <w:tcPr>
            <w:tcW w:w="1984" w:type="dxa"/>
            <w:shd w:val="clear" w:color="auto" w:fill="auto"/>
            <w:tcMar>
              <w:top w:w="15" w:type="dxa"/>
              <w:left w:w="108" w:type="dxa"/>
              <w:bottom w:w="0" w:type="dxa"/>
              <w:right w:w="108" w:type="dxa"/>
            </w:tcMar>
            <w:vAlign w:val="center"/>
            <w:hideMark/>
          </w:tcPr>
          <w:p w14:paraId="28C1518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12.4%</w:t>
            </w:r>
          </w:p>
        </w:tc>
        <w:tc>
          <w:tcPr>
            <w:tcW w:w="1985" w:type="dxa"/>
            <w:shd w:val="clear" w:color="auto" w:fill="auto"/>
            <w:tcMar>
              <w:top w:w="15" w:type="dxa"/>
              <w:left w:w="108" w:type="dxa"/>
              <w:bottom w:w="0" w:type="dxa"/>
              <w:right w:w="108" w:type="dxa"/>
            </w:tcMar>
            <w:vAlign w:val="center"/>
            <w:hideMark/>
          </w:tcPr>
          <w:p w14:paraId="1B61290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8.8%</w:t>
            </w:r>
          </w:p>
        </w:tc>
        <w:tc>
          <w:tcPr>
            <w:tcW w:w="2409" w:type="dxa"/>
            <w:shd w:val="clear" w:color="auto" w:fill="auto"/>
            <w:tcMar>
              <w:top w:w="15" w:type="dxa"/>
              <w:left w:w="108" w:type="dxa"/>
              <w:bottom w:w="0" w:type="dxa"/>
              <w:right w:w="108" w:type="dxa"/>
            </w:tcMar>
            <w:vAlign w:val="center"/>
            <w:hideMark/>
          </w:tcPr>
          <w:p w14:paraId="796F662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17.0%</w:t>
            </w:r>
          </w:p>
        </w:tc>
      </w:tr>
      <w:tr w:rsidR="008F0C08" w:rsidRPr="003E0171" w14:paraId="1B064B84" w14:textId="77777777" w:rsidTr="00252D2F">
        <w:trPr>
          <w:trHeight w:val="540"/>
        </w:trPr>
        <w:tc>
          <w:tcPr>
            <w:tcW w:w="3261" w:type="dxa"/>
            <w:tcBorders>
              <w:bottom w:val="single" w:sz="4" w:space="0" w:color="auto"/>
            </w:tcBorders>
            <w:shd w:val="clear" w:color="auto" w:fill="auto"/>
            <w:tcMar>
              <w:top w:w="15" w:type="dxa"/>
              <w:left w:w="108" w:type="dxa"/>
              <w:bottom w:w="0" w:type="dxa"/>
              <w:right w:w="108" w:type="dxa"/>
            </w:tcMar>
            <w:vAlign w:val="center"/>
            <w:hideMark/>
          </w:tcPr>
          <w:p w14:paraId="6A47C49B"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Swansea Bay UHB</w:t>
            </w:r>
          </w:p>
        </w:tc>
        <w:tc>
          <w:tcPr>
            <w:tcW w:w="1984" w:type="dxa"/>
            <w:tcBorders>
              <w:bottom w:val="single" w:sz="4" w:space="0" w:color="auto"/>
            </w:tcBorders>
            <w:shd w:val="clear" w:color="auto" w:fill="auto"/>
            <w:tcMar>
              <w:top w:w="15" w:type="dxa"/>
              <w:left w:w="108" w:type="dxa"/>
              <w:bottom w:w="0" w:type="dxa"/>
              <w:right w:w="108" w:type="dxa"/>
            </w:tcMar>
            <w:vAlign w:val="center"/>
            <w:hideMark/>
          </w:tcPr>
          <w:p w14:paraId="5E4E6272"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16.5%</w:t>
            </w:r>
          </w:p>
        </w:tc>
        <w:tc>
          <w:tcPr>
            <w:tcW w:w="1985" w:type="dxa"/>
            <w:tcBorders>
              <w:bottom w:val="single" w:sz="4" w:space="0" w:color="auto"/>
            </w:tcBorders>
            <w:shd w:val="clear" w:color="auto" w:fill="auto"/>
            <w:tcMar>
              <w:top w:w="15" w:type="dxa"/>
              <w:left w:w="108" w:type="dxa"/>
              <w:bottom w:w="0" w:type="dxa"/>
              <w:right w:w="108" w:type="dxa"/>
            </w:tcMar>
            <w:vAlign w:val="center"/>
            <w:hideMark/>
          </w:tcPr>
          <w:p w14:paraId="00239E16"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7.9%</w:t>
            </w:r>
          </w:p>
        </w:tc>
        <w:tc>
          <w:tcPr>
            <w:tcW w:w="2409" w:type="dxa"/>
            <w:tcBorders>
              <w:bottom w:val="single" w:sz="4" w:space="0" w:color="auto"/>
            </w:tcBorders>
            <w:shd w:val="clear" w:color="auto" w:fill="auto"/>
            <w:tcMar>
              <w:top w:w="15" w:type="dxa"/>
              <w:left w:w="108" w:type="dxa"/>
              <w:bottom w:w="0" w:type="dxa"/>
              <w:right w:w="108" w:type="dxa"/>
            </w:tcMar>
            <w:vAlign w:val="center"/>
            <w:hideMark/>
          </w:tcPr>
          <w:p w14:paraId="71747054"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18.6%</w:t>
            </w:r>
          </w:p>
        </w:tc>
      </w:tr>
      <w:tr w:rsidR="008F0C08" w:rsidRPr="003E0171" w14:paraId="52BBF6D7" w14:textId="77777777" w:rsidTr="00252D2F">
        <w:trPr>
          <w:trHeight w:val="534"/>
        </w:trPr>
        <w:tc>
          <w:tcPr>
            <w:tcW w:w="3261" w:type="dxa"/>
            <w:shd w:val="clear" w:color="auto" w:fill="9FB5DA" w:themeFill="accent5" w:themeFillTint="66"/>
            <w:tcMar>
              <w:top w:w="15" w:type="dxa"/>
              <w:left w:w="108" w:type="dxa"/>
              <w:bottom w:w="0" w:type="dxa"/>
              <w:right w:w="108" w:type="dxa"/>
            </w:tcMar>
            <w:vAlign w:val="center"/>
            <w:hideMark/>
          </w:tcPr>
          <w:p w14:paraId="5B8BD88C"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WALES</w:t>
            </w:r>
          </w:p>
        </w:tc>
        <w:tc>
          <w:tcPr>
            <w:tcW w:w="1984" w:type="dxa"/>
            <w:shd w:val="clear" w:color="auto" w:fill="9FB5DA" w:themeFill="accent5" w:themeFillTint="66"/>
            <w:tcMar>
              <w:top w:w="15" w:type="dxa"/>
              <w:left w:w="108" w:type="dxa"/>
              <w:bottom w:w="0" w:type="dxa"/>
              <w:right w:w="108" w:type="dxa"/>
            </w:tcMar>
            <w:vAlign w:val="center"/>
            <w:hideMark/>
          </w:tcPr>
          <w:p w14:paraId="1EFF6BA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15.4%</w:t>
            </w:r>
          </w:p>
        </w:tc>
        <w:tc>
          <w:tcPr>
            <w:tcW w:w="1985" w:type="dxa"/>
            <w:shd w:val="clear" w:color="auto" w:fill="9FB5DA" w:themeFill="accent5" w:themeFillTint="66"/>
            <w:tcMar>
              <w:top w:w="15" w:type="dxa"/>
              <w:left w:w="108" w:type="dxa"/>
              <w:bottom w:w="0" w:type="dxa"/>
              <w:right w:w="108" w:type="dxa"/>
            </w:tcMar>
            <w:vAlign w:val="center"/>
            <w:hideMark/>
          </w:tcPr>
          <w:p w14:paraId="47D16B4A"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8.9%</w:t>
            </w:r>
          </w:p>
        </w:tc>
        <w:tc>
          <w:tcPr>
            <w:tcW w:w="2409" w:type="dxa"/>
            <w:shd w:val="clear" w:color="auto" w:fill="9FB5DA" w:themeFill="accent5" w:themeFillTint="66"/>
            <w:tcMar>
              <w:top w:w="15" w:type="dxa"/>
              <w:left w:w="108" w:type="dxa"/>
              <w:bottom w:w="0" w:type="dxa"/>
              <w:right w:w="108" w:type="dxa"/>
            </w:tcMar>
            <w:vAlign w:val="center"/>
            <w:hideMark/>
          </w:tcPr>
          <w:p w14:paraId="480DC143"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18.4%</w:t>
            </w:r>
          </w:p>
        </w:tc>
      </w:tr>
    </w:tbl>
    <w:p w14:paraId="56258D49" w14:textId="77777777" w:rsidR="003E0171" w:rsidRDefault="003E0171" w:rsidP="003E0171">
      <w:pPr>
        <w:widowControl w:val="0"/>
        <w:jc w:val="center"/>
        <w:rPr>
          <w:rFonts w:ascii="Ubuntu" w:hAnsi="Ubuntu"/>
          <w:i/>
          <w:iCs/>
        </w:rPr>
      </w:pPr>
    </w:p>
    <w:p w14:paraId="1F8F9C3E" w14:textId="77777777" w:rsidR="003E0171" w:rsidRDefault="003E0171">
      <w:pPr>
        <w:widowControl w:val="0"/>
        <w:rPr>
          <w:rFonts w:ascii="Ubuntu" w:hAnsi="Ubuntu"/>
          <w:b/>
          <w:bCs/>
          <w:sz w:val="28"/>
          <w:szCs w:val="28"/>
        </w:rPr>
      </w:pPr>
      <w:r>
        <w:rPr>
          <w:rFonts w:ascii="Ubuntu" w:hAnsi="Ubuntu"/>
          <w:b/>
          <w:bCs/>
          <w:sz w:val="28"/>
          <w:szCs w:val="28"/>
        </w:rPr>
        <w:br w:type="page"/>
      </w:r>
    </w:p>
    <w:p w14:paraId="69A55A5A" w14:textId="3F6EFA92" w:rsidR="001C47D8" w:rsidRDefault="001C47D8" w:rsidP="001C47D8">
      <w:pPr>
        <w:rPr>
          <w:rFonts w:ascii="Ubuntu" w:hAnsi="Ubuntu"/>
          <w:b/>
          <w:bCs/>
          <w:sz w:val="28"/>
          <w:szCs w:val="28"/>
        </w:rPr>
      </w:pPr>
      <w:r>
        <w:rPr>
          <w:rFonts w:ascii="Ubuntu" w:hAnsi="Ubuntu"/>
          <w:b/>
          <w:bCs/>
          <w:sz w:val="28"/>
          <w:szCs w:val="28"/>
        </w:rPr>
        <w:lastRenderedPageBreak/>
        <w:t>References</w:t>
      </w:r>
    </w:p>
    <w:p w14:paraId="3DD4D9CD" w14:textId="7852F1B7" w:rsidR="00BF5CDA" w:rsidRPr="00EF096C" w:rsidRDefault="001C47D8" w:rsidP="00BF5CDA">
      <w:pPr>
        <w:rPr>
          <w:rFonts w:ascii="Ubuntu" w:hAnsi="Ubuntu"/>
        </w:rPr>
      </w:pPr>
      <w:proofErr w:type="spellStart"/>
      <w:r w:rsidRPr="00EF096C">
        <w:rPr>
          <w:rFonts w:ascii="Ubuntu" w:hAnsi="Ubuntu"/>
        </w:rPr>
        <w:t>Pahel</w:t>
      </w:r>
      <w:proofErr w:type="spellEnd"/>
      <w:r w:rsidRPr="00EF096C">
        <w:rPr>
          <w:rFonts w:ascii="Ubuntu" w:hAnsi="Ubuntu"/>
        </w:rPr>
        <w:t xml:space="preserve"> BT, Rozier RG, Slade GD. Parental perceptions of children's oral health: the Early Childhood Oral Health Impact Scale (ECOHIS). Health and quality of life outcomes. 2007 </w:t>
      </w:r>
      <w:proofErr w:type="gramStart"/>
      <w:r w:rsidRPr="00EF096C">
        <w:rPr>
          <w:rFonts w:ascii="Ubuntu" w:hAnsi="Ubuntu"/>
        </w:rPr>
        <w:t>Dec;5:1</w:t>
      </w:r>
      <w:proofErr w:type="gramEnd"/>
      <w:r w:rsidRPr="00EF096C">
        <w:rPr>
          <w:rFonts w:ascii="Ubuntu" w:hAnsi="Ubuntu"/>
        </w:rPr>
        <w:t>-0.</w:t>
      </w:r>
    </w:p>
    <w:p w14:paraId="04802AEC" w14:textId="77777777" w:rsidR="00EF096C" w:rsidRPr="00EF096C" w:rsidRDefault="00EF096C" w:rsidP="009763A1">
      <w:pPr>
        <w:rPr>
          <w:rFonts w:ascii="Ubuntu" w:hAnsi="Ubuntu"/>
        </w:rPr>
      </w:pPr>
    </w:p>
    <w:p w14:paraId="0F845C10" w14:textId="77777777" w:rsidR="00EF096C" w:rsidRPr="00EF096C" w:rsidRDefault="00EF096C" w:rsidP="00EF096C">
      <w:pPr>
        <w:rPr>
          <w:rFonts w:ascii="Ubuntu" w:hAnsi="Ubuntu"/>
        </w:rPr>
      </w:pPr>
      <w:r w:rsidRPr="00EF096C">
        <w:rPr>
          <w:rFonts w:ascii="Ubuntu" w:hAnsi="Ubuntu"/>
        </w:rPr>
        <w:t xml:space="preserve">Pine CM, Pitts NB, Nugent ZJ. British Association for the Study of Community Dentistry (BASCD) guidance on sampling for surveys of child dental health. A BASCD coordinated dental epidemiology programme quality standard. Community Dent Health. 1997 Mar;14 </w:t>
      </w:r>
      <w:proofErr w:type="spellStart"/>
      <w:r w:rsidRPr="00EF096C">
        <w:rPr>
          <w:rFonts w:ascii="Ubuntu" w:hAnsi="Ubuntu"/>
        </w:rPr>
        <w:t>Suppl</w:t>
      </w:r>
      <w:proofErr w:type="spellEnd"/>
      <w:r w:rsidRPr="00EF096C">
        <w:rPr>
          <w:rFonts w:ascii="Ubuntu" w:hAnsi="Ubuntu"/>
        </w:rPr>
        <w:t xml:space="preserve"> 1:10-7. PMID: 9114554.</w:t>
      </w:r>
    </w:p>
    <w:p w14:paraId="63CC96AB" w14:textId="77777777" w:rsidR="00EF096C" w:rsidRPr="00EF096C" w:rsidRDefault="00EF096C" w:rsidP="00EF096C">
      <w:pPr>
        <w:rPr>
          <w:rFonts w:ascii="Ubuntu" w:hAnsi="Ubuntu"/>
        </w:rPr>
      </w:pPr>
    </w:p>
    <w:p w14:paraId="73DBBFCF" w14:textId="3ABD1B8D" w:rsidR="002908BA" w:rsidRPr="00EF096C" w:rsidRDefault="00EF096C" w:rsidP="00EF096C">
      <w:pPr>
        <w:rPr>
          <w:rFonts w:ascii="Ubuntu" w:hAnsi="Ubuntu"/>
        </w:rPr>
      </w:pPr>
      <w:r w:rsidRPr="00EF096C">
        <w:rPr>
          <w:rFonts w:ascii="Ubuntu" w:hAnsi="Ubuntu"/>
        </w:rPr>
        <w:t xml:space="preserve">Pine CM, Pitts NB, Nugent ZJ. British Association for the Study of Community Dentistry (BASCD) guidance on the statistical aspects of training and calibration of examiners for surveys of child dental health. A BASCD coordinated dental epidemiology programme quality standard. Community Dent Health. 1997 Mar;14 </w:t>
      </w:r>
      <w:proofErr w:type="spellStart"/>
      <w:r w:rsidRPr="00EF096C">
        <w:rPr>
          <w:rFonts w:ascii="Ubuntu" w:hAnsi="Ubuntu"/>
        </w:rPr>
        <w:t>Suppl</w:t>
      </w:r>
      <w:proofErr w:type="spellEnd"/>
      <w:r w:rsidRPr="00EF096C">
        <w:rPr>
          <w:rFonts w:ascii="Ubuntu" w:hAnsi="Ubuntu"/>
        </w:rPr>
        <w:t xml:space="preserve"> 1:18-29. PMID: 911455</w:t>
      </w:r>
    </w:p>
    <w:p w14:paraId="335377FB" w14:textId="77777777" w:rsidR="002908BA" w:rsidRPr="00EF096C" w:rsidRDefault="002908BA" w:rsidP="000450F6">
      <w:pPr>
        <w:rPr>
          <w:rFonts w:ascii="Ubuntu" w:hAnsi="Ubuntu"/>
        </w:rPr>
      </w:pPr>
    </w:p>
    <w:p w14:paraId="727B494D" w14:textId="77777777" w:rsidR="00EF096C" w:rsidRPr="00EF096C" w:rsidRDefault="00EF096C" w:rsidP="00EF096C">
      <w:pPr>
        <w:rPr>
          <w:rFonts w:ascii="Ubuntu" w:hAnsi="Ubuntu"/>
        </w:rPr>
      </w:pPr>
      <w:r w:rsidRPr="00EF096C">
        <w:rPr>
          <w:rFonts w:ascii="Ubuntu" w:hAnsi="Ubuntu"/>
        </w:rPr>
        <w:t xml:space="preserve">Pitts NB, Evans DJ, Pine CM. British Association for the Study of Community Dentistry (BASCD) diagnostic criteria for caries prevalence surveys-1996/97. Community Dent Health. 1997 Mar;14 </w:t>
      </w:r>
      <w:proofErr w:type="spellStart"/>
      <w:r w:rsidRPr="00EF096C">
        <w:rPr>
          <w:rFonts w:ascii="Ubuntu" w:hAnsi="Ubuntu"/>
        </w:rPr>
        <w:t>Suppl</w:t>
      </w:r>
      <w:proofErr w:type="spellEnd"/>
      <w:r w:rsidRPr="00EF096C">
        <w:rPr>
          <w:rFonts w:ascii="Ubuntu" w:hAnsi="Ubuntu"/>
        </w:rPr>
        <w:t xml:space="preserve"> 1:6-9. PMID: 9114553.</w:t>
      </w:r>
    </w:p>
    <w:p w14:paraId="5D64685B" w14:textId="4665450E" w:rsidR="008D3DCD" w:rsidRPr="00373872" w:rsidRDefault="00415996" w:rsidP="000450F6">
      <w:r w:rsidRPr="00373872">
        <w:br w:type="page"/>
      </w:r>
      <w:r w:rsidR="009763A1" w:rsidRPr="00373872">
        <w:rPr>
          <w:noProof/>
        </w:rPr>
        <w:lastRenderedPageBreak/>
        <mc:AlternateContent>
          <mc:Choice Requires="wps">
            <w:drawing>
              <wp:anchor distT="0" distB="0" distL="114300" distR="114300" simplePos="0" relativeHeight="251658264" behindDoc="0" locked="0" layoutInCell="1" allowOverlap="1" wp14:anchorId="340C3409" wp14:editId="0FAC2EF2">
                <wp:simplePos x="0" y="0"/>
                <wp:positionH relativeFrom="column">
                  <wp:posOffset>254635</wp:posOffset>
                </wp:positionH>
                <wp:positionV relativeFrom="paragraph">
                  <wp:posOffset>1793240</wp:posOffset>
                </wp:positionV>
                <wp:extent cx="4356100" cy="4177862"/>
                <wp:effectExtent l="0" t="0" r="0" b="0"/>
                <wp:wrapNone/>
                <wp:docPr id="92" name="Text Box 9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356100" cy="4177862"/>
                        </a:xfrm>
                        <a:prstGeom prst="rect">
                          <a:avLst/>
                        </a:prstGeom>
                      </wps:spPr>
                      <wps:txbx>
                        <w:txbxContent>
                          <w:p w14:paraId="2C13B72D" w14:textId="77777777" w:rsidR="00415996" w:rsidRPr="009763A1" w:rsidRDefault="00415996" w:rsidP="000450F6">
                            <w:pPr>
                              <w:rPr>
                                <w:b/>
                                <w:bCs/>
                                <w:color w:val="FFFFFF" w:themeColor="background1"/>
                                <w:sz w:val="28"/>
                                <w:szCs w:val="28"/>
                              </w:rPr>
                            </w:pPr>
                            <w:r w:rsidRPr="009763A1">
                              <w:rPr>
                                <w:b/>
                                <w:bCs/>
                                <w:color w:val="FFFFFF" w:themeColor="background1"/>
                                <w:sz w:val="28"/>
                                <w:szCs w:val="28"/>
                              </w:rPr>
                              <w:t xml:space="preserve">Gweithio gyda'n gilydd </w:t>
                            </w:r>
                            <w:r w:rsidRPr="009763A1">
                              <w:rPr>
                                <w:b/>
                                <w:bCs/>
                                <w:color w:val="FFFFFF" w:themeColor="background1"/>
                                <w:sz w:val="28"/>
                                <w:szCs w:val="28"/>
                              </w:rPr>
                              <w:br/>
                              <w:t>i greu Cymru iachach</w:t>
                            </w:r>
                            <w:r w:rsidRPr="009763A1">
                              <w:rPr>
                                <w:b/>
                                <w:bCs/>
                                <w:color w:val="FFFFFF" w:themeColor="background1"/>
                                <w:sz w:val="28"/>
                                <w:szCs w:val="28"/>
                              </w:rPr>
                              <w:br/>
                            </w:r>
                            <w:r w:rsidRPr="009763A1">
                              <w:rPr>
                                <w:b/>
                                <w:bCs/>
                                <w:color w:val="FFFFFF" w:themeColor="background1"/>
                                <w:sz w:val="28"/>
                                <w:szCs w:val="28"/>
                              </w:rPr>
                              <w:br/>
                              <w:t>Working together</w:t>
                            </w:r>
                            <w:r w:rsidRPr="009763A1">
                              <w:rPr>
                                <w:b/>
                                <w:bCs/>
                                <w:color w:val="FFFFFF" w:themeColor="background1"/>
                                <w:sz w:val="28"/>
                                <w:szCs w:val="28"/>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Text Box 92" o:spid="_x0000_s1030" type="#_x0000_t202" style="position:absolute;margin-left:20.05pt;margin-top:141.2pt;width:343pt;height:328.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" filled="f" stroked="f">
                <o:lock v:ext="edit" grouping="t"/>
                <v:textbox inset="0,1.2pt,0,0">
                  <w:txbxContent>
                    <w:p w14:paraId="2C13B72D" w14:textId="77777777" w:rsidR="00415996" w:rsidRPr="009763A1" w:rsidRDefault="00415996" w:rsidP="000450F6">
                      <w:pPr>
                        <w:rPr>
                          <w:b/>
                          <w:bCs/>
                          <w:color w:val="FFFFFF" w:themeColor="background1"/>
                          <w:sz w:val="28"/>
                          <w:szCs w:val="28"/>
                        </w:rPr>
                      </w:pPr>
                      <w:r w:rsidRPr="009763A1">
                        <w:rPr>
                          <w:b/>
                          <w:bCs/>
                          <w:color w:val="FFFFFF" w:themeColor="background1"/>
                          <w:sz w:val="28"/>
                          <w:szCs w:val="28"/>
                        </w:rPr>
                        <w:t xml:space="preserve">Gweithio gyda'n gilydd </w:t>
                      </w:r>
                      <w:r w:rsidRPr="009763A1">
                        <w:rPr>
                          <w:b/>
                          <w:bCs/>
                          <w:color w:val="FFFFFF" w:themeColor="background1"/>
                          <w:sz w:val="28"/>
                          <w:szCs w:val="28"/>
                        </w:rPr>
                        <w:br/>
                        <w:t>i greu Cymru iachach</w:t>
                      </w:r>
                      <w:r w:rsidRPr="009763A1">
                        <w:rPr>
                          <w:b/>
                          <w:bCs/>
                          <w:color w:val="FFFFFF" w:themeColor="background1"/>
                          <w:sz w:val="28"/>
                          <w:szCs w:val="28"/>
                        </w:rPr>
                        <w:br/>
                      </w:r>
                      <w:r w:rsidRPr="009763A1">
                        <w:rPr>
                          <w:b/>
                          <w:bCs/>
                          <w:color w:val="FFFFFF" w:themeColor="background1"/>
                          <w:sz w:val="28"/>
                          <w:szCs w:val="28"/>
                        </w:rPr>
                        <w:br/>
                        <w:t>Working together</w:t>
                      </w:r>
                      <w:r w:rsidRPr="009763A1">
                        <w:rPr>
                          <w:b/>
                          <w:bCs/>
                          <w:color w:val="FFFFFF" w:themeColor="background1"/>
                          <w:sz w:val="28"/>
                          <w:szCs w:val="28"/>
                        </w:rPr>
                        <w:br/>
                        <w:t>for a healthier Wales</w:t>
                      </w:r>
                    </w:p>
                  </w:txbxContent>
                </v:textbox>
              </v:shape>
            </w:pict>
          </mc:Fallback>
        </mc:AlternateContent>
      </w:r>
      <w:r w:rsidR="0050123A" w:rsidRPr="00373872">
        <w:rPr>
          <w:noProof/>
        </w:rPr>
        <w:drawing>
          <wp:anchor distT="0" distB="0" distL="114300" distR="114300" simplePos="0" relativeHeight="251658263" behindDoc="1" locked="0" layoutInCell="1" allowOverlap="1" wp14:anchorId="553A898F" wp14:editId="1C38228D">
            <wp:simplePos x="0" y="0"/>
            <wp:positionH relativeFrom="page">
              <wp:align>right</wp:align>
            </wp:positionH>
            <wp:positionV relativeFrom="paragraph">
              <wp:posOffset>-775335</wp:posOffset>
            </wp:positionV>
            <wp:extent cx="7600950" cy="10768330"/>
            <wp:effectExtent l="0" t="0" r="0" b="0"/>
            <wp:wrapNone/>
            <wp:docPr id="89" name="Picture 89"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0" cy="1076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872">
        <w:rPr>
          <w:noProof/>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rsidRPr="00373872" w:rsidSect="002E0BA7">
      <w:pgSz w:w="11910" w:h="16840"/>
      <w:pgMar w:top="1100" w:right="580" w:bottom="280" w:left="5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B7C3" w14:textId="77777777" w:rsidR="0004500E" w:rsidRDefault="0004500E" w:rsidP="000450F6">
      <w:r>
        <w:separator/>
      </w:r>
    </w:p>
  </w:endnote>
  <w:endnote w:type="continuationSeparator" w:id="0">
    <w:p w14:paraId="32184B77" w14:textId="77777777" w:rsidR="0004500E" w:rsidRDefault="0004500E" w:rsidP="000450F6">
      <w:r>
        <w:continuationSeparator/>
      </w:r>
    </w:p>
  </w:endnote>
  <w:endnote w:type="continuationNotice" w:id="1">
    <w:p w14:paraId="386B0AB5" w14:textId="77777777" w:rsidR="0004500E" w:rsidRDefault="0004500E" w:rsidP="00045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 Light">
    <w:altName w:val="Ubuntu Light"/>
    <w:charset w:val="00"/>
    <w:family w:val="swiss"/>
    <w:pitch w:val="variable"/>
    <w:sig w:usb0="E00002FF" w:usb1="5000205B" w:usb2="00000000" w:usb3="00000000" w:csb0="0000009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A6C9" w14:textId="650EF2EB" w:rsidR="00C21362" w:rsidRDefault="00EB624F" w:rsidP="000450F6">
    <w:pPr>
      <w:pStyle w:val="Footer"/>
    </w:pPr>
    <w:r w:rsidRPr="00E96298">
      <w:rPr>
        <w:noProof/>
        <w:lang w:eastAsia="en-GB"/>
      </w:rPr>
      <mc:AlternateContent>
        <mc:Choice Requires="wps">
          <w:drawing>
            <wp:anchor distT="0" distB="0" distL="114300" distR="114300" simplePos="0" relativeHeight="251658240" behindDoc="1" locked="0" layoutInCell="1" allowOverlap="1" wp14:anchorId="7D7A939A" wp14:editId="7ED44B1B">
              <wp:simplePos x="0" y="0"/>
              <wp:positionH relativeFrom="margin">
                <wp:posOffset>-563</wp:posOffset>
              </wp:positionH>
              <wp:positionV relativeFrom="page">
                <wp:posOffset>10198037</wp:posOffset>
              </wp:positionV>
              <wp:extent cx="4864788" cy="243840"/>
              <wp:effectExtent l="0" t="0" r="12065" b="10160"/>
              <wp:wrapNone/>
              <wp:docPr id="986931717" name="Text Box 98693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788"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450DD" w14:textId="4EC69E97" w:rsidR="00C21362" w:rsidRPr="00236AE0" w:rsidRDefault="00EB624F" w:rsidP="000450F6">
                          <w:r>
                            <w:t xml:space="preserve">Oral Health </w:t>
                          </w:r>
                          <w:r w:rsidR="008F3F77">
                            <w:t xml:space="preserve">of 5-year-old children in Wales </w:t>
                          </w:r>
                          <w:r>
                            <w:t>2022-23</w:t>
                          </w:r>
                          <w:r w:rsidR="008F3F77">
                            <w:t xml:space="preserve">: </w:t>
                          </w:r>
                          <w:r w:rsidR="004100F7">
                            <w:t>Executive Summary</w:t>
                          </w:r>
                          <w:r w:rsidR="006B09C6">
                            <w:t xml:space="preserve"> </w:t>
                          </w:r>
                          <w:r w:rsidR="006B09C6">
                            <w:rPr>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Text Box 986931717" o:spid="_x0000_s1031" type="#_x0000_t202" style="position:absolute;margin-left:-.05pt;margin-top:803pt;width:383.05pt;height:1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" filled="f" stroked="f">
              <v:path arrowok="t"/>
              <v:textbox inset="0,0,0,0">
                <w:txbxContent>
                  <w:p w14:paraId="0F3450DD" w14:textId="4EC69E97" w:rsidR="00C21362" w:rsidRPr="00236AE0" w:rsidRDefault="00EB624F" w:rsidP="000450F6">
                    <w:r>
                      <w:t xml:space="preserve">Oral Health </w:t>
                    </w:r>
                    <w:r w:rsidR="008F3F77">
                      <w:t xml:space="preserve">of 5-year-old children in Wales </w:t>
                    </w:r>
                    <w:r>
                      <w:t>2022-23</w:t>
                    </w:r>
                    <w:r w:rsidR="008F3F77">
                      <w:t xml:space="preserve">: </w:t>
                    </w:r>
                    <w:r w:rsidR="004100F7">
                      <w:t>Executive Summary</w:t>
                    </w:r>
                    <w:r w:rsidR="006B09C6">
                      <w:t xml:space="preserve"> </w:t>
                    </w:r>
                    <w:r w:rsidR="006B09C6">
                      <w:rPr>
                        <w:spacing w:val="-2"/>
                      </w:rPr>
                      <w:t xml:space="preserve"> </w:t>
                    </w:r>
                  </w:p>
                </w:txbxContent>
              </v:textbox>
              <w10:wrap anchorx="margin" anchory="page"/>
            </v:shape>
          </w:pict>
        </mc:Fallback>
      </mc:AlternateContent>
    </w:r>
    <w:r w:rsidR="006B09C6" w:rsidRPr="00E96298">
      <w:rPr>
        <w:noProof/>
        <w:lang w:eastAsia="en-GB"/>
      </w:rPr>
      <mc:AlternateContent>
        <mc:Choice Requires="wps">
          <w:drawing>
            <wp:anchor distT="0" distB="0" distL="114300" distR="114300" simplePos="0" relativeHeight="251658241" behindDoc="1" locked="0" layoutInCell="1" allowOverlap="1" wp14:anchorId="18B948A6" wp14:editId="4D10546F">
              <wp:simplePos x="0" y="0"/>
              <wp:positionH relativeFrom="margin">
                <wp:align>right</wp:align>
              </wp:positionH>
              <wp:positionV relativeFrom="page">
                <wp:posOffset>10191750</wp:posOffset>
              </wp:positionV>
              <wp:extent cx="1209675" cy="180975"/>
              <wp:effectExtent l="0" t="0" r="952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6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643D" w14:textId="42E4F32A" w:rsidR="00C21362" w:rsidRPr="00236AE0" w:rsidRDefault="002E0BA7" w:rsidP="000450F6">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48A6" id="Text Box 39" o:spid="_x0000_s1032" type="#_x0000_t202" style="position:absolute;margin-left:44.05pt;margin-top:802.5pt;width:95.25pt;height:14.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" filled="f" stroked="f">
              <v:path arrowok="t"/>
              <v:textbox inset="0,0,0,0">
                <w:txbxContent>
                  <w:p w14:paraId="0D51643D" w14:textId="42E4F32A" w:rsidR="00C21362" w:rsidRPr="00236AE0" w:rsidRDefault="002E0BA7" w:rsidP="000450F6">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txbxContent>
              </v:textbox>
              <w10:wrap anchorx="margin" anchory="page"/>
            </v:shape>
          </w:pict>
        </mc:Fallback>
      </mc:AlternateContent>
    </w:r>
    <w:r w:rsidR="00D06827">
      <w:rPr>
        <w:noProof/>
        <w:lang w:eastAsia="en-GB"/>
      </w:rPr>
      <mc:AlternateContent>
        <mc:Choice Requires="wps">
          <w:drawing>
            <wp:anchor distT="0" distB="0" distL="114300" distR="114300" simplePos="0" relativeHeight="251658242" behindDoc="0" locked="0" layoutInCell="1" allowOverlap="1" wp14:anchorId="5593315E" wp14:editId="0683F2C1">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B1A3D" id="Straight Connector 60"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9ED4" w14:textId="77777777" w:rsidR="0004500E" w:rsidRDefault="0004500E" w:rsidP="000450F6">
      <w:r>
        <w:separator/>
      </w:r>
    </w:p>
  </w:footnote>
  <w:footnote w:type="continuationSeparator" w:id="0">
    <w:p w14:paraId="1F16B0C0" w14:textId="77777777" w:rsidR="0004500E" w:rsidRDefault="0004500E" w:rsidP="000450F6">
      <w:r>
        <w:continuationSeparator/>
      </w:r>
    </w:p>
  </w:footnote>
  <w:footnote w:type="continuationNotice" w:id="1">
    <w:p w14:paraId="1C692A63" w14:textId="77777777" w:rsidR="0004500E" w:rsidRDefault="0004500E" w:rsidP="00045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9F85" w14:textId="4070E9A6" w:rsidR="00C21362" w:rsidRDefault="00951D08" w:rsidP="000450F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B5F99"/>
    <w:multiLevelType w:val="hybridMultilevel"/>
    <w:tmpl w:val="058E9B0C"/>
    <w:lvl w:ilvl="0" w:tplc="84F889F6">
      <w:start w:val="1"/>
      <w:numFmt w:val="bullet"/>
      <w:lvlText w:val=""/>
      <w:lvlJc w:val="left"/>
      <w:pPr>
        <w:ind w:left="720" w:hanging="360"/>
      </w:pPr>
      <w:rPr>
        <w:rFonts w:ascii="Symbol" w:hAnsi="Symbol"/>
      </w:rPr>
    </w:lvl>
    <w:lvl w:ilvl="1" w:tplc="38D484A0">
      <w:start w:val="1"/>
      <w:numFmt w:val="bullet"/>
      <w:lvlText w:val=""/>
      <w:lvlJc w:val="left"/>
      <w:pPr>
        <w:ind w:left="720" w:hanging="360"/>
      </w:pPr>
      <w:rPr>
        <w:rFonts w:ascii="Symbol" w:hAnsi="Symbol"/>
      </w:rPr>
    </w:lvl>
    <w:lvl w:ilvl="2" w:tplc="801E8E3E">
      <w:start w:val="1"/>
      <w:numFmt w:val="bullet"/>
      <w:lvlText w:val=""/>
      <w:lvlJc w:val="left"/>
      <w:pPr>
        <w:ind w:left="720" w:hanging="360"/>
      </w:pPr>
      <w:rPr>
        <w:rFonts w:ascii="Symbol" w:hAnsi="Symbol"/>
      </w:rPr>
    </w:lvl>
    <w:lvl w:ilvl="3" w:tplc="7C2409BC">
      <w:start w:val="1"/>
      <w:numFmt w:val="bullet"/>
      <w:lvlText w:val=""/>
      <w:lvlJc w:val="left"/>
      <w:pPr>
        <w:ind w:left="720" w:hanging="360"/>
      </w:pPr>
      <w:rPr>
        <w:rFonts w:ascii="Symbol" w:hAnsi="Symbol"/>
      </w:rPr>
    </w:lvl>
    <w:lvl w:ilvl="4" w:tplc="C8F86276">
      <w:start w:val="1"/>
      <w:numFmt w:val="bullet"/>
      <w:lvlText w:val=""/>
      <w:lvlJc w:val="left"/>
      <w:pPr>
        <w:ind w:left="720" w:hanging="360"/>
      </w:pPr>
      <w:rPr>
        <w:rFonts w:ascii="Symbol" w:hAnsi="Symbol"/>
      </w:rPr>
    </w:lvl>
    <w:lvl w:ilvl="5" w:tplc="E6F037E2">
      <w:start w:val="1"/>
      <w:numFmt w:val="bullet"/>
      <w:lvlText w:val=""/>
      <w:lvlJc w:val="left"/>
      <w:pPr>
        <w:ind w:left="720" w:hanging="360"/>
      </w:pPr>
      <w:rPr>
        <w:rFonts w:ascii="Symbol" w:hAnsi="Symbol"/>
      </w:rPr>
    </w:lvl>
    <w:lvl w:ilvl="6" w:tplc="2D128FBA">
      <w:start w:val="1"/>
      <w:numFmt w:val="bullet"/>
      <w:lvlText w:val=""/>
      <w:lvlJc w:val="left"/>
      <w:pPr>
        <w:ind w:left="720" w:hanging="360"/>
      </w:pPr>
      <w:rPr>
        <w:rFonts w:ascii="Symbol" w:hAnsi="Symbol"/>
      </w:rPr>
    </w:lvl>
    <w:lvl w:ilvl="7" w:tplc="5F10563E">
      <w:start w:val="1"/>
      <w:numFmt w:val="bullet"/>
      <w:lvlText w:val=""/>
      <w:lvlJc w:val="left"/>
      <w:pPr>
        <w:ind w:left="720" w:hanging="360"/>
      </w:pPr>
      <w:rPr>
        <w:rFonts w:ascii="Symbol" w:hAnsi="Symbol"/>
      </w:rPr>
    </w:lvl>
    <w:lvl w:ilvl="8" w:tplc="FCE81360">
      <w:start w:val="1"/>
      <w:numFmt w:val="bullet"/>
      <w:lvlText w:val=""/>
      <w:lvlJc w:val="left"/>
      <w:pPr>
        <w:ind w:left="720" w:hanging="360"/>
      </w:pPr>
      <w:rPr>
        <w:rFonts w:ascii="Symbol" w:hAnsi="Symbol"/>
      </w:rPr>
    </w:lvl>
  </w:abstractNum>
  <w:abstractNum w:abstractNumId="1" w15:restartNumberingAfterBreak="0">
    <w:nsid w:val="38414E0D"/>
    <w:multiLevelType w:val="hybridMultilevel"/>
    <w:tmpl w:val="35FEA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6E5FB6"/>
    <w:multiLevelType w:val="hybridMultilevel"/>
    <w:tmpl w:val="0DACE768"/>
    <w:lvl w:ilvl="0" w:tplc="407085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D7294E"/>
    <w:multiLevelType w:val="hybridMultilevel"/>
    <w:tmpl w:val="86F0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3357490">
    <w:abstractNumId w:val="0"/>
  </w:num>
  <w:num w:numId="2" w16cid:durableId="594050983">
    <w:abstractNumId w:val="3"/>
  </w:num>
  <w:num w:numId="3" w16cid:durableId="1290434312">
    <w:abstractNumId w:val="1"/>
  </w:num>
  <w:num w:numId="4" w16cid:durableId="2136754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36D"/>
    <w:rsid w:val="00001850"/>
    <w:rsid w:val="00002788"/>
    <w:rsid w:val="00003B48"/>
    <w:rsid w:val="000051B9"/>
    <w:rsid w:val="000079B0"/>
    <w:rsid w:val="0001065A"/>
    <w:rsid w:val="0001078C"/>
    <w:rsid w:val="00011D0C"/>
    <w:rsid w:val="0001258E"/>
    <w:rsid w:val="00013532"/>
    <w:rsid w:val="000147DD"/>
    <w:rsid w:val="00022AC1"/>
    <w:rsid w:val="00023C93"/>
    <w:rsid w:val="00024724"/>
    <w:rsid w:val="0002509C"/>
    <w:rsid w:val="00030B09"/>
    <w:rsid w:val="00031F8B"/>
    <w:rsid w:val="0003490C"/>
    <w:rsid w:val="00037C17"/>
    <w:rsid w:val="00041C22"/>
    <w:rsid w:val="0004500E"/>
    <w:rsid w:val="000450F6"/>
    <w:rsid w:val="00045DE9"/>
    <w:rsid w:val="00047016"/>
    <w:rsid w:val="00047398"/>
    <w:rsid w:val="00047564"/>
    <w:rsid w:val="000475F3"/>
    <w:rsid w:val="000476D6"/>
    <w:rsid w:val="00053DB8"/>
    <w:rsid w:val="00057511"/>
    <w:rsid w:val="00066220"/>
    <w:rsid w:val="000706BC"/>
    <w:rsid w:val="00073A12"/>
    <w:rsid w:val="00074B4E"/>
    <w:rsid w:val="00074E18"/>
    <w:rsid w:val="00087BAC"/>
    <w:rsid w:val="00092E7E"/>
    <w:rsid w:val="00093B17"/>
    <w:rsid w:val="00093D74"/>
    <w:rsid w:val="000960EA"/>
    <w:rsid w:val="00097867"/>
    <w:rsid w:val="000A27E7"/>
    <w:rsid w:val="000A384B"/>
    <w:rsid w:val="000A7550"/>
    <w:rsid w:val="000B48C6"/>
    <w:rsid w:val="000C5DCE"/>
    <w:rsid w:val="000C664C"/>
    <w:rsid w:val="000C71D6"/>
    <w:rsid w:val="000D039B"/>
    <w:rsid w:val="000D21D3"/>
    <w:rsid w:val="000D5519"/>
    <w:rsid w:val="000D5632"/>
    <w:rsid w:val="000D5A02"/>
    <w:rsid w:val="000D7CBF"/>
    <w:rsid w:val="000E2829"/>
    <w:rsid w:val="000E5586"/>
    <w:rsid w:val="000E590C"/>
    <w:rsid w:val="000E6A4E"/>
    <w:rsid w:val="000E7F7C"/>
    <w:rsid w:val="000F0801"/>
    <w:rsid w:val="000F0950"/>
    <w:rsid w:val="000F274E"/>
    <w:rsid w:val="000F3EAD"/>
    <w:rsid w:val="000F595F"/>
    <w:rsid w:val="000F7F9D"/>
    <w:rsid w:val="001014BE"/>
    <w:rsid w:val="00103FCF"/>
    <w:rsid w:val="00104D45"/>
    <w:rsid w:val="00111C7A"/>
    <w:rsid w:val="00115690"/>
    <w:rsid w:val="00117750"/>
    <w:rsid w:val="0012236A"/>
    <w:rsid w:val="001266D0"/>
    <w:rsid w:val="00131A9A"/>
    <w:rsid w:val="00131B1C"/>
    <w:rsid w:val="00133E48"/>
    <w:rsid w:val="00134408"/>
    <w:rsid w:val="0014285A"/>
    <w:rsid w:val="00142F62"/>
    <w:rsid w:val="0014340B"/>
    <w:rsid w:val="0014704D"/>
    <w:rsid w:val="0015002C"/>
    <w:rsid w:val="00154C27"/>
    <w:rsid w:val="00155769"/>
    <w:rsid w:val="00155875"/>
    <w:rsid w:val="0015613C"/>
    <w:rsid w:val="001623F2"/>
    <w:rsid w:val="00167773"/>
    <w:rsid w:val="00170AAC"/>
    <w:rsid w:val="00173D1D"/>
    <w:rsid w:val="0017583F"/>
    <w:rsid w:val="00183A46"/>
    <w:rsid w:val="001854AA"/>
    <w:rsid w:val="00190FAD"/>
    <w:rsid w:val="001A0406"/>
    <w:rsid w:val="001A0992"/>
    <w:rsid w:val="001A0F17"/>
    <w:rsid w:val="001A6418"/>
    <w:rsid w:val="001B201F"/>
    <w:rsid w:val="001B4A28"/>
    <w:rsid w:val="001C26B6"/>
    <w:rsid w:val="001C28B0"/>
    <w:rsid w:val="001C2A4B"/>
    <w:rsid w:val="001C47D8"/>
    <w:rsid w:val="001C5E15"/>
    <w:rsid w:val="001C6365"/>
    <w:rsid w:val="001C6D80"/>
    <w:rsid w:val="001D1A3E"/>
    <w:rsid w:val="001D56D9"/>
    <w:rsid w:val="001D5FA1"/>
    <w:rsid w:val="001D6DD3"/>
    <w:rsid w:val="001E0C8A"/>
    <w:rsid w:val="001E0D1C"/>
    <w:rsid w:val="001E1750"/>
    <w:rsid w:val="001F1990"/>
    <w:rsid w:val="001F1A2E"/>
    <w:rsid w:val="001F6247"/>
    <w:rsid w:val="001F750A"/>
    <w:rsid w:val="00201737"/>
    <w:rsid w:val="0020541D"/>
    <w:rsid w:val="00205A5A"/>
    <w:rsid w:val="00205DA6"/>
    <w:rsid w:val="00216E1D"/>
    <w:rsid w:val="00222D63"/>
    <w:rsid w:val="002270E3"/>
    <w:rsid w:val="002302A0"/>
    <w:rsid w:val="00230A90"/>
    <w:rsid w:val="00231245"/>
    <w:rsid w:val="002315D9"/>
    <w:rsid w:val="0023634B"/>
    <w:rsid w:val="00236AE0"/>
    <w:rsid w:val="00241EAA"/>
    <w:rsid w:val="002449B4"/>
    <w:rsid w:val="00244FF7"/>
    <w:rsid w:val="00252D2F"/>
    <w:rsid w:val="00252F27"/>
    <w:rsid w:val="00255DF9"/>
    <w:rsid w:val="0025775E"/>
    <w:rsid w:val="002610B4"/>
    <w:rsid w:val="002620FC"/>
    <w:rsid w:val="002630D2"/>
    <w:rsid w:val="002631FF"/>
    <w:rsid w:val="002659F2"/>
    <w:rsid w:val="00267F0E"/>
    <w:rsid w:val="00272ABC"/>
    <w:rsid w:val="00275C9C"/>
    <w:rsid w:val="00276633"/>
    <w:rsid w:val="00277423"/>
    <w:rsid w:val="00280189"/>
    <w:rsid w:val="002816E0"/>
    <w:rsid w:val="00281DFD"/>
    <w:rsid w:val="00285491"/>
    <w:rsid w:val="002866C4"/>
    <w:rsid w:val="002908BA"/>
    <w:rsid w:val="002927D7"/>
    <w:rsid w:val="002A3BF8"/>
    <w:rsid w:val="002A4D02"/>
    <w:rsid w:val="002A72D9"/>
    <w:rsid w:val="002B0056"/>
    <w:rsid w:val="002B0156"/>
    <w:rsid w:val="002B1FF9"/>
    <w:rsid w:val="002B2A2E"/>
    <w:rsid w:val="002B39FB"/>
    <w:rsid w:val="002B5031"/>
    <w:rsid w:val="002B5935"/>
    <w:rsid w:val="002B7C84"/>
    <w:rsid w:val="002C1B7A"/>
    <w:rsid w:val="002C3546"/>
    <w:rsid w:val="002C3E17"/>
    <w:rsid w:val="002C6498"/>
    <w:rsid w:val="002D01B5"/>
    <w:rsid w:val="002D0B06"/>
    <w:rsid w:val="002D2D67"/>
    <w:rsid w:val="002D301B"/>
    <w:rsid w:val="002D3AD2"/>
    <w:rsid w:val="002E0BA7"/>
    <w:rsid w:val="002E0C3D"/>
    <w:rsid w:val="002E505D"/>
    <w:rsid w:val="002E58C5"/>
    <w:rsid w:val="002E59E6"/>
    <w:rsid w:val="002E652B"/>
    <w:rsid w:val="002E6E02"/>
    <w:rsid w:val="002E6E09"/>
    <w:rsid w:val="002E7348"/>
    <w:rsid w:val="002F18E8"/>
    <w:rsid w:val="002F4110"/>
    <w:rsid w:val="002F4BB1"/>
    <w:rsid w:val="00302BDF"/>
    <w:rsid w:val="003034C0"/>
    <w:rsid w:val="00304640"/>
    <w:rsid w:val="00306E42"/>
    <w:rsid w:val="00311FCA"/>
    <w:rsid w:val="003122CC"/>
    <w:rsid w:val="0031369C"/>
    <w:rsid w:val="00313A36"/>
    <w:rsid w:val="00314480"/>
    <w:rsid w:val="00314D55"/>
    <w:rsid w:val="003150C8"/>
    <w:rsid w:val="00316AC7"/>
    <w:rsid w:val="00320647"/>
    <w:rsid w:val="0032219B"/>
    <w:rsid w:val="00322938"/>
    <w:rsid w:val="0032442B"/>
    <w:rsid w:val="00326461"/>
    <w:rsid w:val="003272F2"/>
    <w:rsid w:val="00327FBA"/>
    <w:rsid w:val="00330AE5"/>
    <w:rsid w:val="00333CC1"/>
    <w:rsid w:val="00340497"/>
    <w:rsid w:val="0034571A"/>
    <w:rsid w:val="0035095D"/>
    <w:rsid w:val="00351C16"/>
    <w:rsid w:val="00352A33"/>
    <w:rsid w:val="003539AC"/>
    <w:rsid w:val="00354D44"/>
    <w:rsid w:val="00355388"/>
    <w:rsid w:val="00355A8B"/>
    <w:rsid w:val="00356AE8"/>
    <w:rsid w:val="0036443F"/>
    <w:rsid w:val="00365E04"/>
    <w:rsid w:val="00366CFC"/>
    <w:rsid w:val="00367095"/>
    <w:rsid w:val="0037093C"/>
    <w:rsid w:val="00370B18"/>
    <w:rsid w:val="003718E8"/>
    <w:rsid w:val="00373532"/>
    <w:rsid w:val="0037379A"/>
    <w:rsid w:val="00373872"/>
    <w:rsid w:val="00373B32"/>
    <w:rsid w:val="003746DD"/>
    <w:rsid w:val="0037582F"/>
    <w:rsid w:val="00375936"/>
    <w:rsid w:val="00377712"/>
    <w:rsid w:val="0038140F"/>
    <w:rsid w:val="0038554E"/>
    <w:rsid w:val="00385595"/>
    <w:rsid w:val="00386835"/>
    <w:rsid w:val="00390034"/>
    <w:rsid w:val="003909DF"/>
    <w:rsid w:val="00392F93"/>
    <w:rsid w:val="00394567"/>
    <w:rsid w:val="003945AB"/>
    <w:rsid w:val="00395F35"/>
    <w:rsid w:val="00397162"/>
    <w:rsid w:val="003A4A8B"/>
    <w:rsid w:val="003A4C08"/>
    <w:rsid w:val="003A56B8"/>
    <w:rsid w:val="003A69FF"/>
    <w:rsid w:val="003B0B1A"/>
    <w:rsid w:val="003B5962"/>
    <w:rsid w:val="003B5B1D"/>
    <w:rsid w:val="003B5CDA"/>
    <w:rsid w:val="003C06CB"/>
    <w:rsid w:val="003C0D95"/>
    <w:rsid w:val="003C35DA"/>
    <w:rsid w:val="003C4A67"/>
    <w:rsid w:val="003C5564"/>
    <w:rsid w:val="003C7546"/>
    <w:rsid w:val="003D0C5E"/>
    <w:rsid w:val="003D12EC"/>
    <w:rsid w:val="003D1511"/>
    <w:rsid w:val="003D2124"/>
    <w:rsid w:val="003D4DA2"/>
    <w:rsid w:val="003D4E04"/>
    <w:rsid w:val="003D595E"/>
    <w:rsid w:val="003D734E"/>
    <w:rsid w:val="003D7447"/>
    <w:rsid w:val="003E0171"/>
    <w:rsid w:val="003E039C"/>
    <w:rsid w:val="003E1DC5"/>
    <w:rsid w:val="003E3664"/>
    <w:rsid w:val="003E3AD8"/>
    <w:rsid w:val="003E4259"/>
    <w:rsid w:val="003E4D1D"/>
    <w:rsid w:val="003E5103"/>
    <w:rsid w:val="003E6265"/>
    <w:rsid w:val="003E70DC"/>
    <w:rsid w:val="003E7B86"/>
    <w:rsid w:val="003F0DAF"/>
    <w:rsid w:val="003F585F"/>
    <w:rsid w:val="003F77D8"/>
    <w:rsid w:val="003F7FE7"/>
    <w:rsid w:val="004014AC"/>
    <w:rsid w:val="0040243D"/>
    <w:rsid w:val="004042D8"/>
    <w:rsid w:val="00406B98"/>
    <w:rsid w:val="004100F7"/>
    <w:rsid w:val="004104AA"/>
    <w:rsid w:val="00410795"/>
    <w:rsid w:val="00410946"/>
    <w:rsid w:val="004110DA"/>
    <w:rsid w:val="004117A0"/>
    <w:rsid w:val="00413918"/>
    <w:rsid w:val="00413BBC"/>
    <w:rsid w:val="00415996"/>
    <w:rsid w:val="0041796D"/>
    <w:rsid w:val="0042002B"/>
    <w:rsid w:val="00421664"/>
    <w:rsid w:val="004221A4"/>
    <w:rsid w:val="00424933"/>
    <w:rsid w:val="00424BB8"/>
    <w:rsid w:val="00425C78"/>
    <w:rsid w:val="00434225"/>
    <w:rsid w:val="00434DD1"/>
    <w:rsid w:val="004358DA"/>
    <w:rsid w:val="004361B1"/>
    <w:rsid w:val="00440AF6"/>
    <w:rsid w:val="0044350A"/>
    <w:rsid w:val="004442E5"/>
    <w:rsid w:val="0044479A"/>
    <w:rsid w:val="00445253"/>
    <w:rsid w:val="00445C01"/>
    <w:rsid w:val="004470C0"/>
    <w:rsid w:val="004511CA"/>
    <w:rsid w:val="00451337"/>
    <w:rsid w:val="004534EB"/>
    <w:rsid w:val="00455F64"/>
    <w:rsid w:val="00456913"/>
    <w:rsid w:val="00457BAE"/>
    <w:rsid w:val="004655EA"/>
    <w:rsid w:val="00466D75"/>
    <w:rsid w:val="00466ECF"/>
    <w:rsid w:val="0047365C"/>
    <w:rsid w:val="00473DC7"/>
    <w:rsid w:val="00475A14"/>
    <w:rsid w:val="004823DA"/>
    <w:rsid w:val="0048396D"/>
    <w:rsid w:val="0048549B"/>
    <w:rsid w:val="0048653B"/>
    <w:rsid w:val="004910B3"/>
    <w:rsid w:val="0049138E"/>
    <w:rsid w:val="00496633"/>
    <w:rsid w:val="004A18AB"/>
    <w:rsid w:val="004A2E5A"/>
    <w:rsid w:val="004A51A0"/>
    <w:rsid w:val="004A7E18"/>
    <w:rsid w:val="004B056A"/>
    <w:rsid w:val="004B2C3D"/>
    <w:rsid w:val="004B4A8A"/>
    <w:rsid w:val="004B742B"/>
    <w:rsid w:val="004C1937"/>
    <w:rsid w:val="004C356E"/>
    <w:rsid w:val="004C7F14"/>
    <w:rsid w:val="004D2579"/>
    <w:rsid w:val="004D2AF4"/>
    <w:rsid w:val="004D51BB"/>
    <w:rsid w:val="004E090D"/>
    <w:rsid w:val="004E1C8E"/>
    <w:rsid w:val="004F0752"/>
    <w:rsid w:val="0050107D"/>
    <w:rsid w:val="0050123A"/>
    <w:rsid w:val="00505E10"/>
    <w:rsid w:val="0050646C"/>
    <w:rsid w:val="00510CA2"/>
    <w:rsid w:val="00521C8E"/>
    <w:rsid w:val="00525480"/>
    <w:rsid w:val="005262D9"/>
    <w:rsid w:val="00527A3C"/>
    <w:rsid w:val="00536498"/>
    <w:rsid w:val="00540374"/>
    <w:rsid w:val="00542211"/>
    <w:rsid w:val="00542E11"/>
    <w:rsid w:val="0054353E"/>
    <w:rsid w:val="00544AF8"/>
    <w:rsid w:val="00545AD3"/>
    <w:rsid w:val="00553114"/>
    <w:rsid w:val="005535EC"/>
    <w:rsid w:val="005536D5"/>
    <w:rsid w:val="00555A30"/>
    <w:rsid w:val="00556199"/>
    <w:rsid w:val="00556789"/>
    <w:rsid w:val="0055681B"/>
    <w:rsid w:val="00562114"/>
    <w:rsid w:val="0056262C"/>
    <w:rsid w:val="00567016"/>
    <w:rsid w:val="00571482"/>
    <w:rsid w:val="00571C43"/>
    <w:rsid w:val="00572CD4"/>
    <w:rsid w:val="00573157"/>
    <w:rsid w:val="00573874"/>
    <w:rsid w:val="005800CB"/>
    <w:rsid w:val="00582CA1"/>
    <w:rsid w:val="00585C7D"/>
    <w:rsid w:val="005936C2"/>
    <w:rsid w:val="00595529"/>
    <w:rsid w:val="00596ED8"/>
    <w:rsid w:val="005A1A8F"/>
    <w:rsid w:val="005A4B3A"/>
    <w:rsid w:val="005A5AA2"/>
    <w:rsid w:val="005A5FA5"/>
    <w:rsid w:val="005A6624"/>
    <w:rsid w:val="005A74D5"/>
    <w:rsid w:val="005B04E3"/>
    <w:rsid w:val="005B1362"/>
    <w:rsid w:val="005B7D2F"/>
    <w:rsid w:val="005C016A"/>
    <w:rsid w:val="005C153B"/>
    <w:rsid w:val="005C18C4"/>
    <w:rsid w:val="005C39D5"/>
    <w:rsid w:val="005C56BF"/>
    <w:rsid w:val="005C6C56"/>
    <w:rsid w:val="005D09D3"/>
    <w:rsid w:val="005D0D46"/>
    <w:rsid w:val="005D5999"/>
    <w:rsid w:val="005E39F5"/>
    <w:rsid w:val="005E445E"/>
    <w:rsid w:val="005E530D"/>
    <w:rsid w:val="005E5444"/>
    <w:rsid w:val="005E76EA"/>
    <w:rsid w:val="005F6B53"/>
    <w:rsid w:val="00600056"/>
    <w:rsid w:val="006001E5"/>
    <w:rsid w:val="00601D6E"/>
    <w:rsid w:val="006022E0"/>
    <w:rsid w:val="006068CF"/>
    <w:rsid w:val="006069C4"/>
    <w:rsid w:val="0060724B"/>
    <w:rsid w:val="00607595"/>
    <w:rsid w:val="00610174"/>
    <w:rsid w:val="0061063F"/>
    <w:rsid w:val="006116EB"/>
    <w:rsid w:val="00612491"/>
    <w:rsid w:val="0061356E"/>
    <w:rsid w:val="00616376"/>
    <w:rsid w:val="00616DEE"/>
    <w:rsid w:val="006173D8"/>
    <w:rsid w:val="00617A48"/>
    <w:rsid w:val="00621939"/>
    <w:rsid w:val="0062235C"/>
    <w:rsid w:val="0062473E"/>
    <w:rsid w:val="006316EB"/>
    <w:rsid w:val="00632B21"/>
    <w:rsid w:val="006337E8"/>
    <w:rsid w:val="006418C7"/>
    <w:rsid w:val="00645137"/>
    <w:rsid w:val="0064557F"/>
    <w:rsid w:val="00646021"/>
    <w:rsid w:val="00650622"/>
    <w:rsid w:val="00652AE5"/>
    <w:rsid w:val="00654831"/>
    <w:rsid w:val="00657AE1"/>
    <w:rsid w:val="00662E15"/>
    <w:rsid w:val="0066320E"/>
    <w:rsid w:val="00665E13"/>
    <w:rsid w:val="00666434"/>
    <w:rsid w:val="00670EBF"/>
    <w:rsid w:val="00671B01"/>
    <w:rsid w:val="00674A08"/>
    <w:rsid w:val="00674AE3"/>
    <w:rsid w:val="0068317A"/>
    <w:rsid w:val="0068569C"/>
    <w:rsid w:val="00685CE5"/>
    <w:rsid w:val="00690DA2"/>
    <w:rsid w:val="00692ACE"/>
    <w:rsid w:val="0069379C"/>
    <w:rsid w:val="00694928"/>
    <w:rsid w:val="00697DD0"/>
    <w:rsid w:val="006A2EB6"/>
    <w:rsid w:val="006B09C6"/>
    <w:rsid w:val="006B34AB"/>
    <w:rsid w:val="006B63F8"/>
    <w:rsid w:val="006C41DD"/>
    <w:rsid w:val="006C5F44"/>
    <w:rsid w:val="006C6224"/>
    <w:rsid w:val="006D040D"/>
    <w:rsid w:val="006D2375"/>
    <w:rsid w:val="006D6315"/>
    <w:rsid w:val="006D6B82"/>
    <w:rsid w:val="006D6E63"/>
    <w:rsid w:val="006E37BC"/>
    <w:rsid w:val="006E4187"/>
    <w:rsid w:val="006E60F7"/>
    <w:rsid w:val="006F0D39"/>
    <w:rsid w:val="006F31A1"/>
    <w:rsid w:val="006F3566"/>
    <w:rsid w:val="006F513A"/>
    <w:rsid w:val="006F73F8"/>
    <w:rsid w:val="00700CC9"/>
    <w:rsid w:val="00705305"/>
    <w:rsid w:val="00706FC4"/>
    <w:rsid w:val="00710153"/>
    <w:rsid w:val="00710A7F"/>
    <w:rsid w:val="00711E37"/>
    <w:rsid w:val="00714B7A"/>
    <w:rsid w:val="0071538C"/>
    <w:rsid w:val="00716F54"/>
    <w:rsid w:val="00717CCD"/>
    <w:rsid w:val="007230B5"/>
    <w:rsid w:val="00725846"/>
    <w:rsid w:val="00725D5F"/>
    <w:rsid w:val="00732C4B"/>
    <w:rsid w:val="00735C1D"/>
    <w:rsid w:val="00736386"/>
    <w:rsid w:val="00740209"/>
    <w:rsid w:val="0074020B"/>
    <w:rsid w:val="00741E7B"/>
    <w:rsid w:val="007423A9"/>
    <w:rsid w:val="00747688"/>
    <w:rsid w:val="00754583"/>
    <w:rsid w:val="007551FA"/>
    <w:rsid w:val="00756034"/>
    <w:rsid w:val="00756E4A"/>
    <w:rsid w:val="00757852"/>
    <w:rsid w:val="00762864"/>
    <w:rsid w:val="007643A2"/>
    <w:rsid w:val="00767F3A"/>
    <w:rsid w:val="0077135A"/>
    <w:rsid w:val="00771F6F"/>
    <w:rsid w:val="007760A7"/>
    <w:rsid w:val="00776529"/>
    <w:rsid w:val="00776ECB"/>
    <w:rsid w:val="00780DC7"/>
    <w:rsid w:val="007823D2"/>
    <w:rsid w:val="007841E8"/>
    <w:rsid w:val="00786C2F"/>
    <w:rsid w:val="0079076C"/>
    <w:rsid w:val="00790A48"/>
    <w:rsid w:val="00791641"/>
    <w:rsid w:val="00792F73"/>
    <w:rsid w:val="00793492"/>
    <w:rsid w:val="00794B9A"/>
    <w:rsid w:val="007951ED"/>
    <w:rsid w:val="00796E83"/>
    <w:rsid w:val="00797CC5"/>
    <w:rsid w:val="007A39C0"/>
    <w:rsid w:val="007A57B5"/>
    <w:rsid w:val="007A5DE9"/>
    <w:rsid w:val="007B31EF"/>
    <w:rsid w:val="007B5682"/>
    <w:rsid w:val="007B6BDF"/>
    <w:rsid w:val="007B7A88"/>
    <w:rsid w:val="007C4500"/>
    <w:rsid w:val="007C5040"/>
    <w:rsid w:val="007C5F1A"/>
    <w:rsid w:val="007C7EAE"/>
    <w:rsid w:val="007D189B"/>
    <w:rsid w:val="007D2873"/>
    <w:rsid w:val="007D4FFF"/>
    <w:rsid w:val="007D6C4C"/>
    <w:rsid w:val="007E0176"/>
    <w:rsid w:val="007E0C39"/>
    <w:rsid w:val="007E6783"/>
    <w:rsid w:val="007F0AC2"/>
    <w:rsid w:val="007F2211"/>
    <w:rsid w:val="007F4793"/>
    <w:rsid w:val="007F533F"/>
    <w:rsid w:val="007F6328"/>
    <w:rsid w:val="007F7041"/>
    <w:rsid w:val="007F7CAD"/>
    <w:rsid w:val="00802D90"/>
    <w:rsid w:val="00804D94"/>
    <w:rsid w:val="008108AF"/>
    <w:rsid w:val="008120DB"/>
    <w:rsid w:val="00813493"/>
    <w:rsid w:val="00813E80"/>
    <w:rsid w:val="008152EC"/>
    <w:rsid w:val="008170D8"/>
    <w:rsid w:val="0082044F"/>
    <w:rsid w:val="0082101A"/>
    <w:rsid w:val="008214E0"/>
    <w:rsid w:val="00822964"/>
    <w:rsid w:val="00825B74"/>
    <w:rsid w:val="00832E6E"/>
    <w:rsid w:val="0083400B"/>
    <w:rsid w:val="00834AC6"/>
    <w:rsid w:val="0083686F"/>
    <w:rsid w:val="0083692C"/>
    <w:rsid w:val="00840401"/>
    <w:rsid w:val="00846BC8"/>
    <w:rsid w:val="00847027"/>
    <w:rsid w:val="00847605"/>
    <w:rsid w:val="00850F86"/>
    <w:rsid w:val="0085197A"/>
    <w:rsid w:val="00861EE4"/>
    <w:rsid w:val="0086375F"/>
    <w:rsid w:val="00866042"/>
    <w:rsid w:val="008678A9"/>
    <w:rsid w:val="0087156B"/>
    <w:rsid w:val="008734C8"/>
    <w:rsid w:val="00875312"/>
    <w:rsid w:val="00876EF2"/>
    <w:rsid w:val="00880E3B"/>
    <w:rsid w:val="0088318B"/>
    <w:rsid w:val="00885103"/>
    <w:rsid w:val="008861E3"/>
    <w:rsid w:val="00890FAA"/>
    <w:rsid w:val="0089282A"/>
    <w:rsid w:val="00894795"/>
    <w:rsid w:val="0089677E"/>
    <w:rsid w:val="00897B7D"/>
    <w:rsid w:val="008A3CAE"/>
    <w:rsid w:val="008A5020"/>
    <w:rsid w:val="008A55D2"/>
    <w:rsid w:val="008A5D35"/>
    <w:rsid w:val="008A65D4"/>
    <w:rsid w:val="008B1608"/>
    <w:rsid w:val="008B195B"/>
    <w:rsid w:val="008B5B59"/>
    <w:rsid w:val="008C1FA1"/>
    <w:rsid w:val="008C2EB6"/>
    <w:rsid w:val="008C3572"/>
    <w:rsid w:val="008C4ABF"/>
    <w:rsid w:val="008C532E"/>
    <w:rsid w:val="008C5913"/>
    <w:rsid w:val="008C7F31"/>
    <w:rsid w:val="008D3DCD"/>
    <w:rsid w:val="008D539A"/>
    <w:rsid w:val="008D69B1"/>
    <w:rsid w:val="008E5B25"/>
    <w:rsid w:val="008E6907"/>
    <w:rsid w:val="008E71CC"/>
    <w:rsid w:val="008F0C08"/>
    <w:rsid w:val="008F32EF"/>
    <w:rsid w:val="008F3F77"/>
    <w:rsid w:val="008F5712"/>
    <w:rsid w:val="008F73B4"/>
    <w:rsid w:val="008F7AE1"/>
    <w:rsid w:val="009031FE"/>
    <w:rsid w:val="00903B03"/>
    <w:rsid w:val="00916694"/>
    <w:rsid w:val="009173E9"/>
    <w:rsid w:val="00921126"/>
    <w:rsid w:val="009236BD"/>
    <w:rsid w:val="00923BD1"/>
    <w:rsid w:val="00926412"/>
    <w:rsid w:val="009320FC"/>
    <w:rsid w:val="00933DBA"/>
    <w:rsid w:val="00937D99"/>
    <w:rsid w:val="00940268"/>
    <w:rsid w:val="009404CC"/>
    <w:rsid w:val="00940A43"/>
    <w:rsid w:val="00941BB8"/>
    <w:rsid w:val="00941D89"/>
    <w:rsid w:val="009443AB"/>
    <w:rsid w:val="0095033F"/>
    <w:rsid w:val="00951D08"/>
    <w:rsid w:val="00955935"/>
    <w:rsid w:val="00955CCC"/>
    <w:rsid w:val="00961FDB"/>
    <w:rsid w:val="00963DDC"/>
    <w:rsid w:val="0096654C"/>
    <w:rsid w:val="00967563"/>
    <w:rsid w:val="00971E67"/>
    <w:rsid w:val="00972384"/>
    <w:rsid w:val="009763A1"/>
    <w:rsid w:val="00977C4E"/>
    <w:rsid w:val="00982093"/>
    <w:rsid w:val="00982BDA"/>
    <w:rsid w:val="0098614A"/>
    <w:rsid w:val="00986E13"/>
    <w:rsid w:val="009911CB"/>
    <w:rsid w:val="00992CC0"/>
    <w:rsid w:val="009974F3"/>
    <w:rsid w:val="009A1958"/>
    <w:rsid w:val="009A19F3"/>
    <w:rsid w:val="009A3B25"/>
    <w:rsid w:val="009B1F63"/>
    <w:rsid w:val="009C1287"/>
    <w:rsid w:val="009C2F54"/>
    <w:rsid w:val="009C4DBF"/>
    <w:rsid w:val="009C652E"/>
    <w:rsid w:val="009C6ACA"/>
    <w:rsid w:val="009D08AF"/>
    <w:rsid w:val="009D1C52"/>
    <w:rsid w:val="009D2D3E"/>
    <w:rsid w:val="009D5068"/>
    <w:rsid w:val="009D638C"/>
    <w:rsid w:val="009E0675"/>
    <w:rsid w:val="009E4233"/>
    <w:rsid w:val="009F0A31"/>
    <w:rsid w:val="009F7772"/>
    <w:rsid w:val="00A0067C"/>
    <w:rsid w:val="00A010CC"/>
    <w:rsid w:val="00A01556"/>
    <w:rsid w:val="00A049B1"/>
    <w:rsid w:val="00A06635"/>
    <w:rsid w:val="00A06C2E"/>
    <w:rsid w:val="00A1291B"/>
    <w:rsid w:val="00A12CA2"/>
    <w:rsid w:val="00A135BB"/>
    <w:rsid w:val="00A172CC"/>
    <w:rsid w:val="00A17C80"/>
    <w:rsid w:val="00A217C9"/>
    <w:rsid w:val="00A2472F"/>
    <w:rsid w:val="00A251E4"/>
    <w:rsid w:val="00A30C19"/>
    <w:rsid w:val="00A33DD1"/>
    <w:rsid w:val="00A346A4"/>
    <w:rsid w:val="00A353A4"/>
    <w:rsid w:val="00A366D9"/>
    <w:rsid w:val="00A37303"/>
    <w:rsid w:val="00A415A7"/>
    <w:rsid w:val="00A43475"/>
    <w:rsid w:val="00A442B6"/>
    <w:rsid w:val="00A47B0D"/>
    <w:rsid w:val="00A51736"/>
    <w:rsid w:val="00A53822"/>
    <w:rsid w:val="00A54C50"/>
    <w:rsid w:val="00A6081C"/>
    <w:rsid w:val="00A653D6"/>
    <w:rsid w:val="00A654DC"/>
    <w:rsid w:val="00A729A8"/>
    <w:rsid w:val="00A73320"/>
    <w:rsid w:val="00A73551"/>
    <w:rsid w:val="00A737D3"/>
    <w:rsid w:val="00A759D9"/>
    <w:rsid w:val="00A75E71"/>
    <w:rsid w:val="00A76396"/>
    <w:rsid w:val="00A77447"/>
    <w:rsid w:val="00A80340"/>
    <w:rsid w:val="00A81AC5"/>
    <w:rsid w:val="00A81AF7"/>
    <w:rsid w:val="00A83559"/>
    <w:rsid w:val="00A85248"/>
    <w:rsid w:val="00A86EDC"/>
    <w:rsid w:val="00A938C7"/>
    <w:rsid w:val="00A9565C"/>
    <w:rsid w:val="00AA1FB2"/>
    <w:rsid w:val="00AA34D6"/>
    <w:rsid w:val="00AA354C"/>
    <w:rsid w:val="00AA3FBA"/>
    <w:rsid w:val="00AA625A"/>
    <w:rsid w:val="00AB34C3"/>
    <w:rsid w:val="00AB5144"/>
    <w:rsid w:val="00AB6E09"/>
    <w:rsid w:val="00AC1FC7"/>
    <w:rsid w:val="00AC20FB"/>
    <w:rsid w:val="00AC69CE"/>
    <w:rsid w:val="00AC7299"/>
    <w:rsid w:val="00AC794E"/>
    <w:rsid w:val="00AD27CC"/>
    <w:rsid w:val="00AD4B66"/>
    <w:rsid w:val="00AD4DD5"/>
    <w:rsid w:val="00AE08A8"/>
    <w:rsid w:val="00AE1107"/>
    <w:rsid w:val="00AE1FA5"/>
    <w:rsid w:val="00AE485A"/>
    <w:rsid w:val="00AE6CAA"/>
    <w:rsid w:val="00AE7717"/>
    <w:rsid w:val="00AF701C"/>
    <w:rsid w:val="00AF739D"/>
    <w:rsid w:val="00B00FD7"/>
    <w:rsid w:val="00B04D8F"/>
    <w:rsid w:val="00B05F28"/>
    <w:rsid w:val="00B06D44"/>
    <w:rsid w:val="00B11DCB"/>
    <w:rsid w:val="00B21DD1"/>
    <w:rsid w:val="00B21F00"/>
    <w:rsid w:val="00B241C2"/>
    <w:rsid w:val="00B25055"/>
    <w:rsid w:val="00B25825"/>
    <w:rsid w:val="00B3364B"/>
    <w:rsid w:val="00B336EB"/>
    <w:rsid w:val="00B339D3"/>
    <w:rsid w:val="00B362B3"/>
    <w:rsid w:val="00B364DC"/>
    <w:rsid w:val="00B37D0E"/>
    <w:rsid w:val="00B37D22"/>
    <w:rsid w:val="00B4089F"/>
    <w:rsid w:val="00B41A14"/>
    <w:rsid w:val="00B4242B"/>
    <w:rsid w:val="00B445B0"/>
    <w:rsid w:val="00B44915"/>
    <w:rsid w:val="00B449D7"/>
    <w:rsid w:val="00B4538C"/>
    <w:rsid w:val="00B45891"/>
    <w:rsid w:val="00B46B4A"/>
    <w:rsid w:val="00B502DF"/>
    <w:rsid w:val="00B51C1B"/>
    <w:rsid w:val="00B5201B"/>
    <w:rsid w:val="00B57AF2"/>
    <w:rsid w:val="00B6384F"/>
    <w:rsid w:val="00B677C0"/>
    <w:rsid w:val="00B716B6"/>
    <w:rsid w:val="00B7667E"/>
    <w:rsid w:val="00B81751"/>
    <w:rsid w:val="00B81B72"/>
    <w:rsid w:val="00B82178"/>
    <w:rsid w:val="00B84DF5"/>
    <w:rsid w:val="00B8533D"/>
    <w:rsid w:val="00B9446D"/>
    <w:rsid w:val="00B968F3"/>
    <w:rsid w:val="00B96920"/>
    <w:rsid w:val="00BA24CC"/>
    <w:rsid w:val="00BA515C"/>
    <w:rsid w:val="00BA571A"/>
    <w:rsid w:val="00BA75A6"/>
    <w:rsid w:val="00BA7E61"/>
    <w:rsid w:val="00BB175C"/>
    <w:rsid w:val="00BB5D7D"/>
    <w:rsid w:val="00BB785D"/>
    <w:rsid w:val="00BB7D79"/>
    <w:rsid w:val="00BC1A15"/>
    <w:rsid w:val="00BC26B2"/>
    <w:rsid w:val="00BC2804"/>
    <w:rsid w:val="00BC2FC0"/>
    <w:rsid w:val="00BD5F33"/>
    <w:rsid w:val="00BE7006"/>
    <w:rsid w:val="00BF0D21"/>
    <w:rsid w:val="00BF198F"/>
    <w:rsid w:val="00BF229C"/>
    <w:rsid w:val="00BF3877"/>
    <w:rsid w:val="00BF4D25"/>
    <w:rsid w:val="00BF5CDA"/>
    <w:rsid w:val="00C00E73"/>
    <w:rsid w:val="00C039CB"/>
    <w:rsid w:val="00C0496F"/>
    <w:rsid w:val="00C06823"/>
    <w:rsid w:val="00C1011D"/>
    <w:rsid w:val="00C11F8A"/>
    <w:rsid w:val="00C1234E"/>
    <w:rsid w:val="00C14861"/>
    <w:rsid w:val="00C16CA6"/>
    <w:rsid w:val="00C20BD9"/>
    <w:rsid w:val="00C21362"/>
    <w:rsid w:val="00C2245A"/>
    <w:rsid w:val="00C2666D"/>
    <w:rsid w:val="00C27258"/>
    <w:rsid w:val="00C27B5A"/>
    <w:rsid w:val="00C30DD3"/>
    <w:rsid w:val="00C3352E"/>
    <w:rsid w:val="00C33D86"/>
    <w:rsid w:val="00C366B8"/>
    <w:rsid w:val="00C36A13"/>
    <w:rsid w:val="00C4187C"/>
    <w:rsid w:val="00C439D0"/>
    <w:rsid w:val="00C4413A"/>
    <w:rsid w:val="00C4491C"/>
    <w:rsid w:val="00C44FA2"/>
    <w:rsid w:val="00C476A9"/>
    <w:rsid w:val="00C4776E"/>
    <w:rsid w:val="00C517C3"/>
    <w:rsid w:val="00C53A7A"/>
    <w:rsid w:val="00C645B8"/>
    <w:rsid w:val="00C67585"/>
    <w:rsid w:val="00C71EDB"/>
    <w:rsid w:val="00C730F2"/>
    <w:rsid w:val="00C7459B"/>
    <w:rsid w:val="00C75C51"/>
    <w:rsid w:val="00C83816"/>
    <w:rsid w:val="00C847AC"/>
    <w:rsid w:val="00C848E0"/>
    <w:rsid w:val="00C856EF"/>
    <w:rsid w:val="00C8621C"/>
    <w:rsid w:val="00C877CC"/>
    <w:rsid w:val="00C91A2D"/>
    <w:rsid w:val="00C97D3A"/>
    <w:rsid w:val="00CA1D5B"/>
    <w:rsid w:val="00CA1D80"/>
    <w:rsid w:val="00CA720E"/>
    <w:rsid w:val="00CB01C3"/>
    <w:rsid w:val="00CB5774"/>
    <w:rsid w:val="00CC2712"/>
    <w:rsid w:val="00CC553B"/>
    <w:rsid w:val="00CC627D"/>
    <w:rsid w:val="00CD083B"/>
    <w:rsid w:val="00CD4395"/>
    <w:rsid w:val="00CE19B9"/>
    <w:rsid w:val="00CE2B20"/>
    <w:rsid w:val="00CE5EA3"/>
    <w:rsid w:val="00CE7383"/>
    <w:rsid w:val="00CE73CB"/>
    <w:rsid w:val="00CE7A10"/>
    <w:rsid w:val="00CE7ABC"/>
    <w:rsid w:val="00CE7D3E"/>
    <w:rsid w:val="00CF04C3"/>
    <w:rsid w:val="00CF2031"/>
    <w:rsid w:val="00CF4690"/>
    <w:rsid w:val="00CF5888"/>
    <w:rsid w:val="00CF7212"/>
    <w:rsid w:val="00D0083E"/>
    <w:rsid w:val="00D03B05"/>
    <w:rsid w:val="00D05F70"/>
    <w:rsid w:val="00D0666B"/>
    <w:rsid w:val="00D06827"/>
    <w:rsid w:val="00D076F6"/>
    <w:rsid w:val="00D10483"/>
    <w:rsid w:val="00D11EBE"/>
    <w:rsid w:val="00D1372C"/>
    <w:rsid w:val="00D1496D"/>
    <w:rsid w:val="00D151ED"/>
    <w:rsid w:val="00D167D1"/>
    <w:rsid w:val="00D220BC"/>
    <w:rsid w:val="00D23C22"/>
    <w:rsid w:val="00D24553"/>
    <w:rsid w:val="00D27175"/>
    <w:rsid w:val="00D27B4A"/>
    <w:rsid w:val="00D31E52"/>
    <w:rsid w:val="00D34C35"/>
    <w:rsid w:val="00D405F8"/>
    <w:rsid w:val="00D41316"/>
    <w:rsid w:val="00D4301A"/>
    <w:rsid w:val="00D436FD"/>
    <w:rsid w:val="00D46BF9"/>
    <w:rsid w:val="00D50879"/>
    <w:rsid w:val="00D519CF"/>
    <w:rsid w:val="00D51B33"/>
    <w:rsid w:val="00D55CAA"/>
    <w:rsid w:val="00D61898"/>
    <w:rsid w:val="00D650CB"/>
    <w:rsid w:val="00D66147"/>
    <w:rsid w:val="00D700A8"/>
    <w:rsid w:val="00D72839"/>
    <w:rsid w:val="00D809C2"/>
    <w:rsid w:val="00D8227D"/>
    <w:rsid w:val="00D83C81"/>
    <w:rsid w:val="00D84EDA"/>
    <w:rsid w:val="00D87547"/>
    <w:rsid w:val="00D9679A"/>
    <w:rsid w:val="00DA151E"/>
    <w:rsid w:val="00DA2810"/>
    <w:rsid w:val="00DA3CFD"/>
    <w:rsid w:val="00DA4D39"/>
    <w:rsid w:val="00DA614E"/>
    <w:rsid w:val="00DA6530"/>
    <w:rsid w:val="00DA688B"/>
    <w:rsid w:val="00DB1D81"/>
    <w:rsid w:val="00DB68AC"/>
    <w:rsid w:val="00DC2D96"/>
    <w:rsid w:val="00DC712E"/>
    <w:rsid w:val="00DD00CA"/>
    <w:rsid w:val="00DD05CF"/>
    <w:rsid w:val="00DD0AC7"/>
    <w:rsid w:val="00DD0F79"/>
    <w:rsid w:val="00DD3079"/>
    <w:rsid w:val="00DD33CA"/>
    <w:rsid w:val="00DD3C5E"/>
    <w:rsid w:val="00DD4054"/>
    <w:rsid w:val="00DE13CA"/>
    <w:rsid w:val="00DE1631"/>
    <w:rsid w:val="00DE2D6B"/>
    <w:rsid w:val="00DE3367"/>
    <w:rsid w:val="00DE367C"/>
    <w:rsid w:val="00DE3768"/>
    <w:rsid w:val="00DE3CAF"/>
    <w:rsid w:val="00DF0D35"/>
    <w:rsid w:val="00DF2664"/>
    <w:rsid w:val="00DF267C"/>
    <w:rsid w:val="00DF33F3"/>
    <w:rsid w:val="00DF47D2"/>
    <w:rsid w:val="00DF5549"/>
    <w:rsid w:val="00E01F88"/>
    <w:rsid w:val="00E04477"/>
    <w:rsid w:val="00E04E31"/>
    <w:rsid w:val="00E07E08"/>
    <w:rsid w:val="00E100A7"/>
    <w:rsid w:val="00E11129"/>
    <w:rsid w:val="00E11B7A"/>
    <w:rsid w:val="00E140B2"/>
    <w:rsid w:val="00E149A0"/>
    <w:rsid w:val="00E238E2"/>
    <w:rsid w:val="00E245D1"/>
    <w:rsid w:val="00E27D24"/>
    <w:rsid w:val="00E40D68"/>
    <w:rsid w:val="00E430B4"/>
    <w:rsid w:val="00E556A7"/>
    <w:rsid w:val="00E55A24"/>
    <w:rsid w:val="00E56D03"/>
    <w:rsid w:val="00E57AC4"/>
    <w:rsid w:val="00E61664"/>
    <w:rsid w:val="00E63150"/>
    <w:rsid w:val="00E6434F"/>
    <w:rsid w:val="00E7656C"/>
    <w:rsid w:val="00E775E6"/>
    <w:rsid w:val="00E80206"/>
    <w:rsid w:val="00E81E9D"/>
    <w:rsid w:val="00E93CB0"/>
    <w:rsid w:val="00E96298"/>
    <w:rsid w:val="00E9720E"/>
    <w:rsid w:val="00E97B9E"/>
    <w:rsid w:val="00EA2BC0"/>
    <w:rsid w:val="00EA2D22"/>
    <w:rsid w:val="00EA2E9C"/>
    <w:rsid w:val="00EB11C3"/>
    <w:rsid w:val="00EB5A86"/>
    <w:rsid w:val="00EB624F"/>
    <w:rsid w:val="00EB6A9A"/>
    <w:rsid w:val="00EC2F49"/>
    <w:rsid w:val="00EC57B6"/>
    <w:rsid w:val="00EC7A14"/>
    <w:rsid w:val="00EC7E19"/>
    <w:rsid w:val="00ED033A"/>
    <w:rsid w:val="00ED21B4"/>
    <w:rsid w:val="00ED37E0"/>
    <w:rsid w:val="00ED54B7"/>
    <w:rsid w:val="00ED5985"/>
    <w:rsid w:val="00EE0D25"/>
    <w:rsid w:val="00EE3A1C"/>
    <w:rsid w:val="00EE4867"/>
    <w:rsid w:val="00EF096C"/>
    <w:rsid w:val="00EF1553"/>
    <w:rsid w:val="00EF24E8"/>
    <w:rsid w:val="00EF4026"/>
    <w:rsid w:val="00EF4409"/>
    <w:rsid w:val="00EF4DED"/>
    <w:rsid w:val="00EF603F"/>
    <w:rsid w:val="00EF6518"/>
    <w:rsid w:val="00EF7827"/>
    <w:rsid w:val="00F025F8"/>
    <w:rsid w:val="00F0317D"/>
    <w:rsid w:val="00F03A6A"/>
    <w:rsid w:val="00F05191"/>
    <w:rsid w:val="00F07D04"/>
    <w:rsid w:val="00F109E7"/>
    <w:rsid w:val="00F12145"/>
    <w:rsid w:val="00F1351C"/>
    <w:rsid w:val="00F154B7"/>
    <w:rsid w:val="00F163C1"/>
    <w:rsid w:val="00F16C7B"/>
    <w:rsid w:val="00F20992"/>
    <w:rsid w:val="00F22AAC"/>
    <w:rsid w:val="00F2350F"/>
    <w:rsid w:val="00F25C82"/>
    <w:rsid w:val="00F26A60"/>
    <w:rsid w:val="00F26A99"/>
    <w:rsid w:val="00F333FF"/>
    <w:rsid w:val="00F3393D"/>
    <w:rsid w:val="00F4019D"/>
    <w:rsid w:val="00F40F90"/>
    <w:rsid w:val="00F4359B"/>
    <w:rsid w:val="00F43BDB"/>
    <w:rsid w:val="00F46B66"/>
    <w:rsid w:val="00F46E0D"/>
    <w:rsid w:val="00F54841"/>
    <w:rsid w:val="00F54B19"/>
    <w:rsid w:val="00F56CE6"/>
    <w:rsid w:val="00F57603"/>
    <w:rsid w:val="00F6104B"/>
    <w:rsid w:val="00F66751"/>
    <w:rsid w:val="00F668AE"/>
    <w:rsid w:val="00F67E74"/>
    <w:rsid w:val="00F67FAC"/>
    <w:rsid w:val="00F72B44"/>
    <w:rsid w:val="00F76825"/>
    <w:rsid w:val="00F76F4A"/>
    <w:rsid w:val="00F82A55"/>
    <w:rsid w:val="00F84EE8"/>
    <w:rsid w:val="00F853BE"/>
    <w:rsid w:val="00F92178"/>
    <w:rsid w:val="00F934DF"/>
    <w:rsid w:val="00F94230"/>
    <w:rsid w:val="00FA42E6"/>
    <w:rsid w:val="00FA7790"/>
    <w:rsid w:val="00FB184A"/>
    <w:rsid w:val="00FB18D1"/>
    <w:rsid w:val="00FB50C3"/>
    <w:rsid w:val="00FC16D6"/>
    <w:rsid w:val="00FC3012"/>
    <w:rsid w:val="00FC43DD"/>
    <w:rsid w:val="00FC5988"/>
    <w:rsid w:val="00FD1CA3"/>
    <w:rsid w:val="00FD33EC"/>
    <w:rsid w:val="00FD3B23"/>
    <w:rsid w:val="00FD6604"/>
    <w:rsid w:val="00FD6DBA"/>
    <w:rsid w:val="00FE1B5D"/>
    <w:rsid w:val="00FE2B9A"/>
    <w:rsid w:val="00FE6FF8"/>
    <w:rsid w:val="00FF2D33"/>
    <w:rsid w:val="00FF47A5"/>
    <w:rsid w:val="00FF5BAB"/>
    <w:rsid w:val="00FF621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71"/>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B362B3"/>
    <w:pPr>
      <w:autoSpaceDE w:val="0"/>
      <w:autoSpaceDN w:val="0"/>
      <w:spacing w:after="240"/>
      <w:outlineLvl w:val="0"/>
    </w:pPr>
    <w:rPr>
      <w:rFonts w:ascii="Ubuntu Light" w:eastAsia="Ubuntu-Light" w:hAnsi="Ubuntu Light" w:cs="Ubuntu-Light"/>
      <w:b/>
      <w:bCs/>
      <w:noProof/>
      <w:sz w:val="28"/>
      <w:szCs w:val="28"/>
    </w:rPr>
  </w:style>
  <w:style w:type="paragraph" w:styleId="Heading2">
    <w:name w:val="heading 2"/>
    <w:basedOn w:val="Normal"/>
    <w:next w:val="Normal"/>
    <w:link w:val="Heading2Char"/>
    <w:uiPriority w:val="9"/>
    <w:unhideWhenUsed/>
    <w:qFormat/>
    <w:rsid w:val="00B82178"/>
    <w:pPr>
      <w:autoSpaceDE w:val="0"/>
      <w:autoSpaceDN w:val="0"/>
      <w:spacing w:after="240"/>
      <w:outlineLvl w:val="1"/>
    </w:pPr>
    <w:rPr>
      <w:rFonts w:ascii="Ubuntu" w:eastAsia="Ubuntu-Light" w:hAnsi="Ubuntu" w:cs="Ubuntu-Light"/>
      <w:sz w:val="28"/>
      <w:szCs w:val="28"/>
      <w:lang w:eastAsia="en-US"/>
    </w:rPr>
  </w:style>
  <w:style w:type="paragraph" w:styleId="Heading3">
    <w:name w:val="heading 3"/>
    <w:basedOn w:val="BodyText"/>
    <w:next w:val="Normal"/>
    <w:link w:val="Heading3Char"/>
    <w:uiPriority w:val="9"/>
    <w:unhideWhenUsed/>
    <w:qFormat/>
    <w:rsid w:val="00B362B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autoSpaceDE w:val="0"/>
      <w:autoSpaceDN w:val="0"/>
      <w:spacing w:before="5" w:after="240"/>
      <w:ind w:left="20"/>
    </w:pPr>
    <w:rPr>
      <w:rFonts w:ascii="Ubuntu Light" w:eastAsia="Ubuntu-Light" w:hAnsi="Ubuntu Light" w:cs="Ubuntu-Light"/>
      <w:sz w:val="36"/>
      <w:szCs w:val="36"/>
      <w:lang w:eastAsia="en-US"/>
    </w:rPr>
  </w:style>
  <w:style w:type="paragraph" w:styleId="ListParagraph">
    <w:name w:val="List Paragraph"/>
    <w:basedOn w:val="Normal"/>
    <w:uiPriority w:val="1"/>
    <w:qFormat/>
    <w:pPr>
      <w:autoSpaceDE w:val="0"/>
      <w:autoSpaceDN w:val="0"/>
      <w:spacing w:after="240"/>
    </w:pPr>
    <w:rPr>
      <w:rFonts w:ascii="Ubuntu Light" w:eastAsia="Ubuntu-Light" w:hAnsi="Ubuntu Light" w:cs="Ubuntu-Light"/>
      <w:lang w:eastAsia="en-US"/>
    </w:rPr>
  </w:style>
  <w:style w:type="paragraph" w:customStyle="1" w:styleId="TableParagraph">
    <w:name w:val="Table Paragraph"/>
    <w:basedOn w:val="Normal"/>
    <w:uiPriority w:val="1"/>
    <w:qFormat/>
    <w:pPr>
      <w:autoSpaceDE w:val="0"/>
      <w:autoSpaceDN w:val="0"/>
      <w:spacing w:after="240"/>
    </w:pPr>
    <w:rPr>
      <w:rFonts w:ascii="Ubuntu Light" w:eastAsia="Ubuntu-Light" w:hAnsi="Ubuntu Light" w:cs="Ubuntu-Light"/>
      <w:lang w:eastAsia="en-US"/>
    </w:rPr>
  </w:style>
  <w:style w:type="paragraph" w:styleId="Header">
    <w:name w:val="header"/>
    <w:basedOn w:val="Normal"/>
    <w:link w:val="HeaderChar"/>
    <w:uiPriority w:val="99"/>
    <w:unhideWhenUsed/>
    <w:rsid w:val="00236AE0"/>
    <w:pPr>
      <w:tabs>
        <w:tab w:val="center" w:pos="4513"/>
        <w:tab w:val="right" w:pos="9026"/>
      </w:tabs>
      <w:autoSpaceDE w:val="0"/>
      <w:autoSpaceDN w:val="0"/>
      <w:spacing w:after="240"/>
    </w:pPr>
    <w:rPr>
      <w:rFonts w:ascii="Ubuntu Light" w:eastAsia="Ubuntu-Light" w:hAnsi="Ubuntu Light" w:cs="Ubuntu-Light"/>
      <w:lang w:eastAsia="en-US"/>
    </w:r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autoSpaceDE w:val="0"/>
      <w:autoSpaceDN w:val="0"/>
      <w:spacing w:after="240"/>
    </w:pPr>
    <w:rPr>
      <w:rFonts w:ascii="Ubuntu Light" w:eastAsia="Ubuntu-Light" w:hAnsi="Ubuntu Light" w:cs="Ubuntu-Light"/>
      <w:lang w:eastAsia="en-US"/>
    </w:r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B362B3"/>
    <w:rPr>
      <w:rFonts w:ascii="Ubuntu Light" w:eastAsia="Ubuntu-Light" w:hAnsi="Ubuntu Light" w:cs="Ubuntu-Light"/>
      <w:b/>
      <w:bCs/>
      <w:noProof/>
      <w:sz w:val="28"/>
      <w:szCs w:val="28"/>
      <w:lang w:val="en-GB" w:eastAsia="en-GB"/>
    </w:rPr>
  </w:style>
  <w:style w:type="character" w:customStyle="1" w:styleId="Heading2Char">
    <w:name w:val="Heading 2 Char"/>
    <w:basedOn w:val="DefaultParagraphFont"/>
    <w:link w:val="Heading2"/>
    <w:uiPriority w:val="9"/>
    <w:rsid w:val="00B82178"/>
    <w:rPr>
      <w:rFonts w:ascii="Ubuntu" w:eastAsia="Ubuntu-Light" w:hAnsi="Ubuntu" w:cs="Ubuntu-Light"/>
      <w:sz w:val="28"/>
      <w:szCs w:val="28"/>
      <w:lang w:val="en-GB"/>
    </w:rPr>
  </w:style>
  <w:style w:type="character" w:customStyle="1" w:styleId="Heading3Char">
    <w:name w:val="Heading 3 Char"/>
    <w:basedOn w:val="DefaultParagraphFont"/>
    <w:link w:val="Heading3"/>
    <w:uiPriority w:val="9"/>
    <w:rsid w:val="00B362B3"/>
    <w:rPr>
      <w:rFonts w:ascii="Ubuntu Light" w:eastAsia="Ubuntu-Light" w:hAnsi="Ubuntu Light" w:cs="Ubuntu-Light"/>
      <w:sz w:val="36"/>
      <w:szCs w:val="36"/>
      <w:lang w:val="en-GB"/>
    </w:rPr>
  </w:style>
  <w:style w:type="table" w:styleId="TableGrid">
    <w:name w:val="Table Grid"/>
    <w:basedOn w:val="TableNormal"/>
    <w:uiPriority w:val="39"/>
    <w:rsid w:val="007F5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53D6"/>
    <w:rPr>
      <w:sz w:val="16"/>
      <w:szCs w:val="16"/>
    </w:rPr>
  </w:style>
  <w:style w:type="paragraph" w:styleId="CommentText">
    <w:name w:val="annotation text"/>
    <w:basedOn w:val="Normal"/>
    <w:link w:val="CommentTextChar"/>
    <w:uiPriority w:val="99"/>
    <w:unhideWhenUsed/>
    <w:rsid w:val="00A653D6"/>
    <w:pPr>
      <w:autoSpaceDE w:val="0"/>
      <w:autoSpaceDN w:val="0"/>
      <w:spacing w:after="240"/>
    </w:pPr>
    <w:rPr>
      <w:rFonts w:ascii="Ubuntu Light" w:eastAsia="Ubuntu-Light" w:hAnsi="Ubuntu Light" w:cs="Ubuntu-Light"/>
      <w:sz w:val="20"/>
      <w:szCs w:val="20"/>
      <w:lang w:eastAsia="en-US"/>
    </w:rPr>
  </w:style>
  <w:style w:type="character" w:customStyle="1" w:styleId="CommentTextChar">
    <w:name w:val="Comment Text Char"/>
    <w:basedOn w:val="DefaultParagraphFont"/>
    <w:link w:val="CommentText"/>
    <w:uiPriority w:val="99"/>
    <w:rsid w:val="00A653D6"/>
    <w:rPr>
      <w:rFonts w:ascii="Ubuntu Light" w:eastAsia="Ubuntu-Light" w:hAnsi="Ubuntu Light" w:cs="Ubuntu-Light"/>
      <w:sz w:val="20"/>
      <w:szCs w:val="20"/>
      <w:lang w:val="en-GB"/>
    </w:rPr>
  </w:style>
  <w:style w:type="paragraph" w:styleId="CommentSubject">
    <w:name w:val="annotation subject"/>
    <w:basedOn w:val="CommentText"/>
    <w:next w:val="CommentText"/>
    <w:link w:val="CommentSubjectChar"/>
    <w:uiPriority w:val="99"/>
    <w:semiHidden/>
    <w:unhideWhenUsed/>
    <w:rsid w:val="00A653D6"/>
    <w:rPr>
      <w:b/>
      <w:bCs/>
    </w:rPr>
  </w:style>
  <w:style w:type="character" w:customStyle="1" w:styleId="CommentSubjectChar">
    <w:name w:val="Comment Subject Char"/>
    <w:basedOn w:val="CommentTextChar"/>
    <w:link w:val="CommentSubject"/>
    <w:uiPriority w:val="99"/>
    <w:semiHidden/>
    <w:rsid w:val="00A653D6"/>
    <w:rPr>
      <w:rFonts w:ascii="Ubuntu Light" w:eastAsia="Ubuntu-Light" w:hAnsi="Ubuntu Light" w:cs="Ubuntu-Light"/>
      <w:b/>
      <w:bCs/>
      <w:sz w:val="20"/>
      <w:szCs w:val="20"/>
      <w:lang w:val="en-GB"/>
    </w:rPr>
  </w:style>
  <w:style w:type="paragraph" w:styleId="Caption">
    <w:name w:val="caption"/>
    <w:basedOn w:val="Normal"/>
    <w:next w:val="Normal"/>
    <w:uiPriority w:val="35"/>
    <w:unhideWhenUsed/>
    <w:qFormat/>
    <w:rsid w:val="000D5632"/>
    <w:pPr>
      <w:autoSpaceDE w:val="0"/>
      <w:autoSpaceDN w:val="0"/>
      <w:spacing w:after="200"/>
    </w:pPr>
    <w:rPr>
      <w:rFonts w:ascii="Ubuntu Light" w:eastAsia="Ubuntu-Light" w:hAnsi="Ubuntu Light" w:cs="Ubuntu-Light"/>
      <w:i/>
      <w:iCs/>
      <w:color w:val="325083" w:themeColor="text2"/>
      <w:sz w:val="18"/>
      <w:szCs w:val="18"/>
      <w:lang w:eastAsia="en-US"/>
    </w:rPr>
  </w:style>
  <w:style w:type="paragraph" w:styleId="TableofFigures">
    <w:name w:val="table of figures"/>
    <w:basedOn w:val="Normal"/>
    <w:next w:val="Normal"/>
    <w:uiPriority w:val="99"/>
    <w:unhideWhenUsed/>
    <w:rsid w:val="001A0406"/>
    <w:pPr>
      <w:autoSpaceDE w:val="0"/>
      <w:autoSpaceDN w:val="0"/>
    </w:pPr>
    <w:rPr>
      <w:rFonts w:ascii="Ubuntu Light" w:eastAsia="Ubuntu-Light" w:hAnsi="Ubuntu Light" w:cs="Ubuntu-Light"/>
      <w:lang w:eastAsia="en-US"/>
    </w:rPr>
  </w:style>
  <w:style w:type="character" w:styleId="Hyperlink">
    <w:name w:val="Hyperlink"/>
    <w:basedOn w:val="DefaultParagraphFont"/>
    <w:uiPriority w:val="99"/>
    <w:unhideWhenUsed/>
    <w:rsid w:val="001A0406"/>
    <w:rPr>
      <w:color w:val="0000FF" w:themeColor="hyperlink"/>
      <w:u w:val="single"/>
    </w:rPr>
  </w:style>
  <w:style w:type="paragraph" w:styleId="NormalWeb">
    <w:name w:val="Normal (Web)"/>
    <w:basedOn w:val="Normal"/>
    <w:uiPriority w:val="99"/>
    <w:semiHidden/>
    <w:unhideWhenUsed/>
    <w:rsid w:val="0096654C"/>
    <w:pPr>
      <w:spacing w:before="100" w:beforeAutospacing="1" w:after="100" w:afterAutospacing="1"/>
    </w:pPr>
  </w:style>
  <w:style w:type="paragraph" w:styleId="NoSpacing">
    <w:name w:val="No Spacing"/>
    <w:uiPriority w:val="1"/>
    <w:qFormat/>
    <w:rsid w:val="0096654C"/>
    <w:pPr>
      <w:widowControl/>
    </w:pPr>
    <w:rPr>
      <w:rFonts w:ascii="Ubuntu Light" w:eastAsia="Ubuntu-Light" w:hAnsi="Ubuntu Light" w:cs="Ubuntu-Light"/>
      <w:sz w:val="24"/>
      <w:szCs w:val="24"/>
      <w:lang w:val="en-GB"/>
    </w:rPr>
  </w:style>
  <w:style w:type="paragraph" w:styleId="TOCHeading">
    <w:name w:val="TOC Heading"/>
    <w:basedOn w:val="Heading1"/>
    <w:next w:val="Normal"/>
    <w:uiPriority w:val="39"/>
    <w:unhideWhenUsed/>
    <w:qFormat/>
    <w:rsid w:val="0086375F"/>
    <w:pPr>
      <w:keepNext/>
      <w:keepLines/>
      <w:autoSpaceDE/>
      <w:autoSpaceDN/>
      <w:spacing w:before="240" w:after="0" w:line="259" w:lineRule="auto"/>
      <w:outlineLvl w:val="9"/>
    </w:pPr>
    <w:rPr>
      <w:rFonts w:asciiTheme="majorHAnsi" w:eastAsiaTheme="majorEastAsia" w:hAnsiTheme="majorHAnsi" w:cstheme="majorBidi"/>
      <w:b w:val="0"/>
      <w:bCs w:val="0"/>
      <w:noProof w:val="0"/>
      <w:color w:val="1B7887" w:themeColor="accent1" w:themeShade="BF"/>
      <w:sz w:val="32"/>
      <w:szCs w:val="32"/>
      <w:lang w:val="en-US" w:eastAsia="en-US"/>
    </w:rPr>
  </w:style>
  <w:style w:type="paragraph" w:styleId="TOC1">
    <w:name w:val="toc 1"/>
    <w:basedOn w:val="Normal"/>
    <w:next w:val="Normal"/>
    <w:autoRedefine/>
    <w:uiPriority w:val="39"/>
    <w:unhideWhenUsed/>
    <w:rsid w:val="0086375F"/>
    <w:pPr>
      <w:autoSpaceDE w:val="0"/>
      <w:autoSpaceDN w:val="0"/>
      <w:spacing w:after="100"/>
    </w:pPr>
    <w:rPr>
      <w:rFonts w:ascii="Ubuntu Light" w:eastAsia="Ubuntu-Light" w:hAnsi="Ubuntu Light" w:cs="Ubuntu-Light"/>
      <w:lang w:eastAsia="en-US"/>
    </w:rPr>
  </w:style>
  <w:style w:type="paragraph" w:styleId="TOC2">
    <w:name w:val="toc 2"/>
    <w:basedOn w:val="Normal"/>
    <w:next w:val="Normal"/>
    <w:autoRedefine/>
    <w:uiPriority w:val="39"/>
    <w:unhideWhenUsed/>
    <w:rsid w:val="0086375F"/>
    <w:pPr>
      <w:autoSpaceDE w:val="0"/>
      <w:autoSpaceDN w:val="0"/>
      <w:spacing w:after="100"/>
      <w:ind w:left="240"/>
    </w:pPr>
    <w:rPr>
      <w:rFonts w:ascii="Ubuntu Light" w:eastAsia="Ubuntu-Light" w:hAnsi="Ubuntu Light" w:cs="Ubuntu-Light"/>
      <w:lang w:eastAsia="en-US"/>
    </w:rPr>
  </w:style>
  <w:style w:type="paragraph" w:styleId="TOC3">
    <w:name w:val="toc 3"/>
    <w:basedOn w:val="Normal"/>
    <w:next w:val="Normal"/>
    <w:autoRedefine/>
    <w:uiPriority w:val="39"/>
    <w:unhideWhenUsed/>
    <w:rsid w:val="0086375F"/>
    <w:pPr>
      <w:autoSpaceDE w:val="0"/>
      <w:autoSpaceDN w:val="0"/>
      <w:spacing w:after="100"/>
      <w:ind w:left="480"/>
    </w:pPr>
    <w:rPr>
      <w:rFonts w:ascii="Ubuntu Light" w:eastAsia="Ubuntu-Light" w:hAnsi="Ubuntu Light" w:cs="Ubuntu-Light"/>
      <w:lang w:eastAsia="en-US"/>
    </w:rPr>
  </w:style>
  <w:style w:type="paragraph" w:styleId="Title">
    <w:name w:val="Title"/>
    <w:basedOn w:val="Normal"/>
    <w:next w:val="Normal"/>
    <w:link w:val="TitleChar"/>
    <w:uiPriority w:val="10"/>
    <w:qFormat/>
    <w:rsid w:val="00222D63"/>
    <w:pPr>
      <w:autoSpaceDE w:val="0"/>
      <w:autoSpaceDN w:val="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22D63"/>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093B17"/>
    <w:pPr>
      <w:widowControl/>
      <w:autoSpaceDE/>
      <w:autoSpaceDN/>
    </w:pPr>
    <w:rPr>
      <w:rFonts w:ascii="Ubuntu Light" w:eastAsia="Ubuntu-Light" w:hAnsi="Ubuntu Light" w:cs="Ubuntu-Light"/>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404427">
      <w:bodyDiv w:val="1"/>
      <w:marLeft w:val="0"/>
      <w:marRight w:val="0"/>
      <w:marTop w:val="0"/>
      <w:marBottom w:val="0"/>
      <w:divBdr>
        <w:top w:val="none" w:sz="0" w:space="0" w:color="auto"/>
        <w:left w:val="none" w:sz="0" w:space="0" w:color="auto"/>
        <w:bottom w:val="none" w:sz="0" w:space="0" w:color="auto"/>
        <w:right w:val="none" w:sz="0" w:space="0" w:color="auto"/>
      </w:divBdr>
    </w:div>
    <w:div w:id="442502006">
      <w:bodyDiv w:val="1"/>
      <w:marLeft w:val="0"/>
      <w:marRight w:val="0"/>
      <w:marTop w:val="0"/>
      <w:marBottom w:val="0"/>
      <w:divBdr>
        <w:top w:val="none" w:sz="0" w:space="0" w:color="auto"/>
        <w:left w:val="none" w:sz="0" w:space="0" w:color="auto"/>
        <w:bottom w:val="none" w:sz="0" w:space="0" w:color="auto"/>
        <w:right w:val="none" w:sz="0" w:space="0" w:color="auto"/>
      </w:divBdr>
    </w:div>
    <w:div w:id="668558224">
      <w:bodyDiv w:val="1"/>
      <w:marLeft w:val="0"/>
      <w:marRight w:val="0"/>
      <w:marTop w:val="0"/>
      <w:marBottom w:val="0"/>
      <w:divBdr>
        <w:top w:val="none" w:sz="0" w:space="0" w:color="auto"/>
        <w:left w:val="none" w:sz="0" w:space="0" w:color="auto"/>
        <w:bottom w:val="none" w:sz="0" w:space="0" w:color="auto"/>
        <w:right w:val="none" w:sz="0" w:space="0" w:color="auto"/>
      </w:divBdr>
    </w:div>
    <w:div w:id="777069680">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202397416">
      <w:bodyDiv w:val="1"/>
      <w:marLeft w:val="0"/>
      <w:marRight w:val="0"/>
      <w:marTop w:val="0"/>
      <w:marBottom w:val="0"/>
      <w:divBdr>
        <w:top w:val="none" w:sz="0" w:space="0" w:color="auto"/>
        <w:left w:val="none" w:sz="0" w:space="0" w:color="auto"/>
        <w:bottom w:val="none" w:sz="0" w:space="0" w:color="auto"/>
        <w:right w:val="none" w:sz="0" w:space="0" w:color="auto"/>
      </w:divBdr>
    </w:div>
    <w:div w:id="1467818836">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835222307">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chart" Target="charts/chart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chart" Target="charts/chart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[Charts.xlsx]Wales!$C$4</c:f>
              <c:strCache>
                <c:ptCount val="1"/>
                <c:pt idx="0">
                  <c:v>Mean </c:v>
                </c:pt>
              </c:strCache>
            </c:strRef>
          </c:tx>
          <c:spPr>
            <a:solidFill>
              <a:schemeClr val="accent1"/>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7092-E544-8EC5-76DED7149A5C}"/>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3-7092-E544-8EC5-76DED7149A5C}"/>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7092-E544-8EC5-76DED7149A5C}"/>
              </c:ext>
            </c:extLst>
          </c:dPt>
          <c:dPt>
            <c:idx val="9"/>
            <c:invertIfNegative val="0"/>
            <c:bubble3D val="0"/>
            <c:spPr>
              <a:solidFill>
                <a:schemeClr val="accent5"/>
              </a:solidFill>
              <a:ln>
                <a:noFill/>
              </a:ln>
              <a:effectLst/>
            </c:spPr>
            <c:extLst>
              <c:ext xmlns:c16="http://schemas.microsoft.com/office/drawing/2014/chart" uri="{C3380CC4-5D6E-409C-BE32-E72D297353CC}">
                <c16:uniqueId val="{00000007-7092-E544-8EC5-76DED7149A5C}"/>
              </c:ext>
            </c:extLst>
          </c:dPt>
          <c:cat>
            <c:strRef>
              <c:f>[Charts.xlsx]Wales!$B$5:$B$14</c:f>
              <c:strCache>
                <c:ptCount val="10"/>
                <c:pt idx="0">
                  <c:v>2007/8</c:v>
                </c:pt>
                <c:pt idx="2">
                  <c:v>2011/12</c:v>
                </c:pt>
                <c:pt idx="4">
                  <c:v>2014/15</c:v>
                </c:pt>
                <c:pt idx="5">
                  <c:v>2015/16</c:v>
                </c:pt>
                <c:pt idx="9">
                  <c:v>2022/23</c:v>
                </c:pt>
              </c:strCache>
            </c:strRef>
          </c:cat>
          <c:val>
            <c:numRef>
              <c:f>[Charts.xlsx]Wales!$C$5:$C$14</c:f>
              <c:numCache>
                <c:formatCode>General</c:formatCode>
                <c:ptCount val="10"/>
                <c:pt idx="0" formatCode="@">
                  <c:v>47.561138302900623</c:v>
                </c:pt>
                <c:pt idx="2" formatCode="@">
                  <c:v>41.4</c:v>
                </c:pt>
                <c:pt idx="4" formatCode="@">
                  <c:v>35.4</c:v>
                </c:pt>
                <c:pt idx="5" formatCode="@">
                  <c:v>34.200000000000003</c:v>
                </c:pt>
                <c:pt idx="9" formatCode="@">
                  <c:v>32.4</c:v>
                </c:pt>
              </c:numCache>
            </c:numRef>
          </c:val>
          <c:extLst>
            <c:ext xmlns:c16="http://schemas.microsoft.com/office/drawing/2014/chart" uri="{C3380CC4-5D6E-409C-BE32-E72D297353CC}">
              <c16:uniqueId val="{00000008-7092-E544-8EC5-76DED7149A5C}"/>
            </c:ext>
          </c:extLst>
        </c:ser>
        <c:dLbls>
          <c:showLegendKey val="0"/>
          <c:showVal val="0"/>
          <c:showCatName val="0"/>
          <c:showSerName val="0"/>
          <c:showPercent val="0"/>
          <c:showBubbleSize val="0"/>
        </c:dLbls>
        <c:gapWidth val="100"/>
        <c:axId val="619023216"/>
        <c:axId val="619020696"/>
      </c:barChart>
      <c:lineChart>
        <c:grouping val="standard"/>
        <c:varyColors val="0"/>
        <c:ser>
          <c:idx val="1"/>
          <c:order val="1"/>
          <c:tx>
            <c:strRef>
              <c:f>[Charts.xlsx]Wales!$D$4</c:f>
              <c:strCache>
                <c:ptCount val="1"/>
                <c:pt idx="0">
                  <c:v>95% CI Low</c:v>
                </c:pt>
              </c:strCache>
            </c:strRef>
          </c:tx>
          <c:spPr>
            <a:ln w="28575" cap="rnd">
              <a:noFill/>
              <a:round/>
            </a:ln>
            <a:effectLst/>
          </c:spPr>
          <c:marker>
            <c:symbol val="dot"/>
            <c:size val="5"/>
            <c:spPr>
              <a:solidFill>
                <a:schemeClr val="accent2"/>
              </a:solidFill>
              <a:ln w="9525">
                <a:solidFill>
                  <a:schemeClr val="tx1"/>
                </a:solidFill>
              </a:ln>
              <a:effectLst/>
            </c:spPr>
          </c:marker>
          <c:cat>
            <c:strRef>
              <c:f>[Charts.xlsx]Wales!$B$5:$B$14</c:f>
              <c:strCache>
                <c:ptCount val="10"/>
                <c:pt idx="0">
                  <c:v>2007/8</c:v>
                </c:pt>
                <c:pt idx="2">
                  <c:v>2011/12</c:v>
                </c:pt>
                <c:pt idx="4">
                  <c:v>2014/15</c:v>
                </c:pt>
                <c:pt idx="5">
                  <c:v>2015/16</c:v>
                </c:pt>
                <c:pt idx="9">
                  <c:v>2022/23</c:v>
                </c:pt>
              </c:strCache>
            </c:strRef>
          </c:cat>
          <c:val>
            <c:numRef>
              <c:f>[Charts.xlsx]Wales!$D$5:$D$14</c:f>
              <c:numCache>
                <c:formatCode>General</c:formatCode>
                <c:ptCount val="10"/>
                <c:pt idx="0" formatCode="@">
                  <c:v>46.399476672144381</c:v>
                </c:pt>
                <c:pt idx="2" formatCode="0.00">
                  <c:v>40.316707317599679</c:v>
                </c:pt>
                <c:pt idx="4" formatCode="0.00">
                  <c:v>34.383630696478846</c:v>
                </c:pt>
                <c:pt idx="5" formatCode="0.00">
                  <c:v>33.17</c:v>
                </c:pt>
                <c:pt idx="9" formatCode="0.00">
                  <c:v>31.52</c:v>
                </c:pt>
              </c:numCache>
            </c:numRef>
          </c:val>
          <c:smooth val="0"/>
          <c:extLst>
            <c:ext xmlns:c16="http://schemas.microsoft.com/office/drawing/2014/chart" uri="{C3380CC4-5D6E-409C-BE32-E72D297353CC}">
              <c16:uniqueId val="{00000009-7092-E544-8EC5-76DED7149A5C}"/>
            </c:ext>
          </c:extLst>
        </c:ser>
        <c:ser>
          <c:idx val="2"/>
          <c:order val="2"/>
          <c:tx>
            <c:strRef>
              <c:f>[Charts.xlsx]Wales!$E$4</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strRef>
              <c:f>[Charts.xlsx]Wales!$B$5:$B$14</c:f>
              <c:strCache>
                <c:ptCount val="10"/>
                <c:pt idx="0">
                  <c:v>2007/8</c:v>
                </c:pt>
                <c:pt idx="2">
                  <c:v>2011/12</c:v>
                </c:pt>
                <c:pt idx="4">
                  <c:v>2014/15</c:v>
                </c:pt>
                <c:pt idx="5">
                  <c:v>2015/16</c:v>
                </c:pt>
                <c:pt idx="9">
                  <c:v>2022/23</c:v>
                </c:pt>
              </c:strCache>
            </c:strRef>
          </c:cat>
          <c:val>
            <c:numRef>
              <c:f>[Charts.xlsx]Wales!$E$5:$E$14</c:f>
              <c:numCache>
                <c:formatCode>General</c:formatCode>
                <c:ptCount val="10"/>
                <c:pt idx="0" formatCode="@">
                  <c:v>48.722799933656866</c:v>
                </c:pt>
                <c:pt idx="2" formatCode="0.00">
                  <c:v>42.51231774175357</c:v>
                </c:pt>
                <c:pt idx="4" formatCode="0.00">
                  <c:v>36.517806038960558</c:v>
                </c:pt>
                <c:pt idx="5" formatCode="0.00">
                  <c:v>35.229999999999997</c:v>
                </c:pt>
                <c:pt idx="9" formatCode="0.00">
                  <c:v>33.18</c:v>
                </c:pt>
              </c:numCache>
            </c:numRef>
          </c:val>
          <c:smooth val="0"/>
          <c:extLst>
            <c:ext xmlns:c16="http://schemas.microsoft.com/office/drawing/2014/chart" uri="{C3380CC4-5D6E-409C-BE32-E72D297353CC}">
              <c16:uniqueId val="{0000000A-7092-E544-8EC5-76DED7149A5C}"/>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619023216"/>
        <c:axId val="619020696"/>
      </c:lineChart>
      <c:catAx>
        <c:axId val="619023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buntu" panose="020B0504030602030204" pitchFamily="34" charset="0"/>
                <a:ea typeface="+mn-ea"/>
                <a:cs typeface="+mn-cs"/>
              </a:defRPr>
            </a:pPr>
            <a:endParaRPr lang="en-US"/>
          </a:p>
        </c:txPr>
        <c:crossAx val="619020696"/>
        <c:crosses val="autoZero"/>
        <c:auto val="1"/>
        <c:lblAlgn val="ctr"/>
        <c:lblOffset val="100"/>
        <c:noMultiLvlLbl val="0"/>
      </c:catAx>
      <c:valAx>
        <c:axId val="61902069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buntu" panose="020B0504030602030204" pitchFamily="34" charset="0"/>
                <a:ea typeface="+mn-ea"/>
                <a:cs typeface="+mn-cs"/>
              </a:defRPr>
            </a:pPr>
            <a:endParaRPr lang="en-US"/>
          </a:p>
        </c:txPr>
        <c:crossAx val="61902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latin typeface="Ubuntu" panose="020B05040306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[Charts.xlsx]Wales!$Y$29</c:f>
              <c:strCache>
                <c:ptCount val="1"/>
                <c:pt idx="0">
                  <c:v>Mean </c:v>
                </c:pt>
              </c:strCache>
            </c:strRef>
          </c:tx>
          <c:spPr>
            <a:solidFill>
              <a:schemeClr val="accent1"/>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8A5F-6245-A16B-03BBF994A314}"/>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3-8A5F-6245-A16B-03BBF994A314}"/>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8A5F-6245-A16B-03BBF994A314}"/>
              </c:ext>
            </c:extLst>
          </c:dPt>
          <c:dPt>
            <c:idx val="9"/>
            <c:invertIfNegative val="0"/>
            <c:bubble3D val="0"/>
            <c:spPr>
              <a:solidFill>
                <a:schemeClr val="tx2"/>
              </a:solidFill>
              <a:ln>
                <a:noFill/>
              </a:ln>
              <a:effectLst/>
            </c:spPr>
            <c:extLst>
              <c:ext xmlns:c16="http://schemas.microsoft.com/office/drawing/2014/chart" uri="{C3380CC4-5D6E-409C-BE32-E72D297353CC}">
                <c16:uniqueId val="{00000007-8A5F-6245-A16B-03BBF994A314}"/>
              </c:ext>
            </c:extLst>
          </c:dPt>
          <c:cat>
            <c:strRef>
              <c:f>[Charts.xlsx]Wales!$X$30:$X$39</c:f>
              <c:strCache>
                <c:ptCount val="10"/>
                <c:pt idx="0">
                  <c:v>2007/08</c:v>
                </c:pt>
                <c:pt idx="1">
                  <c:v> </c:v>
                </c:pt>
                <c:pt idx="2">
                  <c:v>2011/12</c:v>
                </c:pt>
                <c:pt idx="3">
                  <c:v> </c:v>
                </c:pt>
                <c:pt idx="4">
                  <c:v>2014/15</c:v>
                </c:pt>
                <c:pt idx="5">
                  <c:v>2015/16</c:v>
                </c:pt>
                <c:pt idx="6">
                  <c:v> </c:v>
                </c:pt>
                <c:pt idx="7">
                  <c:v> </c:v>
                </c:pt>
                <c:pt idx="8">
                  <c:v> </c:v>
                </c:pt>
                <c:pt idx="9">
                  <c:v>2022/23</c:v>
                </c:pt>
              </c:strCache>
            </c:strRef>
          </c:cat>
          <c:val>
            <c:numRef>
              <c:f>[Charts.xlsx]Wales!$Y$30:$Y$39</c:f>
              <c:numCache>
                <c:formatCode>General</c:formatCode>
                <c:ptCount val="10"/>
                <c:pt idx="0" formatCode="0.00">
                  <c:v>1.9771104177500431</c:v>
                </c:pt>
                <c:pt idx="2" formatCode="0.00">
                  <c:v>1.5926115822996563</c:v>
                </c:pt>
                <c:pt idx="4" formatCode="0.00">
                  <c:v>1.2860100271547867</c:v>
                </c:pt>
                <c:pt idx="5" formatCode="0.00">
                  <c:v>1.22</c:v>
                </c:pt>
                <c:pt idx="9" formatCode="0.00">
                  <c:v>1.1067880000000001</c:v>
                </c:pt>
              </c:numCache>
            </c:numRef>
          </c:val>
          <c:extLst>
            <c:ext xmlns:c16="http://schemas.microsoft.com/office/drawing/2014/chart" uri="{C3380CC4-5D6E-409C-BE32-E72D297353CC}">
              <c16:uniqueId val="{00000008-8A5F-6245-A16B-03BBF994A314}"/>
            </c:ext>
          </c:extLst>
        </c:ser>
        <c:dLbls>
          <c:showLegendKey val="0"/>
          <c:showVal val="0"/>
          <c:showCatName val="0"/>
          <c:showSerName val="0"/>
          <c:showPercent val="0"/>
          <c:showBubbleSize val="0"/>
        </c:dLbls>
        <c:gapWidth val="100"/>
        <c:axId val="46133376"/>
        <c:axId val="67023168"/>
      </c:barChart>
      <c:lineChart>
        <c:grouping val="standard"/>
        <c:varyColors val="0"/>
        <c:ser>
          <c:idx val="1"/>
          <c:order val="1"/>
          <c:tx>
            <c:strRef>
              <c:f>[Charts.xlsx]Wales!$Z$29</c:f>
              <c:strCache>
                <c:ptCount val="1"/>
                <c:pt idx="0">
                  <c:v>95% CI Low</c:v>
                </c:pt>
              </c:strCache>
            </c:strRef>
          </c:tx>
          <c:spPr>
            <a:ln w="28575" cap="rnd">
              <a:noFill/>
              <a:round/>
            </a:ln>
            <a:effectLst/>
          </c:spPr>
          <c:marker>
            <c:symbol val="dash"/>
            <c:size val="5"/>
            <c:spPr>
              <a:solidFill>
                <a:schemeClr val="accent2"/>
              </a:solidFill>
              <a:ln w="9525">
                <a:solidFill>
                  <a:schemeClr val="tx1"/>
                </a:solidFill>
              </a:ln>
              <a:effectLst/>
            </c:spPr>
          </c:marker>
          <c:cat>
            <c:strRef>
              <c:f>[Charts.xlsx]Wales!$X$30:$X$39</c:f>
              <c:strCache>
                <c:ptCount val="10"/>
                <c:pt idx="0">
                  <c:v>2007/08</c:v>
                </c:pt>
                <c:pt idx="1">
                  <c:v> </c:v>
                </c:pt>
                <c:pt idx="2">
                  <c:v>2011/12</c:v>
                </c:pt>
                <c:pt idx="3">
                  <c:v> </c:v>
                </c:pt>
                <c:pt idx="4">
                  <c:v>2014/15</c:v>
                </c:pt>
                <c:pt idx="5">
                  <c:v>2015/16</c:v>
                </c:pt>
                <c:pt idx="6">
                  <c:v> </c:v>
                </c:pt>
                <c:pt idx="7">
                  <c:v> </c:v>
                </c:pt>
                <c:pt idx="8">
                  <c:v> </c:v>
                </c:pt>
                <c:pt idx="9">
                  <c:v>2022/23</c:v>
                </c:pt>
              </c:strCache>
            </c:strRef>
          </c:cat>
          <c:val>
            <c:numRef>
              <c:f>[Charts.xlsx]Wales!$Z$30:$Z$39</c:f>
              <c:numCache>
                <c:formatCode>General</c:formatCode>
                <c:ptCount val="10"/>
                <c:pt idx="0" formatCode="0.00">
                  <c:v>1.886332139050706</c:v>
                </c:pt>
                <c:pt idx="2" formatCode="0.00">
                  <c:v>1.5191413497668997</c:v>
                </c:pt>
                <c:pt idx="4" formatCode="0.00">
                  <c:v>1.2242764618679729</c:v>
                </c:pt>
                <c:pt idx="5" formatCode="0.00">
                  <c:v>1.17</c:v>
                </c:pt>
                <c:pt idx="9" formatCode="0.00">
                  <c:v>1.067542</c:v>
                </c:pt>
              </c:numCache>
            </c:numRef>
          </c:val>
          <c:smooth val="0"/>
          <c:extLst>
            <c:ext xmlns:c16="http://schemas.microsoft.com/office/drawing/2014/chart" uri="{C3380CC4-5D6E-409C-BE32-E72D297353CC}">
              <c16:uniqueId val="{00000009-8A5F-6245-A16B-03BBF994A314}"/>
            </c:ext>
          </c:extLst>
        </c:ser>
        <c:ser>
          <c:idx val="2"/>
          <c:order val="2"/>
          <c:tx>
            <c:strRef>
              <c:f>[Charts.xlsx]Wales!$AA$29</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strRef>
              <c:f>[Charts.xlsx]Wales!$X$30:$X$39</c:f>
              <c:strCache>
                <c:ptCount val="10"/>
                <c:pt idx="0">
                  <c:v>2007/08</c:v>
                </c:pt>
                <c:pt idx="1">
                  <c:v> </c:v>
                </c:pt>
                <c:pt idx="2">
                  <c:v>2011/12</c:v>
                </c:pt>
                <c:pt idx="3">
                  <c:v> </c:v>
                </c:pt>
                <c:pt idx="4">
                  <c:v>2014/15</c:v>
                </c:pt>
                <c:pt idx="5">
                  <c:v>2015/16</c:v>
                </c:pt>
                <c:pt idx="6">
                  <c:v> </c:v>
                </c:pt>
                <c:pt idx="7">
                  <c:v> </c:v>
                </c:pt>
                <c:pt idx="8">
                  <c:v> </c:v>
                </c:pt>
                <c:pt idx="9">
                  <c:v>2022/23</c:v>
                </c:pt>
              </c:strCache>
            </c:strRef>
          </c:cat>
          <c:val>
            <c:numRef>
              <c:f>[Charts.xlsx]Wales!$AA$30:$AA$39</c:f>
              <c:numCache>
                <c:formatCode>General</c:formatCode>
                <c:ptCount val="10"/>
                <c:pt idx="0" formatCode="0.00">
                  <c:v>2.0678886964493803</c:v>
                </c:pt>
                <c:pt idx="2" formatCode="0.00">
                  <c:v>1.6660818148324128</c:v>
                </c:pt>
                <c:pt idx="4" formatCode="0.00">
                  <c:v>1.3477435924416006</c:v>
                </c:pt>
                <c:pt idx="5" formatCode="0.00">
                  <c:v>1.27</c:v>
                </c:pt>
                <c:pt idx="9" formatCode="0.00">
                  <c:v>1.1460349999999999</c:v>
                </c:pt>
              </c:numCache>
            </c:numRef>
          </c:val>
          <c:smooth val="0"/>
          <c:extLst>
            <c:ext xmlns:c16="http://schemas.microsoft.com/office/drawing/2014/chart" uri="{C3380CC4-5D6E-409C-BE32-E72D297353CC}">
              <c16:uniqueId val="{0000000A-8A5F-6245-A16B-03BBF994A31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46133376"/>
        <c:axId val="67023168"/>
      </c:lineChart>
      <c:catAx>
        <c:axId val="46133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3168"/>
        <c:crosses val="autoZero"/>
        <c:auto val="1"/>
        <c:lblAlgn val="ctr"/>
        <c:lblOffset val="100"/>
        <c:noMultiLvlLbl val="0"/>
      </c:catAx>
      <c:valAx>
        <c:axId val="67023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3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[Charts.xlsx]Wales!$C$134</c:f>
              <c:strCache>
                <c:ptCount val="1"/>
                <c:pt idx="0">
                  <c:v>%dmft&gt;0 BY WIMD</c:v>
                </c:pt>
              </c:strCache>
            </c:strRef>
          </c:tx>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82DD-1B42-A532-7C5C631D92D4}"/>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82DD-1B42-A532-7C5C631D92D4}"/>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82DD-1B42-A532-7C5C631D92D4}"/>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7-82DD-1B42-A532-7C5C631D92D4}"/>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82DD-1B42-A532-7C5C631D92D4}"/>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B-82DD-1B42-A532-7C5C631D92D4}"/>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82DD-1B42-A532-7C5C631D92D4}"/>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F-82DD-1B42-A532-7C5C631D92D4}"/>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82DD-1B42-A532-7C5C631D92D4}"/>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13-82DD-1B42-A532-7C5C631D92D4}"/>
              </c:ext>
            </c:extLst>
          </c:dPt>
          <c:dPt>
            <c:idx val="12"/>
            <c:invertIfNegative val="0"/>
            <c:bubble3D val="0"/>
            <c:spPr>
              <a:solidFill>
                <a:schemeClr val="accent5">
                  <a:lumMod val="75000"/>
                </a:schemeClr>
              </a:solidFill>
              <a:ln>
                <a:noFill/>
              </a:ln>
              <a:effectLst/>
            </c:spPr>
            <c:extLst>
              <c:ext xmlns:c16="http://schemas.microsoft.com/office/drawing/2014/chart" uri="{C3380CC4-5D6E-409C-BE32-E72D297353CC}">
                <c16:uniqueId val="{00000015-82DD-1B42-A532-7C5C631D92D4}"/>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82DD-1B42-A532-7C5C631D92D4}"/>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82DD-1B42-A532-7C5C631D92D4}"/>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82DD-1B42-A532-7C5C631D92D4}"/>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D-82DD-1B42-A532-7C5C631D92D4}"/>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F-82DD-1B42-A532-7C5C631D92D4}"/>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1-82DD-1B42-A532-7C5C631D92D4}"/>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82DD-1B42-A532-7C5C631D92D4}"/>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5-82DD-1B42-A532-7C5C631D92D4}"/>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27-82DD-1B42-A532-7C5C631D92D4}"/>
              </c:ext>
            </c:extLst>
          </c:dPt>
          <c:dPt>
            <c:idx val="24"/>
            <c:invertIfNegative val="0"/>
            <c:bubble3D val="0"/>
            <c:spPr>
              <a:solidFill>
                <a:schemeClr val="accent5">
                  <a:lumMod val="75000"/>
                </a:schemeClr>
              </a:solidFill>
              <a:ln>
                <a:noFill/>
              </a:ln>
              <a:effectLst/>
            </c:spPr>
            <c:extLst>
              <c:ext xmlns:c16="http://schemas.microsoft.com/office/drawing/2014/chart" uri="{C3380CC4-5D6E-409C-BE32-E72D297353CC}">
                <c16:uniqueId val="{00000029-82DD-1B42-A532-7C5C631D92D4}"/>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B-82DD-1B42-A532-7C5C631D92D4}"/>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D-82DD-1B42-A532-7C5C631D92D4}"/>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F-82DD-1B42-A532-7C5C631D92D4}"/>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31-82DD-1B42-A532-7C5C631D92D4}"/>
              </c:ext>
            </c:extLst>
          </c:dPt>
          <c:cat>
            <c:multiLvlStrRef>
              <c:f>[Charts.xlsx]Wales!$A$135:$B$163</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[Charts.xlsx]Wales!$C$135:$C$163</c:f>
              <c:numCache>
                <c:formatCode>0.00</c:formatCode>
                <c:ptCount val="29"/>
                <c:pt idx="0">
                  <c:v>57.558790593505037</c:v>
                </c:pt>
                <c:pt idx="1">
                  <c:v>51.5</c:v>
                </c:pt>
                <c:pt idx="2">
                  <c:v>45.4</c:v>
                </c:pt>
                <c:pt idx="3">
                  <c:v>42.2</c:v>
                </c:pt>
                <c:pt idx="4">
                  <c:v>43.4</c:v>
                </c:pt>
                <c:pt idx="6">
                  <c:v>49.217638691322904</c:v>
                </c:pt>
                <c:pt idx="7">
                  <c:v>48.3</c:v>
                </c:pt>
                <c:pt idx="8">
                  <c:v>40.299999999999997</c:v>
                </c:pt>
                <c:pt idx="9">
                  <c:v>39.4</c:v>
                </c:pt>
                <c:pt idx="10">
                  <c:v>36.200000000000003</c:v>
                </c:pt>
                <c:pt idx="12">
                  <c:v>44.143033292231813</c:v>
                </c:pt>
                <c:pt idx="13">
                  <c:v>41.4</c:v>
                </c:pt>
                <c:pt idx="14">
                  <c:v>33.799999999999997</c:v>
                </c:pt>
                <c:pt idx="15">
                  <c:v>34.200000000000003</c:v>
                </c:pt>
                <c:pt idx="16">
                  <c:v>33.4</c:v>
                </c:pt>
                <c:pt idx="18">
                  <c:v>41.304347826086953</c:v>
                </c:pt>
                <c:pt idx="19">
                  <c:v>32.799999999999997</c:v>
                </c:pt>
                <c:pt idx="20">
                  <c:v>30.400000000000006</c:v>
                </c:pt>
                <c:pt idx="21">
                  <c:v>30.099999999999994</c:v>
                </c:pt>
                <c:pt idx="22">
                  <c:v>28.6</c:v>
                </c:pt>
                <c:pt idx="24">
                  <c:v>34.537097833223903</c:v>
                </c:pt>
                <c:pt idx="25">
                  <c:v>31.3</c:v>
                </c:pt>
                <c:pt idx="26">
                  <c:v>24.900000000000006</c:v>
                </c:pt>
                <c:pt idx="27">
                  <c:v>22.299999999999997</c:v>
                </c:pt>
                <c:pt idx="28">
                  <c:v>20.7</c:v>
                </c:pt>
              </c:numCache>
            </c:numRef>
          </c:val>
          <c:extLst>
            <c:ext xmlns:c16="http://schemas.microsoft.com/office/drawing/2014/chart" uri="{C3380CC4-5D6E-409C-BE32-E72D297353CC}">
              <c16:uniqueId val="{00000032-82DD-1B42-A532-7C5C631D92D4}"/>
            </c:ext>
          </c:extLst>
        </c:ser>
        <c:dLbls>
          <c:showLegendKey val="0"/>
          <c:showVal val="0"/>
          <c:showCatName val="0"/>
          <c:showSerName val="0"/>
          <c:showPercent val="0"/>
          <c:showBubbleSize val="0"/>
        </c:dLbls>
        <c:gapWidth val="100"/>
        <c:axId val="1147356032"/>
        <c:axId val="1147356392"/>
      </c:barChart>
      <c:lineChart>
        <c:grouping val="standard"/>
        <c:varyColors val="0"/>
        <c:ser>
          <c:idx val="1"/>
          <c:order val="1"/>
          <c:tx>
            <c:strRef>
              <c:f>[Charts.xlsx]Wales!$D$134</c:f>
              <c:strCache>
                <c:ptCount val="1"/>
                <c:pt idx="0">
                  <c:v>95% CI Low</c:v>
                </c:pt>
              </c:strCache>
            </c:strRef>
          </c:tx>
          <c:spPr>
            <a:ln w="28575" cap="rnd">
              <a:noFill/>
              <a:round/>
            </a:ln>
            <a:effectLst/>
          </c:spPr>
          <c:marker>
            <c:symbol val="dash"/>
            <c:size val="5"/>
            <c:spPr>
              <a:solidFill>
                <a:schemeClr val="accent2"/>
              </a:solidFill>
              <a:ln w="12700">
                <a:solidFill>
                  <a:schemeClr val="tx1"/>
                </a:solidFill>
              </a:ln>
              <a:effectLst/>
            </c:spPr>
          </c:marker>
          <c:cat>
            <c:multiLvlStrRef>
              <c:f>[Charts.xlsx]Wales!$A$135:$B$163</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[Charts.xlsx]Wales!$D$135:$D$163</c:f>
              <c:numCache>
                <c:formatCode>0.00</c:formatCode>
                <c:ptCount val="29"/>
                <c:pt idx="0">
                  <c:v>54.29144715444658</c:v>
                </c:pt>
                <c:pt idx="1">
                  <c:v>48.761656960371518</c:v>
                </c:pt>
                <c:pt idx="2">
                  <c:v>42.949852295778022</c:v>
                </c:pt>
                <c:pt idx="3">
                  <c:v>39.647602600262694</c:v>
                </c:pt>
                <c:pt idx="4">
                  <c:v>41.3</c:v>
                </c:pt>
                <c:pt idx="6">
                  <c:v>46.61008671358352</c:v>
                </c:pt>
                <c:pt idx="7">
                  <c:v>45.616074970792866</c:v>
                </c:pt>
                <c:pt idx="8">
                  <c:v>37.657934044946259</c:v>
                </c:pt>
                <c:pt idx="9">
                  <c:v>36.962061869041129</c:v>
                </c:pt>
                <c:pt idx="10">
                  <c:v>34.341070000000002</c:v>
                </c:pt>
                <c:pt idx="12">
                  <c:v>41.743113644922154</c:v>
                </c:pt>
                <c:pt idx="13">
                  <c:v>39.130811672438696</c:v>
                </c:pt>
                <c:pt idx="14">
                  <c:v>31.557520897853507</c:v>
                </c:pt>
                <c:pt idx="15">
                  <c:v>31.942021286853056</c:v>
                </c:pt>
                <c:pt idx="16">
                  <c:v>31.31682</c:v>
                </c:pt>
                <c:pt idx="18">
                  <c:v>38.95561402926829</c:v>
                </c:pt>
                <c:pt idx="19">
                  <c:v>30.506292424780895</c:v>
                </c:pt>
                <c:pt idx="20">
                  <c:v>27.98457947162926</c:v>
                </c:pt>
                <c:pt idx="21">
                  <c:v>27.962689671956152</c:v>
                </c:pt>
                <c:pt idx="22">
                  <c:v>26.96191</c:v>
                </c:pt>
                <c:pt idx="24">
                  <c:v>32.190624128336871</c:v>
                </c:pt>
                <c:pt idx="25">
                  <c:v>29.192017692397798</c:v>
                </c:pt>
                <c:pt idx="26">
                  <c:v>22.997241392599427</c:v>
                </c:pt>
                <c:pt idx="27">
                  <c:v>20.488909456848681</c:v>
                </c:pt>
                <c:pt idx="28">
                  <c:v>19.1111</c:v>
                </c:pt>
              </c:numCache>
            </c:numRef>
          </c:val>
          <c:smooth val="0"/>
          <c:extLst>
            <c:ext xmlns:c16="http://schemas.microsoft.com/office/drawing/2014/chart" uri="{C3380CC4-5D6E-409C-BE32-E72D297353CC}">
              <c16:uniqueId val="{00000033-82DD-1B42-A532-7C5C631D92D4}"/>
            </c:ext>
          </c:extLst>
        </c:ser>
        <c:ser>
          <c:idx val="2"/>
          <c:order val="2"/>
          <c:tx>
            <c:strRef>
              <c:f>[Charts.xlsx]Wales!$E$134</c:f>
              <c:strCache>
                <c:ptCount val="1"/>
                <c:pt idx="0">
                  <c:v>95% CI High</c:v>
                </c:pt>
              </c:strCache>
            </c:strRef>
          </c:tx>
          <c:spPr>
            <a:ln w="28575" cap="rnd">
              <a:noFill/>
              <a:round/>
            </a:ln>
            <a:effectLst/>
          </c:spPr>
          <c:marker>
            <c:symbol val="dash"/>
            <c:size val="5"/>
            <c:spPr>
              <a:solidFill>
                <a:schemeClr val="accent3"/>
              </a:solidFill>
              <a:ln w="12700">
                <a:solidFill>
                  <a:schemeClr val="tx1"/>
                </a:solidFill>
              </a:ln>
              <a:effectLst/>
            </c:spPr>
          </c:marker>
          <c:cat>
            <c:multiLvlStrRef>
              <c:f>[Charts.xlsx]Wales!$A$135:$B$163</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[Charts.xlsx]Wales!$E$135:$E$163</c:f>
              <c:numCache>
                <c:formatCode>0.00</c:formatCode>
                <c:ptCount val="29"/>
                <c:pt idx="0">
                  <c:v>60.761378227426867</c:v>
                </c:pt>
                <c:pt idx="1">
                  <c:v>54.229366231274554</c:v>
                </c:pt>
                <c:pt idx="2">
                  <c:v>47.872632616187651</c:v>
                </c:pt>
                <c:pt idx="3">
                  <c:v>44.794754763275392</c:v>
                </c:pt>
                <c:pt idx="4">
                  <c:v>45.547539999999998</c:v>
                </c:pt>
                <c:pt idx="6">
                  <c:v>51.82945429584619</c:v>
                </c:pt>
                <c:pt idx="7">
                  <c:v>50.993769037715765</c:v>
                </c:pt>
                <c:pt idx="8">
                  <c:v>42.999578416453332</c:v>
                </c:pt>
                <c:pt idx="9">
                  <c:v>41.891878835732129</c:v>
                </c:pt>
                <c:pt idx="10">
                  <c:v>38.005949999999999</c:v>
                </c:pt>
                <c:pt idx="12">
                  <c:v>46.570631064279524</c:v>
                </c:pt>
                <c:pt idx="13">
                  <c:v>43.706291863327756</c:v>
                </c:pt>
                <c:pt idx="14">
                  <c:v>36.1177389335596</c:v>
                </c:pt>
                <c:pt idx="15">
                  <c:v>36.53191675930195</c:v>
                </c:pt>
                <c:pt idx="16">
                  <c:v>35.41639</c:v>
                </c:pt>
                <c:pt idx="18">
                  <c:v>43.69333271360162</c:v>
                </c:pt>
                <c:pt idx="19">
                  <c:v>35.178865132536799</c:v>
                </c:pt>
                <c:pt idx="20">
                  <c:v>32.928575031506206</c:v>
                </c:pt>
                <c:pt idx="21">
                  <c:v>32.327363298827443</c:v>
                </c:pt>
                <c:pt idx="22">
                  <c:v>30.305140000000002</c:v>
                </c:pt>
                <c:pt idx="24">
                  <c:v>36.961382209452196</c:v>
                </c:pt>
                <c:pt idx="25">
                  <c:v>33.488210419345862</c:v>
                </c:pt>
                <c:pt idx="26">
                  <c:v>26.905182688109232</c:v>
                </c:pt>
                <c:pt idx="27">
                  <c:v>24.222409723568774</c:v>
                </c:pt>
                <c:pt idx="28">
                  <c:v>22.201059999999998</c:v>
                </c:pt>
              </c:numCache>
            </c:numRef>
          </c:val>
          <c:smooth val="0"/>
          <c:extLst>
            <c:ext xmlns:c16="http://schemas.microsoft.com/office/drawing/2014/chart" uri="{C3380CC4-5D6E-409C-BE32-E72D297353CC}">
              <c16:uniqueId val="{00000034-82DD-1B42-A532-7C5C631D92D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147356032"/>
        <c:axId val="1147356392"/>
      </c:lineChart>
      <c:catAx>
        <c:axId val="114735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ysClr val="windowText" lastClr="000000">
                        <a:lumMod val="65000"/>
                        <a:lumOff val="35000"/>
                      </a:sysClr>
                    </a:solidFill>
                    <a:latin typeface="Franklin Gothic Book" panose="020B0503020102020204" pitchFamily="34" charset="0"/>
                  </a:rPr>
                  <a:t>Welsh Index of Multiple Deprivation (WIMD) 2019 Quintile</a:t>
                </a:r>
              </a:p>
            </c:rich>
          </c:tx>
          <c:layout>
            <c:manualLayout>
              <c:xMode val="edge"/>
              <c:yMode val="edge"/>
              <c:x val="0.24880868128217085"/>
              <c:y val="0.939193245597465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356392"/>
        <c:crosses val="autoZero"/>
        <c:auto val="1"/>
        <c:lblAlgn val="ctr"/>
        <c:lblOffset val="100"/>
        <c:noMultiLvlLbl val="0"/>
      </c:catAx>
      <c:valAx>
        <c:axId val="1147356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ysClr val="windowText" lastClr="000000">
                        <a:lumMod val="65000"/>
                        <a:lumOff val="35000"/>
                      </a:sysClr>
                    </a:solidFill>
                    <a:latin typeface="Franklin Gothic Book" panose="020B0503020102020204" pitchFamily="34" charset="0"/>
                  </a:rPr>
                  <a:t>Prevalence of dental caries experience (%d3mft&gt;0)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35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[Charts.xlsx]Wales!$C$147</c:f>
              <c:strCache>
                <c:ptCount val="1"/>
                <c:pt idx="0">
                  <c:v>Mean d3mft</c:v>
                </c:pt>
              </c:strCache>
            </c:strRef>
          </c:tx>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2E88-4948-8D54-54AE94AE95DA}"/>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2E88-4948-8D54-54AE94AE95DA}"/>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2E88-4948-8D54-54AE94AE95DA}"/>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7-2E88-4948-8D54-54AE94AE95DA}"/>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2E88-4948-8D54-54AE94AE95DA}"/>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B-2E88-4948-8D54-54AE94AE95DA}"/>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2E88-4948-8D54-54AE94AE95DA}"/>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F-2E88-4948-8D54-54AE94AE95DA}"/>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2E88-4948-8D54-54AE94AE95DA}"/>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13-2E88-4948-8D54-54AE94AE95DA}"/>
              </c:ext>
            </c:extLst>
          </c:dPt>
          <c:dPt>
            <c:idx val="12"/>
            <c:invertIfNegative val="0"/>
            <c:bubble3D val="0"/>
            <c:spPr>
              <a:solidFill>
                <a:schemeClr val="accent5">
                  <a:lumMod val="75000"/>
                </a:schemeClr>
              </a:solidFill>
              <a:ln>
                <a:noFill/>
              </a:ln>
              <a:effectLst/>
            </c:spPr>
            <c:extLst>
              <c:ext xmlns:c16="http://schemas.microsoft.com/office/drawing/2014/chart" uri="{C3380CC4-5D6E-409C-BE32-E72D297353CC}">
                <c16:uniqueId val="{00000015-2E88-4948-8D54-54AE94AE95DA}"/>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2E88-4948-8D54-54AE94AE95DA}"/>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2E88-4948-8D54-54AE94AE95DA}"/>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2E88-4948-8D54-54AE94AE95DA}"/>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D-2E88-4948-8D54-54AE94AE95DA}"/>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F-2E88-4948-8D54-54AE94AE95DA}"/>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1-2E88-4948-8D54-54AE94AE95DA}"/>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2E88-4948-8D54-54AE94AE95DA}"/>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5-2E88-4948-8D54-54AE94AE95DA}"/>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27-2E88-4948-8D54-54AE94AE95DA}"/>
              </c:ext>
            </c:extLst>
          </c:dPt>
          <c:dPt>
            <c:idx val="24"/>
            <c:invertIfNegative val="0"/>
            <c:bubble3D val="0"/>
            <c:spPr>
              <a:solidFill>
                <a:schemeClr val="accent5">
                  <a:lumMod val="75000"/>
                </a:schemeClr>
              </a:solidFill>
              <a:ln>
                <a:noFill/>
              </a:ln>
              <a:effectLst/>
            </c:spPr>
            <c:extLst>
              <c:ext xmlns:c16="http://schemas.microsoft.com/office/drawing/2014/chart" uri="{C3380CC4-5D6E-409C-BE32-E72D297353CC}">
                <c16:uniqueId val="{00000029-2E88-4948-8D54-54AE94AE95DA}"/>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B-2E88-4948-8D54-54AE94AE95DA}"/>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D-2E88-4948-8D54-54AE94AE95DA}"/>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F-2E88-4948-8D54-54AE94AE95DA}"/>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31-2E88-4948-8D54-54AE94AE95DA}"/>
              </c:ext>
            </c:extLst>
          </c:dPt>
          <c:cat>
            <c:multiLvlStrRef>
              <c:f>[Charts.xlsx]Wales!$A$148:$B$176</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[Charts.xlsx]Wales!$C$148:$C$176</c:f>
              <c:numCache>
                <c:formatCode>0.00</c:formatCode>
                <c:ptCount val="29"/>
                <c:pt idx="0">
                  <c:v>2.2000000000000002</c:v>
                </c:pt>
                <c:pt idx="1">
                  <c:v>2.2000000000000002</c:v>
                </c:pt>
                <c:pt idx="2">
                  <c:v>1.9</c:v>
                </c:pt>
                <c:pt idx="3">
                  <c:v>1.6</c:v>
                </c:pt>
                <c:pt idx="4">
                  <c:v>1.610517</c:v>
                </c:pt>
                <c:pt idx="6">
                  <c:v>1.8</c:v>
                </c:pt>
                <c:pt idx="7">
                  <c:v>1.9</c:v>
                </c:pt>
                <c:pt idx="8">
                  <c:v>1.5</c:v>
                </c:pt>
                <c:pt idx="9">
                  <c:v>1.5</c:v>
                </c:pt>
                <c:pt idx="10">
                  <c:v>1.251544</c:v>
                </c:pt>
                <c:pt idx="12">
                  <c:v>1.7</c:v>
                </c:pt>
                <c:pt idx="13">
                  <c:v>1.5</c:v>
                </c:pt>
                <c:pt idx="14">
                  <c:v>1.2</c:v>
                </c:pt>
                <c:pt idx="15">
                  <c:v>1.3</c:v>
                </c:pt>
                <c:pt idx="16">
                  <c:v>1.204942</c:v>
                </c:pt>
                <c:pt idx="18">
                  <c:v>1.1000000000000001</c:v>
                </c:pt>
                <c:pt idx="19">
                  <c:v>1.2</c:v>
                </c:pt>
                <c:pt idx="20">
                  <c:v>0.9</c:v>
                </c:pt>
                <c:pt idx="21">
                  <c:v>1</c:v>
                </c:pt>
                <c:pt idx="22">
                  <c:v>0.94812730000000001</c:v>
                </c:pt>
                <c:pt idx="24">
                  <c:v>1</c:v>
                </c:pt>
                <c:pt idx="25">
                  <c:v>1</c:v>
                </c:pt>
                <c:pt idx="26">
                  <c:v>0.8</c:v>
                </c:pt>
                <c:pt idx="27">
                  <c:v>0.7</c:v>
                </c:pt>
                <c:pt idx="28">
                  <c:v>0.55499030000000005</c:v>
                </c:pt>
              </c:numCache>
            </c:numRef>
          </c:val>
          <c:extLst>
            <c:ext xmlns:c16="http://schemas.microsoft.com/office/drawing/2014/chart" uri="{C3380CC4-5D6E-409C-BE32-E72D297353CC}">
              <c16:uniqueId val="{00000032-2E88-4948-8D54-54AE94AE95DA}"/>
            </c:ext>
          </c:extLst>
        </c:ser>
        <c:dLbls>
          <c:showLegendKey val="0"/>
          <c:showVal val="0"/>
          <c:showCatName val="0"/>
          <c:showSerName val="0"/>
          <c:showPercent val="0"/>
          <c:showBubbleSize val="0"/>
        </c:dLbls>
        <c:gapWidth val="100"/>
        <c:axId val="1301897328"/>
        <c:axId val="172865136"/>
      </c:barChart>
      <c:lineChart>
        <c:grouping val="standard"/>
        <c:varyColors val="0"/>
        <c:ser>
          <c:idx val="1"/>
          <c:order val="1"/>
          <c:tx>
            <c:strRef>
              <c:f>[Charts.xlsx]Wales!$D$147</c:f>
              <c:strCache>
                <c:ptCount val="1"/>
                <c:pt idx="0">
                  <c:v>95% CI Low</c:v>
                </c:pt>
              </c:strCache>
            </c:strRef>
          </c:tx>
          <c:spPr>
            <a:ln w="28575" cap="rnd">
              <a:noFill/>
              <a:round/>
            </a:ln>
            <a:effectLst/>
          </c:spPr>
          <c:marker>
            <c:symbol val="dash"/>
            <c:size val="5"/>
            <c:spPr>
              <a:solidFill>
                <a:schemeClr val="accent2"/>
              </a:solidFill>
              <a:ln w="9525">
                <a:solidFill>
                  <a:schemeClr val="tx1"/>
                </a:solidFill>
              </a:ln>
              <a:effectLst/>
            </c:spPr>
          </c:marker>
          <c:cat>
            <c:multiLvlStrRef>
              <c:f>[Charts.xlsx]Wales!$A$148:$B$176</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[Charts.xlsx]Wales!$D$148:$D$176</c:f>
              <c:numCache>
                <c:formatCode>General</c:formatCode>
                <c:ptCount val="29"/>
                <c:pt idx="3" formatCode="0.00">
                  <c:v>1.456941</c:v>
                </c:pt>
                <c:pt idx="4" formatCode="0.00">
                  <c:v>1.4996959999999999</c:v>
                </c:pt>
                <c:pt idx="9" formatCode="0.00">
                  <c:v>1.344328</c:v>
                </c:pt>
                <c:pt idx="10" formatCode="0.00">
                  <c:v>1.165127</c:v>
                </c:pt>
                <c:pt idx="15" formatCode="0.00">
                  <c:v>1.123154</c:v>
                </c:pt>
                <c:pt idx="16" formatCode="0.00">
                  <c:v>1.1009580000000001</c:v>
                </c:pt>
                <c:pt idx="21" formatCode="0.00">
                  <c:v>0.89911949999999996</c:v>
                </c:pt>
                <c:pt idx="22" formatCode="0.00">
                  <c:v>0.87153150000000001</c:v>
                </c:pt>
                <c:pt idx="27" formatCode="0.00">
                  <c:v>0.611541</c:v>
                </c:pt>
                <c:pt idx="28" formatCode="0.00">
                  <c:v>0.50144599999999995</c:v>
                </c:pt>
              </c:numCache>
            </c:numRef>
          </c:val>
          <c:smooth val="0"/>
          <c:extLst>
            <c:ext xmlns:c16="http://schemas.microsoft.com/office/drawing/2014/chart" uri="{C3380CC4-5D6E-409C-BE32-E72D297353CC}">
              <c16:uniqueId val="{00000033-2E88-4948-8D54-54AE94AE95DA}"/>
            </c:ext>
          </c:extLst>
        </c:ser>
        <c:ser>
          <c:idx val="2"/>
          <c:order val="2"/>
          <c:tx>
            <c:strRef>
              <c:f>[Charts.xlsx]Wales!$E$147</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multiLvlStrRef>
              <c:f>[Charts.xlsx]Wales!$A$148:$B$176</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[Charts.xlsx]Wales!$E$148:$E$176</c:f>
              <c:numCache>
                <c:formatCode>General</c:formatCode>
                <c:ptCount val="29"/>
                <c:pt idx="3" formatCode="0.00">
                  <c:v>1.7239979999999999</c:v>
                </c:pt>
                <c:pt idx="4" formatCode="0.00">
                  <c:v>1.721338</c:v>
                </c:pt>
                <c:pt idx="9" formatCode="0.00">
                  <c:v>1.596617</c:v>
                </c:pt>
                <c:pt idx="10" formatCode="0.00">
                  <c:v>1.337961</c:v>
                </c:pt>
                <c:pt idx="15" formatCode="0.00">
                  <c:v>1.36005</c:v>
                </c:pt>
                <c:pt idx="16" formatCode="0.00">
                  <c:v>1.308927</c:v>
                </c:pt>
                <c:pt idx="21" formatCode="0.00">
                  <c:v>1.093912</c:v>
                </c:pt>
                <c:pt idx="22" formatCode="0.00">
                  <c:v>1.0247230000000001</c:v>
                </c:pt>
                <c:pt idx="27" formatCode="0.00">
                  <c:v>0.76496039999999998</c:v>
                </c:pt>
                <c:pt idx="28" formatCode="0.00">
                  <c:v>0.60853469999999998</c:v>
                </c:pt>
              </c:numCache>
            </c:numRef>
          </c:val>
          <c:smooth val="0"/>
          <c:extLst>
            <c:ext xmlns:c16="http://schemas.microsoft.com/office/drawing/2014/chart" uri="{C3380CC4-5D6E-409C-BE32-E72D297353CC}">
              <c16:uniqueId val="{00000034-2E88-4948-8D54-54AE94AE95D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301897328"/>
        <c:axId val="172865136"/>
      </c:lineChart>
      <c:catAx>
        <c:axId val="13018973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Welsh Index of Multiple Deprivation (WIMD) 2019 Quintile</a:t>
                </a:r>
              </a:p>
            </c:rich>
          </c:tx>
          <c:layout>
            <c:manualLayout>
              <c:xMode val="edge"/>
              <c:yMode val="edge"/>
              <c:x val="0.23147536075636416"/>
              <c:y val="0.9364252079171762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72865136"/>
        <c:crosses val="autoZero"/>
        <c:auto val="1"/>
        <c:lblAlgn val="ctr"/>
        <c:lblOffset val="100"/>
        <c:noMultiLvlLbl val="0"/>
      </c:catAx>
      <c:valAx>
        <c:axId val="17286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Mean number of decayed, missing and filled teeth (d3mft)</a:t>
                </a:r>
              </a:p>
            </c:rich>
          </c:tx>
          <c:layout>
            <c:manualLayout>
              <c:xMode val="edge"/>
              <c:yMode val="edge"/>
              <c:x val="1.7660044150110375E-2"/>
              <c:y val="0.131216931216931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30189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latin typeface="Franklin Gothic Book" panose="020B05030201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[Charts.xlsx]LHB!$D$3</c:f>
              <c:strCache>
                <c:ptCount val="1"/>
                <c:pt idx="0">
                  <c:v>%dmft&gt;0</c:v>
                </c:pt>
              </c:strCache>
            </c:strRef>
          </c:tx>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4AC5-DB4D-AB4C-6941235A971B}"/>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4AC5-DB4D-AB4C-6941235A971B}"/>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4AC5-DB4D-AB4C-6941235A971B}"/>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7-4AC5-DB4D-AB4C-6941235A971B}"/>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4AC5-DB4D-AB4C-6941235A971B}"/>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B-4AC5-DB4D-AB4C-6941235A971B}"/>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4AC5-DB4D-AB4C-6941235A971B}"/>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F-4AC5-DB4D-AB4C-6941235A971B}"/>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4AC5-DB4D-AB4C-6941235A971B}"/>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13-4AC5-DB4D-AB4C-6941235A971B}"/>
              </c:ext>
            </c:extLst>
          </c:dPt>
          <c:dPt>
            <c:idx val="12"/>
            <c:invertIfNegative val="0"/>
            <c:bubble3D val="0"/>
            <c:spPr>
              <a:solidFill>
                <a:schemeClr val="accent5">
                  <a:lumMod val="75000"/>
                </a:schemeClr>
              </a:solidFill>
              <a:ln>
                <a:noFill/>
              </a:ln>
              <a:effectLst/>
            </c:spPr>
            <c:extLst>
              <c:ext xmlns:c16="http://schemas.microsoft.com/office/drawing/2014/chart" uri="{C3380CC4-5D6E-409C-BE32-E72D297353CC}">
                <c16:uniqueId val="{00000015-4AC5-DB4D-AB4C-6941235A971B}"/>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4AC5-DB4D-AB4C-6941235A971B}"/>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4AC5-DB4D-AB4C-6941235A971B}"/>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4AC5-DB4D-AB4C-6941235A971B}"/>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D-4AC5-DB4D-AB4C-6941235A971B}"/>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F-4AC5-DB4D-AB4C-6941235A971B}"/>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1-4AC5-DB4D-AB4C-6941235A971B}"/>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4AC5-DB4D-AB4C-6941235A971B}"/>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5-4AC5-DB4D-AB4C-6941235A971B}"/>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27-4AC5-DB4D-AB4C-6941235A971B}"/>
              </c:ext>
            </c:extLst>
          </c:dPt>
          <c:dPt>
            <c:idx val="24"/>
            <c:invertIfNegative val="0"/>
            <c:bubble3D val="0"/>
            <c:spPr>
              <a:solidFill>
                <a:schemeClr val="accent5">
                  <a:lumMod val="75000"/>
                </a:schemeClr>
              </a:solidFill>
              <a:ln>
                <a:noFill/>
              </a:ln>
              <a:effectLst/>
            </c:spPr>
            <c:extLst>
              <c:ext xmlns:c16="http://schemas.microsoft.com/office/drawing/2014/chart" uri="{C3380CC4-5D6E-409C-BE32-E72D297353CC}">
                <c16:uniqueId val="{00000029-4AC5-DB4D-AB4C-6941235A971B}"/>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B-4AC5-DB4D-AB4C-6941235A971B}"/>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D-4AC5-DB4D-AB4C-6941235A971B}"/>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F-4AC5-DB4D-AB4C-6941235A971B}"/>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31-4AC5-DB4D-AB4C-6941235A971B}"/>
              </c:ext>
            </c:extLst>
          </c:dPt>
          <c:dPt>
            <c:idx val="30"/>
            <c:invertIfNegative val="0"/>
            <c:bubble3D val="0"/>
            <c:spPr>
              <a:solidFill>
                <a:schemeClr val="accent5">
                  <a:lumMod val="75000"/>
                </a:schemeClr>
              </a:solidFill>
              <a:ln>
                <a:noFill/>
              </a:ln>
              <a:effectLst/>
            </c:spPr>
            <c:extLst>
              <c:ext xmlns:c16="http://schemas.microsoft.com/office/drawing/2014/chart" uri="{C3380CC4-5D6E-409C-BE32-E72D297353CC}">
                <c16:uniqueId val="{00000033-4AC5-DB4D-AB4C-6941235A971B}"/>
              </c:ext>
            </c:extLst>
          </c:dPt>
          <c:dPt>
            <c:idx val="3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5-4AC5-DB4D-AB4C-6941235A971B}"/>
              </c:ext>
            </c:extLst>
          </c:dPt>
          <c:dPt>
            <c:idx val="3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37-4AC5-DB4D-AB4C-6941235A971B}"/>
              </c:ext>
            </c:extLst>
          </c:dPt>
          <c:dPt>
            <c:idx val="3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39-4AC5-DB4D-AB4C-6941235A971B}"/>
              </c:ext>
            </c:extLst>
          </c:dPt>
          <c:dPt>
            <c:idx val="34"/>
            <c:invertIfNegative val="0"/>
            <c:bubble3D val="0"/>
            <c:spPr>
              <a:solidFill>
                <a:schemeClr val="accent3"/>
              </a:solidFill>
              <a:ln>
                <a:noFill/>
              </a:ln>
              <a:effectLst/>
            </c:spPr>
            <c:extLst>
              <c:ext xmlns:c16="http://schemas.microsoft.com/office/drawing/2014/chart" uri="{C3380CC4-5D6E-409C-BE32-E72D297353CC}">
                <c16:uniqueId val="{0000003B-4AC5-DB4D-AB4C-6941235A971B}"/>
              </c:ext>
            </c:extLst>
          </c:dPt>
          <c:dPt>
            <c:idx val="36"/>
            <c:invertIfNegative val="0"/>
            <c:bubble3D val="0"/>
            <c:spPr>
              <a:solidFill>
                <a:schemeClr val="accent5">
                  <a:lumMod val="75000"/>
                </a:schemeClr>
              </a:solidFill>
              <a:ln>
                <a:noFill/>
              </a:ln>
              <a:effectLst/>
            </c:spPr>
            <c:extLst>
              <c:ext xmlns:c16="http://schemas.microsoft.com/office/drawing/2014/chart" uri="{C3380CC4-5D6E-409C-BE32-E72D297353CC}">
                <c16:uniqueId val="{0000003D-4AC5-DB4D-AB4C-6941235A971B}"/>
              </c:ext>
            </c:extLst>
          </c:dPt>
          <c:dPt>
            <c:idx val="3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F-4AC5-DB4D-AB4C-6941235A971B}"/>
              </c:ext>
            </c:extLst>
          </c:dPt>
          <c:dPt>
            <c:idx val="3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41-4AC5-DB4D-AB4C-6941235A971B}"/>
              </c:ext>
            </c:extLst>
          </c:dPt>
          <c:dPt>
            <c:idx val="3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43-4AC5-DB4D-AB4C-6941235A971B}"/>
              </c:ext>
            </c:extLst>
          </c:dPt>
          <c:dPt>
            <c:idx val="40"/>
            <c:invertIfNegative val="0"/>
            <c:bubble3D val="0"/>
            <c:spPr>
              <a:solidFill>
                <a:schemeClr val="accent3"/>
              </a:solidFill>
              <a:ln>
                <a:noFill/>
              </a:ln>
              <a:effectLst/>
            </c:spPr>
            <c:extLst>
              <c:ext xmlns:c16="http://schemas.microsoft.com/office/drawing/2014/chart" uri="{C3380CC4-5D6E-409C-BE32-E72D297353CC}">
                <c16:uniqueId val="{00000045-4AC5-DB4D-AB4C-6941235A971B}"/>
              </c:ext>
            </c:extLst>
          </c:dPt>
          <c:cat>
            <c:multiLvlStrRef>
              <c:f>[Charts.xlsx]LHB!$B$4:$C$44</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7">
                    <c:v> </c:v>
                  </c:pt>
                  <c:pt idx="18">
                    <c:v>Cwm Taf Morgannwg UHB*</c:v>
                  </c:pt>
                  <c:pt idx="23">
                    <c:v> </c:v>
                  </c:pt>
                  <c:pt idx="24">
                    <c:v>Hywel Dda UHB</c:v>
                  </c:pt>
                  <c:pt idx="29">
                    <c:v> </c:v>
                  </c:pt>
                  <c:pt idx="30">
                    <c:v>Powys THB</c:v>
                  </c:pt>
                  <c:pt idx="35">
                    <c:v> </c:v>
                  </c:pt>
                  <c:pt idx="36">
                    <c:v>Swansea Bay UHB**</c:v>
                  </c:pt>
                </c:lvl>
              </c:multiLvlStrCache>
            </c:multiLvlStrRef>
          </c:cat>
          <c:val>
            <c:numRef>
              <c:f>[Charts.xlsx]LHB!$D$4:$D$44</c:f>
              <c:numCache>
                <c:formatCode>0.00</c:formatCode>
                <c:ptCount val="41"/>
                <c:pt idx="0">
                  <c:v>54.766540206602308</c:v>
                </c:pt>
                <c:pt idx="1">
                  <c:v>46.385097511601728</c:v>
                </c:pt>
                <c:pt idx="2">
                  <c:v>41.902035160511225</c:v>
                </c:pt>
                <c:pt idx="3">
                  <c:v>40.169291594944987</c:v>
                </c:pt>
                <c:pt idx="4">
                  <c:v>32.223889999999997</c:v>
                </c:pt>
                <c:pt idx="6">
                  <c:v>43.444792349057565</c:v>
                </c:pt>
                <c:pt idx="7">
                  <c:v>40.362757570398081</c:v>
                </c:pt>
                <c:pt idx="8">
                  <c:v>31.852343467396221</c:v>
                </c:pt>
                <c:pt idx="9">
                  <c:v>32.54322547571094</c:v>
                </c:pt>
                <c:pt idx="10">
                  <c:v>30.043890000000001</c:v>
                </c:pt>
                <c:pt idx="12">
                  <c:v>38.880046403115735</c:v>
                </c:pt>
                <c:pt idx="13">
                  <c:v>34.731016068817617</c:v>
                </c:pt>
                <c:pt idx="14">
                  <c:v>24.922916958891744</c:v>
                </c:pt>
                <c:pt idx="15">
                  <c:v>27.727459227818805</c:v>
                </c:pt>
                <c:pt idx="16">
                  <c:v>32.221309999999995</c:v>
                </c:pt>
                <c:pt idx="18">
                  <c:v>47.064566462552662</c:v>
                </c:pt>
                <c:pt idx="19">
                  <c:v>50.651210412357642</c:v>
                </c:pt>
                <c:pt idx="20">
                  <c:v>46.349445561017859</c:v>
                </c:pt>
                <c:pt idx="21">
                  <c:v>47.280488750587466</c:v>
                </c:pt>
                <c:pt idx="22">
                  <c:v>44.010120000000001</c:v>
                </c:pt>
                <c:pt idx="24">
                  <c:v>47.429669174065175</c:v>
                </c:pt>
                <c:pt idx="25">
                  <c:v>33.060748454289346</c:v>
                </c:pt>
                <c:pt idx="26">
                  <c:v>26.960843175132389</c:v>
                </c:pt>
                <c:pt idx="27">
                  <c:v>26.298993313464258</c:v>
                </c:pt>
                <c:pt idx="28">
                  <c:v>28.416119999999999</c:v>
                </c:pt>
                <c:pt idx="30">
                  <c:v>38.902557222494998</c:v>
                </c:pt>
                <c:pt idx="31">
                  <c:v>34.753319859282691</c:v>
                </c:pt>
                <c:pt idx="32">
                  <c:v>31.837001991493203</c:v>
                </c:pt>
                <c:pt idx="33">
                  <c:v>26.538515725133998</c:v>
                </c:pt>
                <c:pt idx="34">
                  <c:v>19.612650000000002</c:v>
                </c:pt>
                <c:pt idx="36">
                  <c:v>48.459300670621872</c:v>
                </c:pt>
                <c:pt idx="37">
                  <c:v>44.159204293860235</c:v>
                </c:pt>
                <c:pt idx="38">
                  <c:v>43.296994369925706</c:v>
                </c:pt>
                <c:pt idx="39">
                  <c:v>35.299265573412491</c:v>
                </c:pt>
                <c:pt idx="40">
                  <c:v>29.754239999999999</c:v>
                </c:pt>
              </c:numCache>
            </c:numRef>
          </c:val>
          <c:extLst>
            <c:ext xmlns:c16="http://schemas.microsoft.com/office/drawing/2014/chart" uri="{C3380CC4-5D6E-409C-BE32-E72D297353CC}">
              <c16:uniqueId val="{00000046-4AC5-DB4D-AB4C-6941235A971B}"/>
            </c:ext>
          </c:extLst>
        </c:ser>
        <c:dLbls>
          <c:showLegendKey val="0"/>
          <c:showVal val="0"/>
          <c:showCatName val="0"/>
          <c:showSerName val="0"/>
          <c:showPercent val="0"/>
          <c:showBubbleSize val="0"/>
        </c:dLbls>
        <c:gapWidth val="100"/>
        <c:axId val="1127288016"/>
        <c:axId val="1127291976"/>
      </c:barChart>
      <c:lineChart>
        <c:grouping val="standard"/>
        <c:varyColors val="0"/>
        <c:ser>
          <c:idx val="1"/>
          <c:order val="1"/>
          <c:tx>
            <c:strRef>
              <c:f>[Charts.xlsx]LHB!$E$3</c:f>
              <c:strCache>
                <c:ptCount val="1"/>
                <c:pt idx="0">
                  <c:v>95% CI Low</c:v>
                </c:pt>
              </c:strCache>
            </c:strRef>
          </c:tx>
          <c:spPr>
            <a:ln w="28575" cap="rnd">
              <a:noFill/>
              <a:round/>
            </a:ln>
            <a:effectLst/>
          </c:spPr>
          <c:marker>
            <c:symbol val="dash"/>
            <c:size val="5"/>
            <c:spPr>
              <a:solidFill>
                <a:schemeClr val="accent2"/>
              </a:solidFill>
              <a:ln w="12700">
                <a:solidFill>
                  <a:schemeClr val="tx1"/>
                </a:solidFill>
              </a:ln>
              <a:effectLst/>
            </c:spPr>
          </c:marker>
          <c:cat>
            <c:multiLvlStrRef>
              <c:f>[Charts.xlsx]LHB!$B$4:$C$44</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7">
                    <c:v> </c:v>
                  </c:pt>
                  <c:pt idx="18">
                    <c:v>Cwm Taf Morgannwg UHB*</c:v>
                  </c:pt>
                  <c:pt idx="23">
                    <c:v> </c:v>
                  </c:pt>
                  <c:pt idx="24">
                    <c:v>Hywel Dda UHB</c:v>
                  </c:pt>
                  <c:pt idx="29">
                    <c:v> </c:v>
                  </c:pt>
                  <c:pt idx="30">
                    <c:v>Powys THB</c:v>
                  </c:pt>
                  <c:pt idx="35">
                    <c:v> </c:v>
                  </c:pt>
                  <c:pt idx="36">
                    <c:v>Swansea Bay UHB**</c:v>
                  </c:pt>
                </c:lvl>
              </c:multiLvlStrCache>
            </c:multiLvlStrRef>
          </c:cat>
          <c:val>
            <c:numRef>
              <c:f>[Charts.xlsx]LHB!$E$4:$E$44</c:f>
              <c:numCache>
                <c:formatCode>0.00</c:formatCode>
                <c:ptCount val="41"/>
                <c:pt idx="0">
                  <c:v>51.664513860348215</c:v>
                </c:pt>
                <c:pt idx="1">
                  <c:v>43.739512369575287</c:v>
                </c:pt>
                <c:pt idx="2">
                  <c:v>39.403210487481765</c:v>
                </c:pt>
                <c:pt idx="3">
                  <c:v>37.777869834070302</c:v>
                </c:pt>
                <c:pt idx="4">
                  <c:v>30.255219999999998</c:v>
                </c:pt>
                <c:pt idx="6">
                  <c:v>41.415013651434748</c:v>
                </c:pt>
                <c:pt idx="7">
                  <c:v>38.459950236867115</c:v>
                </c:pt>
                <c:pt idx="8">
                  <c:v>29.402819197479346</c:v>
                </c:pt>
                <c:pt idx="9">
                  <c:v>30.158624172368025</c:v>
                </c:pt>
                <c:pt idx="10">
                  <c:v>28.357850000000003</c:v>
                </c:pt>
                <c:pt idx="12">
                  <c:v>35.928631096759354</c:v>
                </c:pt>
                <c:pt idx="13">
                  <c:v>31.547026326925526</c:v>
                </c:pt>
                <c:pt idx="14">
                  <c:v>22.78799992792689</c:v>
                </c:pt>
                <c:pt idx="15">
                  <c:v>25.523952271228602</c:v>
                </c:pt>
                <c:pt idx="16">
                  <c:v>30.170839999999998</c:v>
                </c:pt>
                <c:pt idx="18">
                  <c:v>42.698156782009939</c:v>
                </c:pt>
                <c:pt idx="19">
                  <c:v>46.097150473165712</c:v>
                </c:pt>
                <c:pt idx="20">
                  <c:v>42.307701931499878</c:v>
                </c:pt>
                <c:pt idx="21">
                  <c:v>43.322090914315332</c:v>
                </c:pt>
                <c:pt idx="22">
                  <c:v>41.817639999999997</c:v>
                </c:pt>
                <c:pt idx="24">
                  <c:v>43.96509368601226</c:v>
                </c:pt>
                <c:pt idx="25">
                  <c:v>29.79264117585241</c:v>
                </c:pt>
                <c:pt idx="26">
                  <c:v>24.006565248290997</c:v>
                </c:pt>
                <c:pt idx="27">
                  <c:v>23.552542505583759</c:v>
                </c:pt>
                <c:pt idx="28">
                  <c:v>25.39424</c:v>
                </c:pt>
                <c:pt idx="30">
                  <c:v>33.921371280292163</c:v>
                </c:pt>
                <c:pt idx="31">
                  <c:v>30.008956457645819</c:v>
                </c:pt>
                <c:pt idx="32">
                  <c:v>27.894069780930973</c:v>
                </c:pt>
                <c:pt idx="33">
                  <c:v>22.778629764516268</c:v>
                </c:pt>
                <c:pt idx="34">
                  <c:v>16.52581</c:v>
                </c:pt>
                <c:pt idx="36">
                  <c:v>45.511247858176063</c:v>
                </c:pt>
                <c:pt idx="37">
                  <c:v>41.470104977953341</c:v>
                </c:pt>
                <c:pt idx="38">
                  <c:v>40.858387393899996</c:v>
                </c:pt>
                <c:pt idx="39">
                  <c:v>33.032579642249111</c:v>
                </c:pt>
                <c:pt idx="40">
                  <c:v>27.721839999999997</c:v>
                </c:pt>
              </c:numCache>
            </c:numRef>
          </c:val>
          <c:smooth val="0"/>
          <c:extLst>
            <c:ext xmlns:c16="http://schemas.microsoft.com/office/drawing/2014/chart" uri="{C3380CC4-5D6E-409C-BE32-E72D297353CC}">
              <c16:uniqueId val="{00000047-4AC5-DB4D-AB4C-6941235A971B}"/>
            </c:ext>
          </c:extLst>
        </c:ser>
        <c:ser>
          <c:idx val="2"/>
          <c:order val="2"/>
          <c:tx>
            <c:strRef>
              <c:f>[Charts.xlsx]LHB!$F$3</c:f>
              <c:strCache>
                <c:ptCount val="1"/>
                <c:pt idx="0">
                  <c:v>95% CI High</c:v>
                </c:pt>
              </c:strCache>
            </c:strRef>
          </c:tx>
          <c:spPr>
            <a:ln w="28575" cap="rnd">
              <a:noFill/>
              <a:round/>
            </a:ln>
            <a:effectLst/>
          </c:spPr>
          <c:marker>
            <c:symbol val="dash"/>
            <c:size val="5"/>
            <c:spPr>
              <a:solidFill>
                <a:schemeClr val="accent3"/>
              </a:solidFill>
              <a:ln w="12700">
                <a:solidFill>
                  <a:schemeClr val="tx1"/>
                </a:solidFill>
              </a:ln>
              <a:effectLst/>
            </c:spPr>
          </c:marker>
          <c:cat>
            <c:multiLvlStrRef>
              <c:f>[Charts.xlsx]LHB!$B$4:$C$44</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7">
                    <c:v> </c:v>
                  </c:pt>
                  <c:pt idx="18">
                    <c:v>Cwm Taf Morgannwg UHB*</c:v>
                  </c:pt>
                  <c:pt idx="23">
                    <c:v> </c:v>
                  </c:pt>
                  <c:pt idx="24">
                    <c:v>Hywel Dda UHB</c:v>
                  </c:pt>
                  <c:pt idx="29">
                    <c:v> </c:v>
                  </c:pt>
                  <c:pt idx="30">
                    <c:v>Powys THB</c:v>
                  </c:pt>
                  <c:pt idx="35">
                    <c:v> </c:v>
                  </c:pt>
                  <c:pt idx="36">
                    <c:v>Swansea Bay UHB**</c:v>
                  </c:pt>
                </c:lvl>
              </c:multiLvlStrCache>
            </c:multiLvlStrRef>
          </c:cat>
          <c:val>
            <c:numRef>
              <c:f>[Charts.xlsx]LHB!$F$4:$F$44</c:f>
              <c:numCache>
                <c:formatCode>0.00</c:formatCode>
                <c:ptCount val="41"/>
                <c:pt idx="0">
                  <c:v>57.868566552856407</c:v>
                </c:pt>
                <c:pt idx="1">
                  <c:v>49.030682653628169</c:v>
                </c:pt>
                <c:pt idx="2">
                  <c:v>44.443103536770387</c:v>
                </c:pt>
                <c:pt idx="3">
                  <c:v>42.608432153972132</c:v>
                </c:pt>
                <c:pt idx="4">
                  <c:v>34.19256</c:v>
                </c:pt>
                <c:pt idx="6">
                  <c:v>45.474571046680381</c:v>
                </c:pt>
                <c:pt idx="7">
                  <c:v>42.265564903929047</c:v>
                </c:pt>
                <c:pt idx="8">
                  <c:v>34.406480374457146</c:v>
                </c:pt>
                <c:pt idx="9">
                  <c:v>35.021827325452989</c:v>
                </c:pt>
                <c:pt idx="10">
                  <c:v>31.72992</c:v>
                </c:pt>
                <c:pt idx="12">
                  <c:v>41.831461709472116</c:v>
                </c:pt>
                <c:pt idx="13">
                  <c:v>37.915005810709708</c:v>
                </c:pt>
                <c:pt idx="14">
                  <c:v>27.18741890624678</c:v>
                </c:pt>
                <c:pt idx="15">
                  <c:v>30.044455814394567</c:v>
                </c:pt>
                <c:pt idx="16">
                  <c:v>34.271770000000004</c:v>
                </c:pt>
                <c:pt idx="18">
                  <c:v>51.430976143095386</c:v>
                </c:pt>
                <c:pt idx="19">
                  <c:v>55.205270351549565</c:v>
                </c:pt>
                <c:pt idx="20">
                  <c:v>50.439728340132525</c:v>
                </c:pt>
                <c:pt idx="21">
                  <c:v>51.273375055184466</c:v>
                </c:pt>
                <c:pt idx="22">
                  <c:v>46.202599999999997</c:v>
                </c:pt>
                <c:pt idx="24">
                  <c:v>50.894244662118091</c:v>
                </c:pt>
                <c:pt idx="25">
                  <c:v>36.328855732726282</c:v>
                </c:pt>
                <c:pt idx="26">
                  <c:v>30.134512925247179</c:v>
                </c:pt>
                <c:pt idx="27">
                  <c:v>29.243197540145559</c:v>
                </c:pt>
                <c:pt idx="28">
                  <c:v>31.437999999999999</c:v>
                </c:pt>
                <c:pt idx="30">
                  <c:v>43.883743164697833</c:v>
                </c:pt>
                <c:pt idx="31">
                  <c:v>39.497683260919558</c:v>
                </c:pt>
                <c:pt idx="32">
                  <c:v>36.058565103120678</c:v>
                </c:pt>
                <c:pt idx="33">
                  <c:v>30.672506528464876</c:v>
                </c:pt>
                <c:pt idx="34">
                  <c:v>22.699490000000001</c:v>
                </c:pt>
                <c:pt idx="36">
                  <c:v>51.407353483067688</c:v>
                </c:pt>
                <c:pt idx="37">
                  <c:v>46.848303609767129</c:v>
                </c:pt>
                <c:pt idx="38">
                  <c:v>45.768512365735774</c:v>
                </c:pt>
                <c:pt idx="39">
                  <c:v>37.634081465089807</c:v>
                </c:pt>
                <c:pt idx="40">
                  <c:v>31.786639999999998</c:v>
                </c:pt>
              </c:numCache>
            </c:numRef>
          </c:val>
          <c:smooth val="0"/>
          <c:extLst>
            <c:ext xmlns:c16="http://schemas.microsoft.com/office/drawing/2014/chart" uri="{C3380CC4-5D6E-409C-BE32-E72D297353CC}">
              <c16:uniqueId val="{00000048-4AC5-DB4D-AB4C-6941235A971B}"/>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127288016"/>
        <c:axId val="1127291976"/>
      </c:lineChart>
      <c:catAx>
        <c:axId val="11272880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latin typeface="Franklin Gothic Book" panose="020B0503020102020204" pitchFamily="34" charset="0"/>
                  </a:rPr>
                  <a:t>Year by Local Health</a:t>
                </a:r>
                <a:r>
                  <a:rPr lang="en-GB" b="1" baseline="0">
                    <a:latin typeface="Franklin Gothic Book" panose="020B0503020102020204" pitchFamily="34" charset="0"/>
                  </a:rPr>
                  <a:t> Board</a:t>
                </a:r>
                <a:endParaRPr lang="en-GB" b="1">
                  <a:latin typeface="Franklin Gothic Book" panose="020B0503020102020204" pitchFamily="34" charset="0"/>
                </a:endParaRPr>
              </a:p>
            </c:rich>
          </c:tx>
          <c:layout>
            <c:manualLayout>
              <c:xMode val="edge"/>
              <c:yMode val="edge"/>
              <c:x val="0.41161757773626412"/>
              <c:y val="0.9362894302163348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127291976"/>
        <c:crosses val="autoZero"/>
        <c:auto val="1"/>
        <c:lblAlgn val="ctr"/>
        <c:lblOffset val="100"/>
        <c:noMultiLvlLbl val="0"/>
      </c:catAx>
      <c:valAx>
        <c:axId val="112729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ysClr val="windowText" lastClr="000000">
                        <a:lumMod val="65000"/>
                        <a:lumOff val="35000"/>
                      </a:sysClr>
                    </a:solidFill>
                    <a:latin typeface="Franklin Gothic Book" panose="020B0503020102020204" pitchFamily="34" charset="0"/>
                  </a:rPr>
                  <a:t>Prevalence of dental caries experience (%d3mft&gt;0)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28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[Charts.xlsx]LHB!$D$50</c:f>
              <c:strCache>
                <c:ptCount val="1"/>
                <c:pt idx="0">
                  <c:v>dmft Mean</c:v>
                </c:pt>
              </c:strCache>
            </c:strRef>
          </c:tx>
          <c:spPr>
            <a:solidFill>
              <a:schemeClr val="accent5">
                <a:lumMod val="75000"/>
              </a:schemeClr>
            </a:solidFill>
            <a:ln>
              <a:noFill/>
            </a:ln>
            <a:effectLst/>
          </c:spPr>
          <c:invertIfNegative val="0"/>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D9E0-4B4E-A161-19DB730FF24D}"/>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D9E0-4B4E-A161-19DB730FF24D}"/>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5-D9E0-4B4E-A161-19DB730FF24D}"/>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D9E0-4B4E-A161-19DB730FF24D}"/>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D9E0-4B4E-A161-19DB730FF24D}"/>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B-D9E0-4B4E-A161-19DB730FF24D}"/>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D-D9E0-4B4E-A161-19DB730FF24D}"/>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D9E0-4B4E-A161-19DB730FF24D}"/>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1-D9E0-4B4E-A161-19DB730FF24D}"/>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3-D9E0-4B4E-A161-19DB730FF24D}"/>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5-D9E0-4B4E-A161-19DB730FF24D}"/>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D9E0-4B4E-A161-19DB730FF24D}"/>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D9E0-4B4E-A161-19DB730FF24D}"/>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D9E0-4B4E-A161-19DB730FF24D}"/>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1D-D9E0-4B4E-A161-19DB730FF24D}"/>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F-D9E0-4B4E-A161-19DB730FF24D}"/>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1-D9E0-4B4E-A161-19DB730FF24D}"/>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3-D9E0-4B4E-A161-19DB730FF24D}"/>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25-D9E0-4B4E-A161-19DB730FF24D}"/>
              </c:ext>
            </c:extLst>
          </c:dPt>
          <c:dPt>
            <c:idx val="3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7-D9E0-4B4E-A161-19DB730FF24D}"/>
              </c:ext>
            </c:extLst>
          </c:dPt>
          <c:dPt>
            <c:idx val="3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9-D9E0-4B4E-A161-19DB730FF24D}"/>
              </c:ext>
            </c:extLst>
          </c:dPt>
          <c:dPt>
            <c:idx val="3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B-D9E0-4B4E-A161-19DB730FF24D}"/>
              </c:ext>
            </c:extLst>
          </c:dPt>
          <c:dPt>
            <c:idx val="34"/>
            <c:invertIfNegative val="0"/>
            <c:bubble3D val="0"/>
            <c:spPr>
              <a:solidFill>
                <a:schemeClr val="accent3"/>
              </a:solidFill>
              <a:ln>
                <a:noFill/>
              </a:ln>
              <a:effectLst/>
            </c:spPr>
            <c:extLst>
              <c:ext xmlns:c16="http://schemas.microsoft.com/office/drawing/2014/chart" uri="{C3380CC4-5D6E-409C-BE32-E72D297353CC}">
                <c16:uniqueId val="{0000002D-D9E0-4B4E-A161-19DB730FF24D}"/>
              </c:ext>
            </c:extLst>
          </c:dPt>
          <c:dPt>
            <c:idx val="3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F-D9E0-4B4E-A161-19DB730FF24D}"/>
              </c:ext>
            </c:extLst>
          </c:dPt>
          <c:dPt>
            <c:idx val="3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31-D9E0-4B4E-A161-19DB730FF24D}"/>
              </c:ext>
            </c:extLst>
          </c:dPt>
          <c:dPt>
            <c:idx val="3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33-D9E0-4B4E-A161-19DB730FF24D}"/>
              </c:ext>
            </c:extLst>
          </c:dPt>
          <c:dPt>
            <c:idx val="40"/>
            <c:invertIfNegative val="0"/>
            <c:bubble3D val="0"/>
            <c:spPr>
              <a:solidFill>
                <a:schemeClr val="accent3"/>
              </a:solidFill>
              <a:ln>
                <a:noFill/>
              </a:ln>
              <a:effectLst/>
            </c:spPr>
            <c:extLst>
              <c:ext xmlns:c16="http://schemas.microsoft.com/office/drawing/2014/chart" uri="{C3380CC4-5D6E-409C-BE32-E72D297353CC}">
                <c16:uniqueId val="{00000035-D9E0-4B4E-A161-19DB730FF24D}"/>
              </c:ext>
            </c:extLst>
          </c:dPt>
          <c:cat>
            <c:multiLvlStrRef>
              <c:f>[Charts.xlsx]LHB!$B$51:$C$91</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8">
                    <c:v>Cwm Taf Morgannwg UHB*</c:v>
                  </c:pt>
                  <c:pt idx="23">
                    <c:v> </c:v>
                  </c:pt>
                  <c:pt idx="24">
                    <c:v>Hywel Dda UHB</c:v>
                  </c:pt>
                  <c:pt idx="29">
                    <c:v> </c:v>
                  </c:pt>
                  <c:pt idx="30">
                    <c:v>Powys THB</c:v>
                  </c:pt>
                  <c:pt idx="35">
                    <c:v> </c:v>
                  </c:pt>
                  <c:pt idx="36">
                    <c:v>Swansea Bay UHB**</c:v>
                  </c:pt>
                </c:lvl>
              </c:multiLvlStrCache>
            </c:multiLvlStrRef>
          </c:cat>
          <c:val>
            <c:numRef>
              <c:f>[Charts.xlsx]LHB!$D$51:$D$91</c:f>
              <c:numCache>
                <c:formatCode>0.00</c:formatCode>
                <c:ptCount val="41"/>
                <c:pt idx="0">
                  <c:v>2.3849644128113869</c:v>
                </c:pt>
                <c:pt idx="1">
                  <c:v>2.0115595463138005</c:v>
                </c:pt>
                <c:pt idx="2">
                  <c:v>1.6156920299099629</c:v>
                </c:pt>
                <c:pt idx="3">
                  <c:v>1.5659687006336738</c:v>
                </c:pt>
                <c:pt idx="4">
                  <c:v>1.0510139999999999</c:v>
                </c:pt>
                <c:pt idx="6">
                  <c:v>1.6354687156970364</c:v>
                </c:pt>
                <c:pt idx="7">
                  <c:v>1.4104343681917204</c:v>
                </c:pt>
                <c:pt idx="8">
                  <c:v>1.0789056651443529</c:v>
                </c:pt>
                <c:pt idx="9">
                  <c:v>1.1450428824584193</c:v>
                </c:pt>
                <c:pt idx="10">
                  <c:v>1.053239</c:v>
                </c:pt>
                <c:pt idx="12">
                  <c:v>1.4511771300448442</c:v>
                </c:pt>
                <c:pt idx="13">
                  <c:v>1.412626506024097</c:v>
                </c:pt>
                <c:pt idx="14">
                  <c:v>0.91617178230242902</c:v>
                </c:pt>
                <c:pt idx="15">
                  <c:v>0.95376873287082753</c:v>
                </c:pt>
                <c:pt idx="16">
                  <c:v>1.168129</c:v>
                </c:pt>
                <c:pt idx="18">
                  <c:v>1.8932511923688395</c:v>
                </c:pt>
                <c:pt idx="19">
                  <c:v>1.8870988604866026</c:v>
                </c:pt>
                <c:pt idx="20">
                  <c:v>1.7658150778688055</c:v>
                </c:pt>
                <c:pt idx="21">
                  <c:v>1.6463068972819253</c:v>
                </c:pt>
                <c:pt idx="22">
                  <c:v>1.543064</c:v>
                </c:pt>
                <c:pt idx="24">
                  <c:v>2.0038966872543513</c:v>
                </c:pt>
                <c:pt idx="25">
                  <c:v>1.2082446808510643</c:v>
                </c:pt>
                <c:pt idx="26">
                  <c:v>0.89539659099947655</c:v>
                </c:pt>
                <c:pt idx="27">
                  <c:v>0.91258609049525619</c:v>
                </c:pt>
                <c:pt idx="28">
                  <c:v>0.86110319999999996</c:v>
                </c:pt>
                <c:pt idx="30">
                  <c:v>1.6035632183908042</c:v>
                </c:pt>
                <c:pt idx="31">
                  <c:v>1.2520302013422819</c:v>
                </c:pt>
                <c:pt idx="32">
                  <c:v>1.1493732204634879</c:v>
                </c:pt>
                <c:pt idx="33">
                  <c:v>0.87413051035381462</c:v>
                </c:pt>
                <c:pt idx="34">
                  <c:v>0.64303909999999997</c:v>
                </c:pt>
                <c:pt idx="36">
                  <c:v>2.1376665092111482</c:v>
                </c:pt>
                <c:pt idx="37">
                  <c:v>1.6430861686390523</c:v>
                </c:pt>
                <c:pt idx="38">
                  <c:v>1.5524872551529509</c:v>
                </c:pt>
                <c:pt idx="39">
                  <c:v>1.2443496115989992</c:v>
                </c:pt>
                <c:pt idx="40">
                  <c:v>1.0144359999999999</c:v>
                </c:pt>
              </c:numCache>
            </c:numRef>
          </c:val>
          <c:extLst>
            <c:ext xmlns:c16="http://schemas.microsoft.com/office/drawing/2014/chart" uri="{C3380CC4-5D6E-409C-BE32-E72D297353CC}">
              <c16:uniqueId val="{00000036-D9E0-4B4E-A161-19DB730FF24D}"/>
            </c:ext>
          </c:extLst>
        </c:ser>
        <c:dLbls>
          <c:showLegendKey val="0"/>
          <c:showVal val="0"/>
          <c:showCatName val="0"/>
          <c:showSerName val="0"/>
          <c:showPercent val="0"/>
          <c:showBubbleSize val="0"/>
        </c:dLbls>
        <c:gapWidth val="100"/>
        <c:overlap val="-20"/>
        <c:axId val="1478540320"/>
        <c:axId val="1246151744"/>
      </c:barChart>
      <c:lineChart>
        <c:grouping val="standard"/>
        <c:varyColors val="0"/>
        <c:ser>
          <c:idx val="1"/>
          <c:order val="1"/>
          <c:tx>
            <c:strRef>
              <c:f>[Charts.xlsx]LHB!$E$50</c:f>
              <c:strCache>
                <c:ptCount val="1"/>
                <c:pt idx="0">
                  <c:v>95% CI Low</c:v>
                </c:pt>
              </c:strCache>
            </c:strRef>
          </c:tx>
          <c:spPr>
            <a:ln w="28575" cap="rnd">
              <a:noFill/>
              <a:round/>
            </a:ln>
            <a:effectLst/>
          </c:spPr>
          <c:marker>
            <c:symbol val="dash"/>
            <c:size val="5"/>
            <c:spPr>
              <a:solidFill>
                <a:schemeClr val="accent2"/>
              </a:solidFill>
              <a:ln w="9525">
                <a:solidFill>
                  <a:schemeClr val="tx1"/>
                </a:solidFill>
              </a:ln>
              <a:effectLst/>
            </c:spPr>
          </c:marker>
          <c:cat>
            <c:multiLvlStrRef>
              <c:f>[Charts.xlsx]LHB!$B$51:$C$91</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8">
                    <c:v>Cwm Taf Morgannwg UHB*</c:v>
                  </c:pt>
                  <c:pt idx="23">
                    <c:v> </c:v>
                  </c:pt>
                  <c:pt idx="24">
                    <c:v>Hywel Dda UHB</c:v>
                  </c:pt>
                  <c:pt idx="29">
                    <c:v> </c:v>
                  </c:pt>
                  <c:pt idx="30">
                    <c:v>Powys THB</c:v>
                  </c:pt>
                  <c:pt idx="35">
                    <c:v> </c:v>
                  </c:pt>
                  <c:pt idx="36">
                    <c:v>Swansea Bay UHB**</c:v>
                  </c:pt>
                </c:lvl>
              </c:multiLvlStrCache>
            </c:multiLvlStrRef>
          </c:cat>
          <c:val>
            <c:numRef>
              <c:f>[Charts.xlsx]LHB!$E$51:$E$91</c:f>
              <c:numCache>
                <c:formatCode>0.00</c:formatCode>
                <c:ptCount val="41"/>
                <c:pt idx="0">
                  <c:v>2.1321833972261488</c:v>
                </c:pt>
                <c:pt idx="1">
                  <c:v>1.7869059152761346</c:v>
                </c:pt>
                <c:pt idx="2">
                  <c:v>1.4479726927615542</c:v>
                </c:pt>
                <c:pt idx="3">
                  <c:v>1.4328522195021831</c:v>
                </c:pt>
                <c:pt idx="4">
                  <c:v>0.96278560000000002</c:v>
                </c:pt>
                <c:pt idx="6">
                  <c:v>1.5202918783917703</c:v>
                </c:pt>
                <c:pt idx="7">
                  <c:v>1.308658416948405</c:v>
                </c:pt>
                <c:pt idx="8">
                  <c:v>0.95493757396399037</c:v>
                </c:pt>
                <c:pt idx="9">
                  <c:v>1.03035249056654</c:v>
                </c:pt>
                <c:pt idx="10">
                  <c:v>0.9720046</c:v>
                </c:pt>
                <c:pt idx="12">
                  <c:v>1.2865293545238599</c:v>
                </c:pt>
                <c:pt idx="13">
                  <c:v>1.210417701937939</c:v>
                </c:pt>
                <c:pt idx="14">
                  <c:v>0.77663270251923078</c:v>
                </c:pt>
                <c:pt idx="15">
                  <c:v>0.84294134289643252</c:v>
                </c:pt>
                <c:pt idx="16">
                  <c:v>1.061869</c:v>
                </c:pt>
                <c:pt idx="18">
                  <c:v>1.6412233095804598</c:v>
                </c:pt>
                <c:pt idx="19">
                  <c:v>1.6136335777051118</c:v>
                </c:pt>
                <c:pt idx="20">
                  <c:v>1.5194783658809148</c:v>
                </c:pt>
                <c:pt idx="21">
                  <c:v>1.4624086008708428</c:v>
                </c:pt>
                <c:pt idx="22">
                  <c:v>1.435907</c:v>
                </c:pt>
                <c:pt idx="24">
                  <c:v>1.7781837824707041</c:v>
                </c:pt>
                <c:pt idx="25">
                  <c:v>1.0463758092172943</c:v>
                </c:pt>
                <c:pt idx="26">
                  <c:v>0.75180157340346798</c:v>
                </c:pt>
                <c:pt idx="27">
                  <c:v>0.78235313824506081</c:v>
                </c:pt>
                <c:pt idx="28">
                  <c:v>0.73352899999999999</c:v>
                </c:pt>
                <c:pt idx="30">
                  <c:v>1.3142160603214446</c:v>
                </c:pt>
                <c:pt idx="31">
                  <c:v>1.0062930770900789</c:v>
                </c:pt>
                <c:pt idx="32">
                  <c:v>0.94673923453762276</c:v>
                </c:pt>
                <c:pt idx="33">
                  <c:v>0.73182218673282673</c:v>
                </c:pt>
                <c:pt idx="34">
                  <c:v>0.51093580000000005</c:v>
                </c:pt>
                <c:pt idx="36">
                  <c:v>1.9396762415803837</c:v>
                </c:pt>
                <c:pt idx="37">
                  <c:v>1.4958082526302061</c:v>
                </c:pt>
                <c:pt idx="38">
                  <c:v>1.417182223747921</c:v>
                </c:pt>
                <c:pt idx="39">
                  <c:v>1.1449412665571186</c:v>
                </c:pt>
                <c:pt idx="40">
                  <c:v>0.91932970000000003</c:v>
                </c:pt>
              </c:numCache>
            </c:numRef>
          </c:val>
          <c:smooth val="0"/>
          <c:extLst>
            <c:ext xmlns:c16="http://schemas.microsoft.com/office/drawing/2014/chart" uri="{C3380CC4-5D6E-409C-BE32-E72D297353CC}">
              <c16:uniqueId val="{00000037-D9E0-4B4E-A161-19DB730FF24D}"/>
            </c:ext>
          </c:extLst>
        </c:ser>
        <c:ser>
          <c:idx val="2"/>
          <c:order val="2"/>
          <c:tx>
            <c:strRef>
              <c:f>[Charts.xlsx]LHB!$F$50</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multiLvlStrRef>
              <c:f>[Charts.xlsx]LHB!$B$51:$C$91</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8">
                    <c:v>Cwm Taf Morgannwg UHB*</c:v>
                  </c:pt>
                  <c:pt idx="23">
                    <c:v> </c:v>
                  </c:pt>
                  <c:pt idx="24">
                    <c:v>Hywel Dda UHB</c:v>
                  </c:pt>
                  <c:pt idx="29">
                    <c:v> </c:v>
                  </c:pt>
                  <c:pt idx="30">
                    <c:v>Powys THB</c:v>
                  </c:pt>
                  <c:pt idx="35">
                    <c:v> </c:v>
                  </c:pt>
                  <c:pt idx="36">
                    <c:v>Swansea Bay UHB**</c:v>
                  </c:pt>
                </c:lvl>
              </c:multiLvlStrCache>
            </c:multiLvlStrRef>
          </c:cat>
          <c:val>
            <c:numRef>
              <c:f>[Charts.xlsx]LHB!$F$51:$F$91</c:f>
              <c:numCache>
                <c:formatCode>0.00</c:formatCode>
                <c:ptCount val="41"/>
                <c:pt idx="0">
                  <c:v>2.6377454283966251</c:v>
                </c:pt>
                <c:pt idx="1">
                  <c:v>2.2362131773514666</c:v>
                </c:pt>
                <c:pt idx="2">
                  <c:v>1.7834113670583716</c:v>
                </c:pt>
                <c:pt idx="3">
                  <c:v>1.6990851817651644</c:v>
                </c:pt>
                <c:pt idx="4">
                  <c:v>1.1392420000000001</c:v>
                </c:pt>
                <c:pt idx="6">
                  <c:v>1.7506455530023026</c:v>
                </c:pt>
                <c:pt idx="7">
                  <c:v>1.5122103194350358</c:v>
                </c:pt>
                <c:pt idx="8">
                  <c:v>1.2028737563247154</c:v>
                </c:pt>
                <c:pt idx="9">
                  <c:v>1.259733274350294</c:v>
                </c:pt>
                <c:pt idx="10">
                  <c:v>1.134474</c:v>
                </c:pt>
                <c:pt idx="12">
                  <c:v>1.6158249055658285</c:v>
                </c:pt>
                <c:pt idx="13">
                  <c:v>1.6148353101102551</c:v>
                </c:pt>
                <c:pt idx="14">
                  <c:v>1.0557108620856273</c:v>
                </c:pt>
                <c:pt idx="15">
                  <c:v>1.0645961228452225</c:v>
                </c:pt>
                <c:pt idx="16">
                  <c:v>1.274389</c:v>
                </c:pt>
                <c:pt idx="18">
                  <c:v>2.1452790751572195</c:v>
                </c:pt>
                <c:pt idx="19">
                  <c:v>2.1605641432680933</c:v>
                </c:pt>
                <c:pt idx="20">
                  <c:v>2.0121517898566963</c:v>
                </c:pt>
                <c:pt idx="21">
                  <c:v>1.8302051936930077</c:v>
                </c:pt>
                <c:pt idx="22">
                  <c:v>1.6502209999999999</c:v>
                </c:pt>
                <c:pt idx="24">
                  <c:v>2.2296095920379986</c:v>
                </c:pt>
                <c:pt idx="25">
                  <c:v>1.3701135524848342</c:v>
                </c:pt>
                <c:pt idx="26">
                  <c:v>1.0389916085954851</c:v>
                </c:pt>
                <c:pt idx="27">
                  <c:v>1.0428190427454516</c:v>
                </c:pt>
                <c:pt idx="28">
                  <c:v>0.98867749999999999</c:v>
                </c:pt>
                <c:pt idx="30">
                  <c:v>1.8929103764601638</c:v>
                </c:pt>
                <c:pt idx="31">
                  <c:v>1.497767325594485</c:v>
                </c:pt>
                <c:pt idx="32">
                  <c:v>1.3520072063893531</c:v>
                </c:pt>
                <c:pt idx="33">
                  <c:v>1.0164388339748025</c:v>
                </c:pt>
                <c:pt idx="34">
                  <c:v>0.77514240000000001</c:v>
                </c:pt>
                <c:pt idx="36">
                  <c:v>2.3356567768419128</c:v>
                </c:pt>
                <c:pt idx="37">
                  <c:v>1.7903640846478985</c:v>
                </c:pt>
                <c:pt idx="38">
                  <c:v>1.6877922865579809</c:v>
                </c:pt>
                <c:pt idx="39">
                  <c:v>1.3437579566408797</c:v>
                </c:pt>
                <c:pt idx="40">
                  <c:v>1.109542</c:v>
                </c:pt>
              </c:numCache>
            </c:numRef>
          </c:val>
          <c:smooth val="0"/>
          <c:extLst>
            <c:ext xmlns:c16="http://schemas.microsoft.com/office/drawing/2014/chart" uri="{C3380CC4-5D6E-409C-BE32-E72D297353CC}">
              <c16:uniqueId val="{00000038-D9E0-4B4E-A161-19DB730FF24D}"/>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478540320"/>
        <c:axId val="1246151744"/>
      </c:lineChart>
      <c:catAx>
        <c:axId val="14785403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Year by Local Health Board (LHB)</a:t>
                </a:r>
              </a:p>
            </c:rich>
          </c:tx>
          <c:layout>
            <c:manualLayout>
              <c:xMode val="edge"/>
              <c:yMode val="edge"/>
              <c:x val="0.34276481794915825"/>
              <c:y val="0.9191640543364680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246151744"/>
        <c:crosses val="autoZero"/>
        <c:auto val="1"/>
        <c:lblAlgn val="ctr"/>
        <c:lblOffset val="100"/>
        <c:noMultiLvlLbl val="0"/>
      </c:catAx>
      <c:valAx>
        <c:axId val="124615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Mean number of decayed, missing, or</a:t>
                </a:r>
                <a:r>
                  <a:rPr lang="en-GB" b="1" baseline="0"/>
                  <a:t> filled teeth</a:t>
                </a:r>
                <a:r>
                  <a:rPr lang="en-GB" b="1"/>
                  <a:t> (d3mft)</a:t>
                </a:r>
              </a:p>
            </c:rich>
          </c:tx>
          <c:layout>
            <c:manualLayout>
              <c:xMode val="edge"/>
              <c:yMode val="edge"/>
              <c:x val="1.8691588785046728E-2"/>
              <c:y val="3.506792058516196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47854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latin typeface="Franklin Gothic Book" panose="020B05030201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HW theme">
      <a:dk1>
        <a:sysClr val="windowText" lastClr="000000"/>
      </a:dk1>
      <a:lt1>
        <a:sysClr val="window" lastClr="FFFFFF"/>
      </a:lt1>
      <a:dk2>
        <a:srgbClr val="325083"/>
      </a:dk2>
      <a:lt2>
        <a:srgbClr val="EEECE1"/>
      </a:lt2>
      <a:accent1>
        <a:srgbClr val="24A2B5"/>
      </a:accent1>
      <a:accent2>
        <a:srgbClr val="FF5D0C"/>
      </a:accent2>
      <a:accent3>
        <a:srgbClr val="E03882"/>
      </a:accent3>
      <a:accent4>
        <a:srgbClr val="40A294"/>
      </a:accent4>
      <a:accent5>
        <a:srgbClr val="32508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881452-f186-4a1c-b412-5826203e9c96">
      <Terms xmlns="http://schemas.microsoft.com/office/infopath/2007/PartnerControls"/>
    </lcf76f155ced4ddcb4097134ff3c332f>
    <TaxCatchAll xmlns="24a9cf1f-8799-4e1d-9466-8fa9ecd87b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58E4B40FE4D849B2CCA0EB4BBCEAA7" ma:contentTypeVersion="13" ma:contentTypeDescription="Create a new document." ma:contentTypeScope="" ma:versionID="3eb214679eaac599c1f450974046b693">
  <xsd:schema xmlns:xsd="http://www.w3.org/2001/XMLSchema" xmlns:xs="http://www.w3.org/2001/XMLSchema" xmlns:p="http://schemas.microsoft.com/office/2006/metadata/properties" xmlns:ns2="6d881452-f186-4a1c-b412-5826203e9c96" xmlns:ns3="24a9cf1f-8799-4e1d-9466-8fa9ecd87b2d" targetNamespace="http://schemas.microsoft.com/office/2006/metadata/properties" ma:root="true" ma:fieldsID="e47f0c842759010e5a150eb3302009ad" ns2:_="" ns3:_="">
    <xsd:import namespace="6d881452-f186-4a1c-b412-5826203e9c96"/>
    <xsd:import namespace="24a9cf1f-8799-4e1d-9466-8fa9ecd87b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81452-f186-4a1c-b412-5826203e9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a9cf1f-8799-4e1d-9466-8fa9ecd87b2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5909c42-2d8f-46ca-9dd8-d511237c759e}" ma:internalName="TaxCatchAll" ma:showField="CatchAllData" ma:web="24a9cf1f-8799-4e1d-9466-8fa9ecd87b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68D92B06-D2FF-4882-A6E6-37E0C6747F89}">
  <ds:schemaRefs>
    <ds:schemaRef ds:uri="http://schemas.microsoft.com/office/2006/metadata/properties"/>
    <ds:schemaRef ds:uri="http://schemas.microsoft.com/office/infopath/2007/PartnerControls"/>
    <ds:schemaRef ds:uri="6d881452-f186-4a1c-b412-5826203e9c96"/>
    <ds:schemaRef ds:uri="24a9cf1f-8799-4e1d-9466-8fa9ecd87b2d"/>
  </ds:schemaRefs>
</ds:datastoreItem>
</file>

<file path=customXml/itemProps2.xml><?xml version="1.0" encoding="utf-8"?>
<ds:datastoreItem xmlns:ds="http://schemas.openxmlformats.org/officeDocument/2006/customXml" ds:itemID="{87021D18-286A-43AA-BE5F-BAF27CAD0B7A}">
  <ds:schemaRefs>
    <ds:schemaRef ds:uri="http://schemas.microsoft.com/sharepoint/v3/contenttype/forms"/>
  </ds:schemaRefs>
</ds:datastoreItem>
</file>

<file path=customXml/itemProps3.xml><?xml version="1.0" encoding="utf-8"?>
<ds:datastoreItem xmlns:ds="http://schemas.openxmlformats.org/officeDocument/2006/customXml" ds:itemID="{C9A03D39-4489-4BFA-A797-AF77F99FF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81452-f186-4a1c-b412-5826203e9c96"/>
    <ds:schemaRef ds:uri="24a9cf1f-8799-4e1d-9466-8fa9ecd87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14</Pages>
  <Words>1759</Words>
  <Characters>10031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Claire Miles (Public Health Wales - Matrix House)</cp:lastModifiedBy>
  <cp:revision>2</cp:revision>
  <dcterms:created xsi:type="dcterms:W3CDTF">2024-01-29T07:42:00Z</dcterms:created>
  <dcterms:modified xsi:type="dcterms:W3CDTF">2024-01-29T07:42:00Z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0x0101001658E4B40FE4D849B2CCA0EB4BBCEAA7</vt:lpwstr>
  </property>
  <property fmtid="{D5CDD505-2E9C-101B-9397-08002B2CF9AE}" pid="7" name="MediaServiceImageTags">
    <vt:lpwstr/>
  </property>
</Properties>
</file>