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401"/>
        <w:gridCol w:w="334"/>
        <w:gridCol w:w="3481"/>
      </w:tblGrid>
      <w:tr w:rsidR="005362C8" w14:paraId="6EF89C2F" w14:textId="77777777">
        <w:trPr>
          <w:trHeight w:val="875"/>
        </w:trPr>
        <w:tc>
          <w:tcPr>
            <w:tcW w:w="5205" w:type="dxa"/>
            <w:gridSpan w:val="2"/>
            <w:vMerge w:val="restart"/>
          </w:tcPr>
          <w:p w14:paraId="55775C29" w14:textId="77777777" w:rsidR="005362C8" w:rsidRDefault="006B2D5A">
            <w:pPr>
              <w:pStyle w:val="TableParagraph"/>
              <w:ind w:left="137"/>
              <w:rPr>
                <w:rFonts w:ascii="Times New Roman"/>
                <w:sz w:val="20"/>
              </w:rPr>
            </w:pPr>
            <w:r>
              <w:rPr>
                <w:rFonts w:ascii="Times New Roman"/>
                <w:noProof/>
                <w:sz w:val="20"/>
                <w:lang w:val="en-GB" w:eastAsia="en-GB" w:bidi="ar-SA"/>
              </w:rPr>
              <w:drawing>
                <wp:inline distT="0" distB="0" distL="0" distR="0" wp14:anchorId="30F21C2E" wp14:editId="532FED2C">
                  <wp:extent cx="2586903" cy="733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86903" cy="733425"/>
                          </a:xfrm>
                          <a:prstGeom prst="rect">
                            <a:avLst/>
                          </a:prstGeom>
                        </pic:spPr>
                      </pic:pic>
                    </a:graphicData>
                  </a:graphic>
                </wp:inline>
              </w:drawing>
            </w:r>
          </w:p>
        </w:tc>
        <w:tc>
          <w:tcPr>
            <w:tcW w:w="334" w:type="dxa"/>
            <w:tcBorders>
              <w:bottom w:val="nil"/>
              <w:right w:val="nil"/>
            </w:tcBorders>
          </w:tcPr>
          <w:p w14:paraId="5F1762F0" w14:textId="77777777" w:rsidR="005362C8" w:rsidRDefault="005362C8">
            <w:pPr>
              <w:pStyle w:val="TableParagraph"/>
              <w:ind w:left="0"/>
              <w:rPr>
                <w:rFonts w:ascii="Times New Roman"/>
                <w:sz w:val="24"/>
              </w:rPr>
            </w:pPr>
          </w:p>
        </w:tc>
        <w:tc>
          <w:tcPr>
            <w:tcW w:w="3481" w:type="dxa"/>
            <w:tcBorders>
              <w:left w:val="nil"/>
              <w:bottom w:val="nil"/>
            </w:tcBorders>
          </w:tcPr>
          <w:p w14:paraId="1F3B8D6C" w14:textId="77777777" w:rsidR="005362C8" w:rsidRDefault="006B2D5A">
            <w:pPr>
              <w:pStyle w:val="TableParagraph"/>
              <w:spacing w:before="1" w:line="291" w:lineRule="exact"/>
              <w:ind w:left="1093"/>
              <w:rPr>
                <w:b/>
                <w:sz w:val="24"/>
              </w:rPr>
            </w:pPr>
            <w:r>
              <w:rPr>
                <w:b/>
                <w:sz w:val="24"/>
              </w:rPr>
              <w:t>Name of</w:t>
            </w:r>
            <w:r>
              <w:rPr>
                <w:b/>
                <w:spacing w:val="-6"/>
                <w:sz w:val="24"/>
              </w:rPr>
              <w:t xml:space="preserve"> </w:t>
            </w:r>
            <w:r>
              <w:rPr>
                <w:b/>
                <w:sz w:val="24"/>
              </w:rPr>
              <w:t>Meeting</w:t>
            </w:r>
          </w:p>
          <w:p w14:paraId="4AAD21DB" w14:textId="77777777" w:rsidR="005362C8" w:rsidRDefault="006B2D5A">
            <w:pPr>
              <w:pStyle w:val="TableParagraph"/>
              <w:spacing w:before="7" w:line="292" w:lineRule="exact"/>
              <w:ind w:left="533" w:right="90" w:firstLine="405"/>
              <w:rPr>
                <w:sz w:val="24"/>
              </w:rPr>
            </w:pPr>
            <w:r>
              <w:rPr>
                <w:sz w:val="24"/>
              </w:rPr>
              <w:t xml:space="preserve">Audit and </w:t>
            </w:r>
            <w:r>
              <w:rPr>
                <w:spacing w:val="-3"/>
                <w:sz w:val="24"/>
              </w:rPr>
              <w:t xml:space="preserve">Corporate </w:t>
            </w:r>
            <w:r>
              <w:rPr>
                <w:sz w:val="24"/>
              </w:rPr>
              <w:t>Governance</w:t>
            </w:r>
            <w:r>
              <w:rPr>
                <w:spacing w:val="-8"/>
                <w:sz w:val="24"/>
              </w:rPr>
              <w:t xml:space="preserve"> </w:t>
            </w:r>
            <w:r>
              <w:rPr>
                <w:sz w:val="24"/>
              </w:rPr>
              <w:t>Committee</w:t>
            </w:r>
          </w:p>
        </w:tc>
      </w:tr>
      <w:tr w:rsidR="005362C8" w14:paraId="7AC439A0" w14:textId="77777777">
        <w:trPr>
          <w:trHeight w:val="575"/>
        </w:trPr>
        <w:tc>
          <w:tcPr>
            <w:tcW w:w="5205" w:type="dxa"/>
            <w:gridSpan w:val="2"/>
            <w:vMerge/>
            <w:tcBorders>
              <w:top w:val="nil"/>
            </w:tcBorders>
          </w:tcPr>
          <w:p w14:paraId="528C97CE" w14:textId="77777777" w:rsidR="005362C8" w:rsidRDefault="005362C8">
            <w:pPr>
              <w:rPr>
                <w:sz w:val="2"/>
                <w:szCs w:val="2"/>
              </w:rPr>
            </w:pPr>
          </w:p>
        </w:tc>
        <w:tc>
          <w:tcPr>
            <w:tcW w:w="334" w:type="dxa"/>
            <w:tcBorders>
              <w:top w:val="nil"/>
              <w:bottom w:val="nil"/>
              <w:right w:val="nil"/>
            </w:tcBorders>
          </w:tcPr>
          <w:p w14:paraId="76A8A6DB" w14:textId="77777777" w:rsidR="005362C8" w:rsidRDefault="005362C8">
            <w:pPr>
              <w:pStyle w:val="TableParagraph"/>
              <w:ind w:left="0"/>
              <w:rPr>
                <w:rFonts w:ascii="Times New Roman"/>
                <w:sz w:val="24"/>
              </w:rPr>
            </w:pPr>
          </w:p>
        </w:tc>
        <w:tc>
          <w:tcPr>
            <w:tcW w:w="3481" w:type="dxa"/>
            <w:tcBorders>
              <w:top w:val="nil"/>
              <w:left w:val="nil"/>
              <w:bottom w:val="nil"/>
            </w:tcBorders>
          </w:tcPr>
          <w:p w14:paraId="3F16046A" w14:textId="77777777" w:rsidR="005362C8" w:rsidRDefault="006B2D5A">
            <w:pPr>
              <w:pStyle w:val="TableParagraph"/>
              <w:spacing w:line="283" w:lineRule="exact"/>
              <w:ind w:left="1239"/>
              <w:rPr>
                <w:b/>
                <w:sz w:val="24"/>
              </w:rPr>
            </w:pPr>
            <w:r>
              <w:rPr>
                <w:b/>
                <w:sz w:val="24"/>
              </w:rPr>
              <w:t>Date of</w:t>
            </w:r>
            <w:r>
              <w:rPr>
                <w:b/>
                <w:spacing w:val="-6"/>
                <w:sz w:val="24"/>
              </w:rPr>
              <w:t xml:space="preserve"> </w:t>
            </w:r>
            <w:r>
              <w:rPr>
                <w:b/>
                <w:sz w:val="24"/>
              </w:rPr>
              <w:t>Meeting</w:t>
            </w:r>
          </w:p>
          <w:p w14:paraId="4AB41CDD" w14:textId="08554EE9" w:rsidR="005362C8" w:rsidRDefault="00A879DB" w:rsidP="0015360E">
            <w:pPr>
              <w:pStyle w:val="TableParagraph"/>
              <w:spacing w:before="1" w:line="272" w:lineRule="exact"/>
              <w:jc w:val="right"/>
              <w:rPr>
                <w:sz w:val="24"/>
              </w:rPr>
            </w:pPr>
            <w:r>
              <w:rPr>
                <w:sz w:val="24"/>
              </w:rPr>
              <w:tab/>
            </w:r>
            <w:r>
              <w:rPr>
                <w:sz w:val="24"/>
              </w:rPr>
              <w:tab/>
            </w:r>
            <w:r w:rsidR="0015360E">
              <w:rPr>
                <w:sz w:val="24"/>
              </w:rPr>
              <w:t>5 May 2021</w:t>
            </w:r>
          </w:p>
        </w:tc>
      </w:tr>
      <w:tr w:rsidR="005362C8" w14:paraId="6B2A390E" w14:textId="77777777">
        <w:trPr>
          <w:trHeight w:val="582"/>
        </w:trPr>
        <w:tc>
          <w:tcPr>
            <w:tcW w:w="5205" w:type="dxa"/>
            <w:gridSpan w:val="2"/>
            <w:vMerge/>
            <w:tcBorders>
              <w:top w:val="nil"/>
            </w:tcBorders>
          </w:tcPr>
          <w:p w14:paraId="54E3AC2E" w14:textId="77777777" w:rsidR="005362C8" w:rsidRDefault="005362C8">
            <w:pPr>
              <w:rPr>
                <w:sz w:val="2"/>
                <w:szCs w:val="2"/>
              </w:rPr>
            </w:pPr>
          </w:p>
        </w:tc>
        <w:tc>
          <w:tcPr>
            <w:tcW w:w="334" w:type="dxa"/>
            <w:tcBorders>
              <w:top w:val="nil"/>
              <w:right w:val="nil"/>
            </w:tcBorders>
          </w:tcPr>
          <w:p w14:paraId="3D5140B2" w14:textId="77777777" w:rsidR="005362C8" w:rsidRDefault="005362C8">
            <w:pPr>
              <w:pStyle w:val="TableParagraph"/>
              <w:ind w:left="0"/>
              <w:rPr>
                <w:rFonts w:ascii="Times New Roman"/>
                <w:sz w:val="24"/>
              </w:rPr>
            </w:pPr>
          </w:p>
        </w:tc>
        <w:tc>
          <w:tcPr>
            <w:tcW w:w="3481" w:type="dxa"/>
            <w:tcBorders>
              <w:top w:val="nil"/>
              <w:left w:val="nil"/>
            </w:tcBorders>
          </w:tcPr>
          <w:p w14:paraId="712BBA49" w14:textId="77777777" w:rsidR="005362C8" w:rsidRDefault="006B2D5A">
            <w:pPr>
              <w:pStyle w:val="TableParagraph"/>
              <w:spacing w:line="291" w:lineRule="exact"/>
              <w:ind w:left="1580"/>
              <w:rPr>
                <w:b/>
                <w:sz w:val="24"/>
              </w:rPr>
            </w:pPr>
            <w:r>
              <w:rPr>
                <w:b/>
                <w:sz w:val="24"/>
              </w:rPr>
              <w:t>Agenda</w:t>
            </w:r>
            <w:r>
              <w:rPr>
                <w:b/>
                <w:spacing w:val="-9"/>
                <w:sz w:val="24"/>
              </w:rPr>
              <w:t xml:space="preserve"> </w:t>
            </w:r>
            <w:r>
              <w:rPr>
                <w:b/>
                <w:sz w:val="24"/>
              </w:rPr>
              <w:t>item:</w:t>
            </w:r>
          </w:p>
          <w:p w14:paraId="3596899E" w14:textId="3411C03E" w:rsidR="005362C8" w:rsidRDefault="00A82C05" w:rsidP="008051C3">
            <w:pPr>
              <w:pStyle w:val="TableParagraph"/>
              <w:spacing w:line="271" w:lineRule="exact"/>
              <w:ind w:left="1208"/>
              <w:jc w:val="right"/>
              <w:rPr>
                <w:sz w:val="24"/>
              </w:rPr>
            </w:pPr>
            <w:r>
              <w:rPr>
                <w:sz w:val="24"/>
              </w:rPr>
              <w:t>7.4</w:t>
            </w:r>
            <w:bookmarkStart w:id="0" w:name="_GoBack"/>
            <w:bookmarkEnd w:id="0"/>
          </w:p>
        </w:tc>
      </w:tr>
      <w:tr w:rsidR="005362C8" w14:paraId="006C8DEA" w14:textId="77777777">
        <w:trPr>
          <w:trHeight w:val="681"/>
        </w:trPr>
        <w:tc>
          <w:tcPr>
            <w:tcW w:w="9020" w:type="dxa"/>
            <w:gridSpan w:val="4"/>
            <w:tcBorders>
              <w:left w:val="nil"/>
              <w:right w:val="nil"/>
            </w:tcBorders>
          </w:tcPr>
          <w:p w14:paraId="4DDBB2F0" w14:textId="77777777" w:rsidR="005362C8" w:rsidRDefault="005362C8">
            <w:pPr>
              <w:pStyle w:val="TableParagraph"/>
              <w:ind w:left="0"/>
              <w:rPr>
                <w:rFonts w:ascii="Times New Roman"/>
                <w:sz w:val="24"/>
              </w:rPr>
            </w:pPr>
          </w:p>
        </w:tc>
      </w:tr>
      <w:tr w:rsidR="005362C8" w14:paraId="3C5E8CD2" w14:textId="77777777">
        <w:trPr>
          <w:trHeight w:val="875"/>
        </w:trPr>
        <w:tc>
          <w:tcPr>
            <w:tcW w:w="9020" w:type="dxa"/>
            <w:gridSpan w:val="4"/>
          </w:tcPr>
          <w:p w14:paraId="5F8CECA0" w14:textId="77777777" w:rsidR="005362C8" w:rsidRDefault="006B2D5A">
            <w:pPr>
              <w:pStyle w:val="TableParagraph"/>
              <w:spacing w:before="13" w:line="436" w:lineRule="exact"/>
              <w:ind w:left="3259" w:right="128" w:hanging="3107"/>
              <w:rPr>
                <w:b/>
                <w:sz w:val="36"/>
              </w:rPr>
            </w:pPr>
            <w:r>
              <w:rPr>
                <w:b/>
                <w:sz w:val="36"/>
              </w:rPr>
              <w:t>Registers of Interest, Gifts, Hospitality and Sponsorship</w:t>
            </w:r>
          </w:p>
        </w:tc>
      </w:tr>
      <w:tr w:rsidR="005362C8" w14:paraId="7EA4242D" w14:textId="77777777">
        <w:trPr>
          <w:trHeight w:val="574"/>
        </w:trPr>
        <w:tc>
          <w:tcPr>
            <w:tcW w:w="2804" w:type="dxa"/>
          </w:tcPr>
          <w:p w14:paraId="124D194D" w14:textId="77777777" w:rsidR="005362C8" w:rsidRDefault="006B2D5A">
            <w:pPr>
              <w:pStyle w:val="TableParagraph"/>
              <w:spacing w:line="281" w:lineRule="exact"/>
              <w:rPr>
                <w:b/>
                <w:sz w:val="24"/>
              </w:rPr>
            </w:pPr>
            <w:r>
              <w:rPr>
                <w:b/>
                <w:sz w:val="24"/>
              </w:rPr>
              <w:t>Executive lead:</w:t>
            </w:r>
          </w:p>
        </w:tc>
        <w:tc>
          <w:tcPr>
            <w:tcW w:w="6216" w:type="dxa"/>
            <w:gridSpan w:val="3"/>
          </w:tcPr>
          <w:p w14:paraId="32D05D9D" w14:textId="77777777" w:rsidR="005362C8" w:rsidRDefault="009705FC" w:rsidP="00502FDE">
            <w:pPr>
              <w:pStyle w:val="TableParagraph"/>
              <w:spacing w:line="281" w:lineRule="exact"/>
              <w:rPr>
                <w:sz w:val="24"/>
              </w:rPr>
            </w:pPr>
            <w:r>
              <w:rPr>
                <w:sz w:val="24"/>
              </w:rPr>
              <w:t xml:space="preserve">Helen Bushell, </w:t>
            </w:r>
            <w:r w:rsidR="006B2D5A">
              <w:rPr>
                <w:sz w:val="24"/>
              </w:rPr>
              <w:t xml:space="preserve">Board Secretary and Head of </w:t>
            </w:r>
            <w:r w:rsidR="00502FDE">
              <w:rPr>
                <w:sz w:val="24"/>
              </w:rPr>
              <w:t>Board Business Unit</w:t>
            </w:r>
          </w:p>
        </w:tc>
      </w:tr>
      <w:tr w:rsidR="005362C8" w14:paraId="1916FD62" w14:textId="77777777">
        <w:trPr>
          <w:trHeight w:val="292"/>
        </w:trPr>
        <w:tc>
          <w:tcPr>
            <w:tcW w:w="2804" w:type="dxa"/>
          </w:tcPr>
          <w:p w14:paraId="7A0CD1DF" w14:textId="77777777" w:rsidR="005362C8" w:rsidRDefault="006B2D5A">
            <w:pPr>
              <w:pStyle w:val="TableParagraph"/>
              <w:spacing w:before="1" w:line="271" w:lineRule="exact"/>
              <w:rPr>
                <w:b/>
                <w:sz w:val="24"/>
              </w:rPr>
            </w:pPr>
            <w:r>
              <w:rPr>
                <w:b/>
                <w:sz w:val="24"/>
              </w:rPr>
              <w:t>Author:</w:t>
            </w:r>
          </w:p>
        </w:tc>
        <w:tc>
          <w:tcPr>
            <w:tcW w:w="6216" w:type="dxa"/>
            <w:gridSpan w:val="3"/>
          </w:tcPr>
          <w:p w14:paraId="58DC5E35" w14:textId="77777777" w:rsidR="005362C8" w:rsidRDefault="009705FC">
            <w:pPr>
              <w:pStyle w:val="TableParagraph"/>
              <w:spacing w:before="1" w:line="271" w:lineRule="exact"/>
              <w:rPr>
                <w:sz w:val="24"/>
              </w:rPr>
            </w:pPr>
            <w:r>
              <w:rPr>
                <w:sz w:val="24"/>
              </w:rPr>
              <w:t>Liz Blayney, Deputy board Secretary and Board Governance Manager</w:t>
            </w:r>
          </w:p>
        </w:tc>
      </w:tr>
      <w:tr w:rsidR="005362C8" w14:paraId="76DA66C9" w14:textId="77777777">
        <w:trPr>
          <w:trHeight w:val="148"/>
        </w:trPr>
        <w:tc>
          <w:tcPr>
            <w:tcW w:w="9020" w:type="dxa"/>
            <w:gridSpan w:val="4"/>
            <w:tcBorders>
              <w:left w:val="nil"/>
              <w:right w:val="nil"/>
            </w:tcBorders>
          </w:tcPr>
          <w:p w14:paraId="2203622F" w14:textId="77777777" w:rsidR="005362C8" w:rsidRDefault="005362C8">
            <w:pPr>
              <w:pStyle w:val="TableParagraph"/>
              <w:ind w:left="0"/>
              <w:rPr>
                <w:rFonts w:ascii="Times New Roman"/>
                <w:sz w:val="8"/>
              </w:rPr>
            </w:pPr>
          </w:p>
        </w:tc>
      </w:tr>
      <w:tr w:rsidR="005362C8" w14:paraId="4879A4E1" w14:textId="77777777">
        <w:trPr>
          <w:trHeight w:val="875"/>
        </w:trPr>
        <w:tc>
          <w:tcPr>
            <w:tcW w:w="2804" w:type="dxa"/>
          </w:tcPr>
          <w:p w14:paraId="33A61253" w14:textId="77777777" w:rsidR="005362C8" w:rsidRDefault="006B2D5A">
            <w:pPr>
              <w:pStyle w:val="TableParagraph"/>
              <w:spacing w:before="1"/>
              <w:ind w:right="176"/>
              <w:rPr>
                <w:b/>
                <w:sz w:val="24"/>
              </w:rPr>
            </w:pPr>
            <w:r>
              <w:rPr>
                <w:b/>
                <w:sz w:val="24"/>
              </w:rPr>
              <w:t>Approval/Scrutiny route:</w:t>
            </w:r>
          </w:p>
        </w:tc>
        <w:tc>
          <w:tcPr>
            <w:tcW w:w="6216" w:type="dxa"/>
            <w:gridSpan w:val="3"/>
          </w:tcPr>
          <w:p w14:paraId="0519C3D0" w14:textId="77777777" w:rsidR="005362C8" w:rsidRDefault="009705FC">
            <w:pPr>
              <w:pStyle w:val="TableParagraph"/>
              <w:spacing w:line="271" w:lineRule="exact"/>
              <w:rPr>
                <w:sz w:val="24"/>
              </w:rPr>
            </w:pPr>
            <w:r>
              <w:rPr>
                <w:sz w:val="24"/>
              </w:rPr>
              <w:t>Helen Bushell, Board Secretary and Head of Board Business Unit</w:t>
            </w:r>
          </w:p>
        </w:tc>
      </w:tr>
      <w:tr w:rsidR="005362C8" w14:paraId="774323C3" w14:textId="77777777">
        <w:trPr>
          <w:trHeight w:val="146"/>
        </w:trPr>
        <w:tc>
          <w:tcPr>
            <w:tcW w:w="9020" w:type="dxa"/>
            <w:gridSpan w:val="4"/>
            <w:tcBorders>
              <w:left w:val="nil"/>
              <w:right w:val="nil"/>
            </w:tcBorders>
          </w:tcPr>
          <w:p w14:paraId="7DB72CEB" w14:textId="77777777" w:rsidR="005362C8" w:rsidRDefault="005362C8">
            <w:pPr>
              <w:pStyle w:val="TableParagraph"/>
              <w:ind w:left="0"/>
              <w:rPr>
                <w:rFonts w:ascii="Times New Roman"/>
                <w:sz w:val="8"/>
              </w:rPr>
            </w:pPr>
          </w:p>
        </w:tc>
      </w:tr>
      <w:tr w:rsidR="005362C8" w14:paraId="0C4F4B71" w14:textId="77777777">
        <w:trPr>
          <w:trHeight w:val="290"/>
        </w:trPr>
        <w:tc>
          <w:tcPr>
            <w:tcW w:w="9020" w:type="dxa"/>
            <w:gridSpan w:val="4"/>
          </w:tcPr>
          <w:p w14:paraId="65BFDB5C" w14:textId="77777777" w:rsidR="005362C8" w:rsidRDefault="006B2D5A">
            <w:pPr>
              <w:pStyle w:val="TableParagraph"/>
              <w:spacing w:line="270" w:lineRule="exact"/>
              <w:rPr>
                <w:b/>
                <w:sz w:val="24"/>
              </w:rPr>
            </w:pPr>
            <w:r>
              <w:rPr>
                <w:b/>
                <w:sz w:val="24"/>
              </w:rPr>
              <w:t>Purpose</w:t>
            </w:r>
          </w:p>
        </w:tc>
      </w:tr>
      <w:tr w:rsidR="005362C8" w14:paraId="585FD309" w14:textId="77777777">
        <w:trPr>
          <w:trHeight w:val="1752"/>
        </w:trPr>
        <w:tc>
          <w:tcPr>
            <w:tcW w:w="9020" w:type="dxa"/>
            <w:gridSpan w:val="4"/>
          </w:tcPr>
          <w:p w14:paraId="590DDA8F" w14:textId="77777777" w:rsidR="005362C8" w:rsidRDefault="006B2D5A" w:rsidP="00A3276B">
            <w:pPr>
              <w:tabs>
                <w:tab w:val="left" w:pos="972"/>
                <w:tab w:val="left" w:pos="973"/>
              </w:tabs>
              <w:ind w:left="144" w:right="358"/>
              <w:rPr>
                <w:sz w:val="24"/>
              </w:rPr>
            </w:pPr>
            <w:r w:rsidRPr="003F69A9">
              <w:rPr>
                <w:sz w:val="24"/>
              </w:rPr>
              <w:t>The purpose of this report is to provide assurance to the Audit and</w:t>
            </w:r>
            <w:r w:rsidR="00502FDE" w:rsidRPr="003F69A9">
              <w:rPr>
                <w:sz w:val="24"/>
              </w:rPr>
              <w:t xml:space="preserve"> Corporate Governance Committee </w:t>
            </w:r>
            <w:r w:rsidR="003F69A9" w:rsidRPr="003F69A9">
              <w:rPr>
                <w:sz w:val="24"/>
              </w:rPr>
              <w:t xml:space="preserve">on </w:t>
            </w:r>
            <w:r w:rsidR="003F69A9">
              <w:rPr>
                <w:sz w:val="24"/>
              </w:rPr>
              <w:t xml:space="preserve">the </w:t>
            </w:r>
            <w:r w:rsidR="003F69A9" w:rsidRPr="003F69A9">
              <w:rPr>
                <w:sz w:val="24"/>
              </w:rPr>
              <w:t>implementation of the Declarations of Interest, Gifts, Hospitality and Sponsorship Policy and the Declarations of Interest, Gifts, Hospitality and Sponsorship Procedure.</w:t>
            </w:r>
          </w:p>
          <w:p w14:paraId="038675BF" w14:textId="77777777" w:rsidR="00745C0C" w:rsidRDefault="00745C0C" w:rsidP="008868C4">
            <w:pPr>
              <w:tabs>
                <w:tab w:val="left" w:pos="972"/>
                <w:tab w:val="left" w:pos="973"/>
              </w:tabs>
              <w:ind w:right="358"/>
              <w:rPr>
                <w:sz w:val="24"/>
              </w:rPr>
            </w:pPr>
          </w:p>
        </w:tc>
      </w:tr>
      <w:tr w:rsidR="005362C8" w14:paraId="1E588199" w14:textId="77777777">
        <w:trPr>
          <w:trHeight w:val="145"/>
        </w:trPr>
        <w:tc>
          <w:tcPr>
            <w:tcW w:w="9020" w:type="dxa"/>
            <w:gridSpan w:val="4"/>
            <w:tcBorders>
              <w:left w:val="nil"/>
              <w:right w:val="nil"/>
            </w:tcBorders>
          </w:tcPr>
          <w:p w14:paraId="6FD444B2" w14:textId="77777777" w:rsidR="005362C8" w:rsidRDefault="005362C8">
            <w:pPr>
              <w:pStyle w:val="TableParagraph"/>
              <w:ind w:left="0"/>
              <w:rPr>
                <w:rFonts w:ascii="Times New Roman"/>
                <w:sz w:val="8"/>
              </w:rPr>
            </w:pPr>
          </w:p>
          <w:p w14:paraId="077F6F0F" w14:textId="77777777" w:rsidR="004E719E" w:rsidRDefault="004E719E">
            <w:pPr>
              <w:pStyle w:val="TableParagraph"/>
              <w:ind w:left="0"/>
              <w:rPr>
                <w:rFonts w:ascii="Times New Roman"/>
                <w:sz w:val="8"/>
              </w:rPr>
            </w:pPr>
          </w:p>
          <w:tbl>
            <w:tblPr>
              <w:tblStyle w:val="TableGrid"/>
              <w:tblW w:w="9014" w:type="dxa"/>
              <w:tblLayout w:type="fixed"/>
              <w:tblLook w:val="04A0" w:firstRow="1" w:lastRow="0" w:firstColumn="1" w:lastColumn="0" w:noHBand="0" w:noVBand="1"/>
            </w:tblPr>
            <w:tblGrid>
              <w:gridCol w:w="1802"/>
              <w:gridCol w:w="1802"/>
              <w:gridCol w:w="1803"/>
              <w:gridCol w:w="1802"/>
              <w:gridCol w:w="1805"/>
            </w:tblGrid>
            <w:tr w:rsidR="004E719E" w:rsidRPr="0013075E" w14:paraId="464C5B57" w14:textId="77777777" w:rsidTr="004E719E">
              <w:trPr>
                <w:trHeight w:val="271"/>
              </w:trPr>
              <w:tc>
                <w:tcPr>
                  <w:tcW w:w="9014" w:type="dxa"/>
                  <w:gridSpan w:val="5"/>
                </w:tcPr>
                <w:p w14:paraId="3A9A2363" w14:textId="77777777" w:rsidR="004E719E" w:rsidRPr="0013075E" w:rsidRDefault="004E719E" w:rsidP="004E719E">
                  <w:pPr>
                    <w:rPr>
                      <w:b/>
                      <w:szCs w:val="24"/>
                    </w:rPr>
                  </w:pPr>
                  <w:r>
                    <w:rPr>
                      <w:b/>
                      <w:szCs w:val="24"/>
                    </w:rPr>
                    <w:t xml:space="preserve">Recommendation: </w:t>
                  </w:r>
                </w:p>
              </w:tc>
            </w:tr>
            <w:tr w:rsidR="004E719E" w:rsidRPr="007A47F5" w14:paraId="1C8A3F96" w14:textId="77777777" w:rsidTr="004E719E">
              <w:trPr>
                <w:trHeight w:val="535"/>
              </w:trPr>
              <w:tc>
                <w:tcPr>
                  <w:tcW w:w="1802" w:type="dxa"/>
                  <w:tcBorders>
                    <w:bottom w:val="single" w:sz="4" w:space="0" w:color="auto"/>
                  </w:tcBorders>
                </w:tcPr>
                <w:p w14:paraId="7A58F24B" w14:textId="77777777" w:rsidR="004E719E" w:rsidRPr="007A47F5" w:rsidRDefault="004E719E" w:rsidP="004E719E">
                  <w:pPr>
                    <w:jc w:val="center"/>
                    <w:rPr>
                      <w:szCs w:val="24"/>
                    </w:rPr>
                  </w:pPr>
                  <w:r w:rsidRPr="007A47F5">
                    <w:rPr>
                      <w:szCs w:val="24"/>
                    </w:rPr>
                    <w:t>APPROVE</w:t>
                  </w:r>
                </w:p>
                <w:p w14:paraId="41541158" w14:textId="77777777" w:rsidR="004E719E" w:rsidRPr="007A47F5" w:rsidRDefault="004E719E" w:rsidP="004E719E">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1" w:name="Check1"/>
                  <w:r>
                    <w:rPr>
                      <w:rFonts w:ascii="Wingdings" w:hAnsi="Wingdings"/>
                      <w:szCs w:val="24"/>
                    </w:rPr>
                    <w:instrText xml:space="preserve"> FORMCHECKBOX </w:instrText>
                  </w:r>
                  <w:r w:rsidR="00A82C05">
                    <w:rPr>
                      <w:rFonts w:ascii="Wingdings" w:hAnsi="Wingdings"/>
                      <w:szCs w:val="24"/>
                    </w:rPr>
                  </w:r>
                  <w:r w:rsidR="00A82C05">
                    <w:rPr>
                      <w:rFonts w:ascii="Wingdings" w:hAnsi="Wingdings"/>
                      <w:szCs w:val="24"/>
                    </w:rPr>
                    <w:fldChar w:fldCharType="separate"/>
                  </w:r>
                  <w:r>
                    <w:rPr>
                      <w:rFonts w:ascii="Wingdings" w:hAnsi="Wingdings"/>
                      <w:szCs w:val="24"/>
                    </w:rPr>
                    <w:fldChar w:fldCharType="end"/>
                  </w:r>
                  <w:bookmarkEnd w:id="1"/>
                </w:p>
              </w:tc>
              <w:tc>
                <w:tcPr>
                  <w:tcW w:w="1802" w:type="dxa"/>
                  <w:tcBorders>
                    <w:bottom w:val="single" w:sz="4" w:space="0" w:color="auto"/>
                  </w:tcBorders>
                </w:tcPr>
                <w:p w14:paraId="512A3E99" w14:textId="77777777" w:rsidR="004E719E" w:rsidRDefault="004E719E" w:rsidP="004E719E">
                  <w:pPr>
                    <w:jc w:val="center"/>
                    <w:rPr>
                      <w:szCs w:val="24"/>
                    </w:rPr>
                  </w:pPr>
                  <w:r w:rsidRPr="007A47F5">
                    <w:rPr>
                      <w:szCs w:val="24"/>
                    </w:rPr>
                    <w:t>CONSIDER</w:t>
                  </w:r>
                </w:p>
                <w:p w14:paraId="5CB0676B" w14:textId="77777777" w:rsidR="004E719E" w:rsidRPr="007A47F5" w:rsidRDefault="004E719E" w:rsidP="004E719E">
                  <w:pPr>
                    <w:jc w:val="center"/>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A82C05">
                    <w:rPr>
                      <w:szCs w:val="24"/>
                    </w:rPr>
                  </w:r>
                  <w:r w:rsidR="00A82C05">
                    <w:rPr>
                      <w:szCs w:val="24"/>
                    </w:rPr>
                    <w:fldChar w:fldCharType="separate"/>
                  </w:r>
                  <w:r>
                    <w:rPr>
                      <w:szCs w:val="24"/>
                    </w:rPr>
                    <w:fldChar w:fldCharType="end"/>
                  </w:r>
                  <w:bookmarkEnd w:id="2"/>
                </w:p>
              </w:tc>
              <w:tc>
                <w:tcPr>
                  <w:tcW w:w="1803" w:type="dxa"/>
                  <w:tcBorders>
                    <w:bottom w:val="single" w:sz="4" w:space="0" w:color="auto"/>
                  </w:tcBorders>
                </w:tcPr>
                <w:p w14:paraId="767C6D07" w14:textId="77777777" w:rsidR="004E719E" w:rsidRDefault="004E719E" w:rsidP="004E719E">
                  <w:pPr>
                    <w:jc w:val="center"/>
                    <w:rPr>
                      <w:szCs w:val="24"/>
                    </w:rPr>
                  </w:pPr>
                  <w:r w:rsidRPr="007A47F5">
                    <w:rPr>
                      <w:szCs w:val="24"/>
                    </w:rPr>
                    <w:t>RECOMMEND</w:t>
                  </w:r>
                </w:p>
                <w:p w14:paraId="1E6F9ABC" w14:textId="77777777" w:rsidR="004E719E" w:rsidRPr="007A47F5" w:rsidRDefault="004E719E" w:rsidP="004E719E">
                  <w:pPr>
                    <w:jc w:val="center"/>
                    <w:rPr>
                      <w:szCs w:val="24"/>
                    </w:rPr>
                  </w:pPr>
                  <w:r>
                    <w:rPr>
                      <w:szCs w:val="24"/>
                    </w:rPr>
                    <w:fldChar w:fldCharType="begin">
                      <w:ffData>
                        <w:name w:val="Check3"/>
                        <w:enabled/>
                        <w:calcOnExit w:val="0"/>
                        <w:checkBox>
                          <w:sizeAuto/>
                          <w:default w:val="0"/>
                        </w:checkBox>
                      </w:ffData>
                    </w:fldChar>
                  </w:r>
                  <w:bookmarkStart w:id="3" w:name="Check3"/>
                  <w:r>
                    <w:rPr>
                      <w:szCs w:val="24"/>
                    </w:rPr>
                    <w:instrText xml:space="preserve"> FORMCHECKBOX </w:instrText>
                  </w:r>
                  <w:r w:rsidR="00A82C05">
                    <w:rPr>
                      <w:szCs w:val="24"/>
                    </w:rPr>
                  </w:r>
                  <w:r w:rsidR="00A82C05">
                    <w:rPr>
                      <w:szCs w:val="24"/>
                    </w:rPr>
                    <w:fldChar w:fldCharType="separate"/>
                  </w:r>
                  <w:r>
                    <w:rPr>
                      <w:szCs w:val="24"/>
                    </w:rPr>
                    <w:fldChar w:fldCharType="end"/>
                  </w:r>
                  <w:bookmarkEnd w:id="3"/>
                </w:p>
              </w:tc>
              <w:tc>
                <w:tcPr>
                  <w:tcW w:w="1802" w:type="dxa"/>
                  <w:tcBorders>
                    <w:bottom w:val="single" w:sz="4" w:space="0" w:color="auto"/>
                  </w:tcBorders>
                </w:tcPr>
                <w:p w14:paraId="3A8FD512" w14:textId="77777777" w:rsidR="004E719E" w:rsidRDefault="004E719E" w:rsidP="004E719E">
                  <w:pPr>
                    <w:jc w:val="center"/>
                    <w:rPr>
                      <w:szCs w:val="24"/>
                    </w:rPr>
                  </w:pPr>
                  <w:r w:rsidRPr="007A47F5">
                    <w:rPr>
                      <w:szCs w:val="24"/>
                    </w:rPr>
                    <w:t>ADOPT</w:t>
                  </w:r>
                </w:p>
                <w:p w14:paraId="3AEDE4E9" w14:textId="77777777" w:rsidR="004E719E" w:rsidRPr="007A47F5" w:rsidRDefault="004E719E" w:rsidP="004E719E">
                  <w:pPr>
                    <w:jc w:val="center"/>
                    <w:rPr>
                      <w:szCs w:val="24"/>
                    </w:rPr>
                  </w:pPr>
                  <w:r>
                    <w:rPr>
                      <w:szCs w:val="24"/>
                    </w:rPr>
                    <w:fldChar w:fldCharType="begin">
                      <w:ffData>
                        <w:name w:val="Check4"/>
                        <w:enabled/>
                        <w:calcOnExit w:val="0"/>
                        <w:checkBox>
                          <w:sizeAuto/>
                          <w:default w:val="0"/>
                        </w:checkBox>
                      </w:ffData>
                    </w:fldChar>
                  </w:r>
                  <w:bookmarkStart w:id="4" w:name="Check4"/>
                  <w:r>
                    <w:rPr>
                      <w:szCs w:val="24"/>
                    </w:rPr>
                    <w:instrText xml:space="preserve"> FORMCHECKBOX </w:instrText>
                  </w:r>
                  <w:r w:rsidR="00A82C05">
                    <w:rPr>
                      <w:szCs w:val="24"/>
                    </w:rPr>
                  </w:r>
                  <w:r w:rsidR="00A82C05">
                    <w:rPr>
                      <w:szCs w:val="24"/>
                    </w:rPr>
                    <w:fldChar w:fldCharType="separate"/>
                  </w:r>
                  <w:r>
                    <w:rPr>
                      <w:szCs w:val="24"/>
                    </w:rPr>
                    <w:fldChar w:fldCharType="end"/>
                  </w:r>
                  <w:bookmarkEnd w:id="4"/>
                </w:p>
              </w:tc>
              <w:tc>
                <w:tcPr>
                  <w:tcW w:w="1803" w:type="dxa"/>
                  <w:tcBorders>
                    <w:bottom w:val="single" w:sz="4" w:space="0" w:color="auto"/>
                  </w:tcBorders>
                </w:tcPr>
                <w:p w14:paraId="5373A286" w14:textId="77777777" w:rsidR="004E719E" w:rsidRDefault="004E719E" w:rsidP="004E719E">
                  <w:pPr>
                    <w:jc w:val="center"/>
                    <w:rPr>
                      <w:szCs w:val="24"/>
                    </w:rPr>
                  </w:pPr>
                  <w:r>
                    <w:rPr>
                      <w:szCs w:val="24"/>
                    </w:rPr>
                    <w:t>ASSURANCE</w:t>
                  </w:r>
                </w:p>
                <w:p w14:paraId="162ECD64" w14:textId="77777777" w:rsidR="004E719E" w:rsidRPr="007A47F5" w:rsidRDefault="004E719E" w:rsidP="004E719E">
                  <w:pPr>
                    <w:jc w:val="center"/>
                    <w:rPr>
                      <w:szCs w:val="24"/>
                    </w:rPr>
                  </w:pPr>
                  <w:r>
                    <w:rPr>
                      <w:szCs w:val="24"/>
                    </w:rPr>
                    <w:fldChar w:fldCharType="begin">
                      <w:ffData>
                        <w:name w:val="Check5"/>
                        <w:enabled/>
                        <w:calcOnExit w:val="0"/>
                        <w:checkBox>
                          <w:sizeAuto/>
                          <w:default w:val="1"/>
                        </w:checkBox>
                      </w:ffData>
                    </w:fldChar>
                  </w:r>
                  <w:bookmarkStart w:id="5" w:name="Check5"/>
                  <w:r>
                    <w:rPr>
                      <w:szCs w:val="24"/>
                    </w:rPr>
                    <w:instrText xml:space="preserve"> FORMCHECKBOX </w:instrText>
                  </w:r>
                  <w:r w:rsidR="00A82C05">
                    <w:rPr>
                      <w:szCs w:val="24"/>
                    </w:rPr>
                  </w:r>
                  <w:r w:rsidR="00A82C05">
                    <w:rPr>
                      <w:szCs w:val="24"/>
                    </w:rPr>
                    <w:fldChar w:fldCharType="separate"/>
                  </w:r>
                  <w:r>
                    <w:rPr>
                      <w:szCs w:val="24"/>
                    </w:rPr>
                    <w:fldChar w:fldCharType="end"/>
                  </w:r>
                  <w:bookmarkEnd w:id="5"/>
                </w:p>
              </w:tc>
            </w:tr>
          </w:tbl>
          <w:p w14:paraId="6F2FF861" w14:textId="7F3E8D9C" w:rsidR="004E719E" w:rsidRDefault="004E719E">
            <w:pPr>
              <w:pStyle w:val="TableParagraph"/>
              <w:ind w:left="0"/>
              <w:rPr>
                <w:rFonts w:ascii="Times New Roman"/>
                <w:sz w:val="8"/>
              </w:rPr>
            </w:pPr>
          </w:p>
        </w:tc>
      </w:tr>
      <w:tr w:rsidR="005362C8" w14:paraId="056A874C" w14:textId="77777777">
        <w:trPr>
          <w:trHeight w:val="2625"/>
        </w:trPr>
        <w:tc>
          <w:tcPr>
            <w:tcW w:w="9020" w:type="dxa"/>
            <w:gridSpan w:val="4"/>
          </w:tcPr>
          <w:p w14:paraId="3A1204E8" w14:textId="77777777" w:rsidR="004E719E" w:rsidRDefault="004E719E">
            <w:pPr>
              <w:pStyle w:val="TableParagraph"/>
              <w:spacing w:line="290" w:lineRule="exact"/>
              <w:rPr>
                <w:sz w:val="24"/>
              </w:rPr>
            </w:pPr>
          </w:p>
          <w:p w14:paraId="1CC788B6" w14:textId="14262527" w:rsidR="005362C8" w:rsidRDefault="006B2D5A">
            <w:pPr>
              <w:pStyle w:val="TableParagraph"/>
              <w:spacing w:line="290" w:lineRule="exact"/>
              <w:rPr>
                <w:sz w:val="24"/>
              </w:rPr>
            </w:pPr>
            <w:r>
              <w:rPr>
                <w:sz w:val="24"/>
              </w:rPr>
              <w:t>The Audit and Corporate Governance Committee is asked to:</w:t>
            </w:r>
          </w:p>
          <w:p w14:paraId="166BF993" w14:textId="77777777" w:rsidR="004E719E" w:rsidRDefault="004E719E">
            <w:pPr>
              <w:pStyle w:val="TableParagraph"/>
              <w:spacing w:line="290" w:lineRule="exact"/>
              <w:rPr>
                <w:sz w:val="24"/>
              </w:rPr>
            </w:pPr>
          </w:p>
          <w:p w14:paraId="26B729AF" w14:textId="76A0318F" w:rsidR="008868C4" w:rsidRPr="008868C4" w:rsidRDefault="00502FDE" w:rsidP="008868C4">
            <w:pPr>
              <w:pStyle w:val="TableParagraph"/>
              <w:numPr>
                <w:ilvl w:val="0"/>
                <w:numId w:val="5"/>
              </w:numPr>
              <w:tabs>
                <w:tab w:val="left" w:pos="959"/>
                <w:tab w:val="left" w:pos="960"/>
              </w:tabs>
              <w:spacing w:before="1"/>
              <w:ind w:right="142" w:hanging="568"/>
              <w:rPr>
                <w:sz w:val="24"/>
              </w:rPr>
            </w:pPr>
            <w:r>
              <w:rPr>
                <w:b/>
                <w:sz w:val="24"/>
              </w:rPr>
              <w:t>Receive assurance</w:t>
            </w:r>
            <w:r w:rsidR="00811193">
              <w:rPr>
                <w:b/>
                <w:sz w:val="24"/>
              </w:rPr>
              <w:t xml:space="preserve"> </w:t>
            </w:r>
            <w:r w:rsidR="00811193" w:rsidRPr="003F69A9">
              <w:rPr>
                <w:sz w:val="24"/>
              </w:rPr>
              <w:t xml:space="preserve">on </w:t>
            </w:r>
            <w:r w:rsidR="00811193">
              <w:rPr>
                <w:sz w:val="24"/>
              </w:rPr>
              <w:t xml:space="preserve">the </w:t>
            </w:r>
            <w:r w:rsidR="00811193" w:rsidRPr="003F69A9">
              <w:rPr>
                <w:sz w:val="24"/>
              </w:rPr>
              <w:t>implementation of the Declarations of Interest, Gifts, Hospitality and Sponsorship Policy and the Declarations of Interest, Gifts, Hospitality and Sponsorship Procedure.</w:t>
            </w:r>
          </w:p>
          <w:p w14:paraId="7A9A21BF" w14:textId="77777777" w:rsidR="008868C4" w:rsidRDefault="008868C4" w:rsidP="008868C4">
            <w:pPr>
              <w:pStyle w:val="TableParagraph"/>
              <w:tabs>
                <w:tab w:val="left" w:pos="959"/>
                <w:tab w:val="left" w:pos="960"/>
              </w:tabs>
              <w:spacing w:before="1"/>
              <w:ind w:left="959" w:right="142"/>
              <w:rPr>
                <w:sz w:val="24"/>
              </w:rPr>
            </w:pPr>
          </w:p>
          <w:p w14:paraId="45E88CB3" w14:textId="5EE5889F" w:rsidR="00745C0C" w:rsidRPr="008868C4" w:rsidRDefault="00745C0C" w:rsidP="008868C4">
            <w:pPr>
              <w:pStyle w:val="TableParagraph"/>
              <w:numPr>
                <w:ilvl w:val="0"/>
                <w:numId w:val="5"/>
              </w:numPr>
              <w:tabs>
                <w:tab w:val="left" w:pos="959"/>
                <w:tab w:val="left" w:pos="960"/>
              </w:tabs>
              <w:spacing w:before="1"/>
              <w:ind w:right="142" w:hanging="568"/>
              <w:rPr>
                <w:sz w:val="24"/>
              </w:rPr>
            </w:pPr>
            <w:r w:rsidRPr="008868C4">
              <w:rPr>
                <w:sz w:val="24"/>
              </w:rPr>
              <w:t xml:space="preserve">There are no areas of concern to raise to the Committee’s attention. </w:t>
            </w:r>
          </w:p>
        </w:tc>
      </w:tr>
    </w:tbl>
    <w:p w14:paraId="62D52109" w14:textId="06513E3B" w:rsidR="005362C8" w:rsidRDefault="005362C8">
      <w:pPr>
        <w:rPr>
          <w:sz w:val="2"/>
          <w:szCs w:val="2"/>
        </w:rPr>
      </w:pPr>
    </w:p>
    <w:p w14:paraId="2561397A" w14:textId="77777777" w:rsidR="005362C8" w:rsidRDefault="005362C8">
      <w:pPr>
        <w:rPr>
          <w:sz w:val="2"/>
          <w:szCs w:val="2"/>
        </w:rPr>
        <w:sectPr w:rsidR="005362C8">
          <w:footerReference w:type="default" r:id="rId8"/>
          <w:type w:val="continuous"/>
          <w:pgSz w:w="11910" w:h="16840"/>
          <w:pgMar w:top="1420" w:right="1320" w:bottom="1200" w:left="1320" w:header="720" w:footer="1008" w:gutter="0"/>
          <w:pgNumType w:start="1"/>
          <w:cols w:space="720"/>
        </w:sectPr>
      </w:pPr>
    </w:p>
    <w:p w14:paraId="1DE6C3AE" w14:textId="77777777" w:rsidR="005362C8" w:rsidRDefault="00811193">
      <w:pPr>
        <w:pStyle w:val="BodyText"/>
        <w:spacing w:line="20" w:lineRule="exact"/>
        <w:ind w:left="115"/>
        <w:rPr>
          <w:rFonts w:ascii="Times New Roman"/>
          <w:sz w:val="2"/>
        </w:rPr>
      </w:pPr>
      <w:r>
        <w:rPr>
          <w:rFonts w:ascii="Times New Roman"/>
          <w:noProof/>
          <w:sz w:val="2"/>
          <w:lang w:val="en-GB" w:eastAsia="en-GB" w:bidi="ar-SA"/>
        </w:rPr>
        <w:lastRenderedPageBreak/>
        <mc:AlternateContent>
          <mc:Choice Requires="wpg">
            <w:drawing>
              <wp:inline distT="0" distB="0" distL="0" distR="0" wp14:anchorId="0B7C3ED6" wp14:editId="75CD1B3F">
                <wp:extent cx="5732780" cy="6350"/>
                <wp:effectExtent l="12700" t="4445" r="7620" b="825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6350"/>
                          <a:chOff x="0" y="0"/>
                          <a:chExt cx="9028" cy="10"/>
                        </a:xfrm>
                      </wpg:grpSpPr>
                      <wps:wsp>
                        <wps:cNvPr id="5" name="Line 4"/>
                        <wps:cNvCnPr>
                          <a:cxnSpLocks noChangeShapeType="1"/>
                        </wps:cNvCnPr>
                        <wps:spPr bwMode="auto">
                          <a:xfrm>
                            <a:off x="0" y="5"/>
                            <a:ext cx="90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D7D45" id="Group 3" o:spid="_x0000_s1026" style="width:451.4pt;height:.5pt;mso-position-horizontal-relative:char;mso-position-vertical-relative:line" coordsize="90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">
                <v:line id="Line 4" o:spid="_x0000_s1027" style="position:absolute;visibility:visible;mso-wrap-style:square" from="0,5" to="9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38EDB331" w14:textId="77777777" w:rsidR="005362C8" w:rsidRDefault="005362C8">
      <w:pPr>
        <w:pStyle w:val="BodyText"/>
        <w:spacing w:before="9"/>
        <w:rPr>
          <w:rFonts w:ascii="Times New Roman"/>
          <w:sz w:val="1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5836"/>
      </w:tblGrid>
      <w:tr w:rsidR="005362C8" w14:paraId="73D9E643" w14:textId="77777777">
        <w:trPr>
          <w:trHeight w:val="2042"/>
        </w:trPr>
        <w:tc>
          <w:tcPr>
            <w:tcW w:w="9029" w:type="dxa"/>
            <w:gridSpan w:val="2"/>
            <w:shd w:val="clear" w:color="auto" w:fill="F1F1F1"/>
          </w:tcPr>
          <w:p w14:paraId="1200357F" w14:textId="77777777" w:rsidR="005362C8" w:rsidRDefault="006B2D5A">
            <w:pPr>
              <w:pStyle w:val="TableParagraph"/>
              <w:spacing w:before="1"/>
              <w:rPr>
                <w:b/>
                <w:sz w:val="24"/>
              </w:rPr>
            </w:pPr>
            <w:r>
              <w:rPr>
                <w:b/>
                <w:sz w:val="24"/>
              </w:rPr>
              <w:t xml:space="preserve">Link to Public Health Wales </w:t>
            </w:r>
            <w:hyperlink r:id="rId9">
              <w:r>
                <w:rPr>
                  <w:b/>
                  <w:color w:val="0000FF"/>
                  <w:sz w:val="24"/>
                  <w:u w:val="thick" w:color="0000FF"/>
                </w:rPr>
                <w:t>Strategic Plan</w:t>
              </w:r>
            </w:hyperlink>
          </w:p>
          <w:p w14:paraId="2D1102AF" w14:textId="77777777" w:rsidR="005362C8" w:rsidRDefault="005362C8">
            <w:pPr>
              <w:pStyle w:val="TableParagraph"/>
              <w:spacing w:before="4"/>
              <w:ind w:left="0"/>
              <w:rPr>
                <w:rFonts w:ascii="Times New Roman"/>
                <w:sz w:val="25"/>
              </w:rPr>
            </w:pPr>
          </w:p>
          <w:p w14:paraId="00A0BA3C" w14:textId="77777777" w:rsidR="005362C8" w:rsidRDefault="006B2D5A">
            <w:pPr>
              <w:pStyle w:val="TableParagraph"/>
              <w:rPr>
                <w:sz w:val="24"/>
              </w:rPr>
            </w:pPr>
            <w:r>
              <w:rPr>
                <w:sz w:val="24"/>
              </w:rPr>
              <w:t>Public Health Wales has an agreed strategic plan, which has identified seven strategic priorities and well-being objectives.</w:t>
            </w:r>
          </w:p>
          <w:p w14:paraId="31154E4A" w14:textId="77777777" w:rsidR="005362C8" w:rsidRDefault="005362C8">
            <w:pPr>
              <w:pStyle w:val="TableParagraph"/>
              <w:spacing w:before="3"/>
              <w:ind w:left="0"/>
              <w:rPr>
                <w:rFonts w:ascii="Times New Roman"/>
                <w:sz w:val="25"/>
              </w:rPr>
            </w:pPr>
          </w:p>
          <w:p w14:paraId="19693318" w14:textId="77777777" w:rsidR="005362C8" w:rsidRDefault="006B2D5A">
            <w:pPr>
              <w:pStyle w:val="TableParagraph"/>
              <w:spacing w:line="290" w:lineRule="atLeast"/>
              <w:ind w:right="233"/>
              <w:rPr>
                <w:sz w:val="24"/>
              </w:rPr>
            </w:pPr>
            <w:r>
              <w:rPr>
                <w:sz w:val="24"/>
              </w:rPr>
              <w:t>This report contributes to all 7 of the Strategic Priorities and Well-being Objectives.</w:t>
            </w:r>
          </w:p>
        </w:tc>
      </w:tr>
      <w:tr w:rsidR="005362C8" w14:paraId="4A158E6B" w14:textId="77777777">
        <w:trPr>
          <w:trHeight w:val="146"/>
        </w:trPr>
        <w:tc>
          <w:tcPr>
            <w:tcW w:w="9029" w:type="dxa"/>
            <w:gridSpan w:val="2"/>
            <w:tcBorders>
              <w:left w:val="nil"/>
              <w:right w:val="nil"/>
            </w:tcBorders>
          </w:tcPr>
          <w:p w14:paraId="096385ED" w14:textId="77777777" w:rsidR="005362C8" w:rsidRDefault="005362C8">
            <w:pPr>
              <w:pStyle w:val="TableParagraph"/>
              <w:ind w:left="0"/>
              <w:rPr>
                <w:rFonts w:ascii="Times New Roman"/>
                <w:sz w:val="8"/>
              </w:rPr>
            </w:pPr>
          </w:p>
        </w:tc>
      </w:tr>
      <w:tr w:rsidR="005362C8" w14:paraId="44B292C3" w14:textId="77777777">
        <w:trPr>
          <w:trHeight w:val="582"/>
        </w:trPr>
        <w:tc>
          <w:tcPr>
            <w:tcW w:w="9029" w:type="dxa"/>
            <w:gridSpan w:val="2"/>
            <w:shd w:val="clear" w:color="auto" w:fill="F1F1F1"/>
          </w:tcPr>
          <w:p w14:paraId="380576FD" w14:textId="77777777" w:rsidR="005362C8" w:rsidRDefault="006B2D5A">
            <w:pPr>
              <w:pStyle w:val="TableParagraph"/>
              <w:spacing w:line="290" w:lineRule="exact"/>
              <w:rPr>
                <w:b/>
                <w:sz w:val="24"/>
              </w:rPr>
            </w:pPr>
            <w:r>
              <w:rPr>
                <w:b/>
                <w:sz w:val="24"/>
              </w:rPr>
              <w:t>Summary impact analysis</w:t>
            </w:r>
          </w:p>
        </w:tc>
      </w:tr>
      <w:tr w:rsidR="005362C8" w14:paraId="653D950C" w14:textId="77777777">
        <w:trPr>
          <w:trHeight w:val="2042"/>
        </w:trPr>
        <w:tc>
          <w:tcPr>
            <w:tcW w:w="3193" w:type="dxa"/>
          </w:tcPr>
          <w:p w14:paraId="11B52E4A" w14:textId="77777777" w:rsidR="005362C8" w:rsidRDefault="006B2D5A">
            <w:pPr>
              <w:pStyle w:val="TableParagraph"/>
              <w:spacing w:before="1"/>
              <w:ind w:right="401"/>
              <w:rPr>
                <w:b/>
                <w:sz w:val="24"/>
              </w:rPr>
            </w:pPr>
            <w:r>
              <w:rPr>
                <w:b/>
                <w:sz w:val="24"/>
              </w:rPr>
              <w:t>Equality and Health Impact Assessment</w:t>
            </w:r>
          </w:p>
        </w:tc>
        <w:tc>
          <w:tcPr>
            <w:tcW w:w="5836" w:type="dxa"/>
          </w:tcPr>
          <w:p w14:paraId="6EBD927D" w14:textId="77777777" w:rsidR="005362C8" w:rsidRDefault="006B2D5A">
            <w:pPr>
              <w:pStyle w:val="TableParagraph"/>
              <w:spacing w:before="1"/>
              <w:ind w:right="198"/>
              <w:rPr>
                <w:sz w:val="24"/>
              </w:rPr>
            </w:pPr>
            <w:r>
              <w:rPr>
                <w:sz w:val="24"/>
              </w:rPr>
              <w:t>A specific Equality and Health Impact Assessment (EHIA) is not required to support of this report.</w:t>
            </w:r>
          </w:p>
          <w:p w14:paraId="79A9BBCB" w14:textId="77777777" w:rsidR="005362C8" w:rsidRDefault="005362C8">
            <w:pPr>
              <w:pStyle w:val="TableParagraph"/>
              <w:spacing w:before="4"/>
              <w:ind w:left="0"/>
              <w:rPr>
                <w:rFonts w:ascii="Times New Roman"/>
                <w:sz w:val="25"/>
              </w:rPr>
            </w:pPr>
          </w:p>
          <w:p w14:paraId="7F965AA5" w14:textId="77777777" w:rsidR="005362C8" w:rsidRDefault="006B2D5A">
            <w:pPr>
              <w:pStyle w:val="TableParagraph"/>
              <w:rPr>
                <w:sz w:val="24"/>
              </w:rPr>
            </w:pPr>
            <w:r>
              <w:rPr>
                <w:sz w:val="24"/>
              </w:rPr>
              <w:t>An EHIA was undertaken in writing the Declarations of Interest, Gifts, Hospitality and</w:t>
            </w:r>
          </w:p>
          <w:p w14:paraId="46206E8B" w14:textId="77777777" w:rsidR="005362C8" w:rsidRDefault="006B2D5A">
            <w:pPr>
              <w:pStyle w:val="TableParagraph"/>
              <w:spacing w:line="271" w:lineRule="exact"/>
              <w:rPr>
                <w:sz w:val="24"/>
              </w:rPr>
            </w:pPr>
            <w:r>
              <w:rPr>
                <w:sz w:val="24"/>
              </w:rPr>
              <w:t>Sponsorship Policy and Procedure.</w:t>
            </w:r>
          </w:p>
        </w:tc>
      </w:tr>
      <w:tr w:rsidR="005362C8" w14:paraId="125A73A3" w14:textId="77777777">
        <w:trPr>
          <w:trHeight w:val="1749"/>
        </w:trPr>
        <w:tc>
          <w:tcPr>
            <w:tcW w:w="3193" w:type="dxa"/>
          </w:tcPr>
          <w:p w14:paraId="068BE34D" w14:textId="77777777" w:rsidR="005362C8" w:rsidRDefault="006B2D5A">
            <w:pPr>
              <w:pStyle w:val="TableParagraph"/>
              <w:spacing w:before="1"/>
              <w:rPr>
                <w:b/>
                <w:sz w:val="24"/>
              </w:rPr>
            </w:pPr>
            <w:r>
              <w:rPr>
                <w:b/>
                <w:sz w:val="24"/>
              </w:rPr>
              <w:t>Risk and Assurance</w:t>
            </w:r>
          </w:p>
        </w:tc>
        <w:tc>
          <w:tcPr>
            <w:tcW w:w="5836" w:type="dxa"/>
          </w:tcPr>
          <w:p w14:paraId="3F9BB0B4" w14:textId="77777777" w:rsidR="005362C8" w:rsidRDefault="006B2D5A">
            <w:pPr>
              <w:pStyle w:val="TableParagraph"/>
              <w:spacing w:before="1"/>
              <w:ind w:right="174"/>
              <w:rPr>
                <w:sz w:val="24"/>
              </w:rPr>
            </w:pPr>
            <w:r>
              <w:rPr>
                <w:sz w:val="24"/>
              </w:rPr>
              <w:t>The Declarations of Interest, Gifts,</w:t>
            </w:r>
            <w:r>
              <w:rPr>
                <w:spacing w:val="-21"/>
                <w:sz w:val="24"/>
              </w:rPr>
              <w:t xml:space="preserve"> </w:t>
            </w:r>
            <w:r>
              <w:rPr>
                <w:sz w:val="24"/>
              </w:rPr>
              <w:t>Hospitality and Sponsorship Policy and Procedure reduces the reputational risk to the organisation. This report provides assurance on the implementation of the Policy</w:t>
            </w:r>
            <w:r>
              <w:rPr>
                <w:spacing w:val="-10"/>
                <w:sz w:val="24"/>
              </w:rPr>
              <w:t xml:space="preserve"> </w:t>
            </w:r>
            <w:r>
              <w:rPr>
                <w:sz w:val="24"/>
              </w:rPr>
              <w:t>and</w:t>
            </w:r>
          </w:p>
          <w:p w14:paraId="52D6B7EA" w14:textId="77777777" w:rsidR="005362C8" w:rsidRDefault="006B2D5A">
            <w:pPr>
              <w:pStyle w:val="TableParagraph"/>
              <w:spacing w:line="270" w:lineRule="exact"/>
              <w:rPr>
                <w:sz w:val="24"/>
              </w:rPr>
            </w:pPr>
            <w:r>
              <w:rPr>
                <w:sz w:val="24"/>
              </w:rPr>
              <w:t>Procedure.</w:t>
            </w:r>
          </w:p>
        </w:tc>
      </w:tr>
      <w:tr w:rsidR="005362C8" w14:paraId="4E376626" w14:textId="77777777">
        <w:trPr>
          <w:trHeight w:val="953"/>
        </w:trPr>
        <w:tc>
          <w:tcPr>
            <w:tcW w:w="3193" w:type="dxa"/>
            <w:vMerge w:val="restart"/>
          </w:tcPr>
          <w:p w14:paraId="3312EFB6" w14:textId="77777777" w:rsidR="005362C8" w:rsidRDefault="006B2D5A">
            <w:pPr>
              <w:pStyle w:val="TableParagraph"/>
              <w:spacing w:before="1"/>
              <w:ind w:right="897"/>
              <w:rPr>
                <w:b/>
                <w:sz w:val="24"/>
              </w:rPr>
            </w:pPr>
            <w:r>
              <w:rPr>
                <w:b/>
                <w:sz w:val="24"/>
              </w:rPr>
              <w:t>Health and Care Standards</w:t>
            </w:r>
          </w:p>
        </w:tc>
        <w:tc>
          <w:tcPr>
            <w:tcW w:w="5836" w:type="dxa"/>
            <w:tcBorders>
              <w:bottom w:val="nil"/>
            </w:tcBorders>
          </w:tcPr>
          <w:p w14:paraId="7882D522" w14:textId="77777777" w:rsidR="005362C8" w:rsidRDefault="006B2D5A">
            <w:pPr>
              <w:pStyle w:val="TableParagraph"/>
              <w:spacing w:before="1"/>
              <w:ind w:right="524"/>
              <w:rPr>
                <w:sz w:val="24"/>
              </w:rPr>
            </w:pPr>
            <w:r>
              <w:rPr>
                <w:sz w:val="24"/>
              </w:rPr>
              <w:t xml:space="preserve">This report supports and/or takes into account the </w:t>
            </w:r>
            <w:hyperlink r:id="rId10">
              <w:r>
                <w:rPr>
                  <w:color w:val="0000FF"/>
                  <w:sz w:val="24"/>
                  <w:u w:val="single" w:color="0000FF"/>
                </w:rPr>
                <w:t>Health and Care Standards for</w:t>
              </w:r>
            </w:hyperlink>
            <w:r>
              <w:rPr>
                <w:color w:val="0000FF"/>
                <w:sz w:val="24"/>
              </w:rPr>
              <w:t xml:space="preserve"> </w:t>
            </w:r>
            <w:hyperlink r:id="rId11">
              <w:r>
                <w:rPr>
                  <w:color w:val="0000FF"/>
                  <w:sz w:val="24"/>
                  <w:u w:val="single" w:color="0000FF"/>
                </w:rPr>
                <w:t>NHS Wales</w:t>
              </w:r>
              <w:r>
                <w:rPr>
                  <w:color w:val="0000FF"/>
                  <w:sz w:val="24"/>
                </w:rPr>
                <w:t xml:space="preserve"> </w:t>
              </w:r>
            </w:hyperlink>
            <w:r>
              <w:rPr>
                <w:sz w:val="24"/>
              </w:rPr>
              <w:t>Quality Themes</w:t>
            </w:r>
          </w:p>
        </w:tc>
      </w:tr>
      <w:tr w:rsidR="005362C8" w14:paraId="360E66DC" w14:textId="77777777">
        <w:trPr>
          <w:trHeight w:val="661"/>
        </w:trPr>
        <w:tc>
          <w:tcPr>
            <w:tcW w:w="3193" w:type="dxa"/>
            <w:vMerge/>
            <w:tcBorders>
              <w:top w:val="nil"/>
            </w:tcBorders>
          </w:tcPr>
          <w:p w14:paraId="3E568FC1" w14:textId="77777777" w:rsidR="005362C8" w:rsidRDefault="005362C8">
            <w:pPr>
              <w:rPr>
                <w:sz w:val="2"/>
                <w:szCs w:val="2"/>
              </w:rPr>
            </w:pPr>
          </w:p>
        </w:tc>
        <w:tc>
          <w:tcPr>
            <w:tcW w:w="5836" w:type="dxa"/>
            <w:tcBorders>
              <w:top w:val="nil"/>
              <w:bottom w:val="nil"/>
            </w:tcBorders>
          </w:tcPr>
          <w:p w14:paraId="19D5B1B0" w14:textId="77777777" w:rsidR="005362C8" w:rsidRDefault="006B2D5A">
            <w:pPr>
              <w:pStyle w:val="TableParagraph"/>
              <w:spacing w:before="77" w:line="290" w:lineRule="atLeast"/>
              <w:ind w:left="544" w:right="198"/>
              <w:rPr>
                <w:sz w:val="24"/>
              </w:rPr>
            </w:pPr>
            <w:r>
              <w:rPr>
                <w:sz w:val="24"/>
              </w:rPr>
              <w:t>Governance, Leadership and Accountability</w:t>
            </w:r>
          </w:p>
        </w:tc>
      </w:tr>
      <w:tr w:rsidR="005362C8" w14:paraId="2AC8DF1C" w14:textId="77777777">
        <w:trPr>
          <w:trHeight w:val="291"/>
        </w:trPr>
        <w:tc>
          <w:tcPr>
            <w:tcW w:w="3193" w:type="dxa"/>
            <w:vMerge/>
            <w:tcBorders>
              <w:top w:val="nil"/>
            </w:tcBorders>
          </w:tcPr>
          <w:p w14:paraId="618CC90E" w14:textId="77777777" w:rsidR="005362C8" w:rsidRDefault="005362C8">
            <w:pPr>
              <w:rPr>
                <w:sz w:val="2"/>
                <w:szCs w:val="2"/>
              </w:rPr>
            </w:pPr>
          </w:p>
        </w:tc>
        <w:tc>
          <w:tcPr>
            <w:tcW w:w="5836" w:type="dxa"/>
            <w:tcBorders>
              <w:top w:val="nil"/>
              <w:bottom w:val="nil"/>
            </w:tcBorders>
          </w:tcPr>
          <w:p w14:paraId="710A14B2" w14:textId="77777777" w:rsidR="005362C8" w:rsidRDefault="006B2D5A">
            <w:pPr>
              <w:pStyle w:val="TableParagraph"/>
              <w:spacing w:line="271" w:lineRule="exact"/>
              <w:ind w:left="544"/>
              <w:rPr>
                <w:sz w:val="24"/>
              </w:rPr>
            </w:pPr>
            <w:r>
              <w:rPr>
                <w:color w:val="808080"/>
                <w:sz w:val="24"/>
              </w:rPr>
              <w:t>Choose an item.</w:t>
            </w:r>
          </w:p>
        </w:tc>
      </w:tr>
      <w:tr w:rsidR="005362C8" w14:paraId="6627F3CF" w14:textId="77777777">
        <w:trPr>
          <w:trHeight w:val="353"/>
        </w:trPr>
        <w:tc>
          <w:tcPr>
            <w:tcW w:w="3193" w:type="dxa"/>
            <w:vMerge/>
            <w:tcBorders>
              <w:top w:val="nil"/>
            </w:tcBorders>
          </w:tcPr>
          <w:p w14:paraId="7724051E" w14:textId="77777777" w:rsidR="005362C8" w:rsidRDefault="005362C8">
            <w:pPr>
              <w:rPr>
                <w:sz w:val="2"/>
                <w:szCs w:val="2"/>
              </w:rPr>
            </w:pPr>
          </w:p>
        </w:tc>
        <w:tc>
          <w:tcPr>
            <w:tcW w:w="5836" w:type="dxa"/>
            <w:tcBorders>
              <w:top w:val="nil"/>
            </w:tcBorders>
          </w:tcPr>
          <w:p w14:paraId="3BE548D5" w14:textId="77777777" w:rsidR="005362C8" w:rsidRDefault="006B2D5A">
            <w:pPr>
              <w:pStyle w:val="TableParagraph"/>
              <w:spacing w:line="291" w:lineRule="exact"/>
              <w:ind w:left="544"/>
              <w:rPr>
                <w:sz w:val="24"/>
              </w:rPr>
            </w:pPr>
            <w:r>
              <w:rPr>
                <w:color w:val="808080"/>
                <w:sz w:val="24"/>
              </w:rPr>
              <w:t>Choose an item.</w:t>
            </w:r>
          </w:p>
        </w:tc>
      </w:tr>
      <w:tr w:rsidR="005362C8" w14:paraId="4DAC2F89" w14:textId="77777777">
        <w:trPr>
          <w:trHeight w:val="582"/>
        </w:trPr>
        <w:tc>
          <w:tcPr>
            <w:tcW w:w="3193" w:type="dxa"/>
          </w:tcPr>
          <w:p w14:paraId="25C143A3" w14:textId="77777777" w:rsidR="005362C8" w:rsidRDefault="006B2D5A">
            <w:pPr>
              <w:pStyle w:val="TableParagraph"/>
              <w:spacing w:line="290" w:lineRule="exact"/>
              <w:rPr>
                <w:b/>
                <w:sz w:val="24"/>
              </w:rPr>
            </w:pPr>
            <w:r>
              <w:rPr>
                <w:b/>
                <w:sz w:val="24"/>
              </w:rPr>
              <w:t>Financial implications</w:t>
            </w:r>
          </w:p>
        </w:tc>
        <w:tc>
          <w:tcPr>
            <w:tcW w:w="5836" w:type="dxa"/>
          </w:tcPr>
          <w:p w14:paraId="024C8C3A" w14:textId="74C773D0" w:rsidR="005362C8" w:rsidRDefault="006B2D5A" w:rsidP="00745C0C">
            <w:pPr>
              <w:pStyle w:val="TableParagraph"/>
              <w:spacing w:before="6" w:line="292" w:lineRule="exact"/>
              <w:ind w:right="15"/>
              <w:rPr>
                <w:sz w:val="24"/>
              </w:rPr>
            </w:pPr>
            <w:r>
              <w:rPr>
                <w:sz w:val="24"/>
              </w:rPr>
              <w:t>There are no financial implications as a result of this report.</w:t>
            </w:r>
          </w:p>
        </w:tc>
      </w:tr>
      <w:tr w:rsidR="005362C8" w14:paraId="4723389A" w14:textId="77777777">
        <w:trPr>
          <w:trHeight w:val="578"/>
        </w:trPr>
        <w:tc>
          <w:tcPr>
            <w:tcW w:w="3193" w:type="dxa"/>
          </w:tcPr>
          <w:p w14:paraId="61A889E4" w14:textId="77777777" w:rsidR="005362C8" w:rsidRDefault="006B2D5A">
            <w:pPr>
              <w:pStyle w:val="TableParagraph"/>
              <w:spacing w:line="285" w:lineRule="exact"/>
              <w:rPr>
                <w:b/>
                <w:sz w:val="24"/>
              </w:rPr>
            </w:pPr>
            <w:r>
              <w:rPr>
                <w:b/>
                <w:sz w:val="24"/>
              </w:rPr>
              <w:t>People implications</w:t>
            </w:r>
          </w:p>
        </w:tc>
        <w:tc>
          <w:tcPr>
            <w:tcW w:w="5836" w:type="dxa"/>
          </w:tcPr>
          <w:p w14:paraId="19BEC89F" w14:textId="22B2D971" w:rsidR="005362C8" w:rsidRDefault="006B2D5A" w:rsidP="00745C0C">
            <w:pPr>
              <w:pStyle w:val="TableParagraph"/>
              <w:spacing w:before="3" w:line="290" w:lineRule="exact"/>
              <w:rPr>
                <w:sz w:val="24"/>
              </w:rPr>
            </w:pPr>
            <w:r>
              <w:rPr>
                <w:sz w:val="24"/>
              </w:rPr>
              <w:t>There are no people implications as a result of this report.</w:t>
            </w:r>
          </w:p>
        </w:tc>
      </w:tr>
    </w:tbl>
    <w:p w14:paraId="2D3F58AB" w14:textId="77777777" w:rsidR="005362C8" w:rsidRDefault="005362C8">
      <w:pPr>
        <w:spacing w:line="290" w:lineRule="exact"/>
        <w:rPr>
          <w:sz w:val="24"/>
        </w:rPr>
        <w:sectPr w:rsidR="005362C8">
          <w:pgSz w:w="11910" w:h="16840"/>
          <w:pgMar w:top="1420" w:right="1320" w:bottom="1200" w:left="1320" w:header="0" w:footer="1008" w:gutter="0"/>
          <w:cols w:space="720"/>
        </w:sectPr>
      </w:pPr>
    </w:p>
    <w:p w14:paraId="72396119" w14:textId="77777777" w:rsidR="005362C8" w:rsidRDefault="005362C8">
      <w:pPr>
        <w:pStyle w:val="BodyText"/>
        <w:spacing w:before="4"/>
        <w:rPr>
          <w:rFonts w:ascii="Times New Roman"/>
          <w:sz w:val="19"/>
        </w:rPr>
      </w:pPr>
    </w:p>
    <w:p w14:paraId="1E4EF924" w14:textId="77777777" w:rsidR="005362C8" w:rsidRDefault="006B2D5A" w:rsidP="008868C4">
      <w:pPr>
        <w:pStyle w:val="Heading1"/>
        <w:numPr>
          <w:ilvl w:val="0"/>
          <w:numId w:val="4"/>
        </w:numPr>
        <w:tabs>
          <w:tab w:val="left" w:pos="567"/>
          <w:tab w:val="left" w:pos="993"/>
        </w:tabs>
        <w:spacing w:before="100"/>
        <w:ind w:left="993" w:hanging="851"/>
      </w:pPr>
      <w:r>
        <w:t>Purpose /</w:t>
      </w:r>
      <w:r>
        <w:rPr>
          <w:spacing w:val="-4"/>
        </w:rPr>
        <w:t xml:space="preserve"> </w:t>
      </w:r>
      <w:r>
        <w:t>situation</w:t>
      </w:r>
    </w:p>
    <w:p w14:paraId="56B893B2" w14:textId="77777777" w:rsidR="005362C8" w:rsidRDefault="005362C8" w:rsidP="008868C4">
      <w:pPr>
        <w:pStyle w:val="BodyText"/>
        <w:tabs>
          <w:tab w:val="left" w:pos="567"/>
        </w:tabs>
        <w:rPr>
          <w:b/>
        </w:rPr>
      </w:pPr>
    </w:p>
    <w:p w14:paraId="020707A8" w14:textId="5A606394" w:rsidR="005362C8" w:rsidRDefault="006B2D5A" w:rsidP="008868C4">
      <w:pPr>
        <w:pStyle w:val="BodyText"/>
        <w:ind w:left="120" w:right="355"/>
        <w:jc w:val="both"/>
        <w:rPr>
          <w:sz w:val="28"/>
        </w:rPr>
      </w:pPr>
      <w:r>
        <w:t xml:space="preserve">The purpose of this report is to provide assurance to the Audit and Corporate Governance Committee </w:t>
      </w:r>
      <w:r w:rsidR="00811193" w:rsidRPr="003F69A9">
        <w:t xml:space="preserve">on </w:t>
      </w:r>
      <w:r w:rsidR="00811193">
        <w:t xml:space="preserve">the </w:t>
      </w:r>
      <w:r w:rsidR="00811193" w:rsidRPr="003F69A9">
        <w:t xml:space="preserve">implementation of the </w:t>
      </w:r>
      <w:r w:rsidR="0015360E">
        <w:t>Standards of Behavior</w:t>
      </w:r>
      <w:r w:rsidR="00811193" w:rsidRPr="003F69A9">
        <w:t xml:space="preserve"> Policy and the Declarations of Interest, Gifts, Hospitality</w:t>
      </w:r>
      <w:r w:rsidR="0015360E">
        <w:t>, Honoraria</w:t>
      </w:r>
      <w:r w:rsidR="00811193" w:rsidRPr="003F69A9">
        <w:t xml:space="preserve"> and Sponsorship Procedure.</w:t>
      </w:r>
    </w:p>
    <w:p w14:paraId="62BD7266" w14:textId="77777777" w:rsidR="005362C8" w:rsidRDefault="005362C8" w:rsidP="008868C4">
      <w:pPr>
        <w:pStyle w:val="BodyText"/>
        <w:spacing w:before="4"/>
        <w:jc w:val="both"/>
        <w:rPr>
          <w:sz w:val="35"/>
        </w:rPr>
      </w:pPr>
    </w:p>
    <w:p w14:paraId="18DAA001" w14:textId="77777777" w:rsidR="005362C8" w:rsidRDefault="006B2D5A" w:rsidP="008868C4">
      <w:pPr>
        <w:pStyle w:val="Heading1"/>
        <w:numPr>
          <w:ilvl w:val="0"/>
          <w:numId w:val="4"/>
        </w:numPr>
        <w:tabs>
          <w:tab w:val="left" w:pos="567"/>
        </w:tabs>
        <w:ind w:left="851" w:hanging="851"/>
        <w:jc w:val="both"/>
      </w:pPr>
      <w:r>
        <w:t>Background</w:t>
      </w:r>
    </w:p>
    <w:p w14:paraId="163914E4" w14:textId="77777777" w:rsidR="005362C8" w:rsidRDefault="005362C8" w:rsidP="008868C4">
      <w:pPr>
        <w:pStyle w:val="BodyText"/>
        <w:spacing w:before="1"/>
        <w:jc w:val="both"/>
        <w:rPr>
          <w:b/>
        </w:rPr>
      </w:pPr>
    </w:p>
    <w:p w14:paraId="26E33018" w14:textId="77777777" w:rsidR="005362C8" w:rsidRDefault="006B2D5A" w:rsidP="008868C4">
      <w:pPr>
        <w:pStyle w:val="BodyText"/>
        <w:ind w:left="120" w:right="149"/>
        <w:jc w:val="both"/>
      </w:pPr>
      <w:r>
        <w:t>Public Health Wales is committed to openness and impartiality in its work and decision-making.</w:t>
      </w:r>
    </w:p>
    <w:p w14:paraId="74B8C435" w14:textId="77777777" w:rsidR="005362C8" w:rsidRDefault="005362C8" w:rsidP="008868C4">
      <w:pPr>
        <w:pStyle w:val="BodyText"/>
        <w:spacing w:before="1"/>
        <w:jc w:val="both"/>
      </w:pPr>
    </w:p>
    <w:p w14:paraId="6F4C2DFF" w14:textId="7C3B0852" w:rsidR="005362C8" w:rsidRDefault="006B2D5A" w:rsidP="008868C4">
      <w:pPr>
        <w:pStyle w:val="Heading1"/>
        <w:numPr>
          <w:ilvl w:val="1"/>
          <w:numId w:val="4"/>
        </w:numPr>
        <w:tabs>
          <w:tab w:val="left" w:pos="567"/>
        </w:tabs>
        <w:ind w:left="567" w:right="246" w:hanging="567"/>
        <w:jc w:val="both"/>
      </w:pPr>
      <w:r>
        <w:t>Establishing and Maintaining the Register of Interests, Gifts, Hospitality</w:t>
      </w:r>
      <w:r w:rsidR="0015360E">
        <w:t>, Honoraria</w:t>
      </w:r>
      <w:r>
        <w:t xml:space="preserve"> and</w:t>
      </w:r>
      <w:r>
        <w:rPr>
          <w:spacing w:val="-1"/>
        </w:rPr>
        <w:t xml:space="preserve"> </w:t>
      </w:r>
      <w:r>
        <w:t>Sponsorship</w:t>
      </w:r>
    </w:p>
    <w:p w14:paraId="588D7C82" w14:textId="77777777" w:rsidR="009705FC" w:rsidRDefault="009705FC" w:rsidP="008868C4">
      <w:pPr>
        <w:pStyle w:val="Heading1"/>
        <w:tabs>
          <w:tab w:val="left" w:pos="840"/>
          <w:tab w:val="left" w:pos="841"/>
        </w:tabs>
        <w:ind w:right="246" w:firstLine="0"/>
        <w:jc w:val="both"/>
      </w:pPr>
    </w:p>
    <w:p w14:paraId="46EE5E38" w14:textId="08D8C86B" w:rsidR="005362C8" w:rsidRDefault="006B2D5A" w:rsidP="008868C4">
      <w:pPr>
        <w:pStyle w:val="BodyText"/>
        <w:ind w:left="120" w:right="149"/>
        <w:jc w:val="both"/>
      </w:pPr>
      <w:r>
        <w:t xml:space="preserve">As part of that commitment, and in line with the </w:t>
      </w:r>
      <w:r w:rsidR="0015360E">
        <w:t xml:space="preserve">Standards of </w:t>
      </w:r>
      <w:proofErr w:type="spellStart"/>
      <w:r w:rsidR="0015360E">
        <w:t>Behaviour</w:t>
      </w:r>
      <w:proofErr w:type="spellEnd"/>
      <w:r w:rsidR="0015360E">
        <w:t xml:space="preserve"> </w:t>
      </w:r>
      <w:r>
        <w:t xml:space="preserve">Policy, the Board Secretary has established and maintains a register of interests declared by staff and Non-Executive Directors. The register includes details of directorships, pecuniary (financial) and non-pecuniary interests in </w:t>
      </w:r>
      <w:proofErr w:type="spellStart"/>
      <w:r>
        <w:t>organisations</w:t>
      </w:r>
      <w:proofErr w:type="spellEnd"/>
      <w:r>
        <w:t xml:space="preserve"> that may have dealings with the NHS and membership of professional committees and third sector bodies. Where relevant it also includes details of interests of spouses, civil partners or close family</w:t>
      </w:r>
      <w:r>
        <w:rPr>
          <w:spacing w:val="-15"/>
        </w:rPr>
        <w:t xml:space="preserve"> </w:t>
      </w:r>
      <w:r>
        <w:t>members.</w:t>
      </w:r>
    </w:p>
    <w:p w14:paraId="41A15FC3" w14:textId="77777777" w:rsidR="00977524" w:rsidRDefault="00977524" w:rsidP="008868C4">
      <w:pPr>
        <w:pStyle w:val="BodyText"/>
        <w:ind w:left="120" w:right="149"/>
        <w:jc w:val="both"/>
      </w:pPr>
    </w:p>
    <w:p w14:paraId="66E39860" w14:textId="77777777" w:rsidR="005362C8" w:rsidRDefault="005362C8" w:rsidP="008868C4">
      <w:pPr>
        <w:pStyle w:val="BodyText"/>
        <w:ind w:left="567" w:hanging="567"/>
        <w:jc w:val="both"/>
      </w:pPr>
    </w:p>
    <w:p w14:paraId="4459813A" w14:textId="4AC70DED" w:rsidR="005362C8" w:rsidRDefault="006B2D5A" w:rsidP="008868C4">
      <w:pPr>
        <w:pStyle w:val="Heading1"/>
        <w:numPr>
          <w:ilvl w:val="1"/>
          <w:numId w:val="4"/>
        </w:numPr>
        <w:tabs>
          <w:tab w:val="left" w:pos="840"/>
          <w:tab w:val="left" w:pos="841"/>
        </w:tabs>
        <w:spacing w:before="1"/>
        <w:ind w:left="567" w:right="158" w:hanging="567"/>
        <w:jc w:val="both"/>
      </w:pPr>
      <w:r>
        <w:t>Publication of the Register of Interests, Gifts, Hospitality</w:t>
      </w:r>
      <w:r w:rsidR="0015360E">
        <w:t>, Honoraria</w:t>
      </w:r>
      <w:r>
        <w:t xml:space="preserve"> and Sponsorship</w:t>
      </w:r>
    </w:p>
    <w:p w14:paraId="38BF6C8E" w14:textId="77777777" w:rsidR="00745C0C" w:rsidRDefault="00745C0C" w:rsidP="008868C4">
      <w:pPr>
        <w:pStyle w:val="Heading1"/>
        <w:tabs>
          <w:tab w:val="left" w:pos="840"/>
          <w:tab w:val="left" w:pos="841"/>
        </w:tabs>
        <w:spacing w:before="1"/>
        <w:ind w:right="158" w:firstLine="0"/>
        <w:jc w:val="both"/>
      </w:pPr>
    </w:p>
    <w:p w14:paraId="22B45F4D" w14:textId="77777777" w:rsidR="005362C8" w:rsidRDefault="006B2D5A" w:rsidP="008868C4">
      <w:pPr>
        <w:pStyle w:val="BodyText"/>
        <w:ind w:left="120" w:right="300"/>
        <w:jc w:val="both"/>
      </w:pPr>
      <w:r>
        <w:t>The Register of Interests and the Register of Gifts, Hospitality, Honoraria and Sponsorship is published on the Public Health Wales</w:t>
      </w:r>
      <w:r w:rsidR="004A797C">
        <w:t xml:space="preserve"> website. </w:t>
      </w:r>
    </w:p>
    <w:p w14:paraId="7CB8CD08" w14:textId="77777777" w:rsidR="005362C8" w:rsidRDefault="005362C8" w:rsidP="008868C4">
      <w:pPr>
        <w:pStyle w:val="BodyText"/>
        <w:spacing w:before="10"/>
        <w:jc w:val="both"/>
        <w:rPr>
          <w:sz w:val="15"/>
        </w:rPr>
      </w:pPr>
    </w:p>
    <w:p w14:paraId="589EB7B9" w14:textId="77777777" w:rsidR="005362C8" w:rsidRDefault="006B2D5A" w:rsidP="008868C4">
      <w:pPr>
        <w:pStyle w:val="BodyText"/>
        <w:spacing w:before="100"/>
        <w:ind w:left="120" w:right="149"/>
        <w:jc w:val="both"/>
      </w:pPr>
      <w:r>
        <w:t>When making a declaration, staff are able to make representations that information on their interests should not be published. This allows for, in exceptional circumstances, an individual’s name and/or other information to be redacted from any publically available registers where the public disclosure of information could give rise to a real risk of harm or is prohibited by law.</w:t>
      </w:r>
    </w:p>
    <w:p w14:paraId="5BFB0BF2" w14:textId="77777777" w:rsidR="005362C8" w:rsidRDefault="005362C8" w:rsidP="008868C4">
      <w:pPr>
        <w:pStyle w:val="BodyText"/>
        <w:spacing w:before="11"/>
        <w:jc w:val="both"/>
        <w:rPr>
          <w:sz w:val="23"/>
        </w:rPr>
      </w:pPr>
    </w:p>
    <w:p w14:paraId="490637A7" w14:textId="2C659EC9" w:rsidR="005362C8" w:rsidRDefault="006B2D5A" w:rsidP="008868C4">
      <w:pPr>
        <w:pStyle w:val="BodyText"/>
        <w:ind w:left="120" w:right="167"/>
        <w:jc w:val="both"/>
      </w:pPr>
      <w:r>
        <w:t xml:space="preserve">An interest remains on the public register for a minimum of 6 months and no more than 12 months after the Board Secretary has been informed that the interest has expired. A record of historic interests is retained by the </w:t>
      </w:r>
      <w:r w:rsidR="00745C0C">
        <w:t>organisation</w:t>
      </w:r>
      <w:r>
        <w:t xml:space="preserve"> for a minimum of 6 years </w:t>
      </w:r>
      <w:r w:rsidR="00745C0C">
        <w:t xml:space="preserve">following </w:t>
      </w:r>
      <w:r>
        <w:t>the date it expired.</w:t>
      </w:r>
    </w:p>
    <w:p w14:paraId="0E91DB5C" w14:textId="77777777" w:rsidR="00977524" w:rsidRDefault="00977524" w:rsidP="008868C4">
      <w:pPr>
        <w:pStyle w:val="BodyText"/>
        <w:ind w:left="120" w:right="167"/>
        <w:jc w:val="both"/>
      </w:pPr>
    </w:p>
    <w:p w14:paraId="0C991C29" w14:textId="77777777" w:rsidR="00977524" w:rsidRDefault="00977524" w:rsidP="008868C4">
      <w:pPr>
        <w:pStyle w:val="BodyText"/>
        <w:ind w:left="120" w:right="167"/>
        <w:jc w:val="both"/>
      </w:pPr>
    </w:p>
    <w:p w14:paraId="68DA0C29" w14:textId="77777777" w:rsidR="00977524" w:rsidRDefault="00977524" w:rsidP="008868C4">
      <w:pPr>
        <w:pStyle w:val="BodyText"/>
        <w:ind w:left="120" w:right="167"/>
        <w:jc w:val="both"/>
      </w:pPr>
    </w:p>
    <w:p w14:paraId="101174BD" w14:textId="77777777" w:rsidR="00977524" w:rsidRDefault="00977524" w:rsidP="008868C4">
      <w:pPr>
        <w:pStyle w:val="BodyText"/>
        <w:ind w:left="120" w:right="167"/>
        <w:jc w:val="both"/>
      </w:pPr>
    </w:p>
    <w:p w14:paraId="08B82319" w14:textId="77777777" w:rsidR="00977524" w:rsidRDefault="00977524" w:rsidP="008868C4">
      <w:pPr>
        <w:pStyle w:val="BodyText"/>
        <w:ind w:left="120" w:right="167"/>
        <w:jc w:val="both"/>
      </w:pPr>
    </w:p>
    <w:p w14:paraId="1B271E8C" w14:textId="77777777" w:rsidR="005362C8" w:rsidRDefault="005362C8" w:rsidP="008868C4">
      <w:pPr>
        <w:pStyle w:val="BodyText"/>
        <w:jc w:val="both"/>
      </w:pPr>
    </w:p>
    <w:p w14:paraId="46CB97A2" w14:textId="77777777" w:rsidR="005362C8" w:rsidRDefault="006B2D5A" w:rsidP="008868C4">
      <w:pPr>
        <w:pStyle w:val="Heading1"/>
        <w:numPr>
          <w:ilvl w:val="1"/>
          <w:numId w:val="4"/>
        </w:numPr>
        <w:tabs>
          <w:tab w:val="left" w:pos="840"/>
          <w:tab w:val="left" w:pos="841"/>
        </w:tabs>
        <w:ind w:left="840"/>
        <w:jc w:val="both"/>
      </w:pPr>
      <w:r>
        <w:t>Arrangements for Reporting and</w:t>
      </w:r>
      <w:r>
        <w:rPr>
          <w:spacing w:val="-6"/>
        </w:rPr>
        <w:t xml:space="preserve"> </w:t>
      </w:r>
      <w:r>
        <w:t>Assurance</w:t>
      </w:r>
    </w:p>
    <w:p w14:paraId="1827EE05" w14:textId="77777777" w:rsidR="008868C4" w:rsidRDefault="008868C4" w:rsidP="008868C4">
      <w:pPr>
        <w:pStyle w:val="BodyText"/>
        <w:ind w:left="120" w:right="290"/>
        <w:jc w:val="both"/>
      </w:pPr>
    </w:p>
    <w:p w14:paraId="0B84F33A" w14:textId="52DA34C9" w:rsidR="005362C8" w:rsidRDefault="006B2D5A" w:rsidP="008868C4">
      <w:pPr>
        <w:pStyle w:val="BodyText"/>
        <w:ind w:left="120" w:right="290"/>
        <w:jc w:val="both"/>
      </w:pPr>
      <w:r>
        <w:t>The Board Secretary must also provide a regular report, detailing the declarations of Interests, Gifts, Hospitality, Honoraria and Sponsorship received and the effectiveness of the arrangements in place, to the Audit and Corporate Governance Committee for</w:t>
      </w:r>
      <w:r>
        <w:rPr>
          <w:spacing w:val="-2"/>
        </w:rPr>
        <w:t xml:space="preserve"> </w:t>
      </w:r>
      <w:r>
        <w:t>scrutiny.</w:t>
      </w:r>
    </w:p>
    <w:p w14:paraId="0673B597" w14:textId="77777777" w:rsidR="005362C8" w:rsidRDefault="005362C8" w:rsidP="008868C4">
      <w:pPr>
        <w:pStyle w:val="BodyText"/>
        <w:jc w:val="both"/>
        <w:rPr>
          <w:sz w:val="23"/>
        </w:rPr>
      </w:pPr>
    </w:p>
    <w:p w14:paraId="200A1A34" w14:textId="6792C78D" w:rsidR="005362C8" w:rsidRDefault="006B2D5A" w:rsidP="008868C4">
      <w:pPr>
        <w:pStyle w:val="BodyText"/>
        <w:ind w:left="120" w:right="210"/>
        <w:jc w:val="both"/>
      </w:pPr>
      <w:r>
        <w:t xml:space="preserve">The Audit and Corporate Governance Committee will review and report to the Board upon the adequacy of </w:t>
      </w:r>
      <w:r w:rsidR="00331E2D">
        <w:t>bi-annually in line with Declarations of Interest Procedure</w:t>
      </w:r>
      <w:r>
        <w:t>.</w:t>
      </w:r>
      <w:r w:rsidR="00745C0C">
        <w:t xml:space="preserve"> The last report was received by the Committee in </w:t>
      </w:r>
      <w:r w:rsidR="0015360E">
        <w:t>October 2020</w:t>
      </w:r>
      <w:r w:rsidR="00745C0C">
        <w:t xml:space="preserve">. </w:t>
      </w:r>
    </w:p>
    <w:p w14:paraId="02CAF082" w14:textId="77777777" w:rsidR="005362C8" w:rsidRDefault="005362C8" w:rsidP="008868C4">
      <w:pPr>
        <w:pStyle w:val="BodyText"/>
        <w:spacing w:before="6"/>
        <w:jc w:val="both"/>
        <w:rPr>
          <w:sz w:val="35"/>
        </w:rPr>
      </w:pPr>
    </w:p>
    <w:p w14:paraId="3E796B71" w14:textId="77777777" w:rsidR="005362C8" w:rsidRDefault="006B2D5A" w:rsidP="008868C4">
      <w:pPr>
        <w:pStyle w:val="Heading1"/>
        <w:numPr>
          <w:ilvl w:val="0"/>
          <w:numId w:val="4"/>
        </w:numPr>
        <w:tabs>
          <w:tab w:val="left" w:pos="481"/>
        </w:tabs>
        <w:ind w:left="480" w:hanging="360"/>
        <w:jc w:val="both"/>
      </w:pPr>
      <w:r>
        <w:t>Description/Assessment</w:t>
      </w:r>
    </w:p>
    <w:p w14:paraId="531B9B14" w14:textId="77777777" w:rsidR="005362C8" w:rsidRDefault="005362C8" w:rsidP="008868C4">
      <w:pPr>
        <w:pStyle w:val="BodyText"/>
        <w:jc w:val="both"/>
        <w:rPr>
          <w:b/>
        </w:rPr>
      </w:pPr>
    </w:p>
    <w:p w14:paraId="6519349E" w14:textId="77777777" w:rsidR="005362C8" w:rsidRDefault="006B2D5A" w:rsidP="008868C4">
      <w:pPr>
        <w:pStyle w:val="ListParagraph"/>
        <w:numPr>
          <w:ilvl w:val="1"/>
          <w:numId w:val="4"/>
        </w:numPr>
        <w:tabs>
          <w:tab w:val="left" w:pos="840"/>
          <w:tab w:val="left" w:pos="841"/>
        </w:tabs>
        <w:spacing w:before="1"/>
        <w:ind w:left="840"/>
        <w:jc w:val="both"/>
        <w:rPr>
          <w:b/>
          <w:sz w:val="24"/>
        </w:rPr>
      </w:pPr>
      <w:r>
        <w:rPr>
          <w:b/>
          <w:sz w:val="24"/>
        </w:rPr>
        <w:t xml:space="preserve">Register </w:t>
      </w:r>
      <w:r w:rsidR="00745C0C">
        <w:rPr>
          <w:b/>
          <w:sz w:val="24"/>
        </w:rPr>
        <w:t xml:space="preserve">of </w:t>
      </w:r>
      <w:r>
        <w:rPr>
          <w:b/>
          <w:sz w:val="24"/>
        </w:rPr>
        <w:t>Interest: financial year</w:t>
      </w:r>
      <w:r>
        <w:rPr>
          <w:b/>
          <w:spacing w:val="-2"/>
          <w:sz w:val="24"/>
        </w:rPr>
        <w:t xml:space="preserve"> </w:t>
      </w:r>
      <w:r w:rsidR="009A7047">
        <w:rPr>
          <w:b/>
          <w:sz w:val="24"/>
        </w:rPr>
        <w:t>2020/21</w:t>
      </w:r>
    </w:p>
    <w:p w14:paraId="704CCE38" w14:textId="77777777" w:rsidR="008868C4" w:rsidRDefault="008868C4" w:rsidP="008868C4">
      <w:pPr>
        <w:pStyle w:val="BodyText"/>
        <w:ind w:left="120" w:right="117"/>
        <w:jc w:val="both"/>
      </w:pPr>
    </w:p>
    <w:p w14:paraId="2C450CD1" w14:textId="1B94BCF0" w:rsidR="003F69A9" w:rsidRDefault="003F69A9" w:rsidP="008868C4">
      <w:pPr>
        <w:pStyle w:val="BodyText"/>
        <w:ind w:left="120" w:right="117"/>
        <w:jc w:val="both"/>
      </w:pPr>
      <w:r>
        <w:t>In</w:t>
      </w:r>
      <w:r>
        <w:rPr>
          <w:spacing w:val="-17"/>
        </w:rPr>
        <w:t xml:space="preserve"> </w:t>
      </w:r>
      <w:r>
        <w:t>line</w:t>
      </w:r>
      <w:r>
        <w:rPr>
          <w:spacing w:val="-14"/>
        </w:rPr>
        <w:t xml:space="preserve"> </w:t>
      </w:r>
      <w:r>
        <w:t>with</w:t>
      </w:r>
      <w:r>
        <w:rPr>
          <w:spacing w:val="-16"/>
        </w:rPr>
        <w:t xml:space="preserve"> </w:t>
      </w:r>
      <w:r>
        <w:t>the</w:t>
      </w:r>
      <w:r>
        <w:rPr>
          <w:spacing w:val="-15"/>
        </w:rPr>
        <w:t xml:space="preserve"> </w:t>
      </w:r>
      <w:r w:rsidR="0015360E">
        <w:t xml:space="preserve">Standards of </w:t>
      </w:r>
      <w:proofErr w:type="spellStart"/>
      <w:r w:rsidR="0015360E">
        <w:t>Behaviour</w:t>
      </w:r>
      <w:proofErr w:type="spellEnd"/>
      <w:r>
        <w:t xml:space="preserve"> Policy and supporting Procedure the following individuals must complete a Declaration of Interest Form either declaring the interest they may have or stating that they do not have any</w:t>
      </w:r>
      <w:r>
        <w:rPr>
          <w:spacing w:val="-5"/>
        </w:rPr>
        <w:t xml:space="preserve"> </w:t>
      </w:r>
      <w:r>
        <w:t>interests:</w:t>
      </w:r>
    </w:p>
    <w:p w14:paraId="70096DFD" w14:textId="77777777" w:rsidR="00745C0C" w:rsidRDefault="00745C0C" w:rsidP="008868C4">
      <w:pPr>
        <w:pStyle w:val="BodyText"/>
        <w:ind w:left="120" w:right="117"/>
        <w:jc w:val="both"/>
      </w:pPr>
    </w:p>
    <w:p w14:paraId="34CD685D" w14:textId="77777777" w:rsidR="003F69A9" w:rsidRDefault="003F69A9" w:rsidP="008868C4">
      <w:pPr>
        <w:pStyle w:val="ListParagraph"/>
        <w:numPr>
          <w:ilvl w:val="0"/>
          <w:numId w:val="3"/>
        </w:numPr>
        <w:tabs>
          <w:tab w:val="left" w:pos="840"/>
          <w:tab w:val="left" w:pos="841"/>
        </w:tabs>
        <w:spacing w:line="293" w:lineRule="exact"/>
        <w:jc w:val="both"/>
        <w:rPr>
          <w:sz w:val="24"/>
        </w:rPr>
      </w:pPr>
      <w:r>
        <w:rPr>
          <w:sz w:val="24"/>
        </w:rPr>
        <w:t>Non-Executive</w:t>
      </w:r>
      <w:r>
        <w:rPr>
          <w:spacing w:val="-1"/>
          <w:sz w:val="24"/>
        </w:rPr>
        <w:t xml:space="preserve"> </w:t>
      </w:r>
      <w:r>
        <w:rPr>
          <w:sz w:val="24"/>
        </w:rPr>
        <w:t>Directors,</w:t>
      </w:r>
    </w:p>
    <w:p w14:paraId="47298F87" w14:textId="77777777" w:rsidR="003F69A9" w:rsidRDefault="003F69A9" w:rsidP="008868C4">
      <w:pPr>
        <w:pStyle w:val="ListParagraph"/>
        <w:numPr>
          <w:ilvl w:val="0"/>
          <w:numId w:val="3"/>
        </w:numPr>
        <w:tabs>
          <w:tab w:val="left" w:pos="840"/>
          <w:tab w:val="left" w:pos="841"/>
        </w:tabs>
        <w:spacing w:line="292" w:lineRule="exact"/>
        <w:jc w:val="both"/>
        <w:rPr>
          <w:sz w:val="24"/>
        </w:rPr>
      </w:pPr>
      <w:r>
        <w:rPr>
          <w:sz w:val="24"/>
        </w:rPr>
        <w:t>Directors</w:t>
      </w:r>
    </w:p>
    <w:p w14:paraId="2073FC6C" w14:textId="77777777" w:rsidR="003F69A9" w:rsidRDefault="003F69A9" w:rsidP="008868C4">
      <w:pPr>
        <w:pStyle w:val="ListParagraph"/>
        <w:numPr>
          <w:ilvl w:val="0"/>
          <w:numId w:val="3"/>
        </w:numPr>
        <w:tabs>
          <w:tab w:val="left" w:pos="840"/>
          <w:tab w:val="left" w:pos="841"/>
        </w:tabs>
        <w:spacing w:line="292" w:lineRule="exact"/>
        <w:jc w:val="both"/>
        <w:rPr>
          <w:sz w:val="24"/>
        </w:rPr>
      </w:pPr>
      <w:r>
        <w:rPr>
          <w:sz w:val="24"/>
        </w:rPr>
        <w:t>Members of staff considered to be Tier 3 or</w:t>
      </w:r>
      <w:r>
        <w:rPr>
          <w:spacing w:val="-6"/>
          <w:sz w:val="24"/>
        </w:rPr>
        <w:t xml:space="preserve"> </w:t>
      </w:r>
      <w:r>
        <w:rPr>
          <w:sz w:val="24"/>
        </w:rPr>
        <w:t>above</w:t>
      </w:r>
    </w:p>
    <w:p w14:paraId="1CA76E90" w14:textId="77777777" w:rsidR="003F69A9" w:rsidRDefault="003F69A9" w:rsidP="008868C4">
      <w:pPr>
        <w:pStyle w:val="ListParagraph"/>
        <w:numPr>
          <w:ilvl w:val="0"/>
          <w:numId w:val="3"/>
        </w:numPr>
        <w:tabs>
          <w:tab w:val="left" w:pos="841"/>
        </w:tabs>
        <w:ind w:right="116"/>
        <w:jc w:val="both"/>
        <w:rPr>
          <w:sz w:val="24"/>
        </w:rPr>
      </w:pPr>
      <w:r>
        <w:rPr>
          <w:sz w:val="24"/>
        </w:rPr>
        <w:t>Members of staff who are level 1 or level 2 budget holders or who have responsibility for obtaining quotations, tendering or</w:t>
      </w:r>
      <w:r>
        <w:rPr>
          <w:spacing w:val="-35"/>
          <w:sz w:val="24"/>
        </w:rPr>
        <w:t xml:space="preserve"> </w:t>
      </w:r>
      <w:r>
        <w:rPr>
          <w:sz w:val="24"/>
        </w:rPr>
        <w:t>contracting for goods and services must declare any personal or business interests they may have which may affect, or be perceived to affect, the conduct of their</w:t>
      </w:r>
      <w:r>
        <w:rPr>
          <w:spacing w:val="-4"/>
          <w:sz w:val="24"/>
        </w:rPr>
        <w:t xml:space="preserve"> </w:t>
      </w:r>
      <w:r>
        <w:rPr>
          <w:sz w:val="24"/>
        </w:rPr>
        <w:t>role.</w:t>
      </w:r>
    </w:p>
    <w:p w14:paraId="5E494E0C" w14:textId="77777777" w:rsidR="003F69A9" w:rsidRDefault="003F69A9" w:rsidP="008868C4">
      <w:pPr>
        <w:pStyle w:val="BodyText"/>
        <w:spacing w:before="9"/>
        <w:jc w:val="both"/>
        <w:rPr>
          <w:sz w:val="23"/>
        </w:rPr>
      </w:pPr>
    </w:p>
    <w:p w14:paraId="3D4403FE" w14:textId="77777777" w:rsidR="003F69A9" w:rsidRDefault="003F69A9" w:rsidP="008868C4">
      <w:pPr>
        <w:pStyle w:val="BodyText"/>
        <w:ind w:left="120" w:right="117"/>
        <w:jc w:val="both"/>
      </w:pPr>
      <w:r>
        <w:t>Those listed above must also declare any interests held by spouses, civil partners or close family members/persons, or bodies with which they are connected.</w:t>
      </w:r>
    </w:p>
    <w:p w14:paraId="7559F4BF" w14:textId="77777777" w:rsidR="003F69A9" w:rsidRDefault="003F69A9" w:rsidP="008868C4">
      <w:pPr>
        <w:pStyle w:val="BodyText"/>
        <w:jc w:val="both"/>
      </w:pPr>
    </w:p>
    <w:p w14:paraId="170F3C8C" w14:textId="77777777" w:rsidR="003F69A9" w:rsidRDefault="003F69A9" w:rsidP="008868C4">
      <w:pPr>
        <w:pStyle w:val="BodyText"/>
        <w:ind w:left="120" w:right="119"/>
        <w:jc w:val="both"/>
      </w:pPr>
      <w:r>
        <w:t>All other members of staff must declare any personal or business interests they may have which may affect, or be perceived to affect, the conduct of their role. This includes any interests that may influence, or be perceived to influence, their judgement in the course of conducting their business.</w:t>
      </w:r>
    </w:p>
    <w:p w14:paraId="3E9295C2" w14:textId="77777777" w:rsidR="003F69A9" w:rsidRDefault="003F69A9" w:rsidP="008868C4">
      <w:pPr>
        <w:pStyle w:val="BodyText"/>
        <w:spacing w:before="1"/>
        <w:jc w:val="both"/>
      </w:pPr>
    </w:p>
    <w:p w14:paraId="18881795" w14:textId="321B7EE9" w:rsidR="003F69A9" w:rsidRDefault="003F69A9" w:rsidP="008868C4">
      <w:pPr>
        <w:pStyle w:val="BodyText"/>
        <w:ind w:left="120" w:right="118"/>
        <w:jc w:val="both"/>
      </w:pPr>
      <w:r>
        <w:t xml:space="preserve">Attached, as Annex 1, is the Register of Interests </w:t>
      </w:r>
      <w:r w:rsidR="009A7047">
        <w:t>2020/21</w:t>
      </w:r>
      <w:r w:rsidR="001C6171">
        <w:t xml:space="preserve"> as at </w:t>
      </w:r>
      <w:r w:rsidR="0015360E">
        <w:t xml:space="preserve">31 March 2021 </w:t>
      </w:r>
      <w:r w:rsidR="008868C4">
        <w:t xml:space="preserve">The Board and Executive level interested are published to the website for public information. </w:t>
      </w:r>
    </w:p>
    <w:p w14:paraId="63E078A6" w14:textId="3B87A117" w:rsidR="0015360E" w:rsidRDefault="0015360E" w:rsidP="008868C4">
      <w:pPr>
        <w:pStyle w:val="BodyText"/>
        <w:ind w:left="120" w:right="118"/>
        <w:jc w:val="both"/>
      </w:pPr>
    </w:p>
    <w:p w14:paraId="5D3BB8B5" w14:textId="75CF7051" w:rsidR="0015360E" w:rsidRDefault="0015360E" w:rsidP="008868C4">
      <w:pPr>
        <w:pStyle w:val="BodyText"/>
        <w:ind w:left="120" w:right="118"/>
        <w:jc w:val="both"/>
      </w:pPr>
      <w:r>
        <w:t xml:space="preserve">At the time of this publication, the register is in the process of being updated and reviewed on an ongoing basis. </w:t>
      </w:r>
    </w:p>
    <w:p w14:paraId="37FD7C61" w14:textId="77777777" w:rsidR="003F69A9" w:rsidRDefault="003F69A9" w:rsidP="008868C4">
      <w:pPr>
        <w:pStyle w:val="BodyText"/>
        <w:spacing w:before="11"/>
        <w:jc w:val="both"/>
        <w:rPr>
          <w:sz w:val="23"/>
        </w:rPr>
      </w:pPr>
    </w:p>
    <w:p w14:paraId="1299797F" w14:textId="77777777" w:rsidR="003F69A9" w:rsidRDefault="003F69A9" w:rsidP="008868C4">
      <w:pPr>
        <w:jc w:val="both"/>
        <w:sectPr w:rsidR="003F69A9">
          <w:pgSz w:w="11910" w:h="16840"/>
          <w:pgMar w:top="1340" w:right="1320" w:bottom="1200" w:left="1320" w:header="0" w:footer="1008" w:gutter="0"/>
          <w:cols w:space="720"/>
        </w:sectPr>
      </w:pPr>
    </w:p>
    <w:p w14:paraId="24D6B1F7" w14:textId="66E2846B" w:rsidR="005362C8" w:rsidRDefault="006B2D5A" w:rsidP="008868C4">
      <w:pPr>
        <w:pStyle w:val="Heading1"/>
        <w:numPr>
          <w:ilvl w:val="1"/>
          <w:numId w:val="4"/>
        </w:numPr>
        <w:tabs>
          <w:tab w:val="left" w:pos="851"/>
          <w:tab w:val="left" w:pos="5245"/>
        </w:tabs>
        <w:spacing w:before="82"/>
        <w:ind w:left="851" w:right="277" w:hanging="709"/>
        <w:jc w:val="both"/>
      </w:pPr>
      <w:r>
        <w:lastRenderedPageBreak/>
        <w:t xml:space="preserve">Register of Gifts, Hospitality and Sponsorship: financial year </w:t>
      </w:r>
      <w:r w:rsidR="0015360E">
        <w:t>2020/21</w:t>
      </w:r>
    </w:p>
    <w:p w14:paraId="5B760661" w14:textId="77777777" w:rsidR="005362C8" w:rsidRDefault="005362C8" w:rsidP="008868C4">
      <w:pPr>
        <w:pStyle w:val="BodyText"/>
        <w:spacing w:before="6"/>
        <w:jc w:val="both"/>
        <w:rPr>
          <w:b/>
          <w:sz w:val="26"/>
        </w:rPr>
      </w:pPr>
    </w:p>
    <w:p w14:paraId="59DF932D" w14:textId="77777777" w:rsidR="005362C8" w:rsidRDefault="006B2D5A" w:rsidP="008868C4">
      <w:pPr>
        <w:pStyle w:val="BodyText"/>
        <w:ind w:left="120" w:right="115"/>
        <w:jc w:val="both"/>
      </w:pPr>
      <w:r>
        <w:t>In</w:t>
      </w:r>
      <w:r>
        <w:rPr>
          <w:spacing w:val="-17"/>
        </w:rPr>
        <w:t xml:space="preserve"> </w:t>
      </w:r>
      <w:r>
        <w:t>line</w:t>
      </w:r>
      <w:r>
        <w:rPr>
          <w:spacing w:val="-14"/>
        </w:rPr>
        <w:t xml:space="preserve"> </w:t>
      </w:r>
      <w:r>
        <w:t>with</w:t>
      </w:r>
      <w:r>
        <w:rPr>
          <w:spacing w:val="-16"/>
        </w:rPr>
        <w:t xml:space="preserve"> </w:t>
      </w:r>
      <w:r>
        <w:t>the</w:t>
      </w:r>
      <w:r>
        <w:rPr>
          <w:spacing w:val="-15"/>
        </w:rPr>
        <w:t xml:space="preserve"> </w:t>
      </w:r>
      <w:r>
        <w:t>Declarations</w:t>
      </w:r>
      <w:r>
        <w:rPr>
          <w:spacing w:val="-16"/>
        </w:rPr>
        <w:t xml:space="preserve"> </w:t>
      </w:r>
      <w:r>
        <w:t>of</w:t>
      </w:r>
      <w:r>
        <w:rPr>
          <w:spacing w:val="-15"/>
        </w:rPr>
        <w:t xml:space="preserve"> </w:t>
      </w:r>
      <w:r>
        <w:t>Interests,</w:t>
      </w:r>
      <w:r>
        <w:rPr>
          <w:spacing w:val="-16"/>
        </w:rPr>
        <w:t xml:space="preserve"> </w:t>
      </w:r>
      <w:r>
        <w:t>Gifts,</w:t>
      </w:r>
      <w:r>
        <w:rPr>
          <w:spacing w:val="-15"/>
        </w:rPr>
        <w:t xml:space="preserve"> </w:t>
      </w:r>
      <w:r>
        <w:t>Hospitality</w:t>
      </w:r>
      <w:r>
        <w:rPr>
          <w:spacing w:val="-15"/>
        </w:rPr>
        <w:t xml:space="preserve"> </w:t>
      </w:r>
      <w:r>
        <w:t>and</w:t>
      </w:r>
      <w:r>
        <w:rPr>
          <w:spacing w:val="-16"/>
        </w:rPr>
        <w:t xml:space="preserve"> </w:t>
      </w:r>
      <w:r>
        <w:t xml:space="preserve">Sponsorship Policy </w:t>
      </w:r>
      <w:r w:rsidR="003F69A9">
        <w:t>all relevant</w:t>
      </w:r>
      <w:r>
        <w:t xml:space="preserve"> member</w:t>
      </w:r>
      <w:r w:rsidR="003F69A9">
        <w:t>s</w:t>
      </w:r>
      <w:r w:rsidR="00B208D5">
        <w:t xml:space="preserve"> of staff and Non-</w:t>
      </w:r>
      <w:r>
        <w:t>Executive Director</w:t>
      </w:r>
      <w:r w:rsidR="003F69A9">
        <w:t>s</w:t>
      </w:r>
      <w:r>
        <w:t xml:space="preserve"> has a personal responsibility to volunteer information regarding offers of gifts, hospitality and sponsorship, including those offers that have been</w:t>
      </w:r>
      <w:r>
        <w:rPr>
          <w:spacing w:val="-33"/>
        </w:rPr>
        <w:t xml:space="preserve"> </w:t>
      </w:r>
      <w:r>
        <w:t>refused.</w:t>
      </w:r>
    </w:p>
    <w:p w14:paraId="711DFA50" w14:textId="77777777" w:rsidR="00D273FB" w:rsidRDefault="00D273FB" w:rsidP="008868C4">
      <w:pPr>
        <w:pStyle w:val="BodyText"/>
        <w:ind w:left="120" w:right="115"/>
        <w:jc w:val="both"/>
      </w:pPr>
    </w:p>
    <w:p w14:paraId="2618CE84" w14:textId="630AC61C" w:rsidR="00D273FB" w:rsidRDefault="00D273FB" w:rsidP="008868C4">
      <w:pPr>
        <w:pStyle w:val="BodyText"/>
        <w:ind w:left="120" w:right="115"/>
        <w:jc w:val="both"/>
      </w:pPr>
      <w:r>
        <w:t xml:space="preserve">There </w:t>
      </w:r>
      <w:r w:rsidR="00745C0C">
        <w:t>are</w:t>
      </w:r>
      <w:r>
        <w:t xml:space="preserve"> no Gifts,</w:t>
      </w:r>
      <w:r>
        <w:rPr>
          <w:spacing w:val="-15"/>
        </w:rPr>
        <w:t xml:space="preserve"> </w:t>
      </w:r>
      <w:r>
        <w:t>Hospitality</w:t>
      </w:r>
      <w:r>
        <w:rPr>
          <w:spacing w:val="-15"/>
        </w:rPr>
        <w:t xml:space="preserve"> </w:t>
      </w:r>
      <w:r>
        <w:t>and</w:t>
      </w:r>
      <w:r>
        <w:rPr>
          <w:spacing w:val="-16"/>
        </w:rPr>
        <w:t xml:space="preserve"> </w:t>
      </w:r>
      <w:r>
        <w:t>Sponsorship</w:t>
      </w:r>
      <w:r w:rsidR="00745C0C">
        <w:t xml:space="preserve"> declarations</w:t>
      </w:r>
      <w:r>
        <w:t xml:space="preserve"> to report to the Committee for the period </w:t>
      </w:r>
      <w:r w:rsidR="0015360E">
        <w:t xml:space="preserve"> 6 October 2020 to 31 March 2021</w:t>
      </w:r>
      <w:r>
        <w:t xml:space="preserve">. </w:t>
      </w:r>
    </w:p>
    <w:p w14:paraId="48EDAFCB" w14:textId="77777777" w:rsidR="005362C8" w:rsidRDefault="006B2D5A" w:rsidP="008868C4">
      <w:pPr>
        <w:pStyle w:val="Heading1"/>
        <w:numPr>
          <w:ilvl w:val="0"/>
          <w:numId w:val="4"/>
        </w:numPr>
        <w:tabs>
          <w:tab w:val="left" w:pos="481"/>
        </w:tabs>
        <w:spacing w:before="238"/>
        <w:ind w:left="480" w:hanging="360"/>
        <w:jc w:val="both"/>
      </w:pPr>
      <w:r>
        <w:t>Recommendation</w:t>
      </w:r>
    </w:p>
    <w:p w14:paraId="0BF6C2D7" w14:textId="77777777" w:rsidR="008868C4" w:rsidRDefault="008868C4" w:rsidP="008868C4">
      <w:pPr>
        <w:pStyle w:val="TableParagraph"/>
        <w:spacing w:line="290" w:lineRule="exact"/>
        <w:jc w:val="both"/>
        <w:rPr>
          <w:sz w:val="24"/>
        </w:rPr>
      </w:pPr>
    </w:p>
    <w:p w14:paraId="3FEF57E3" w14:textId="4194FE90" w:rsidR="008868C4" w:rsidRDefault="008868C4" w:rsidP="008868C4">
      <w:pPr>
        <w:pStyle w:val="TableParagraph"/>
        <w:spacing w:line="290" w:lineRule="exact"/>
        <w:jc w:val="both"/>
        <w:rPr>
          <w:sz w:val="24"/>
        </w:rPr>
      </w:pPr>
      <w:r>
        <w:rPr>
          <w:sz w:val="24"/>
        </w:rPr>
        <w:t>The Audit and Corporate Governance Committee is asked to:</w:t>
      </w:r>
    </w:p>
    <w:p w14:paraId="49CC28D1" w14:textId="2E7AD1E2" w:rsidR="008868C4" w:rsidRDefault="008868C4" w:rsidP="008868C4">
      <w:pPr>
        <w:pStyle w:val="TableParagraph"/>
        <w:numPr>
          <w:ilvl w:val="0"/>
          <w:numId w:val="5"/>
        </w:numPr>
        <w:tabs>
          <w:tab w:val="left" w:pos="959"/>
          <w:tab w:val="left" w:pos="960"/>
        </w:tabs>
        <w:spacing w:before="1"/>
        <w:ind w:right="142" w:hanging="568"/>
        <w:jc w:val="both"/>
        <w:rPr>
          <w:sz w:val="24"/>
        </w:rPr>
      </w:pPr>
      <w:r>
        <w:rPr>
          <w:b/>
          <w:sz w:val="24"/>
        </w:rPr>
        <w:t xml:space="preserve">Receive assurance </w:t>
      </w:r>
      <w:r w:rsidRPr="003F69A9">
        <w:rPr>
          <w:sz w:val="24"/>
        </w:rPr>
        <w:t xml:space="preserve">on </w:t>
      </w:r>
      <w:r>
        <w:rPr>
          <w:sz w:val="24"/>
        </w:rPr>
        <w:t xml:space="preserve">the </w:t>
      </w:r>
      <w:r w:rsidRPr="003F69A9">
        <w:rPr>
          <w:sz w:val="24"/>
        </w:rPr>
        <w:t>implementation of the</w:t>
      </w:r>
      <w:r w:rsidR="0015360E">
        <w:rPr>
          <w:sz w:val="24"/>
        </w:rPr>
        <w:t xml:space="preserve"> Standards of Behavior </w:t>
      </w:r>
      <w:r w:rsidRPr="003F69A9">
        <w:rPr>
          <w:sz w:val="24"/>
        </w:rPr>
        <w:t>Policy and the Declarations of Interest, Gifts, Hospitality</w:t>
      </w:r>
      <w:r w:rsidR="0015360E">
        <w:rPr>
          <w:sz w:val="24"/>
        </w:rPr>
        <w:t>, Honoraria</w:t>
      </w:r>
      <w:r w:rsidRPr="003F69A9">
        <w:rPr>
          <w:sz w:val="24"/>
        </w:rPr>
        <w:t xml:space="preserve"> and Sponsorship Procedure.</w:t>
      </w:r>
    </w:p>
    <w:p w14:paraId="6735140C" w14:textId="77777777" w:rsidR="008868C4" w:rsidRDefault="008868C4" w:rsidP="008868C4">
      <w:pPr>
        <w:pStyle w:val="TableParagraph"/>
        <w:tabs>
          <w:tab w:val="left" w:pos="959"/>
          <w:tab w:val="left" w:pos="960"/>
        </w:tabs>
        <w:spacing w:before="1"/>
        <w:ind w:left="959" w:right="142"/>
        <w:jc w:val="both"/>
        <w:rPr>
          <w:sz w:val="24"/>
        </w:rPr>
      </w:pPr>
    </w:p>
    <w:p w14:paraId="33FED1EC" w14:textId="2A7446C8" w:rsidR="009705FC" w:rsidRPr="008868C4" w:rsidRDefault="008868C4" w:rsidP="00331E2D">
      <w:pPr>
        <w:pStyle w:val="TableParagraph"/>
        <w:tabs>
          <w:tab w:val="left" w:pos="959"/>
          <w:tab w:val="left" w:pos="960"/>
        </w:tabs>
        <w:spacing w:before="1"/>
        <w:ind w:left="959" w:right="142"/>
        <w:jc w:val="both"/>
        <w:rPr>
          <w:sz w:val="24"/>
        </w:rPr>
      </w:pPr>
      <w:r w:rsidRPr="008868C4">
        <w:rPr>
          <w:sz w:val="24"/>
        </w:rPr>
        <w:t>There are no areas of concern to raise to the Committee’s attention.</w:t>
      </w:r>
    </w:p>
    <w:p w14:paraId="51C82C37" w14:textId="77777777" w:rsidR="009705FC" w:rsidRPr="009705FC" w:rsidRDefault="009705FC" w:rsidP="008868C4">
      <w:pPr>
        <w:jc w:val="both"/>
      </w:pPr>
    </w:p>
    <w:p w14:paraId="07551FE3" w14:textId="77777777" w:rsidR="009705FC" w:rsidRPr="009705FC" w:rsidRDefault="009705FC" w:rsidP="008868C4">
      <w:pPr>
        <w:jc w:val="both"/>
      </w:pPr>
    </w:p>
    <w:p w14:paraId="67B4FC23" w14:textId="77777777" w:rsidR="009705FC" w:rsidRPr="009705FC" w:rsidRDefault="009705FC" w:rsidP="008868C4">
      <w:pPr>
        <w:jc w:val="both"/>
      </w:pPr>
    </w:p>
    <w:p w14:paraId="2539BF28" w14:textId="77777777" w:rsidR="009705FC" w:rsidRPr="009705FC" w:rsidRDefault="009705FC" w:rsidP="008868C4">
      <w:pPr>
        <w:jc w:val="both"/>
      </w:pPr>
    </w:p>
    <w:p w14:paraId="33671F59" w14:textId="77777777" w:rsidR="009705FC" w:rsidRPr="009705FC" w:rsidRDefault="009705FC" w:rsidP="008868C4">
      <w:pPr>
        <w:jc w:val="both"/>
      </w:pPr>
    </w:p>
    <w:p w14:paraId="162A6D8E" w14:textId="77777777" w:rsidR="009705FC" w:rsidRPr="009705FC" w:rsidRDefault="009705FC" w:rsidP="009705FC"/>
    <w:p w14:paraId="74B99A5A" w14:textId="77777777" w:rsidR="009705FC" w:rsidRPr="009705FC" w:rsidRDefault="009705FC" w:rsidP="009705FC"/>
    <w:p w14:paraId="0F6370A0" w14:textId="77777777" w:rsidR="009705FC" w:rsidRPr="009705FC" w:rsidRDefault="009705FC" w:rsidP="009705FC"/>
    <w:p w14:paraId="74E45C66" w14:textId="77777777" w:rsidR="009705FC" w:rsidRPr="009705FC" w:rsidRDefault="009705FC" w:rsidP="009705FC"/>
    <w:p w14:paraId="77B9B0AF" w14:textId="77777777" w:rsidR="009705FC" w:rsidRDefault="009705FC" w:rsidP="009705FC"/>
    <w:p w14:paraId="29BC1EB0" w14:textId="77777777" w:rsidR="005362C8" w:rsidRPr="009705FC" w:rsidRDefault="009705FC" w:rsidP="009705FC">
      <w:pPr>
        <w:tabs>
          <w:tab w:val="left" w:pos="1155"/>
        </w:tabs>
      </w:pPr>
      <w:r>
        <w:tab/>
      </w:r>
    </w:p>
    <w:sectPr w:rsidR="005362C8" w:rsidRPr="009705FC">
      <w:pgSz w:w="11910" w:h="16840"/>
      <w:pgMar w:top="1340" w:right="1320" w:bottom="1200" w:left="132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861D7" w14:textId="77777777" w:rsidR="00C41A59" w:rsidRDefault="00C41A59">
      <w:r>
        <w:separator/>
      </w:r>
    </w:p>
  </w:endnote>
  <w:endnote w:type="continuationSeparator" w:id="0">
    <w:p w14:paraId="6AF139DE" w14:textId="77777777" w:rsidR="00C41A59" w:rsidRDefault="00C4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BD89" w14:textId="77777777" w:rsidR="005362C8" w:rsidRDefault="00811193">
    <w:pPr>
      <w:pStyle w:val="BodyText"/>
      <w:spacing w:line="14" w:lineRule="auto"/>
      <w:rPr>
        <w:sz w:val="20"/>
      </w:rPr>
    </w:pPr>
    <w:r>
      <w:rPr>
        <w:noProof/>
        <w:lang w:val="en-GB" w:eastAsia="en-GB" w:bidi="ar-SA"/>
      </w:rPr>
      <mc:AlternateContent>
        <mc:Choice Requires="wps">
          <w:drawing>
            <wp:anchor distT="0" distB="0" distL="114300" distR="114300" simplePos="0" relativeHeight="1024" behindDoc="0" locked="0" layoutInCell="1" allowOverlap="1" wp14:anchorId="0818B3DD" wp14:editId="36B8CE1F">
              <wp:simplePos x="0" y="0"/>
              <wp:positionH relativeFrom="page">
                <wp:posOffset>1017917</wp:posOffset>
              </wp:positionH>
              <wp:positionV relativeFrom="page">
                <wp:posOffset>9922510</wp:posOffset>
              </wp:positionV>
              <wp:extent cx="573595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378"/>
                            <w:gridCol w:w="1445"/>
                            <w:gridCol w:w="1807"/>
                            <w:gridCol w:w="1206"/>
                            <w:gridCol w:w="1521"/>
                            <w:gridCol w:w="195"/>
                            <w:gridCol w:w="262"/>
                            <w:gridCol w:w="1020"/>
                          </w:tblGrid>
                          <w:tr w:rsidR="009705FC" w14:paraId="57D803C2" w14:textId="77777777" w:rsidTr="009705FC">
                            <w:trPr>
                              <w:trHeight w:val="244"/>
                            </w:trPr>
                            <w:tc>
                              <w:tcPr>
                                <w:tcW w:w="1144" w:type="dxa"/>
                                <w:tcBorders>
                                  <w:right w:val="nil"/>
                                </w:tcBorders>
                              </w:tcPr>
                              <w:p w14:paraId="6AC854E0" w14:textId="77777777" w:rsidR="009705FC" w:rsidRDefault="009705FC">
                                <w:pPr>
                                  <w:pStyle w:val="TableParagraph"/>
                                  <w:spacing w:line="224" w:lineRule="exact"/>
                                  <w:ind w:left="472"/>
                                  <w:rPr>
                                    <w:b/>
                                    <w:sz w:val="20"/>
                                  </w:rPr>
                                </w:pPr>
                                <w:r>
                                  <w:rPr>
                                    <w:b/>
                                    <w:sz w:val="20"/>
                                  </w:rPr>
                                  <w:t>Date:</w:t>
                                </w:r>
                              </w:p>
                            </w:tc>
                            <w:tc>
                              <w:tcPr>
                                <w:tcW w:w="378" w:type="dxa"/>
                                <w:tcBorders>
                                  <w:left w:val="nil"/>
                                  <w:right w:val="nil"/>
                                </w:tcBorders>
                              </w:tcPr>
                              <w:p w14:paraId="226CF882" w14:textId="16B44B90" w:rsidR="009705FC" w:rsidRDefault="009705FC">
                                <w:pPr>
                                  <w:pStyle w:val="TableParagraph"/>
                                  <w:spacing w:line="224" w:lineRule="exact"/>
                                  <w:ind w:left="72"/>
                                  <w:rPr>
                                    <w:sz w:val="20"/>
                                  </w:rPr>
                                </w:pPr>
                              </w:p>
                            </w:tc>
                            <w:tc>
                              <w:tcPr>
                                <w:tcW w:w="1445" w:type="dxa"/>
                                <w:tcBorders>
                                  <w:left w:val="nil"/>
                                  <w:right w:val="nil"/>
                                </w:tcBorders>
                              </w:tcPr>
                              <w:p w14:paraId="498652B1" w14:textId="08A3642C" w:rsidR="009705FC" w:rsidRDefault="0015360E" w:rsidP="0015360E">
                                <w:pPr>
                                  <w:pStyle w:val="TableParagraph"/>
                                  <w:spacing w:line="224" w:lineRule="exact"/>
                                  <w:ind w:left="0" w:right="-129"/>
                                  <w:rPr>
                                    <w:sz w:val="20"/>
                                  </w:rPr>
                                </w:pPr>
                                <w:r>
                                  <w:rPr>
                                    <w:sz w:val="20"/>
                                  </w:rPr>
                                  <w:t>5 May</w:t>
                                </w:r>
                                <w:r w:rsidR="00A3276B">
                                  <w:rPr>
                                    <w:sz w:val="20"/>
                                  </w:rPr>
                                  <w:t xml:space="preserve"> 202</w:t>
                                </w:r>
                                <w:r>
                                  <w:rPr>
                                    <w:sz w:val="20"/>
                                  </w:rPr>
                                  <w:t>1</w:t>
                                </w:r>
                              </w:p>
                            </w:tc>
                            <w:tc>
                              <w:tcPr>
                                <w:tcW w:w="1807" w:type="dxa"/>
                                <w:tcBorders>
                                  <w:right w:val="nil"/>
                                </w:tcBorders>
                              </w:tcPr>
                              <w:p w14:paraId="411F245F" w14:textId="77777777" w:rsidR="009705FC" w:rsidRDefault="009705FC">
                                <w:pPr>
                                  <w:pStyle w:val="TableParagraph"/>
                                  <w:spacing w:line="224" w:lineRule="exact"/>
                                  <w:ind w:left="842"/>
                                  <w:rPr>
                                    <w:b/>
                                    <w:sz w:val="20"/>
                                  </w:rPr>
                                </w:pPr>
                                <w:r>
                                  <w:rPr>
                                    <w:b/>
                                    <w:sz w:val="20"/>
                                  </w:rPr>
                                  <w:t>Version:</w:t>
                                </w:r>
                              </w:p>
                            </w:tc>
                            <w:tc>
                              <w:tcPr>
                                <w:tcW w:w="1206" w:type="dxa"/>
                                <w:tcBorders>
                                  <w:left w:val="nil"/>
                                </w:tcBorders>
                              </w:tcPr>
                              <w:p w14:paraId="62C322B5" w14:textId="1D15F3DF" w:rsidR="009705FC" w:rsidRDefault="00F961D6" w:rsidP="0015360E">
                                <w:pPr>
                                  <w:pStyle w:val="TableParagraph"/>
                                  <w:spacing w:line="224" w:lineRule="exact"/>
                                  <w:ind w:left="0"/>
                                  <w:rPr>
                                    <w:sz w:val="20"/>
                                  </w:rPr>
                                </w:pPr>
                                <w:r>
                                  <w:rPr>
                                    <w:sz w:val="20"/>
                                  </w:rPr>
                                  <w:t>0.</w:t>
                                </w:r>
                                <w:r w:rsidR="0015360E">
                                  <w:rPr>
                                    <w:sz w:val="20"/>
                                  </w:rPr>
                                  <w:t>0</w:t>
                                </w:r>
                              </w:p>
                            </w:tc>
                            <w:tc>
                              <w:tcPr>
                                <w:tcW w:w="1521" w:type="dxa"/>
                                <w:tcBorders>
                                  <w:right w:val="nil"/>
                                </w:tcBorders>
                              </w:tcPr>
                              <w:p w14:paraId="73175D8E" w14:textId="77777777" w:rsidR="009705FC" w:rsidRDefault="009705FC">
                                <w:pPr>
                                  <w:pStyle w:val="TableParagraph"/>
                                  <w:spacing w:line="224" w:lineRule="exact"/>
                                  <w:ind w:left="858"/>
                                  <w:rPr>
                                    <w:b/>
                                    <w:sz w:val="20"/>
                                  </w:rPr>
                                </w:pPr>
                                <w:r>
                                  <w:rPr>
                                    <w:b/>
                                    <w:sz w:val="20"/>
                                  </w:rPr>
                                  <w:t>Page:</w:t>
                                </w:r>
                              </w:p>
                            </w:tc>
                            <w:tc>
                              <w:tcPr>
                                <w:tcW w:w="195" w:type="dxa"/>
                                <w:tcBorders>
                                  <w:left w:val="nil"/>
                                  <w:right w:val="nil"/>
                                </w:tcBorders>
                              </w:tcPr>
                              <w:p w14:paraId="626D0EB0" w14:textId="42BF9572" w:rsidR="009705FC" w:rsidRDefault="009705FC" w:rsidP="0015360E">
                                <w:pPr>
                                  <w:pStyle w:val="TableParagraph"/>
                                  <w:spacing w:line="224" w:lineRule="exact"/>
                                  <w:ind w:left="41"/>
                                  <w:rPr>
                                    <w:sz w:val="20"/>
                                  </w:rPr>
                                </w:pPr>
                                <w:r>
                                  <w:fldChar w:fldCharType="begin"/>
                                </w:r>
                                <w:r>
                                  <w:rPr>
                                    <w:w w:val="99"/>
                                    <w:sz w:val="20"/>
                                  </w:rPr>
                                  <w:instrText xml:space="preserve"> PAGE </w:instrText>
                                </w:r>
                                <w:r>
                                  <w:fldChar w:fldCharType="separate"/>
                                </w:r>
                                <w:r w:rsidR="00A82C05">
                                  <w:rPr>
                                    <w:noProof/>
                                    <w:w w:val="99"/>
                                    <w:sz w:val="20"/>
                                  </w:rPr>
                                  <w:t>1</w:t>
                                </w:r>
                                <w:r>
                                  <w:fldChar w:fldCharType="end"/>
                                </w:r>
                              </w:p>
                            </w:tc>
                            <w:tc>
                              <w:tcPr>
                                <w:tcW w:w="262" w:type="dxa"/>
                                <w:tcBorders>
                                  <w:left w:val="nil"/>
                                  <w:right w:val="nil"/>
                                </w:tcBorders>
                              </w:tcPr>
                              <w:p w14:paraId="0CD96AC1" w14:textId="77777777" w:rsidR="009705FC" w:rsidRDefault="009705FC">
                                <w:pPr>
                                  <w:pStyle w:val="TableParagraph"/>
                                  <w:spacing w:line="224" w:lineRule="exact"/>
                                  <w:ind w:left="46"/>
                                  <w:rPr>
                                    <w:sz w:val="20"/>
                                  </w:rPr>
                                </w:pPr>
                                <w:r>
                                  <w:rPr>
                                    <w:sz w:val="20"/>
                                  </w:rPr>
                                  <w:t>of</w:t>
                                </w:r>
                              </w:p>
                            </w:tc>
                            <w:tc>
                              <w:tcPr>
                                <w:tcW w:w="1020" w:type="dxa"/>
                                <w:tcBorders>
                                  <w:left w:val="nil"/>
                                </w:tcBorders>
                              </w:tcPr>
                              <w:p w14:paraId="0BE12869" w14:textId="77777777" w:rsidR="009705FC" w:rsidRDefault="009705FC">
                                <w:pPr>
                                  <w:pStyle w:val="TableParagraph"/>
                                  <w:spacing w:line="224" w:lineRule="exact"/>
                                  <w:ind w:left="45"/>
                                  <w:rPr>
                                    <w:sz w:val="20"/>
                                  </w:rPr>
                                </w:pPr>
                                <w:r>
                                  <w:rPr>
                                    <w:w w:val="99"/>
                                    <w:sz w:val="20"/>
                                  </w:rPr>
                                  <w:t>6</w:t>
                                </w:r>
                              </w:p>
                            </w:tc>
                          </w:tr>
                        </w:tbl>
                        <w:p w14:paraId="15150B7C" w14:textId="77777777" w:rsidR="005362C8" w:rsidRDefault="005362C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8B3DD" id="_x0000_t202" coordsize="21600,21600" o:spt="202" path="m,l,21600r21600,l21600,xe">
              <v:stroke joinstyle="miter"/>
              <v:path gradientshapeok="t" o:connecttype="rect"/>
            </v:shapetype>
            <v:shape id="Text Box 1" o:spid="_x0000_s1026" type="#_x0000_t202" style="position:absolute;margin-left:80.15pt;margin-top:781.3pt;width:451.65pt;height:13.2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" filled="f" stroked="f">
              <v:textbox inset="0,0,0,0">
                <w:txbxContent>
                  <w:tbl>
                    <w:tblPr>
                      <w:tblW w:w="8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378"/>
                      <w:gridCol w:w="1445"/>
                      <w:gridCol w:w="1807"/>
                      <w:gridCol w:w="1206"/>
                      <w:gridCol w:w="1521"/>
                      <w:gridCol w:w="195"/>
                      <w:gridCol w:w="262"/>
                      <w:gridCol w:w="1020"/>
                    </w:tblGrid>
                    <w:tr w:rsidR="009705FC" w14:paraId="57D803C2" w14:textId="77777777" w:rsidTr="009705FC">
                      <w:trPr>
                        <w:trHeight w:val="244"/>
                      </w:trPr>
                      <w:tc>
                        <w:tcPr>
                          <w:tcW w:w="1144" w:type="dxa"/>
                          <w:tcBorders>
                            <w:right w:val="nil"/>
                          </w:tcBorders>
                        </w:tcPr>
                        <w:p w14:paraId="6AC854E0" w14:textId="77777777" w:rsidR="009705FC" w:rsidRDefault="009705FC">
                          <w:pPr>
                            <w:pStyle w:val="TableParagraph"/>
                            <w:spacing w:line="224" w:lineRule="exact"/>
                            <w:ind w:left="472"/>
                            <w:rPr>
                              <w:b/>
                              <w:sz w:val="20"/>
                            </w:rPr>
                          </w:pPr>
                          <w:r>
                            <w:rPr>
                              <w:b/>
                              <w:sz w:val="20"/>
                            </w:rPr>
                            <w:t>Date:</w:t>
                          </w:r>
                        </w:p>
                      </w:tc>
                      <w:tc>
                        <w:tcPr>
                          <w:tcW w:w="378" w:type="dxa"/>
                          <w:tcBorders>
                            <w:left w:val="nil"/>
                            <w:right w:val="nil"/>
                          </w:tcBorders>
                        </w:tcPr>
                        <w:p w14:paraId="226CF882" w14:textId="16B44B90" w:rsidR="009705FC" w:rsidRDefault="009705FC">
                          <w:pPr>
                            <w:pStyle w:val="TableParagraph"/>
                            <w:spacing w:line="224" w:lineRule="exact"/>
                            <w:ind w:left="72"/>
                            <w:rPr>
                              <w:sz w:val="20"/>
                            </w:rPr>
                          </w:pPr>
                        </w:p>
                      </w:tc>
                      <w:tc>
                        <w:tcPr>
                          <w:tcW w:w="1445" w:type="dxa"/>
                          <w:tcBorders>
                            <w:left w:val="nil"/>
                            <w:right w:val="nil"/>
                          </w:tcBorders>
                        </w:tcPr>
                        <w:p w14:paraId="498652B1" w14:textId="08A3642C" w:rsidR="009705FC" w:rsidRDefault="0015360E" w:rsidP="0015360E">
                          <w:pPr>
                            <w:pStyle w:val="TableParagraph"/>
                            <w:spacing w:line="224" w:lineRule="exact"/>
                            <w:ind w:left="0" w:right="-129"/>
                            <w:rPr>
                              <w:sz w:val="20"/>
                            </w:rPr>
                          </w:pPr>
                          <w:r>
                            <w:rPr>
                              <w:sz w:val="20"/>
                            </w:rPr>
                            <w:t>5 May</w:t>
                          </w:r>
                          <w:r w:rsidR="00A3276B">
                            <w:rPr>
                              <w:sz w:val="20"/>
                            </w:rPr>
                            <w:t xml:space="preserve"> 202</w:t>
                          </w:r>
                          <w:r>
                            <w:rPr>
                              <w:sz w:val="20"/>
                            </w:rPr>
                            <w:t>1</w:t>
                          </w:r>
                        </w:p>
                      </w:tc>
                      <w:tc>
                        <w:tcPr>
                          <w:tcW w:w="1807" w:type="dxa"/>
                          <w:tcBorders>
                            <w:right w:val="nil"/>
                          </w:tcBorders>
                        </w:tcPr>
                        <w:p w14:paraId="411F245F" w14:textId="77777777" w:rsidR="009705FC" w:rsidRDefault="009705FC">
                          <w:pPr>
                            <w:pStyle w:val="TableParagraph"/>
                            <w:spacing w:line="224" w:lineRule="exact"/>
                            <w:ind w:left="842"/>
                            <w:rPr>
                              <w:b/>
                              <w:sz w:val="20"/>
                            </w:rPr>
                          </w:pPr>
                          <w:r>
                            <w:rPr>
                              <w:b/>
                              <w:sz w:val="20"/>
                            </w:rPr>
                            <w:t>Version:</w:t>
                          </w:r>
                        </w:p>
                      </w:tc>
                      <w:tc>
                        <w:tcPr>
                          <w:tcW w:w="1206" w:type="dxa"/>
                          <w:tcBorders>
                            <w:left w:val="nil"/>
                          </w:tcBorders>
                        </w:tcPr>
                        <w:p w14:paraId="62C322B5" w14:textId="1D15F3DF" w:rsidR="009705FC" w:rsidRDefault="00F961D6" w:rsidP="0015360E">
                          <w:pPr>
                            <w:pStyle w:val="TableParagraph"/>
                            <w:spacing w:line="224" w:lineRule="exact"/>
                            <w:ind w:left="0"/>
                            <w:rPr>
                              <w:sz w:val="20"/>
                            </w:rPr>
                          </w:pPr>
                          <w:r>
                            <w:rPr>
                              <w:sz w:val="20"/>
                            </w:rPr>
                            <w:t>0.</w:t>
                          </w:r>
                          <w:r w:rsidR="0015360E">
                            <w:rPr>
                              <w:sz w:val="20"/>
                            </w:rPr>
                            <w:t>0</w:t>
                          </w:r>
                        </w:p>
                      </w:tc>
                      <w:tc>
                        <w:tcPr>
                          <w:tcW w:w="1521" w:type="dxa"/>
                          <w:tcBorders>
                            <w:right w:val="nil"/>
                          </w:tcBorders>
                        </w:tcPr>
                        <w:p w14:paraId="73175D8E" w14:textId="77777777" w:rsidR="009705FC" w:rsidRDefault="009705FC">
                          <w:pPr>
                            <w:pStyle w:val="TableParagraph"/>
                            <w:spacing w:line="224" w:lineRule="exact"/>
                            <w:ind w:left="858"/>
                            <w:rPr>
                              <w:b/>
                              <w:sz w:val="20"/>
                            </w:rPr>
                          </w:pPr>
                          <w:r>
                            <w:rPr>
                              <w:b/>
                              <w:sz w:val="20"/>
                            </w:rPr>
                            <w:t>Page:</w:t>
                          </w:r>
                        </w:p>
                      </w:tc>
                      <w:tc>
                        <w:tcPr>
                          <w:tcW w:w="195" w:type="dxa"/>
                          <w:tcBorders>
                            <w:left w:val="nil"/>
                            <w:right w:val="nil"/>
                          </w:tcBorders>
                        </w:tcPr>
                        <w:p w14:paraId="626D0EB0" w14:textId="42BF9572" w:rsidR="009705FC" w:rsidRDefault="009705FC" w:rsidP="0015360E">
                          <w:pPr>
                            <w:pStyle w:val="TableParagraph"/>
                            <w:spacing w:line="224" w:lineRule="exact"/>
                            <w:ind w:left="41"/>
                            <w:rPr>
                              <w:sz w:val="20"/>
                            </w:rPr>
                          </w:pPr>
                          <w:r>
                            <w:fldChar w:fldCharType="begin"/>
                          </w:r>
                          <w:r>
                            <w:rPr>
                              <w:w w:val="99"/>
                              <w:sz w:val="20"/>
                            </w:rPr>
                            <w:instrText xml:space="preserve"> PAGE </w:instrText>
                          </w:r>
                          <w:r>
                            <w:fldChar w:fldCharType="separate"/>
                          </w:r>
                          <w:r w:rsidR="00A82C05">
                            <w:rPr>
                              <w:noProof/>
                              <w:w w:val="99"/>
                              <w:sz w:val="20"/>
                            </w:rPr>
                            <w:t>1</w:t>
                          </w:r>
                          <w:r>
                            <w:fldChar w:fldCharType="end"/>
                          </w:r>
                        </w:p>
                      </w:tc>
                      <w:tc>
                        <w:tcPr>
                          <w:tcW w:w="262" w:type="dxa"/>
                          <w:tcBorders>
                            <w:left w:val="nil"/>
                            <w:right w:val="nil"/>
                          </w:tcBorders>
                        </w:tcPr>
                        <w:p w14:paraId="0CD96AC1" w14:textId="77777777" w:rsidR="009705FC" w:rsidRDefault="009705FC">
                          <w:pPr>
                            <w:pStyle w:val="TableParagraph"/>
                            <w:spacing w:line="224" w:lineRule="exact"/>
                            <w:ind w:left="46"/>
                            <w:rPr>
                              <w:sz w:val="20"/>
                            </w:rPr>
                          </w:pPr>
                          <w:r>
                            <w:rPr>
                              <w:sz w:val="20"/>
                            </w:rPr>
                            <w:t>of</w:t>
                          </w:r>
                        </w:p>
                      </w:tc>
                      <w:tc>
                        <w:tcPr>
                          <w:tcW w:w="1020" w:type="dxa"/>
                          <w:tcBorders>
                            <w:left w:val="nil"/>
                          </w:tcBorders>
                        </w:tcPr>
                        <w:p w14:paraId="0BE12869" w14:textId="77777777" w:rsidR="009705FC" w:rsidRDefault="009705FC">
                          <w:pPr>
                            <w:pStyle w:val="TableParagraph"/>
                            <w:spacing w:line="224" w:lineRule="exact"/>
                            <w:ind w:left="45"/>
                            <w:rPr>
                              <w:sz w:val="20"/>
                            </w:rPr>
                          </w:pPr>
                          <w:r>
                            <w:rPr>
                              <w:w w:val="99"/>
                              <w:sz w:val="20"/>
                            </w:rPr>
                            <w:t>6</w:t>
                          </w:r>
                        </w:p>
                      </w:tc>
                    </w:tr>
                  </w:tbl>
                  <w:p w14:paraId="15150B7C" w14:textId="77777777" w:rsidR="005362C8" w:rsidRDefault="005362C8">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14215" w14:textId="77777777" w:rsidR="00C41A59" w:rsidRDefault="00C41A59">
      <w:r>
        <w:separator/>
      </w:r>
    </w:p>
  </w:footnote>
  <w:footnote w:type="continuationSeparator" w:id="0">
    <w:p w14:paraId="2D96B79C" w14:textId="77777777" w:rsidR="00C41A59" w:rsidRDefault="00C4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68B"/>
    <w:multiLevelType w:val="hybridMultilevel"/>
    <w:tmpl w:val="846E04E6"/>
    <w:lvl w:ilvl="0" w:tplc="4C302410">
      <w:numFmt w:val="bullet"/>
      <w:lvlText w:val=""/>
      <w:lvlJc w:val="left"/>
      <w:pPr>
        <w:ind w:left="959" w:hanging="569"/>
      </w:pPr>
      <w:rPr>
        <w:rFonts w:ascii="Symbol" w:eastAsia="Symbol" w:hAnsi="Symbol" w:cs="Symbol" w:hint="default"/>
        <w:w w:val="100"/>
        <w:sz w:val="24"/>
        <w:szCs w:val="24"/>
        <w:lang w:val="en-US" w:eastAsia="en-US" w:bidi="en-US"/>
      </w:rPr>
    </w:lvl>
    <w:lvl w:ilvl="1" w:tplc="C7E65638">
      <w:numFmt w:val="bullet"/>
      <w:lvlText w:val="•"/>
      <w:lvlJc w:val="left"/>
      <w:pPr>
        <w:ind w:left="1765" w:hanging="569"/>
      </w:pPr>
      <w:rPr>
        <w:rFonts w:hint="default"/>
        <w:lang w:val="en-US" w:eastAsia="en-US" w:bidi="en-US"/>
      </w:rPr>
    </w:lvl>
    <w:lvl w:ilvl="2" w:tplc="17EC3506">
      <w:numFmt w:val="bullet"/>
      <w:lvlText w:val="•"/>
      <w:lvlJc w:val="left"/>
      <w:pPr>
        <w:ind w:left="2570" w:hanging="569"/>
      </w:pPr>
      <w:rPr>
        <w:rFonts w:hint="default"/>
        <w:lang w:val="en-US" w:eastAsia="en-US" w:bidi="en-US"/>
      </w:rPr>
    </w:lvl>
    <w:lvl w:ilvl="3" w:tplc="B91AAD02">
      <w:numFmt w:val="bullet"/>
      <w:lvlText w:val="•"/>
      <w:lvlJc w:val="left"/>
      <w:pPr>
        <w:ind w:left="3375" w:hanging="569"/>
      </w:pPr>
      <w:rPr>
        <w:rFonts w:hint="default"/>
        <w:lang w:val="en-US" w:eastAsia="en-US" w:bidi="en-US"/>
      </w:rPr>
    </w:lvl>
    <w:lvl w:ilvl="4" w:tplc="D1927BC8">
      <w:numFmt w:val="bullet"/>
      <w:lvlText w:val="•"/>
      <w:lvlJc w:val="left"/>
      <w:pPr>
        <w:ind w:left="4180" w:hanging="569"/>
      </w:pPr>
      <w:rPr>
        <w:rFonts w:hint="default"/>
        <w:lang w:val="en-US" w:eastAsia="en-US" w:bidi="en-US"/>
      </w:rPr>
    </w:lvl>
    <w:lvl w:ilvl="5" w:tplc="1CBE18C8">
      <w:numFmt w:val="bullet"/>
      <w:lvlText w:val="•"/>
      <w:lvlJc w:val="left"/>
      <w:pPr>
        <w:ind w:left="4985" w:hanging="569"/>
      </w:pPr>
      <w:rPr>
        <w:rFonts w:hint="default"/>
        <w:lang w:val="en-US" w:eastAsia="en-US" w:bidi="en-US"/>
      </w:rPr>
    </w:lvl>
    <w:lvl w:ilvl="6" w:tplc="03A65FE0">
      <w:numFmt w:val="bullet"/>
      <w:lvlText w:val="•"/>
      <w:lvlJc w:val="left"/>
      <w:pPr>
        <w:ind w:left="5790" w:hanging="569"/>
      </w:pPr>
      <w:rPr>
        <w:rFonts w:hint="default"/>
        <w:lang w:val="en-US" w:eastAsia="en-US" w:bidi="en-US"/>
      </w:rPr>
    </w:lvl>
    <w:lvl w:ilvl="7" w:tplc="7A2E9B9A">
      <w:numFmt w:val="bullet"/>
      <w:lvlText w:val="•"/>
      <w:lvlJc w:val="left"/>
      <w:pPr>
        <w:ind w:left="6595" w:hanging="569"/>
      </w:pPr>
      <w:rPr>
        <w:rFonts w:hint="default"/>
        <w:lang w:val="en-US" w:eastAsia="en-US" w:bidi="en-US"/>
      </w:rPr>
    </w:lvl>
    <w:lvl w:ilvl="8" w:tplc="007032A6">
      <w:numFmt w:val="bullet"/>
      <w:lvlText w:val="•"/>
      <w:lvlJc w:val="left"/>
      <w:pPr>
        <w:ind w:left="7400" w:hanging="569"/>
      </w:pPr>
      <w:rPr>
        <w:rFonts w:hint="default"/>
        <w:lang w:val="en-US" w:eastAsia="en-US" w:bidi="en-US"/>
      </w:rPr>
    </w:lvl>
  </w:abstractNum>
  <w:abstractNum w:abstractNumId="1" w15:restartNumberingAfterBreak="0">
    <w:nsid w:val="0B9F0AC6"/>
    <w:multiLevelType w:val="multilevel"/>
    <w:tmpl w:val="E2F435AA"/>
    <w:lvl w:ilvl="0">
      <w:start w:val="1"/>
      <w:numFmt w:val="decimal"/>
      <w:lvlText w:val="%1."/>
      <w:lvlJc w:val="left"/>
      <w:pPr>
        <w:ind w:left="686" w:hanging="567"/>
      </w:pPr>
      <w:rPr>
        <w:rFonts w:ascii="Verdana" w:eastAsia="Verdana" w:hAnsi="Verdana" w:cs="Verdana" w:hint="default"/>
        <w:b/>
        <w:bCs/>
        <w:spacing w:val="-2"/>
        <w:w w:val="100"/>
        <w:sz w:val="24"/>
        <w:szCs w:val="24"/>
        <w:lang w:val="en-US" w:eastAsia="en-US" w:bidi="en-US"/>
      </w:rPr>
    </w:lvl>
    <w:lvl w:ilvl="1">
      <w:start w:val="1"/>
      <w:numFmt w:val="decimal"/>
      <w:lvlText w:val="%1.%2"/>
      <w:lvlJc w:val="left"/>
      <w:pPr>
        <w:ind w:left="120" w:hanging="720"/>
      </w:pPr>
      <w:rPr>
        <w:rFonts w:ascii="Verdana" w:eastAsia="Verdana" w:hAnsi="Verdana" w:cs="Verdana" w:hint="default"/>
        <w:b/>
        <w:bCs/>
        <w:spacing w:val="-2"/>
        <w:w w:val="100"/>
        <w:sz w:val="24"/>
        <w:szCs w:val="24"/>
        <w:lang w:val="en-US" w:eastAsia="en-US" w:bidi="en-US"/>
      </w:rPr>
    </w:lvl>
    <w:lvl w:ilvl="2">
      <w:numFmt w:val="bullet"/>
      <w:lvlText w:val="•"/>
      <w:lvlJc w:val="left"/>
      <w:pPr>
        <w:ind w:left="840" w:hanging="720"/>
      </w:pPr>
      <w:rPr>
        <w:rFonts w:hint="default"/>
        <w:lang w:val="en-US" w:eastAsia="en-US" w:bidi="en-US"/>
      </w:rPr>
    </w:lvl>
    <w:lvl w:ilvl="3">
      <w:numFmt w:val="bullet"/>
      <w:lvlText w:val="•"/>
      <w:lvlJc w:val="left"/>
      <w:pPr>
        <w:ind w:left="1893" w:hanging="720"/>
      </w:pPr>
      <w:rPr>
        <w:rFonts w:hint="default"/>
        <w:lang w:val="en-US" w:eastAsia="en-US" w:bidi="en-US"/>
      </w:rPr>
    </w:lvl>
    <w:lvl w:ilvl="4">
      <w:numFmt w:val="bullet"/>
      <w:lvlText w:val="•"/>
      <w:lvlJc w:val="left"/>
      <w:pPr>
        <w:ind w:left="2946" w:hanging="720"/>
      </w:pPr>
      <w:rPr>
        <w:rFonts w:hint="default"/>
        <w:lang w:val="en-US" w:eastAsia="en-US" w:bidi="en-US"/>
      </w:rPr>
    </w:lvl>
    <w:lvl w:ilvl="5">
      <w:numFmt w:val="bullet"/>
      <w:lvlText w:val="•"/>
      <w:lvlJc w:val="left"/>
      <w:pPr>
        <w:ind w:left="3999" w:hanging="720"/>
      </w:pPr>
      <w:rPr>
        <w:rFonts w:hint="default"/>
        <w:lang w:val="en-US" w:eastAsia="en-US" w:bidi="en-US"/>
      </w:rPr>
    </w:lvl>
    <w:lvl w:ilvl="6">
      <w:numFmt w:val="bullet"/>
      <w:lvlText w:val="•"/>
      <w:lvlJc w:val="left"/>
      <w:pPr>
        <w:ind w:left="5053" w:hanging="720"/>
      </w:pPr>
      <w:rPr>
        <w:rFonts w:hint="default"/>
        <w:lang w:val="en-US" w:eastAsia="en-US" w:bidi="en-US"/>
      </w:rPr>
    </w:lvl>
    <w:lvl w:ilvl="7">
      <w:numFmt w:val="bullet"/>
      <w:lvlText w:val="•"/>
      <w:lvlJc w:val="left"/>
      <w:pPr>
        <w:ind w:left="6106" w:hanging="720"/>
      </w:pPr>
      <w:rPr>
        <w:rFonts w:hint="default"/>
        <w:lang w:val="en-US" w:eastAsia="en-US" w:bidi="en-US"/>
      </w:rPr>
    </w:lvl>
    <w:lvl w:ilvl="8">
      <w:numFmt w:val="bullet"/>
      <w:lvlText w:val="•"/>
      <w:lvlJc w:val="left"/>
      <w:pPr>
        <w:ind w:left="7159" w:hanging="720"/>
      </w:pPr>
      <w:rPr>
        <w:rFonts w:hint="default"/>
        <w:lang w:val="en-US" w:eastAsia="en-US" w:bidi="en-US"/>
      </w:rPr>
    </w:lvl>
  </w:abstractNum>
  <w:abstractNum w:abstractNumId="2" w15:restartNumberingAfterBreak="0">
    <w:nsid w:val="3D291EE8"/>
    <w:multiLevelType w:val="hybridMultilevel"/>
    <w:tmpl w:val="CEF41D6A"/>
    <w:lvl w:ilvl="0" w:tplc="E80CA190">
      <w:numFmt w:val="bullet"/>
      <w:lvlText w:val=""/>
      <w:lvlJc w:val="left"/>
      <w:pPr>
        <w:ind w:left="840" w:hanging="360"/>
      </w:pPr>
      <w:rPr>
        <w:rFonts w:ascii="Symbol" w:eastAsia="Symbol" w:hAnsi="Symbol" w:cs="Symbol" w:hint="default"/>
        <w:w w:val="100"/>
        <w:sz w:val="24"/>
        <w:szCs w:val="24"/>
        <w:lang w:val="en-US" w:eastAsia="en-US" w:bidi="en-US"/>
      </w:rPr>
    </w:lvl>
    <w:lvl w:ilvl="1" w:tplc="90A6A724">
      <w:numFmt w:val="bullet"/>
      <w:lvlText w:val="•"/>
      <w:lvlJc w:val="left"/>
      <w:pPr>
        <w:ind w:left="1682" w:hanging="360"/>
      </w:pPr>
      <w:rPr>
        <w:rFonts w:hint="default"/>
        <w:lang w:val="en-US" w:eastAsia="en-US" w:bidi="en-US"/>
      </w:rPr>
    </w:lvl>
    <w:lvl w:ilvl="2" w:tplc="A06E2740">
      <w:numFmt w:val="bullet"/>
      <w:lvlText w:val="•"/>
      <w:lvlJc w:val="left"/>
      <w:pPr>
        <w:ind w:left="2525" w:hanging="360"/>
      </w:pPr>
      <w:rPr>
        <w:rFonts w:hint="default"/>
        <w:lang w:val="en-US" w:eastAsia="en-US" w:bidi="en-US"/>
      </w:rPr>
    </w:lvl>
    <w:lvl w:ilvl="3" w:tplc="0B6CA228">
      <w:numFmt w:val="bullet"/>
      <w:lvlText w:val="•"/>
      <w:lvlJc w:val="left"/>
      <w:pPr>
        <w:ind w:left="3367" w:hanging="360"/>
      </w:pPr>
      <w:rPr>
        <w:rFonts w:hint="default"/>
        <w:lang w:val="en-US" w:eastAsia="en-US" w:bidi="en-US"/>
      </w:rPr>
    </w:lvl>
    <w:lvl w:ilvl="4" w:tplc="6088A51E">
      <w:numFmt w:val="bullet"/>
      <w:lvlText w:val="•"/>
      <w:lvlJc w:val="left"/>
      <w:pPr>
        <w:ind w:left="4210" w:hanging="360"/>
      </w:pPr>
      <w:rPr>
        <w:rFonts w:hint="default"/>
        <w:lang w:val="en-US" w:eastAsia="en-US" w:bidi="en-US"/>
      </w:rPr>
    </w:lvl>
    <w:lvl w:ilvl="5" w:tplc="DDD6FA06">
      <w:numFmt w:val="bullet"/>
      <w:lvlText w:val="•"/>
      <w:lvlJc w:val="left"/>
      <w:pPr>
        <w:ind w:left="5053" w:hanging="360"/>
      </w:pPr>
      <w:rPr>
        <w:rFonts w:hint="default"/>
        <w:lang w:val="en-US" w:eastAsia="en-US" w:bidi="en-US"/>
      </w:rPr>
    </w:lvl>
    <w:lvl w:ilvl="6" w:tplc="3F760834">
      <w:numFmt w:val="bullet"/>
      <w:lvlText w:val="•"/>
      <w:lvlJc w:val="left"/>
      <w:pPr>
        <w:ind w:left="5895" w:hanging="360"/>
      </w:pPr>
      <w:rPr>
        <w:rFonts w:hint="default"/>
        <w:lang w:val="en-US" w:eastAsia="en-US" w:bidi="en-US"/>
      </w:rPr>
    </w:lvl>
    <w:lvl w:ilvl="7" w:tplc="03E82E10">
      <w:numFmt w:val="bullet"/>
      <w:lvlText w:val="•"/>
      <w:lvlJc w:val="left"/>
      <w:pPr>
        <w:ind w:left="6738" w:hanging="360"/>
      </w:pPr>
      <w:rPr>
        <w:rFonts w:hint="default"/>
        <w:lang w:val="en-US" w:eastAsia="en-US" w:bidi="en-US"/>
      </w:rPr>
    </w:lvl>
    <w:lvl w:ilvl="8" w:tplc="A19A0F44">
      <w:numFmt w:val="bullet"/>
      <w:lvlText w:val="•"/>
      <w:lvlJc w:val="left"/>
      <w:pPr>
        <w:ind w:left="7581" w:hanging="360"/>
      </w:pPr>
      <w:rPr>
        <w:rFonts w:hint="default"/>
        <w:lang w:val="en-US" w:eastAsia="en-US" w:bidi="en-US"/>
      </w:rPr>
    </w:lvl>
  </w:abstractNum>
  <w:abstractNum w:abstractNumId="3" w15:restartNumberingAfterBreak="0">
    <w:nsid w:val="61361263"/>
    <w:multiLevelType w:val="hybridMultilevel"/>
    <w:tmpl w:val="48763BEE"/>
    <w:lvl w:ilvl="0" w:tplc="85A202C8">
      <w:numFmt w:val="bullet"/>
      <w:lvlText w:val=""/>
      <w:lvlJc w:val="left"/>
      <w:pPr>
        <w:ind w:left="972" w:hanging="569"/>
      </w:pPr>
      <w:rPr>
        <w:rFonts w:ascii="Symbol" w:eastAsia="Symbol" w:hAnsi="Symbol" w:cs="Symbol" w:hint="default"/>
        <w:w w:val="100"/>
        <w:sz w:val="24"/>
        <w:szCs w:val="24"/>
        <w:lang w:val="en-US" w:eastAsia="en-US" w:bidi="en-US"/>
      </w:rPr>
    </w:lvl>
    <w:lvl w:ilvl="1" w:tplc="1D603512">
      <w:numFmt w:val="bullet"/>
      <w:lvlText w:val="•"/>
      <w:lvlJc w:val="left"/>
      <w:pPr>
        <w:ind w:left="1808" w:hanging="569"/>
      </w:pPr>
      <w:rPr>
        <w:rFonts w:hint="default"/>
        <w:lang w:val="en-US" w:eastAsia="en-US" w:bidi="en-US"/>
      </w:rPr>
    </w:lvl>
    <w:lvl w:ilvl="2" w:tplc="3B465696">
      <w:numFmt w:val="bullet"/>
      <w:lvlText w:val="•"/>
      <w:lvlJc w:val="left"/>
      <w:pPr>
        <w:ind w:left="2637" w:hanging="569"/>
      </w:pPr>
      <w:rPr>
        <w:rFonts w:hint="default"/>
        <w:lang w:val="en-US" w:eastAsia="en-US" w:bidi="en-US"/>
      </w:rPr>
    </w:lvl>
    <w:lvl w:ilvl="3" w:tplc="19648CEA">
      <w:numFmt w:val="bullet"/>
      <w:lvlText w:val="•"/>
      <w:lvlJc w:val="left"/>
      <w:pPr>
        <w:ind w:left="3465" w:hanging="569"/>
      </w:pPr>
      <w:rPr>
        <w:rFonts w:hint="default"/>
        <w:lang w:val="en-US" w:eastAsia="en-US" w:bidi="en-US"/>
      </w:rPr>
    </w:lvl>
    <w:lvl w:ilvl="4" w:tplc="6EAADD58">
      <w:numFmt w:val="bullet"/>
      <w:lvlText w:val="•"/>
      <w:lvlJc w:val="left"/>
      <w:pPr>
        <w:ind w:left="4294" w:hanging="569"/>
      </w:pPr>
      <w:rPr>
        <w:rFonts w:hint="default"/>
        <w:lang w:val="en-US" w:eastAsia="en-US" w:bidi="en-US"/>
      </w:rPr>
    </w:lvl>
    <w:lvl w:ilvl="5" w:tplc="1E68E8B2">
      <w:numFmt w:val="bullet"/>
      <w:lvlText w:val="•"/>
      <w:lvlJc w:val="left"/>
      <w:pPr>
        <w:ind w:left="5123" w:hanging="569"/>
      </w:pPr>
      <w:rPr>
        <w:rFonts w:hint="default"/>
        <w:lang w:val="en-US" w:eastAsia="en-US" w:bidi="en-US"/>
      </w:rPr>
    </w:lvl>
    <w:lvl w:ilvl="6" w:tplc="753E2FFC">
      <w:numFmt w:val="bullet"/>
      <w:lvlText w:val="•"/>
      <w:lvlJc w:val="left"/>
      <w:pPr>
        <w:ind w:left="5951" w:hanging="569"/>
      </w:pPr>
      <w:rPr>
        <w:rFonts w:hint="default"/>
        <w:lang w:val="en-US" w:eastAsia="en-US" w:bidi="en-US"/>
      </w:rPr>
    </w:lvl>
    <w:lvl w:ilvl="7" w:tplc="356E241A">
      <w:numFmt w:val="bullet"/>
      <w:lvlText w:val="•"/>
      <w:lvlJc w:val="left"/>
      <w:pPr>
        <w:ind w:left="6780" w:hanging="569"/>
      </w:pPr>
      <w:rPr>
        <w:rFonts w:hint="default"/>
        <w:lang w:val="en-US" w:eastAsia="en-US" w:bidi="en-US"/>
      </w:rPr>
    </w:lvl>
    <w:lvl w:ilvl="8" w:tplc="513CC9BC">
      <w:numFmt w:val="bullet"/>
      <w:lvlText w:val="•"/>
      <w:lvlJc w:val="left"/>
      <w:pPr>
        <w:ind w:left="7609" w:hanging="569"/>
      </w:pPr>
      <w:rPr>
        <w:rFonts w:hint="default"/>
        <w:lang w:val="en-US" w:eastAsia="en-US" w:bidi="en-US"/>
      </w:rPr>
    </w:lvl>
  </w:abstractNum>
  <w:abstractNum w:abstractNumId="4" w15:restartNumberingAfterBreak="0">
    <w:nsid w:val="70332D76"/>
    <w:multiLevelType w:val="hybridMultilevel"/>
    <w:tmpl w:val="7E76142E"/>
    <w:lvl w:ilvl="0" w:tplc="AA24C202">
      <w:numFmt w:val="bullet"/>
      <w:lvlText w:val=""/>
      <w:lvlJc w:val="left"/>
      <w:pPr>
        <w:ind w:left="840" w:hanging="360"/>
      </w:pPr>
      <w:rPr>
        <w:rFonts w:ascii="Symbol" w:eastAsia="Symbol" w:hAnsi="Symbol" w:cs="Symbol" w:hint="default"/>
        <w:w w:val="100"/>
        <w:sz w:val="24"/>
        <w:szCs w:val="24"/>
        <w:lang w:val="en-US" w:eastAsia="en-US" w:bidi="en-US"/>
      </w:rPr>
    </w:lvl>
    <w:lvl w:ilvl="1" w:tplc="3A08AE0E">
      <w:numFmt w:val="bullet"/>
      <w:lvlText w:val="•"/>
      <w:lvlJc w:val="left"/>
      <w:pPr>
        <w:ind w:left="1682" w:hanging="360"/>
      </w:pPr>
      <w:rPr>
        <w:rFonts w:hint="default"/>
        <w:lang w:val="en-US" w:eastAsia="en-US" w:bidi="en-US"/>
      </w:rPr>
    </w:lvl>
    <w:lvl w:ilvl="2" w:tplc="E6643ED6">
      <w:numFmt w:val="bullet"/>
      <w:lvlText w:val="•"/>
      <w:lvlJc w:val="left"/>
      <w:pPr>
        <w:ind w:left="2525" w:hanging="360"/>
      </w:pPr>
      <w:rPr>
        <w:rFonts w:hint="default"/>
        <w:lang w:val="en-US" w:eastAsia="en-US" w:bidi="en-US"/>
      </w:rPr>
    </w:lvl>
    <w:lvl w:ilvl="3" w:tplc="159C8600">
      <w:numFmt w:val="bullet"/>
      <w:lvlText w:val="•"/>
      <w:lvlJc w:val="left"/>
      <w:pPr>
        <w:ind w:left="3367" w:hanging="360"/>
      </w:pPr>
      <w:rPr>
        <w:rFonts w:hint="default"/>
        <w:lang w:val="en-US" w:eastAsia="en-US" w:bidi="en-US"/>
      </w:rPr>
    </w:lvl>
    <w:lvl w:ilvl="4" w:tplc="4C70E778">
      <w:numFmt w:val="bullet"/>
      <w:lvlText w:val="•"/>
      <w:lvlJc w:val="left"/>
      <w:pPr>
        <w:ind w:left="4210" w:hanging="360"/>
      </w:pPr>
      <w:rPr>
        <w:rFonts w:hint="default"/>
        <w:lang w:val="en-US" w:eastAsia="en-US" w:bidi="en-US"/>
      </w:rPr>
    </w:lvl>
    <w:lvl w:ilvl="5" w:tplc="8D7EB516">
      <w:numFmt w:val="bullet"/>
      <w:lvlText w:val="•"/>
      <w:lvlJc w:val="left"/>
      <w:pPr>
        <w:ind w:left="5053" w:hanging="360"/>
      </w:pPr>
      <w:rPr>
        <w:rFonts w:hint="default"/>
        <w:lang w:val="en-US" w:eastAsia="en-US" w:bidi="en-US"/>
      </w:rPr>
    </w:lvl>
    <w:lvl w:ilvl="6" w:tplc="B170AEA4">
      <w:numFmt w:val="bullet"/>
      <w:lvlText w:val="•"/>
      <w:lvlJc w:val="left"/>
      <w:pPr>
        <w:ind w:left="5895" w:hanging="360"/>
      </w:pPr>
      <w:rPr>
        <w:rFonts w:hint="default"/>
        <w:lang w:val="en-US" w:eastAsia="en-US" w:bidi="en-US"/>
      </w:rPr>
    </w:lvl>
    <w:lvl w:ilvl="7" w:tplc="77102FCA">
      <w:numFmt w:val="bullet"/>
      <w:lvlText w:val="•"/>
      <w:lvlJc w:val="left"/>
      <w:pPr>
        <w:ind w:left="6738" w:hanging="360"/>
      </w:pPr>
      <w:rPr>
        <w:rFonts w:hint="default"/>
        <w:lang w:val="en-US" w:eastAsia="en-US" w:bidi="en-US"/>
      </w:rPr>
    </w:lvl>
    <w:lvl w:ilvl="8" w:tplc="B8FE56AC">
      <w:numFmt w:val="bullet"/>
      <w:lvlText w:val="•"/>
      <w:lvlJc w:val="left"/>
      <w:pPr>
        <w:ind w:left="7581" w:hanging="360"/>
      </w:pPr>
      <w:rPr>
        <w:rFonts w:hint="default"/>
        <w:lang w:val="en-US" w:eastAsia="en-US" w:bidi="en-U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C8"/>
    <w:rsid w:val="0015360E"/>
    <w:rsid w:val="001551BB"/>
    <w:rsid w:val="001C6171"/>
    <w:rsid w:val="001F7A67"/>
    <w:rsid w:val="00295D28"/>
    <w:rsid w:val="00331E2D"/>
    <w:rsid w:val="003F69A9"/>
    <w:rsid w:val="004A797C"/>
    <w:rsid w:val="004E719E"/>
    <w:rsid w:val="00502FDE"/>
    <w:rsid w:val="005362C8"/>
    <w:rsid w:val="005D5465"/>
    <w:rsid w:val="006B2D5A"/>
    <w:rsid w:val="00745C0C"/>
    <w:rsid w:val="008051C3"/>
    <w:rsid w:val="00811193"/>
    <w:rsid w:val="008868C4"/>
    <w:rsid w:val="009705FC"/>
    <w:rsid w:val="00977524"/>
    <w:rsid w:val="009A7047"/>
    <w:rsid w:val="00A13234"/>
    <w:rsid w:val="00A3276B"/>
    <w:rsid w:val="00A82C05"/>
    <w:rsid w:val="00A879DB"/>
    <w:rsid w:val="00B208D5"/>
    <w:rsid w:val="00C41A59"/>
    <w:rsid w:val="00CA28CA"/>
    <w:rsid w:val="00D273FB"/>
    <w:rsid w:val="00F96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D4E0C"/>
  <w15:docId w15:val="{3A3E8DF0-25E3-4BE2-9450-CC955992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11193"/>
    <w:pPr>
      <w:tabs>
        <w:tab w:val="center" w:pos="4513"/>
        <w:tab w:val="right" w:pos="9026"/>
      </w:tabs>
    </w:pPr>
  </w:style>
  <w:style w:type="character" w:customStyle="1" w:styleId="HeaderChar">
    <w:name w:val="Header Char"/>
    <w:basedOn w:val="DefaultParagraphFont"/>
    <w:link w:val="Header"/>
    <w:uiPriority w:val="99"/>
    <w:rsid w:val="00811193"/>
    <w:rPr>
      <w:rFonts w:ascii="Verdana" w:eastAsia="Verdana" w:hAnsi="Verdana" w:cs="Verdana"/>
      <w:lang w:bidi="en-US"/>
    </w:rPr>
  </w:style>
  <w:style w:type="paragraph" w:styleId="Footer">
    <w:name w:val="footer"/>
    <w:basedOn w:val="Normal"/>
    <w:link w:val="FooterChar"/>
    <w:uiPriority w:val="99"/>
    <w:unhideWhenUsed/>
    <w:rsid w:val="00811193"/>
    <w:pPr>
      <w:tabs>
        <w:tab w:val="center" w:pos="4513"/>
        <w:tab w:val="right" w:pos="9026"/>
      </w:tabs>
    </w:pPr>
  </w:style>
  <w:style w:type="character" w:customStyle="1" w:styleId="FooterChar">
    <w:name w:val="Footer Char"/>
    <w:basedOn w:val="DefaultParagraphFont"/>
    <w:link w:val="Footer"/>
    <w:uiPriority w:val="99"/>
    <w:rsid w:val="00811193"/>
    <w:rPr>
      <w:rFonts w:ascii="Verdana" w:eastAsia="Verdana" w:hAnsi="Verdana" w:cs="Verdana"/>
      <w:lang w:bidi="en-US"/>
    </w:rPr>
  </w:style>
  <w:style w:type="character" w:styleId="CommentReference">
    <w:name w:val="annotation reference"/>
    <w:basedOn w:val="DefaultParagraphFont"/>
    <w:uiPriority w:val="99"/>
    <w:semiHidden/>
    <w:unhideWhenUsed/>
    <w:rsid w:val="00745C0C"/>
    <w:rPr>
      <w:sz w:val="16"/>
      <w:szCs w:val="16"/>
    </w:rPr>
  </w:style>
  <w:style w:type="paragraph" w:styleId="CommentText">
    <w:name w:val="annotation text"/>
    <w:basedOn w:val="Normal"/>
    <w:link w:val="CommentTextChar"/>
    <w:uiPriority w:val="99"/>
    <w:semiHidden/>
    <w:unhideWhenUsed/>
    <w:rsid w:val="00745C0C"/>
    <w:rPr>
      <w:sz w:val="20"/>
      <w:szCs w:val="20"/>
    </w:rPr>
  </w:style>
  <w:style w:type="character" w:customStyle="1" w:styleId="CommentTextChar">
    <w:name w:val="Comment Text Char"/>
    <w:basedOn w:val="DefaultParagraphFont"/>
    <w:link w:val="CommentText"/>
    <w:uiPriority w:val="99"/>
    <w:semiHidden/>
    <w:rsid w:val="00745C0C"/>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745C0C"/>
    <w:rPr>
      <w:b/>
      <w:bCs/>
    </w:rPr>
  </w:style>
  <w:style w:type="character" w:customStyle="1" w:styleId="CommentSubjectChar">
    <w:name w:val="Comment Subject Char"/>
    <w:basedOn w:val="CommentTextChar"/>
    <w:link w:val="CommentSubject"/>
    <w:uiPriority w:val="99"/>
    <w:semiHidden/>
    <w:rsid w:val="00745C0C"/>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745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0C"/>
    <w:rPr>
      <w:rFonts w:ascii="Segoe UI" w:eastAsia="Verdana" w:hAnsi="Segoe UI" w:cs="Segoe UI"/>
      <w:sz w:val="18"/>
      <w:szCs w:val="18"/>
      <w:lang w:bidi="en-US"/>
    </w:rPr>
  </w:style>
  <w:style w:type="table" w:styleId="TableGrid">
    <w:name w:val="Table Grid"/>
    <w:basedOn w:val="TableNormal"/>
    <w:uiPriority w:val="59"/>
    <w:rsid w:val="004E719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les.nhs.uk/governance-emanual/how-the-health-and-care-standards-are-st" TargetMode="External"/><Relationship Id="rId5" Type="http://schemas.openxmlformats.org/officeDocument/2006/relationships/footnotes" Target="footnotes.xml"/><Relationship Id="rId10" Type="http://schemas.openxmlformats.org/officeDocument/2006/relationships/hyperlink" Target="http://www.wales.nhs.uk/governance-emanual/how-the-health-and-care-standards-are-st" TargetMode="External"/><Relationship Id="rId4" Type="http://schemas.openxmlformats.org/officeDocument/2006/relationships/webSettings" Target="webSettings.xml"/><Relationship Id="rId9" Type="http://schemas.openxmlformats.org/officeDocument/2006/relationships/hyperlink" Target="http://howis.wales.nhs.uk/sitesplus/888/page/64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Steele</dc:creator>
  <cp:lastModifiedBy>Liz Blayney (Public Health Wales - No. 2 Capital Quarter)</cp:lastModifiedBy>
  <cp:revision>7</cp:revision>
  <dcterms:created xsi:type="dcterms:W3CDTF">2020-10-08T09:26:00Z</dcterms:created>
  <dcterms:modified xsi:type="dcterms:W3CDTF">2021-04-29T09:47:00Z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2019-04-21T00:00:00Z</vt:filetime>
  </property>
</Properties>
</file>