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35597" w14:textId="77777777" w:rsidR="00886AF1" w:rsidRPr="00D70EDB" w:rsidRDefault="00886AF1" w:rsidP="00886AF1">
      <w:pPr>
        <w:jc w:val="right"/>
        <w:rPr>
          <w:rFonts w:ascii="Verdana" w:hAnsi="Verdana" w:cs="Arial"/>
          <w:b/>
          <w:sz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1"/>
        <w:gridCol w:w="3118"/>
        <w:gridCol w:w="1701"/>
        <w:gridCol w:w="1985"/>
      </w:tblGrid>
      <w:tr w:rsidR="009E374F" w:rsidRPr="00D70EDB" w14:paraId="186BF9B6" w14:textId="77777777" w:rsidTr="004340F5">
        <w:trPr>
          <w:trHeight w:val="82"/>
          <w:jc w:val="center"/>
        </w:trPr>
        <w:tc>
          <w:tcPr>
            <w:tcW w:w="67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75720" w14:textId="77777777" w:rsidR="009E374F" w:rsidRPr="00D70EDB" w:rsidRDefault="009E374F" w:rsidP="00D254B9">
            <w:pPr>
              <w:jc w:val="right"/>
              <w:rPr>
                <w:rFonts w:ascii="Verdana" w:hAnsi="Verdana"/>
                <w:b/>
                <w:sz w:val="24"/>
              </w:rPr>
            </w:pPr>
            <w:r w:rsidRPr="00D70EDB">
              <w:rPr>
                <w:rFonts w:ascii="Verdana" w:hAnsi="Verdana"/>
                <w:b/>
                <w:noProof/>
                <w:sz w:val="24"/>
              </w:rPr>
              <w:drawing>
                <wp:inline distT="0" distB="0" distL="0" distR="0" wp14:anchorId="54810470" wp14:editId="74943266">
                  <wp:extent cx="4343081" cy="1021080"/>
                  <wp:effectExtent l="0" t="0" r="635" b="7620"/>
                  <wp:docPr id="4" name="Picture 1" descr="Compressed Public Health Wal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ressed Public Health Wal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5271" cy="10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63539" w14:textId="77777777" w:rsidR="009E374F" w:rsidRPr="00D70EDB" w:rsidRDefault="009E374F" w:rsidP="00CA78AF">
            <w:pPr>
              <w:jc w:val="right"/>
              <w:rPr>
                <w:rFonts w:ascii="Verdana" w:hAnsi="Verdana"/>
                <w:b/>
                <w:sz w:val="24"/>
              </w:rPr>
            </w:pPr>
            <w:r w:rsidRPr="00D70EDB">
              <w:rPr>
                <w:rFonts w:ascii="Verdana" w:hAnsi="Verdana"/>
                <w:b/>
                <w:sz w:val="24"/>
              </w:rPr>
              <w:t>Name of Meeting</w:t>
            </w:r>
          </w:p>
          <w:sdt>
            <w:sdtPr>
              <w:rPr>
                <w:rStyle w:val="Dropdown"/>
              </w:rPr>
              <w:alias w:val="Name of meeting"/>
              <w:tag w:val="Name of meeting"/>
              <w:id w:val="1886526"/>
              <w:placeholder>
                <w:docPart w:val="01EC7E8BE855468C913B9BC755BEA469"/>
              </w:placeholder>
              <w:dropDownList>
                <w:listItem w:value="Choose an item."/>
                <w:listItem w:displayText="Board" w:value="Board"/>
                <w:listItem w:displayText="Audit and Corporate Governance Committee" w:value="Audit and Corporate Governance Committee"/>
                <w:listItem w:displayText="People and Organisational Development Committee" w:value="People and Organisational Development Committee"/>
                <w:listItem w:displayText="Quality, Safety and Improvement Committee" w:value="Quality, Safety and Improvement Committee"/>
                <w:listItem w:displayText="Remuneration and Terms of Service Committee" w:value="Remuneration and Terms of Service Committee"/>
                <w:listItem w:displayText="Business Executive Team Meeting" w:value="Business Executive Team Meeting"/>
                <w:listItem w:displayText="Strategic Planning Executive Team" w:value="Strategic Planning Executive Team"/>
                <w:listItem w:displayText="Policy and Strategy Executive Team Meeting" w:value="Policy and Strategy Executive Team Meeting"/>
                <w:listItem w:displayText="Senior Leadership Team" w:value="Senior Leadership Team"/>
                <w:listItem w:displayText="Other (stated below)" w:value="Other (stated below)"/>
              </w:dropDownList>
            </w:sdtPr>
            <w:sdtEndPr>
              <w:rPr>
                <w:rStyle w:val="DefaultParagraphFont"/>
                <w:rFonts w:ascii="Arial" w:hAnsi="Arial"/>
                <w:b/>
                <w:sz w:val="28"/>
              </w:rPr>
            </w:sdtEndPr>
            <w:sdtContent>
              <w:p w14:paraId="6804BA4D" w14:textId="77777777" w:rsidR="009E374F" w:rsidRPr="00D70EDB" w:rsidRDefault="009E374F" w:rsidP="00CA78AF">
                <w:pPr>
                  <w:jc w:val="right"/>
                  <w:rPr>
                    <w:rFonts w:ascii="Verdana" w:hAnsi="Verdana"/>
                    <w:b/>
                    <w:sz w:val="24"/>
                  </w:rPr>
                </w:pPr>
                <w:r w:rsidRPr="00D70EDB">
                  <w:rPr>
                    <w:rStyle w:val="Dropdown"/>
                  </w:rPr>
                  <w:t>Board</w:t>
                </w:r>
              </w:p>
            </w:sdtContent>
          </w:sdt>
        </w:tc>
      </w:tr>
      <w:tr w:rsidR="006D72E0" w:rsidRPr="00D70EDB" w14:paraId="7B0A7832" w14:textId="77777777" w:rsidTr="004340F5">
        <w:trPr>
          <w:trHeight w:val="77"/>
          <w:jc w:val="center"/>
        </w:trPr>
        <w:tc>
          <w:tcPr>
            <w:tcW w:w="67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77783" w14:textId="77777777" w:rsidR="009E374F" w:rsidRPr="00D70EDB" w:rsidRDefault="009E374F" w:rsidP="00D254B9">
            <w:pPr>
              <w:jc w:val="right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09F81" w14:textId="77777777" w:rsidR="009E374F" w:rsidRPr="00D70EDB" w:rsidRDefault="009E374F" w:rsidP="009E374F">
            <w:pPr>
              <w:jc w:val="right"/>
              <w:rPr>
                <w:rFonts w:ascii="Verdana" w:hAnsi="Verdana"/>
                <w:sz w:val="24"/>
              </w:rPr>
            </w:pPr>
            <w:r w:rsidRPr="00D70EDB">
              <w:rPr>
                <w:rFonts w:ascii="Verdana" w:hAnsi="Verdana"/>
                <w:b/>
                <w:sz w:val="24"/>
              </w:rPr>
              <w:t>Date of Meeting</w:t>
            </w:r>
          </w:p>
          <w:p w14:paraId="2E43D336" w14:textId="21757EA4" w:rsidR="009E374F" w:rsidRPr="00D70EDB" w:rsidRDefault="002762D0" w:rsidP="001E23C4">
            <w:pPr>
              <w:jc w:val="right"/>
              <w:rPr>
                <w:rFonts w:ascii="Verdana" w:hAnsi="Verdana"/>
                <w:sz w:val="24"/>
              </w:rPr>
            </w:pPr>
            <w:r w:rsidRPr="00D70EDB">
              <w:rPr>
                <w:rFonts w:ascii="Verdana" w:hAnsi="Verdana"/>
                <w:sz w:val="24"/>
              </w:rPr>
              <w:t>2</w:t>
            </w:r>
            <w:r w:rsidR="00832F38">
              <w:rPr>
                <w:rFonts w:ascii="Verdana" w:hAnsi="Verdana"/>
                <w:sz w:val="24"/>
              </w:rPr>
              <w:t>6</w:t>
            </w:r>
            <w:r w:rsidRPr="00D70EDB">
              <w:rPr>
                <w:rFonts w:ascii="Verdana" w:hAnsi="Verdana"/>
                <w:sz w:val="24"/>
              </w:rPr>
              <w:t xml:space="preserve"> </w:t>
            </w:r>
            <w:r w:rsidR="00832F38">
              <w:rPr>
                <w:rFonts w:ascii="Verdana" w:hAnsi="Verdana"/>
                <w:sz w:val="24"/>
              </w:rPr>
              <w:t>January</w:t>
            </w:r>
            <w:r w:rsidR="006D72E0" w:rsidRPr="00D70EDB">
              <w:rPr>
                <w:rFonts w:ascii="Verdana" w:hAnsi="Verdana"/>
                <w:sz w:val="24"/>
              </w:rPr>
              <w:t xml:space="preserve"> 202</w:t>
            </w:r>
            <w:r w:rsidR="00832F38">
              <w:rPr>
                <w:rFonts w:ascii="Verdana" w:hAnsi="Verdana"/>
                <w:sz w:val="24"/>
              </w:rPr>
              <w:t>3</w:t>
            </w:r>
          </w:p>
        </w:tc>
      </w:tr>
      <w:tr w:rsidR="009E374F" w:rsidRPr="00D70EDB" w14:paraId="2A1AE1D0" w14:textId="77777777" w:rsidTr="004340F5">
        <w:trPr>
          <w:trHeight w:val="77"/>
          <w:jc w:val="center"/>
        </w:trPr>
        <w:tc>
          <w:tcPr>
            <w:tcW w:w="67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219D9" w14:textId="77777777" w:rsidR="009E374F" w:rsidRPr="00D70EDB" w:rsidRDefault="009E374F" w:rsidP="00D254B9">
            <w:pPr>
              <w:jc w:val="right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68FD8" w14:textId="77777777" w:rsidR="009E374F" w:rsidRPr="00D70EDB" w:rsidRDefault="009E374F" w:rsidP="009E374F">
            <w:pPr>
              <w:jc w:val="right"/>
              <w:rPr>
                <w:rFonts w:ascii="Verdana" w:hAnsi="Verdana"/>
                <w:b/>
                <w:sz w:val="24"/>
              </w:rPr>
            </w:pPr>
            <w:r w:rsidRPr="00D70EDB">
              <w:rPr>
                <w:rFonts w:ascii="Verdana" w:hAnsi="Verdana"/>
                <w:b/>
                <w:sz w:val="24"/>
              </w:rPr>
              <w:t>Agenda item</w:t>
            </w:r>
          </w:p>
          <w:p w14:paraId="5D192E87" w14:textId="6C4DA0B5" w:rsidR="009E374F" w:rsidRPr="00D70EDB" w:rsidRDefault="009E374F" w:rsidP="00B30A2F">
            <w:pPr>
              <w:jc w:val="right"/>
              <w:rPr>
                <w:rFonts w:ascii="Verdana" w:hAnsi="Verdana"/>
                <w:sz w:val="24"/>
              </w:rPr>
            </w:pPr>
          </w:p>
        </w:tc>
      </w:tr>
      <w:tr w:rsidR="00EC0C72" w:rsidRPr="00D70EDB" w14:paraId="31564E1F" w14:textId="77777777" w:rsidTr="004340F5">
        <w:trPr>
          <w:trHeight w:val="425"/>
          <w:jc w:val="center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5AA33" w14:textId="77777777" w:rsidR="00CA78AF" w:rsidRPr="00D70EDB" w:rsidRDefault="00CA78AF" w:rsidP="0074340F">
            <w:pPr>
              <w:rPr>
                <w:rStyle w:val="Dropdown"/>
                <w:b/>
              </w:rPr>
            </w:pPr>
          </w:p>
          <w:p w14:paraId="456F44DD" w14:textId="77777777" w:rsidR="00EC0C72" w:rsidRPr="00D70EDB" w:rsidRDefault="006F7DA4" w:rsidP="0074340F">
            <w:pPr>
              <w:rPr>
                <w:rStyle w:val="Dropdown"/>
                <w:b/>
              </w:rPr>
            </w:pPr>
            <w:r w:rsidRPr="00D70EDB">
              <w:rPr>
                <w:rStyle w:val="Dropdown"/>
                <w:b/>
              </w:rPr>
              <w:t>Composite</w:t>
            </w:r>
            <w:r w:rsidR="00EC0C72" w:rsidRPr="00D70EDB">
              <w:rPr>
                <w:rStyle w:val="Dropdown"/>
                <w:b/>
              </w:rPr>
              <w:t xml:space="preserve"> Committee report for Board </w:t>
            </w:r>
          </w:p>
          <w:p w14:paraId="58B1A00F" w14:textId="77777777" w:rsidR="00CA78AF" w:rsidRPr="00D70EDB" w:rsidRDefault="00CA78AF" w:rsidP="0074340F">
            <w:pPr>
              <w:rPr>
                <w:rStyle w:val="Dropdown"/>
                <w:b/>
              </w:rPr>
            </w:pPr>
          </w:p>
        </w:tc>
      </w:tr>
      <w:tr w:rsidR="00CA78AF" w:rsidRPr="00D70EDB" w14:paraId="3599FE94" w14:textId="77777777" w:rsidTr="00425AAB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6FFB99A" w14:textId="77777777" w:rsidR="00CA78AF" w:rsidRPr="00D70EDB" w:rsidRDefault="00CA78AF" w:rsidP="00191431">
            <w:pPr>
              <w:jc w:val="center"/>
              <w:rPr>
                <w:rStyle w:val="Dropdown"/>
              </w:rPr>
            </w:pPr>
            <w:r w:rsidRPr="00D70EDB">
              <w:rPr>
                <w:rFonts w:ascii="Verdana" w:hAnsi="Verdana" w:cs="Arial"/>
                <w:b/>
                <w:sz w:val="24"/>
              </w:rPr>
              <w:t>Reporting Committee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B802795" w14:textId="77777777" w:rsidR="00CA78AF" w:rsidRPr="00D70EDB" w:rsidRDefault="00CA78AF" w:rsidP="00191431">
            <w:pPr>
              <w:jc w:val="center"/>
              <w:rPr>
                <w:rFonts w:ascii="Verdana" w:hAnsi="Verdana" w:cs="Arial"/>
                <w:b/>
                <w:sz w:val="24"/>
              </w:rPr>
            </w:pPr>
            <w:r w:rsidRPr="00D70EDB">
              <w:rPr>
                <w:rFonts w:ascii="Verdana" w:hAnsi="Verdana" w:cs="Arial"/>
                <w:b/>
                <w:sz w:val="24"/>
              </w:rPr>
              <w:t>Chair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E7B4269" w14:textId="77777777" w:rsidR="00CA78AF" w:rsidRPr="00D70EDB" w:rsidRDefault="00CA78AF" w:rsidP="00191431">
            <w:pPr>
              <w:jc w:val="center"/>
              <w:rPr>
                <w:rFonts w:ascii="Verdana" w:hAnsi="Verdana" w:cs="Arial"/>
                <w:b/>
                <w:sz w:val="24"/>
              </w:rPr>
            </w:pPr>
            <w:r w:rsidRPr="00D70EDB">
              <w:rPr>
                <w:rFonts w:ascii="Verdana" w:hAnsi="Verdana" w:cs="Arial"/>
                <w:b/>
                <w:sz w:val="24"/>
              </w:rPr>
              <w:t>Lead Executive Director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9AFBAB2" w14:textId="70362073" w:rsidR="00CA78AF" w:rsidRPr="00D70EDB" w:rsidRDefault="00CA78AF" w:rsidP="00403B58">
            <w:pPr>
              <w:jc w:val="center"/>
              <w:rPr>
                <w:rFonts w:ascii="Verdana" w:hAnsi="Verdana" w:cs="Arial"/>
                <w:b/>
                <w:sz w:val="24"/>
              </w:rPr>
            </w:pPr>
            <w:r w:rsidRPr="00D70EDB">
              <w:rPr>
                <w:rFonts w:ascii="Verdana" w:hAnsi="Verdana" w:cs="Arial"/>
                <w:b/>
                <w:sz w:val="24"/>
              </w:rPr>
              <w:t>Date of meeting</w:t>
            </w:r>
          </w:p>
        </w:tc>
      </w:tr>
      <w:tr w:rsidR="002762D0" w:rsidRPr="00D70EDB" w14:paraId="366EEB1C" w14:textId="77777777" w:rsidTr="00F0531F">
        <w:trPr>
          <w:trHeight w:val="11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0D9C6" w14:textId="77777777" w:rsidR="002762D0" w:rsidRPr="00D70EDB" w:rsidRDefault="002762D0" w:rsidP="00F0531F">
            <w:pPr>
              <w:rPr>
                <w:rStyle w:val="Dropdown"/>
              </w:rPr>
            </w:pPr>
            <w:r w:rsidRPr="00D70EDB">
              <w:rPr>
                <w:rStyle w:val="Dropdown"/>
              </w:rPr>
              <w:t>Knowledge, Research and Information Committee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F6735" w14:textId="77777777" w:rsidR="002762D0" w:rsidRPr="00D70EDB" w:rsidRDefault="002762D0" w:rsidP="00F0531F">
            <w:pPr>
              <w:rPr>
                <w:rFonts w:ascii="Verdana" w:hAnsi="Verdana" w:cs="Arial"/>
                <w:sz w:val="24"/>
              </w:rPr>
            </w:pPr>
            <w:r w:rsidRPr="00D70EDB">
              <w:rPr>
                <w:rFonts w:ascii="Verdana" w:hAnsi="Verdana" w:cs="Arial"/>
                <w:sz w:val="24"/>
              </w:rPr>
              <w:t xml:space="preserve">Sian Griffiths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733C5" w14:textId="77777777" w:rsidR="002762D0" w:rsidRPr="00D70EDB" w:rsidRDefault="002762D0" w:rsidP="00F0531F">
            <w:pPr>
              <w:rPr>
                <w:rFonts w:ascii="Verdana" w:hAnsi="Verdana" w:cs="Arial"/>
                <w:sz w:val="24"/>
              </w:rPr>
            </w:pPr>
            <w:r w:rsidRPr="00D70EDB">
              <w:rPr>
                <w:rFonts w:ascii="Verdana" w:hAnsi="Verdana" w:cs="Arial"/>
                <w:sz w:val="24"/>
              </w:rPr>
              <w:t xml:space="preserve">Iain Bell, National Director Public Health Data and Knowledge.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17B8A" w14:textId="1B4E7573" w:rsidR="002762D0" w:rsidRDefault="00C24B83" w:rsidP="00F0531F">
            <w:pPr>
              <w:jc w:val="center"/>
              <w:rPr>
                <w:rFonts w:ascii="Verdana" w:hAnsi="Verdana" w:cs="Arial"/>
                <w:sz w:val="24"/>
              </w:rPr>
            </w:pPr>
            <w:hyperlink r:id="rId12" w:history="1">
              <w:r w:rsidR="0090755E" w:rsidRPr="006528B7">
                <w:rPr>
                  <w:rStyle w:val="Hyperlink"/>
                  <w:rFonts w:ascii="Verdana" w:hAnsi="Verdana" w:cs="Arial"/>
                  <w:sz w:val="24"/>
                </w:rPr>
                <w:t>6 December 2022</w:t>
              </w:r>
            </w:hyperlink>
          </w:p>
          <w:p w14:paraId="4E79EC66" w14:textId="3BC4815B" w:rsidR="003D78F5" w:rsidRPr="00D70EDB" w:rsidRDefault="003D78F5" w:rsidP="00F0531F">
            <w:pPr>
              <w:jc w:val="center"/>
              <w:rPr>
                <w:rFonts w:ascii="Verdana" w:hAnsi="Verdana"/>
                <w:sz w:val="24"/>
              </w:rPr>
            </w:pPr>
          </w:p>
        </w:tc>
      </w:tr>
      <w:tr w:rsidR="003E1965" w:rsidRPr="00D70EDB" w14:paraId="76B5AACA" w14:textId="77777777" w:rsidTr="00425AAB">
        <w:trPr>
          <w:trHeight w:val="11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302A6" w14:textId="685F8132" w:rsidR="003E1965" w:rsidRPr="00D70EDB" w:rsidRDefault="0090755E" w:rsidP="003E1965">
            <w:pPr>
              <w:rPr>
                <w:rStyle w:val="Dropdown"/>
              </w:rPr>
            </w:pPr>
            <w:r w:rsidRPr="00D70EDB">
              <w:rPr>
                <w:rStyle w:val="Dropdown"/>
              </w:rPr>
              <w:t>Quality, Safety and Improvement Committee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980E2" w14:textId="0C095B3E" w:rsidR="003E1965" w:rsidRPr="00D70EDB" w:rsidRDefault="0090755E" w:rsidP="003E1965">
            <w:pPr>
              <w:rPr>
                <w:rFonts w:ascii="Verdana" w:hAnsi="Verdana" w:cs="Arial"/>
                <w:sz w:val="24"/>
              </w:rPr>
            </w:pPr>
            <w:r w:rsidRPr="00D70EDB">
              <w:rPr>
                <w:rFonts w:ascii="Verdana" w:hAnsi="Verdana" w:cs="Arial"/>
                <w:sz w:val="24"/>
              </w:rPr>
              <w:t>Kate Eden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049D3" w14:textId="77777777" w:rsidR="0090755E" w:rsidRPr="00D70EDB" w:rsidRDefault="0090755E" w:rsidP="0090755E">
            <w:pPr>
              <w:rPr>
                <w:rFonts w:ascii="Verdana" w:hAnsi="Verdana" w:cs="Arial"/>
                <w:sz w:val="24"/>
              </w:rPr>
            </w:pPr>
            <w:r w:rsidRPr="00D70EDB">
              <w:rPr>
                <w:rFonts w:ascii="Verdana" w:hAnsi="Verdana" w:cs="Arial"/>
                <w:sz w:val="24"/>
              </w:rPr>
              <w:t xml:space="preserve">Rhiannon Beaumont-Wood, Executive Director Quality, Nursing and Allied Health Professionals. </w:t>
            </w:r>
          </w:p>
          <w:p w14:paraId="32FCE511" w14:textId="77777777" w:rsidR="0090755E" w:rsidRPr="00D70EDB" w:rsidRDefault="0090755E" w:rsidP="0090755E">
            <w:pPr>
              <w:rPr>
                <w:rFonts w:ascii="Verdana" w:hAnsi="Verdana" w:cs="Arial"/>
                <w:sz w:val="24"/>
              </w:rPr>
            </w:pPr>
          </w:p>
          <w:p w14:paraId="62922B20" w14:textId="2AEC869B" w:rsidR="003E1965" w:rsidRPr="00D70EDB" w:rsidRDefault="0090755E" w:rsidP="0090755E">
            <w:pPr>
              <w:rPr>
                <w:rFonts w:ascii="Verdana" w:hAnsi="Verdana" w:cs="Arial"/>
                <w:sz w:val="24"/>
              </w:rPr>
            </w:pPr>
            <w:r w:rsidRPr="00D70EDB">
              <w:rPr>
                <w:rFonts w:ascii="Verdana" w:hAnsi="Verdana" w:cs="Arial"/>
                <w:sz w:val="24"/>
              </w:rPr>
              <w:t>Meng Khaw, National Director Health Protection and Screening, Executive Medical Director.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9BBD0" w14:textId="7E514FEF" w:rsidR="003E1965" w:rsidRDefault="00C24B83" w:rsidP="003E1965">
            <w:pPr>
              <w:jc w:val="center"/>
              <w:rPr>
                <w:rFonts w:ascii="Verdana" w:hAnsi="Verdana" w:cs="Arial"/>
                <w:sz w:val="24"/>
              </w:rPr>
            </w:pPr>
            <w:hyperlink r:id="rId13" w:history="1">
              <w:r w:rsidR="00832F38" w:rsidRPr="006528B7">
                <w:rPr>
                  <w:rStyle w:val="Hyperlink"/>
                  <w:rFonts w:ascii="Verdana" w:hAnsi="Verdana" w:cs="Arial"/>
                  <w:sz w:val="24"/>
                </w:rPr>
                <w:t>14 December 2022</w:t>
              </w:r>
            </w:hyperlink>
          </w:p>
          <w:p w14:paraId="1C8D6057" w14:textId="074723AC" w:rsidR="003D78F5" w:rsidRPr="00D70EDB" w:rsidRDefault="003D78F5" w:rsidP="003E1965">
            <w:pPr>
              <w:jc w:val="center"/>
              <w:rPr>
                <w:rFonts w:ascii="Verdana" w:hAnsi="Verdana" w:cs="Arial"/>
                <w:sz w:val="24"/>
              </w:rPr>
            </w:pPr>
          </w:p>
        </w:tc>
      </w:tr>
      <w:tr w:rsidR="00832F38" w:rsidRPr="00D70EDB" w14:paraId="17C49576" w14:textId="77777777" w:rsidTr="00425AAB">
        <w:trPr>
          <w:trHeight w:val="11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77733" w14:textId="0168C59A" w:rsidR="00832F38" w:rsidRPr="00D70EDB" w:rsidRDefault="00832F38" w:rsidP="00832F38">
            <w:pPr>
              <w:rPr>
                <w:rStyle w:val="Dropdown"/>
              </w:rPr>
            </w:pPr>
            <w:r w:rsidRPr="00D70EDB">
              <w:rPr>
                <w:rStyle w:val="Dropdown"/>
              </w:rPr>
              <w:t>People and Organisational Development Committee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4A5E2" w14:textId="2B7149E3" w:rsidR="00832F38" w:rsidRPr="00D70EDB" w:rsidRDefault="00832F38" w:rsidP="00832F38">
            <w:pPr>
              <w:rPr>
                <w:rFonts w:ascii="Verdana" w:hAnsi="Verdana" w:cs="Arial"/>
                <w:sz w:val="24"/>
              </w:rPr>
            </w:pPr>
            <w:r w:rsidRPr="00D70EDB">
              <w:rPr>
                <w:rFonts w:ascii="Verdana" w:hAnsi="Verdana" w:cs="Arial"/>
                <w:sz w:val="24"/>
              </w:rPr>
              <w:t>Mohammed Mehmet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CBE72" w14:textId="342C51FF" w:rsidR="00832F38" w:rsidRPr="00D70EDB" w:rsidRDefault="00832F38" w:rsidP="00832F38">
            <w:pPr>
              <w:rPr>
                <w:rFonts w:ascii="Verdana" w:hAnsi="Verdana" w:cs="Arial"/>
                <w:sz w:val="24"/>
              </w:rPr>
            </w:pPr>
            <w:r w:rsidRPr="00D70EDB">
              <w:rPr>
                <w:rFonts w:ascii="Verdana" w:hAnsi="Verdana" w:cs="Arial"/>
                <w:sz w:val="24"/>
              </w:rPr>
              <w:t xml:space="preserve">Neil Lewis, Director of People and Organisational Development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2F242" w14:textId="0DC8E1BE" w:rsidR="00832F38" w:rsidRPr="00D70EDB" w:rsidRDefault="00C24B83" w:rsidP="00832F38">
            <w:pPr>
              <w:jc w:val="center"/>
              <w:rPr>
                <w:rFonts w:ascii="Verdana" w:hAnsi="Verdana" w:cs="Arial"/>
                <w:sz w:val="24"/>
              </w:rPr>
            </w:pPr>
            <w:hyperlink r:id="rId14" w:history="1">
              <w:r w:rsidR="00832F38" w:rsidRPr="006528B7">
                <w:rPr>
                  <w:rStyle w:val="Hyperlink"/>
                  <w:rFonts w:ascii="Verdana" w:hAnsi="Verdana" w:cs="Arial"/>
                  <w:sz w:val="24"/>
                </w:rPr>
                <w:t>12 January 2023</w:t>
              </w:r>
            </w:hyperlink>
          </w:p>
        </w:tc>
      </w:tr>
      <w:tr w:rsidR="00832F38" w:rsidRPr="00D70EDB" w14:paraId="6221CA3E" w14:textId="77777777" w:rsidTr="00425AAB">
        <w:trPr>
          <w:trHeight w:val="11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C4290" w14:textId="3263AB45" w:rsidR="00832F38" w:rsidRPr="00D70EDB" w:rsidRDefault="00832F38" w:rsidP="00832F38">
            <w:pPr>
              <w:rPr>
                <w:rStyle w:val="Dropdown"/>
              </w:rPr>
            </w:pPr>
            <w:r w:rsidRPr="00D70EDB">
              <w:rPr>
                <w:rStyle w:val="Dropdown"/>
              </w:rPr>
              <w:t>Audit and Corporate Governance Committee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28AD7" w14:textId="34AE578D" w:rsidR="00832F38" w:rsidRPr="00D70EDB" w:rsidRDefault="00832F38" w:rsidP="00832F38">
            <w:pPr>
              <w:rPr>
                <w:rFonts w:ascii="Verdana" w:hAnsi="Verdana" w:cs="Arial"/>
                <w:sz w:val="24"/>
              </w:rPr>
            </w:pPr>
            <w:r w:rsidRPr="00D70EDB">
              <w:rPr>
                <w:rFonts w:ascii="Verdana" w:hAnsi="Verdana" w:cs="Arial"/>
                <w:sz w:val="24"/>
              </w:rPr>
              <w:t>Dyfed Edwards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18A27" w14:textId="77777777" w:rsidR="00832F38" w:rsidRPr="00D70EDB" w:rsidRDefault="00832F38" w:rsidP="00832F38">
            <w:pPr>
              <w:rPr>
                <w:rFonts w:ascii="Verdana" w:hAnsi="Verdana" w:cs="Arial"/>
                <w:sz w:val="24"/>
              </w:rPr>
            </w:pPr>
            <w:r w:rsidRPr="00D70EDB">
              <w:rPr>
                <w:rFonts w:ascii="Verdana" w:hAnsi="Verdana" w:cs="Arial"/>
                <w:sz w:val="24"/>
              </w:rPr>
              <w:t>Huw George, Deputy Chief Executive, Executive Director Operations and Finance</w:t>
            </w:r>
          </w:p>
          <w:p w14:paraId="7BFDAA0B" w14:textId="77777777" w:rsidR="00832F38" w:rsidRPr="00D70EDB" w:rsidRDefault="00832F38" w:rsidP="00832F38">
            <w:pPr>
              <w:rPr>
                <w:rFonts w:ascii="Verdana" w:hAnsi="Verdana" w:cs="Arial"/>
                <w:sz w:val="24"/>
              </w:rPr>
            </w:pPr>
          </w:p>
          <w:p w14:paraId="78F555F5" w14:textId="183035B6" w:rsidR="00832F38" w:rsidRPr="00D70EDB" w:rsidRDefault="006E4188" w:rsidP="00832F38">
            <w:pPr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>Liz Blayney</w:t>
            </w:r>
            <w:r w:rsidR="00832F38" w:rsidRPr="00D70EDB">
              <w:rPr>
                <w:rFonts w:ascii="Verdana" w:hAnsi="Verdana" w:cs="Arial"/>
                <w:sz w:val="24"/>
              </w:rPr>
              <w:t xml:space="preserve">, </w:t>
            </w:r>
            <w:r>
              <w:rPr>
                <w:rFonts w:ascii="Verdana" w:hAnsi="Verdana" w:cs="Arial"/>
                <w:sz w:val="24"/>
              </w:rPr>
              <w:t xml:space="preserve">Acting </w:t>
            </w:r>
            <w:r w:rsidR="00832F38" w:rsidRPr="00D70EDB">
              <w:rPr>
                <w:rFonts w:ascii="Verdana" w:hAnsi="Verdana" w:cs="Arial"/>
                <w:sz w:val="24"/>
              </w:rPr>
              <w:t>Board Secretary and Head of Board Business Unit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FA1DE" w14:textId="0413841F" w:rsidR="00832F38" w:rsidRPr="00D70EDB" w:rsidRDefault="00C24B83" w:rsidP="00832F38">
            <w:pPr>
              <w:jc w:val="center"/>
              <w:rPr>
                <w:rFonts w:ascii="Verdana" w:hAnsi="Verdana" w:cs="Arial"/>
                <w:sz w:val="24"/>
              </w:rPr>
            </w:pPr>
            <w:hyperlink r:id="rId15" w:history="1">
              <w:r w:rsidR="00832F38" w:rsidRPr="006528B7">
                <w:rPr>
                  <w:rStyle w:val="Hyperlink"/>
                  <w:rFonts w:ascii="Verdana" w:hAnsi="Verdana" w:cs="Arial"/>
                  <w:sz w:val="24"/>
                </w:rPr>
                <w:t>19 January 2023</w:t>
              </w:r>
            </w:hyperlink>
          </w:p>
        </w:tc>
      </w:tr>
      <w:tr w:rsidR="00832F38" w:rsidRPr="00D70EDB" w14:paraId="3138AC2B" w14:textId="77777777" w:rsidTr="004340F5">
        <w:trPr>
          <w:trHeight w:val="1147"/>
          <w:jc w:val="center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575DB" w14:textId="77777777" w:rsidR="00832F38" w:rsidRPr="00D70EDB" w:rsidRDefault="00832F38" w:rsidP="00832F38">
            <w:pPr>
              <w:rPr>
                <w:rFonts w:ascii="Verdana" w:hAnsi="Verdana" w:cs="Arial"/>
                <w:i/>
                <w:sz w:val="24"/>
              </w:rPr>
            </w:pPr>
          </w:p>
          <w:p w14:paraId="0452F2E9" w14:textId="6ED94D40" w:rsidR="00832F38" w:rsidRPr="00D70EDB" w:rsidRDefault="00832F38" w:rsidP="00832F38">
            <w:pPr>
              <w:rPr>
                <w:rFonts w:ascii="Verdana" w:hAnsi="Verdana" w:cs="Arial"/>
                <w:i/>
                <w:sz w:val="24"/>
              </w:rPr>
            </w:pPr>
            <w:r w:rsidRPr="00D70EDB">
              <w:rPr>
                <w:rFonts w:ascii="Verdana" w:hAnsi="Verdana" w:cs="Arial"/>
                <w:i/>
                <w:sz w:val="24"/>
              </w:rPr>
              <w:t xml:space="preserve">Links to the agenda and papers for these meetings are included on the dates above. </w:t>
            </w:r>
          </w:p>
          <w:p w14:paraId="3822FC5F" w14:textId="59CF5781" w:rsidR="00832F38" w:rsidRPr="00D70EDB" w:rsidRDefault="00832F38" w:rsidP="00832F38">
            <w:pPr>
              <w:rPr>
                <w:rFonts w:ascii="Verdana" w:hAnsi="Verdana" w:cs="Arial"/>
                <w:sz w:val="24"/>
              </w:rPr>
            </w:pPr>
          </w:p>
        </w:tc>
      </w:tr>
      <w:tr w:rsidR="00832F38" w:rsidRPr="00D70EDB" w14:paraId="5FADF794" w14:textId="77777777" w:rsidTr="004340F5">
        <w:trPr>
          <w:trHeight w:val="1147"/>
          <w:jc w:val="center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CB54C" w14:textId="493ADAE8" w:rsidR="006E4188" w:rsidRPr="00D70EDB" w:rsidRDefault="00832F38" w:rsidP="006E4188">
            <w:pPr>
              <w:rPr>
                <w:rFonts w:ascii="Verdana" w:hAnsi="Verdana" w:cs="Arial"/>
                <w:i/>
                <w:sz w:val="24"/>
              </w:rPr>
            </w:pPr>
            <w:r w:rsidRPr="00D70EDB">
              <w:rPr>
                <w:rFonts w:ascii="Verdana" w:hAnsi="Verdana" w:cs="Arial"/>
                <w:i/>
                <w:sz w:val="24"/>
              </w:rPr>
              <w:t xml:space="preserve">The </w:t>
            </w:r>
            <w:r w:rsidR="00510EC8">
              <w:rPr>
                <w:rFonts w:ascii="Verdana" w:hAnsi="Verdana" w:cs="Arial"/>
                <w:i/>
                <w:sz w:val="24"/>
              </w:rPr>
              <w:t>People and Organisational Development Committee</w:t>
            </w:r>
            <w:r w:rsidRPr="00D70EDB">
              <w:rPr>
                <w:rFonts w:ascii="Verdana" w:hAnsi="Verdana" w:cs="Arial"/>
                <w:i/>
                <w:sz w:val="24"/>
              </w:rPr>
              <w:t xml:space="preserve"> meeting held on </w:t>
            </w:r>
            <w:r w:rsidR="00510EC8">
              <w:rPr>
                <w:rFonts w:ascii="Verdana" w:hAnsi="Verdana" w:cs="Arial"/>
                <w:i/>
                <w:sz w:val="24"/>
              </w:rPr>
              <w:t>12 January 2023</w:t>
            </w:r>
            <w:r w:rsidR="006E4188">
              <w:rPr>
                <w:rFonts w:ascii="Verdana" w:hAnsi="Verdana" w:cs="Arial"/>
                <w:i/>
                <w:sz w:val="24"/>
              </w:rPr>
              <w:t xml:space="preserve">, and Audit and Corporate Governance Committee meeting held on 19 January 2023 will be verbally reported to the Board on 26 January 2023. </w:t>
            </w:r>
          </w:p>
          <w:p w14:paraId="3592E6D3" w14:textId="2CA7C5B4" w:rsidR="00510EC8" w:rsidRPr="00D70EDB" w:rsidRDefault="00510EC8" w:rsidP="00832F38">
            <w:pPr>
              <w:rPr>
                <w:rFonts w:ascii="Verdana" w:hAnsi="Verdana" w:cs="Arial"/>
                <w:i/>
                <w:sz w:val="24"/>
              </w:rPr>
            </w:pPr>
          </w:p>
        </w:tc>
      </w:tr>
    </w:tbl>
    <w:p w14:paraId="70455114" w14:textId="77777777" w:rsidR="00191431" w:rsidRPr="00D70EDB" w:rsidRDefault="00191431" w:rsidP="004B314C">
      <w:pPr>
        <w:rPr>
          <w:rFonts w:ascii="Verdana" w:hAnsi="Verdana" w:cs="Arial"/>
          <w:b/>
          <w:sz w:val="24"/>
        </w:rPr>
        <w:sectPr w:rsidR="00191431" w:rsidRPr="00D70EDB" w:rsidSect="00960E44">
          <w:footerReference w:type="default" r:id="rId16"/>
          <w:footerReference w:type="first" r:id="rId17"/>
          <w:pgSz w:w="11906" w:h="16838"/>
          <w:pgMar w:top="567" w:right="1800" w:bottom="1276" w:left="1800" w:header="708" w:footer="283" w:gutter="0"/>
          <w:cols w:space="708"/>
          <w:titlePg/>
          <w:docGrid w:linePitch="381"/>
        </w:sectPr>
      </w:pPr>
    </w:p>
    <w:p w14:paraId="15F2E34F" w14:textId="1D77A686" w:rsidR="005B3FBA" w:rsidRPr="00D70EDB" w:rsidRDefault="0090755E">
      <w:pPr>
        <w:rPr>
          <w:rFonts w:ascii="Verdana" w:hAnsi="Verdana"/>
          <w:sz w:val="24"/>
        </w:rPr>
      </w:pPr>
      <w:r w:rsidRPr="00D70EDB">
        <w:rPr>
          <w:rFonts w:ascii="Verdana" w:hAnsi="Verdana"/>
          <w:sz w:val="24"/>
        </w:rPr>
        <w:t xml:space="preserve"> </w:t>
      </w:r>
      <w:r w:rsidR="005B3FBA" w:rsidRPr="00D70EDB">
        <w:rPr>
          <w:rFonts w:ascii="Verdana" w:hAnsi="Verdana"/>
          <w:sz w:val="24"/>
        </w:rPr>
        <w:br w:type="page"/>
      </w:r>
    </w:p>
    <w:p w14:paraId="3F2DB7CB" w14:textId="77777777" w:rsidR="00D560A8" w:rsidRPr="00D70EDB" w:rsidRDefault="00D560A8">
      <w:pPr>
        <w:rPr>
          <w:rFonts w:ascii="Verdana" w:hAnsi="Verdana"/>
          <w:sz w:val="24"/>
        </w:rPr>
      </w:pP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3"/>
      </w:tblGrid>
      <w:tr w:rsidR="004B314C" w:rsidRPr="00D70EDB" w14:paraId="0E9270EB" w14:textId="77777777" w:rsidTr="003D54A7">
        <w:trPr>
          <w:trHeight w:val="425"/>
          <w:tblHeader/>
          <w:jc w:val="center"/>
        </w:trPr>
        <w:tc>
          <w:tcPr>
            <w:tcW w:w="10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 w:themeFill="accent1" w:themeFillTint="99"/>
          </w:tcPr>
          <w:p w14:paraId="2E44558B" w14:textId="5A309C8E" w:rsidR="004B314C" w:rsidRPr="00D70EDB" w:rsidRDefault="004B314C" w:rsidP="004B314C">
            <w:pPr>
              <w:rPr>
                <w:rFonts w:ascii="Verdana" w:hAnsi="Verdana" w:cs="Arial"/>
                <w:b/>
                <w:sz w:val="24"/>
              </w:rPr>
            </w:pPr>
            <w:r w:rsidRPr="00D70EDB">
              <w:rPr>
                <w:rFonts w:ascii="Verdana" w:hAnsi="Verdana" w:cs="Arial"/>
                <w:b/>
                <w:sz w:val="24"/>
              </w:rPr>
              <w:t>Summary of key matters considered by the Committee</w:t>
            </w:r>
            <w:r w:rsidR="006314FC" w:rsidRPr="00D70EDB">
              <w:rPr>
                <w:rFonts w:ascii="Verdana" w:hAnsi="Verdana" w:cs="Arial"/>
                <w:b/>
                <w:sz w:val="24"/>
              </w:rPr>
              <w:t xml:space="preserve"> and any related decisions made:</w:t>
            </w:r>
          </w:p>
        </w:tc>
      </w:tr>
      <w:tr w:rsidR="003E1965" w:rsidRPr="00D70EDB" w14:paraId="126D1D5B" w14:textId="77777777" w:rsidTr="00A936A2">
        <w:trPr>
          <w:trHeight w:val="291"/>
          <w:jc w:val="center"/>
        </w:trPr>
        <w:tc>
          <w:tcPr>
            <w:tcW w:w="10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94BEEC" w14:textId="09FC8321" w:rsidR="003E1965" w:rsidRPr="00D70EDB" w:rsidRDefault="003E1965" w:rsidP="003E1965">
            <w:pPr>
              <w:tabs>
                <w:tab w:val="left" w:pos="1906"/>
              </w:tabs>
              <w:rPr>
                <w:rFonts w:ascii="Verdana" w:hAnsi="Verdana"/>
                <w:b/>
                <w:sz w:val="24"/>
              </w:rPr>
            </w:pPr>
            <w:r w:rsidRPr="00D70EDB">
              <w:rPr>
                <w:rStyle w:val="Dropdown"/>
                <w:b/>
              </w:rPr>
              <w:t xml:space="preserve">Knowledge, Research and Information </w:t>
            </w:r>
            <w:r w:rsidRPr="00D70EDB">
              <w:rPr>
                <w:rFonts w:ascii="Verdana" w:hAnsi="Verdana"/>
                <w:b/>
                <w:sz w:val="24"/>
              </w:rPr>
              <w:t>Committee</w:t>
            </w:r>
          </w:p>
        </w:tc>
      </w:tr>
      <w:tr w:rsidR="003E1965" w:rsidRPr="00D70EDB" w14:paraId="09768F4F" w14:textId="77777777" w:rsidTr="00A936A2">
        <w:trPr>
          <w:trHeight w:val="291"/>
          <w:jc w:val="center"/>
        </w:trPr>
        <w:tc>
          <w:tcPr>
            <w:tcW w:w="10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53C3" w14:textId="69733E47" w:rsidR="006E4188" w:rsidRPr="00A63A26" w:rsidRDefault="006E4188" w:rsidP="006E4188">
            <w:pPr>
              <w:tabs>
                <w:tab w:val="left" w:pos="2727"/>
              </w:tabs>
              <w:rPr>
                <w:rFonts w:ascii="Verdana" w:hAnsi="Verdana"/>
                <w:sz w:val="24"/>
              </w:rPr>
            </w:pPr>
            <w:r w:rsidRPr="00A63A26">
              <w:rPr>
                <w:rFonts w:ascii="Verdana" w:hAnsi="Verdana"/>
                <w:sz w:val="24"/>
              </w:rPr>
              <w:t>The Committee:</w:t>
            </w:r>
          </w:p>
          <w:p w14:paraId="3F8B72D5" w14:textId="1B8F2860" w:rsidR="00A63A26" w:rsidRPr="00863BA5" w:rsidRDefault="00A63A26" w:rsidP="00A63A26">
            <w:pPr>
              <w:pStyle w:val="ListParagraph"/>
              <w:numPr>
                <w:ilvl w:val="0"/>
                <w:numId w:val="30"/>
              </w:numPr>
              <w:tabs>
                <w:tab w:val="left" w:pos="2727"/>
              </w:tabs>
              <w:rPr>
                <w:rFonts w:ascii="Verdana" w:hAnsi="Verdana"/>
                <w:sz w:val="24"/>
              </w:rPr>
            </w:pPr>
            <w:r w:rsidRPr="00863BA5">
              <w:rPr>
                <w:rFonts w:ascii="Verdana" w:hAnsi="Verdana"/>
                <w:b/>
                <w:sz w:val="24"/>
              </w:rPr>
              <w:t>Considered</w:t>
            </w:r>
            <w:r w:rsidRPr="00863BA5">
              <w:rPr>
                <w:rFonts w:ascii="Verdana" w:hAnsi="Verdana"/>
                <w:sz w:val="24"/>
              </w:rPr>
              <w:t xml:space="preserve"> a</w:t>
            </w:r>
            <w:r w:rsidR="00F9536A" w:rsidRPr="00863BA5">
              <w:rPr>
                <w:rFonts w:ascii="Verdana" w:hAnsi="Verdana"/>
                <w:sz w:val="24"/>
              </w:rPr>
              <w:t xml:space="preserve"> presentation </w:t>
            </w:r>
            <w:r w:rsidR="006E4188" w:rsidRPr="00863BA5">
              <w:rPr>
                <w:rFonts w:ascii="Verdana" w:hAnsi="Verdana"/>
                <w:sz w:val="24"/>
              </w:rPr>
              <w:t>of the</w:t>
            </w:r>
            <w:r w:rsidR="00A952A2" w:rsidRPr="00863BA5">
              <w:rPr>
                <w:rFonts w:ascii="Verdana" w:hAnsi="Verdana"/>
                <w:sz w:val="24"/>
              </w:rPr>
              <w:t xml:space="preserve"> current position with the development of the Digital and Data Strategy</w:t>
            </w:r>
            <w:r w:rsidRPr="00863BA5">
              <w:rPr>
                <w:rFonts w:ascii="Verdana" w:hAnsi="Verdana"/>
                <w:sz w:val="24"/>
              </w:rPr>
              <w:t xml:space="preserve">. </w:t>
            </w:r>
            <w:r w:rsidR="008808F8" w:rsidRPr="00863BA5">
              <w:rPr>
                <w:rFonts w:ascii="Verdana" w:hAnsi="Verdana"/>
                <w:sz w:val="24"/>
              </w:rPr>
              <w:t xml:space="preserve">The purpose of the presentation was to support the alignment of the Public Health Wales </w:t>
            </w:r>
            <w:r w:rsidR="00863BA5">
              <w:rPr>
                <w:rFonts w:ascii="Verdana" w:hAnsi="Verdana"/>
                <w:sz w:val="24"/>
              </w:rPr>
              <w:t xml:space="preserve">(PHW) </w:t>
            </w:r>
            <w:r w:rsidR="008808F8" w:rsidRPr="00863BA5">
              <w:rPr>
                <w:rFonts w:ascii="Verdana" w:hAnsi="Verdana"/>
                <w:sz w:val="24"/>
              </w:rPr>
              <w:t>developing Digital and Data long term strategy with the Welsh Government’s Digital Strategy.</w:t>
            </w:r>
            <w:r w:rsidR="00863BA5" w:rsidRPr="00863BA5">
              <w:rPr>
                <w:rFonts w:ascii="Verdana" w:hAnsi="Verdana"/>
                <w:sz w:val="24"/>
              </w:rPr>
              <w:t xml:space="preserve"> </w:t>
            </w:r>
            <w:r w:rsidRPr="00863BA5">
              <w:rPr>
                <w:rFonts w:ascii="Verdana" w:hAnsi="Verdana"/>
                <w:sz w:val="24"/>
              </w:rPr>
              <w:t xml:space="preserve">The Committee provided input that would feed into the development of a series of principles, from which the strategy would be developed to align with </w:t>
            </w:r>
            <w:r w:rsidR="008808F8" w:rsidRPr="00863BA5">
              <w:rPr>
                <w:rFonts w:ascii="Verdana" w:hAnsi="Verdana"/>
                <w:sz w:val="24"/>
              </w:rPr>
              <w:t xml:space="preserve">PHWs </w:t>
            </w:r>
            <w:r w:rsidRPr="00863BA5">
              <w:rPr>
                <w:rFonts w:ascii="Verdana" w:hAnsi="Verdana"/>
                <w:sz w:val="24"/>
              </w:rPr>
              <w:t xml:space="preserve">Long Term Strategy. </w:t>
            </w:r>
          </w:p>
          <w:p w14:paraId="7AF172FB" w14:textId="22091E78" w:rsidR="00A63A26" w:rsidRPr="00863BA5" w:rsidRDefault="00A63A26" w:rsidP="00A63A26">
            <w:pPr>
              <w:pStyle w:val="ListParagraph"/>
              <w:numPr>
                <w:ilvl w:val="0"/>
                <w:numId w:val="30"/>
              </w:numPr>
              <w:tabs>
                <w:tab w:val="left" w:pos="2727"/>
              </w:tabs>
              <w:rPr>
                <w:rFonts w:ascii="Verdana" w:hAnsi="Verdana"/>
                <w:sz w:val="24"/>
              </w:rPr>
            </w:pPr>
            <w:r w:rsidRPr="00863BA5">
              <w:rPr>
                <w:rFonts w:ascii="Verdana" w:hAnsi="Verdana"/>
                <w:b/>
                <w:sz w:val="24"/>
              </w:rPr>
              <w:t>Considered</w:t>
            </w:r>
            <w:r w:rsidRPr="00863BA5">
              <w:rPr>
                <w:rFonts w:ascii="Verdana" w:hAnsi="Verdana"/>
                <w:sz w:val="24"/>
              </w:rPr>
              <w:t xml:space="preserve"> a</w:t>
            </w:r>
            <w:r w:rsidR="006E4188" w:rsidRPr="00863BA5">
              <w:rPr>
                <w:rFonts w:ascii="Verdana" w:hAnsi="Verdana"/>
                <w:sz w:val="24"/>
              </w:rPr>
              <w:t xml:space="preserve"> presentation on the findings of the review into </w:t>
            </w:r>
            <w:r w:rsidR="00A952A2" w:rsidRPr="00863BA5">
              <w:rPr>
                <w:rFonts w:ascii="Verdana" w:hAnsi="Verdana"/>
                <w:sz w:val="24"/>
              </w:rPr>
              <w:t xml:space="preserve">Artificial Intelligence </w:t>
            </w:r>
            <w:r w:rsidR="006E4188" w:rsidRPr="00863BA5">
              <w:rPr>
                <w:rFonts w:ascii="Verdana" w:hAnsi="Verdana"/>
                <w:sz w:val="24"/>
              </w:rPr>
              <w:t>health and care in Wales</w:t>
            </w:r>
            <w:r w:rsidRPr="00863BA5">
              <w:rPr>
                <w:rFonts w:ascii="Verdana" w:hAnsi="Verdana"/>
                <w:sz w:val="24"/>
              </w:rPr>
              <w:t>, which had been commissioned by the Chairs of Public Health Wales, Digital Health Care Wales and Health Education and Improvement Wales.</w:t>
            </w:r>
            <w:r w:rsidR="008808F8" w:rsidRPr="00863BA5">
              <w:rPr>
                <w:rFonts w:ascii="Verdana" w:hAnsi="Verdana"/>
                <w:sz w:val="24"/>
              </w:rPr>
              <w:t xml:space="preserve"> The importance of keeping up to speed on AI developments across the healthcare sector was highlighted and this will be kept under </w:t>
            </w:r>
            <w:r w:rsidR="00863BA5" w:rsidRPr="00863BA5">
              <w:rPr>
                <w:rFonts w:ascii="Verdana" w:hAnsi="Verdana"/>
                <w:sz w:val="24"/>
              </w:rPr>
              <w:t>review</w:t>
            </w:r>
            <w:r w:rsidR="008808F8" w:rsidRPr="00863BA5">
              <w:rPr>
                <w:rFonts w:ascii="Verdana" w:hAnsi="Verdana"/>
                <w:sz w:val="24"/>
              </w:rPr>
              <w:t xml:space="preserve"> by </w:t>
            </w:r>
            <w:r w:rsidR="00863BA5">
              <w:rPr>
                <w:rFonts w:ascii="Verdana" w:hAnsi="Verdana"/>
                <w:sz w:val="24"/>
              </w:rPr>
              <w:t xml:space="preserve">the Committee. </w:t>
            </w:r>
          </w:p>
          <w:p w14:paraId="1C9E7A80" w14:textId="60FEE01F" w:rsidR="00863BA5" w:rsidRPr="00863BA5" w:rsidRDefault="00A63A26" w:rsidP="00863BA5">
            <w:pPr>
              <w:pStyle w:val="ListParagraph"/>
              <w:numPr>
                <w:ilvl w:val="0"/>
                <w:numId w:val="30"/>
              </w:numPr>
              <w:tabs>
                <w:tab w:val="left" w:pos="2727"/>
              </w:tabs>
              <w:jc w:val="both"/>
              <w:rPr>
                <w:rFonts w:ascii="Verdana" w:eastAsia="Calibri" w:hAnsi="Verdana"/>
                <w:sz w:val="24"/>
                <w:lang w:eastAsia="en-US"/>
              </w:rPr>
            </w:pPr>
            <w:r w:rsidRPr="00863BA5">
              <w:rPr>
                <w:rFonts w:ascii="Verdana" w:eastAsia="Calibri" w:hAnsi="Verdana"/>
                <w:b/>
                <w:sz w:val="24"/>
                <w:lang w:eastAsia="en-US"/>
              </w:rPr>
              <w:t>Considered</w:t>
            </w:r>
            <w:r w:rsidRPr="00863BA5">
              <w:rPr>
                <w:rFonts w:ascii="Verdana" w:eastAsia="Calibri" w:hAnsi="Verdana"/>
                <w:sz w:val="24"/>
                <w:lang w:eastAsia="en-US"/>
              </w:rPr>
              <w:t xml:space="preserve"> </w:t>
            </w:r>
            <w:r w:rsidR="009C2B58" w:rsidRPr="00863BA5">
              <w:rPr>
                <w:rFonts w:ascii="Verdana" w:eastAsia="Calibri" w:hAnsi="Verdana"/>
                <w:sz w:val="24"/>
                <w:lang w:eastAsia="en-US"/>
              </w:rPr>
              <w:t>a</w:t>
            </w:r>
            <w:r w:rsidRPr="00863BA5">
              <w:rPr>
                <w:rFonts w:ascii="Verdana" w:eastAsia="Calibri" w:hAnsi="Verdana"/>
                <w:sz w:val="24"/>
                <w:lang w:eastAsia="en-US"/>
              </w:rPr>
              <w:t xml:space="preserve"> deep dive into Behavioural Change, including an introduction to the Behavioural Science Unit</w:t>
            </w:r>
            <w:r w:rsidR="00863BA5">
              <w:rPr>
                <w:rFonts w:ascii="Verdana" w:eastAsia="Calibri" w:hAnsi="Verdana"/>
                <w:sz w:val="24"/>
                <w:lang w:eastAsia="en-US"/>
              </w:rPr>
              <w:t xml:space="preserve"> (BSU)</w:t>
            </w:r>
            <w:r w:rsidRPr="00863BA5">
              <w:rPr>
                <w:rFonts w:ascii="Verdana" w:eastAsia="Calibri" w:hAnsi="Verdana"/>
                <w:sz w:val="24"/>
                <w:lang w:eastAsia="en-US"/>
              </w:rPr>
              <w:t xml:space="preserve">. </w:t>
            </w:r>
            <w:r w:rsidR="008808F8" w:rsidRPr="00863BA5">
              <w:rPr>
                <w:rFonts w:ascii="Verdana" w:eastAsia="Calibri" w:hAnsi="Verdana"/>
                <w:sz w:val="24"/>
                <w:lang w:eastAsia="en-US"/>
              </w:rPr>
              <w:t xml:space="preserve">The committee commended the </w:t>
            </w:r>
            <w:r w:rsidR="008808F8" w:rsidRPr="00863BA5">
              <w:rPr>
                <w:rFonts w:ascii="Verdana" w:hAnsi="Verdana"/>
                <w:sz w:val="24"/>
              </w:rPr>
              <w:t>excellent work of the BSU since its creation, and suggested that how the units work could be more widely publicised</w:t>
            </w:r>
            <w:bookmarkStart w:id="0" w:name="_GoBack"/>
            <w:bookmarkEnd w:id="0"/>
            <w:r w:rsidR="00863BA5">
              <w:rPr>
                <w:rFonts w:ascii="Verdana" w:hAnsi="Verdana"/>
                <w:sz w:val="24"/>
              </w:rPr>
              <w:t xml:space="preserve">. The Committee looked </w:t>
            </w:r>
            <w:r w:rsidR="008808F8" w:rsidRPr="00863BA5">
              <w:rPr>
                <w:rFonts w:ascii="Verdana" w:hAnsi="Verdana"/>
                <w:sz w:val="24"/>
              </w:rPr>
              <w:t>forward to hearing of further developments to support the PHW strategy.</w:t>
            </w:r>
          </w:p>
          <w:p w14:paraId="58113809" w14:textId="77777777" w:rsidR="00863BA5" w:rsidRPr="00863BA5" w:rsidRDefault="006E4188" w:rsidP="00863BA5">
            <w:pPr>
              <w:pStyle w:val="ListParagraph"/>
              <w:numPr>
                <w:ilvl w:val="0"/>
                <w:numId w:val="30"/>
              </w:numPr>
              <w:tabs>
                <w:tab w:val="left" w:pos="2727"/>
              </w:tabs>
              <w:jc w:val="both"/>
              <w:rPr>
                <w:rFonts w:ascii="Verdana" w:eastAsia="Calibri" w:hAnsi="Verdana"/>
                <w:sz w:val="24"/>
                <w:lang w:eastAsia="en-US"/>
              </w:rPr>
            </w:pPr>
            <w:r w:rsidRPr="00863BA5">
              <w:rPr>
                <w:rFonts w:ascii="Verdana" w:hAnsi="Verdana"/>
                <w:sz w:val="24"/>
              </w:rPr>
              <w:t>Took</w:t>
            </w:r>
            <w:r w:rsidRPr="00863BA5">
              <w:rPr>
                <w:rFonts w:ascii="Verdana" w:hAnsi="Verdana"/>
                <w:b/>
                <w:sz w:val="24"/>
              </w:rPr>
              <w:t xml:space="preserve"> assurance</w:t>
            </w:r>
            <w:r w:rsidRPr="00863BA5">
              <w:rPr>
                <w:rFonts w:ascii="Verdana" w:hAnsi="Verdana"/>
                <w:sz w:val="24"/>
              </w:rPr>
              <w:t xml:space="preserve"> on the progress to date</w:t>
            </w:r>
            <w:r w:rsidR="0022553D" w:rsidRPr="00863BA5">
              <w:rPr>
                <w:rFonts w:ascii="Verdana" w:hAnsi="Verdana"/>
                <w:sz w:val="24"/>
              </w:rPr>
              <w:t xml:space="preserve"> on the progress of the Public Health Wales Research and Evaluation Strategy which will be presented to the next Committee meeting </w:t>
            </w:r>
          </w:p>
          <w:p w14:paraId="05F40CD1" w14:textId="2B863E4F" w:rsidR="00F9536A" w:rsidRPr="00863BA5" w:rsidRDefault="009C2B58" w:rsidP="00863BA5">
            <w:pPr>
              <w:pStyle w:val="ListParagraph"/>
              <w:numPr>
                <w:ilvl w:val="0"/>
                <w:numId w:val="30"/>
              </w:numPr>
              <w:tabs>
                <w:tab w:val="left" w:pos="2727"/>
              </w:tabs>
              <w:jc w:val="both"/>
              <w:rPr>
                <w:rFonts w:ascii="Verdana" w:eastAsia="Calibri" w:hAnsi="Verdana"/>
                <w:sz w:val="24"/>
                <w:lang w:eastAsia="en-US"/>
              </w:rPr>
            </w:pPr>
            <w:r w:rsidRPr="00863BA5">
              <w:rPr>
                <w:rFonts w:ascii="Verdana" w:hAnsi="Verdana"/>
                <w:b/>
                <w:sz w:val="24"/>
              </w:rPr>
              <w:t xml:space="preserve">Considered </w:t>
            </w:r>
            <w:r w:rsidR="00A63A26" w:rsidRPr="00863BA5">
              <w:rPr>
                <w:rFonts w:ascii="Verdana" w:hAnsi="Verdana"/>
                <w:sz w:val="24"/>
              </w:rPr>
              <w:t xml:space="preserve">the </w:t>
            </w:r>
            <w:r w:rsidR="008808F8" w:rsidRPr="00863BA5">
              <w:rPr>
                <w:rFonts w:ascii="Verdana" w:hAnsi="Verdana"/>
                <w:sz w:val="24"/>
              </w:rPr>
              <w:t>p</w:t>
            </w:r>
            <w:r w:rsidR="00F9536A" w:rsidRPr="00863BA5">
              <w:rPr>
                <w:rFonts w:ascii="Verdana" w:hAnsi="Verdana"/>
                <w:sz w:val="24"/>
              </w:rPr>
              <w:t>rogress against the development of</w:t>
            </w:r>
            <w:r w:rsidR="00F9536A" w:rsidRPr="00863BA5">
              <w:rPr>
                <w:rFonts w:ascii="Verdana" w:hAnsi="Verdana"/>
                <w:b/>
                <w:sz w:val="24"/>
              </w:rPr>
              <w:t xml:space="preserve"> </w:t>
            </w:r>
            <w:r w:rsidR="001F7D35" w:rsidRPr="00863BA5">
              <w:rPr>
                <w:rFonts w:ascii="Verdana" w:hAnsi="Verdana"/>
                <w:sz w:val="24"/>
              </w:rPr>
              <w:t xml:space="preserve">Organisational </w:t>
            </w:r>
            <w:r w:rsidR="003A21BD" w:rsidRPr="00863BA5">
              <w:rPr>
                <w:rFonts w:ascii="Verdana" w:hAnsi="Verdana"/>
                <w:sz w:val="24"/>
              </w:rPr>
              <w:t>S</w:t>
            </w:r>
            <w:r w:rsidR="001F7D35" w:rsidRPr="00863BA5">
              <w:rPr>
                <w:rFonts w:ascii="Verdana" w:hAnsi="Verdana"/>
                <w:sz w:val="24"/>
              </w:rPr>
              <w:t>tandards</w:t>
            </w:r>
            <w:r w:rsidR="00F9536A" w:rsidRPr="00863BA5">
              <w:rPr>
                <w:rFonts w:ascii="Verdana" w:hAnsi="Verdana"/>
                <w:sz w:val="24"/>
              </w:rPr>
              <w:t xml:space="preserve"> and </w:t>
            </w:r>
            <w:r w:rsidR="003A21BD" w:rsidRPr="00863BA5">
              <w:rPr>
                <w:rFonts w:ascii="Verdana" w:hAnsi="Verdana"/>
                <w:sz w:val="24"/>
              </w:rPr>
              <w:t>E</w:t>
            </w:r>
            <w:r w:rsidR="001F7D35" w:rsidRPr="00863BA5">
              <w:rPr>
                <w:rFonts w:ascii="Verdana" w:hAnsi="Verdana"/>
                <w:sz w:val="24"/>
              </w:rPr>
              <w:t xml:space="preserve">quality in data collection for </w:t>
            </w:r>
            <w:r w:rsidR="003A21BD" w:rsidRPr="00863BA5">
              <w:rPr>
                <w:rFonts w:ascii="Verdana" w:hAnsi="Verdana"/>
                <w:sz w:val="24"/>
              </w:rPr>
              <w:t>R</w:t>
            </w:r>
            <w:r w:rsidR="001F7D35" w:rsidRPr="00863BA5">
              <w:rPr>
                <w:rFonts w:ascii="Verdana" w:hAnsi="Verdana"/>
                <w:sz w:val="24"/>
              </w:rPr>
              <w:t xml:space="preserve">esearch and </w:t>
            </w:r>
            <w:r w:rsidR="003A21BD" w:rsidRPr="00863BA5">
              <w:rPr>
                <w:rFonts w:ascii="Verdana" w:hAnsi="Verdana"/>
                <w:sz w:val="24"/>
              </w:rPr>
              <w:t>E</w:t>
            </w:r>
            <w:r w:rsidR="001F7D35" w:rsidRPr="00863BA5">
              <w:rPr>
                <w:rFonts w:ascii="Verdana" w:hAnsi="Verdana"/>
                <w:sz w:val="24"/>
              </w:rPr>
              <w:t xml:space="preserve">valuation. </w:t>
            </w:r>
          </w:p>
          <w:p w14:paraId="48C2B92F" w14:textId="449C25CA" w:rsidR="00A63A26" w:rsidRPr="00863BA5" w:rsidRDefault="00A63A26" w:rsidP="00F9536A">
            <w:pPr>
              <w:pStyle w:val="ListParagraph"/>
              <w:numPr>
                <w:ilvl w:val="0"/>
                <w:numId w:val="30"/>
              </w:numPr>
              <w:tabs>
                <w:tab w:val="left" w:pos="2727"/>
              </w:tabs>
              <w:jc w:val="both"/>
              <w:rPr>
                <w:rFonts w:ascii="Verdana" w:eastAsia="Calibri" w:hAnsi="Verdana"/>
                <w:sz w:val="24"/>
                <w:lang w:eastAsia="en-US"/>
              </w:rPr>
            </w:pPr>
            <w:r w:rsidRPr="00863BA5">
              <w:rPr>
                <w:rFonts w:ascii="Verdana" w:hAnsi="Verdana"/>
                <w:sz w:val="24"/>
              </w:rPr>
              <w:t>T</w:t>
            </w:r>
            <w:r w:rsidR="00F9536A" w:rsidRPr="00863BA5">
              <w:rPr>
                <w:rFonts w:ascii="Verdana" w:hAnsi="Verdana"/>
                <w:sz w:val="24"/>
              </w:rPr>
              <w:t xml:space="preserve">ook </w:t>
            </w:r>
            <w:r w:rsidR="00F9536A" w:rsidRPr="00863BA5">
              <w:rPr>
                <w:rFonts w:ascii="Verdana" w:hAnsi="Verdana"/>
                <w:b/>
                <w:bCs/>
                <w:sz w:val="24"/>
              </w:rPr>
              <w:t>assurance</w:t>
            </w:r>
            <w:r w:rsidR="00F9536A" w:rsidRPr="00863BA5">
              <w:rPr>
                <w:rFonts w:ascii="Verdana" w:hAnsi="Verdana"/>
                <w:bCs/>
                <w:sz w:val="24"/>
              </w:rPr>
              <w:t xml:space="preserve"> that the organisation’s Strategic and Corporate risks </w:t>
            </w:r>
            <w:r w:rsidRPr="00863BA5">
              <w:rPr>
                <w:rFonts w:ascii="Verdana" w:hAnsi="Verdana"/>
                <w:bCs/>
                <w:sz w:val="24"/>
              </w:rPr>
              <w:t xml:space="preserve">within the remit of the Committee </w:t>
            </w:r>
            <w:r w:rsidR="00F9536A" w:rsidRPr="00863BA5">
              <w:rPr>
                <w:rFonts w:ascii="Verdana" w:hAnsi="Verdana"/>
                <w:bCs/>
                <w:sz w:val="24"/>
              </w:rPr>
              <w:t>were being managed appropriately</w:t>
            </w:r>
            <w:r w:rsidR="003A2C78" w:rsidRPr="00863BA5">
              <w:rPr>
                <w:rFonts w:ascii="Verdana" w:eastAsia="Calibri" w:hAnsi="Verdana"/>
                <w:sz w:val="24"/>
                <w:lang w:eastAsia="en-US"/>
              </w:rPr>
              <w:t>.</w:t>
            </w:r>
          </w:p>
          <w:p w14:paraId="51FB3FBC" w14:textId="4DF03DC4" w:rsidR="00A63A26" w:rsidRPr="00863BA5" w:rsidRDefault="00A63A26" w:rsidP="00A63A26">
            <w:pPr>
              <w:pStyle w:val="ListParagraph"/>
              <w:numPr>
                <w:ilvl w:val="0"/>
                <w:numId w:val="30"/>
              </w:numPr>
              <w:tabs>
                <w:tab w:val="left" w:pos="2727"/>
              </w:tabs>
              <w:jc w:val="both"/>
              <w:rPr>
                <w:rFonts w:ascii="Verdana" w:eastAsia="Calibri" w:hAnsi="Verdana"/>
                <w:sz w:val="24"/>
                <w:lang w:eastAsia="en-US"/>
              </w:rPr>
            </w:pPr>
            <w:r w:rsidRPr="00863BA5">
              <w:rPr>
                <w:rFonts w:ascii="Verdana" w:hAnsi="Verdana" w:cs="Verdana"/>
                <w:bCs/>
                <w:color w:val="000000"/>
                <w:sz w:val="24"/>
              </w:rPr>
              <w:t>Took</w:t>
            </w:r>
            <w:r w:rsidRPr="00863BA5">
              <w:rPr>
                <w:rFonts w:ascii="Verdana" w:hAnsi="Verdana" w:cs="Verdana"/>
                <w:b/>
                <w:bCs/>
                <w:color w:val="000000"/>
                <w:sz w:val="24"/>
              </w:rPr>
              <w:t xml:space="preserve"> assurance </w:t>
            </w:r>
            <w:r w:rsidRPr="00863BA5">
              <w:rPr>
                <w:rFonts w:ascii="Verdana" w:hAnsi="Verdana" w:cs="Verdana"/>
                <w:color w:val="000000"/>
                <w:sz w:val="24"/>
              </w:rPr>
              <w:t xml:space="preserve">on the prioritisation and progress being made to review Knowledge, Research and Information Committee policies, procedures and other written control documents. </w:t>
            </w:r>
          </w:p>
          <w:p w14:paraId="7F0BF9AE" w14:textId="581B5EA2" w:rsidR="00F9536A" w:rsidRPr="00F9536A" w:rsidRDefault="00F9536A" w:rsidP="00A63A26">
            <w:pPr>
              <w:tabs>
                <w:tab w:val="left" w:pos="2727"/>
              </w:tabs>
              <w:rPr>
                <w:rFonts w:ascii="Verdana" w:eastAsia="Calibri" w:hAnsi="Verdana"/>
                <w:sz w:val="24"/>
                <w:lang w:eastAsia="en-US"/>
              </w:rPr>
            </w:pPr>
          </w:p>
        </w:tc>
      </w:tr>
      <w:tr w:rsidR="00BC65CD" w:rsidRPr="00D70EDB" w14:paraId="233EC5A5" w14:textId="77777777" w:rsidTr="003D54A7">
        <w:trPr>
          <w:trHeight w:val="312"/>
          <w:jc w:val="center"/>
        </w:trPr>
        <w:tc>
          <w:tcPr>
            <w:tcW w:w="10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F139AF" w14:textId="245F9768" w:rsidR="00BC65CD" w:rsidRPr="00D70EDB" w:rsidRDefault="00A56253" w:rsidP="0004158F">
            <w:pPr>
              <w:tabs>
                <w:tab w:val="left" w:pos="1906"/>
              </w:tabs>
              <w:rPr>
                <w:rStyle w:val="Dropdown"/>
                <w:b/>
              </w:rPr>
            </w:pPr>
            <w:r>
              <w:rPr>
                <w:rStyle w:val="Dropdown"/>
                <w:b/>
              </w:rPr>
              <w:t>Quality, Safety and Improvement Committee</w:t>
            </w:r>
          </w:p>
        </w:tc>
      </w:tr>
      <w:tr w:rsidR="00BC65CD" w:rsidRPr="00D70EDB" w14:paraId="66397295" w14:textId="77777777" w:rsidTr="003D54A7">
        <w:trPr>
          <w:trHeight w:val="312"/>
          <w:jc w:val="center"/>
        </w:trPr>
        <w:tc>
          <w:tcPr>
            <w:tcW w:w="10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3A90" w14:textId="77777777" w:rsidR="00A63A26" w:rsidRDefault="00BF1152" w:rsidP="00A56253">
            <w:pPr>
              <w:tabs>
                <w:tab w:val="left" w:pos="1906"/>
              </w:tabs>
              <w:jc w:val="both"/>
              <w:rPr>
                <w:rStyle w:val="Dropdown"/>
              </w:rPr>
            </w:pPr>
            <w:r>
              <w:rPr>
                <w:rStyle w:val="Dropdown"/>
              </w:rPr>
              <w:t>The Committee</w:t>
            </w:r>
            <w:r w:rsidR="00A63A26">
              <w:rPr>
                <w:rStyle w:val="Dropdown"/>
              </w:rPr>
              <w:t>:</w:t>
            </w:r>
          </w:p>
          <w:p w14:paraId="57C625F4" w14:textId="51296263" w:rsidR="006528B7" w:rsidRPr="003A2C78" w:rsidRDefault="006528B7" w:rsidP="007922A5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Verdana" w:eastAsia="Calibri" w:hAnsi="Verdana" w:cstheme="minorHAnsi"/>
                <w:sz w:val="24"/>
                <w:lang w:eastAsia="en-US"/>
              </w:rPr>
            </w:pPr>
            <w:r w:rsidRPr="007922A5">
              <w:rPr>
                <w:rFonts w:ascii="Verdana" w:hAnsi="Verdana" w:cstheme="minorHAnsi"/>
                <w:sz w:val="24"/>
              </w:rPr>
              <w:t>Considered a deep dive and t</w:t>
            </w:r>
            <w:r w:rsidRPr="007922A5">
              <w:rPr>
                <w:rFonts w:ascii="Verdana" w:eastAsia="Calibri" w:hAnsi="Verdana" w:cstheme="minorHAnsi"/>
                <w:sz w:val="24"/>
                <w:lang w:eastAsia="en-US"/>
              </w:rPr>
              <w:t xml:space="preserve">ook </w:t>
            </w:r>
            <w:r w:rsidRPr="007922A5">
              <w:rPr>
                <w:rFonts w:ascii="Verdana" w:eastAsia="Calibri" w:hAnsi="Verdana" w:cstheme="minorHAnsi"/>
                <w:b/>
                <w:sz w:val="24"/>
                <w:lang w:eastAsia="en-US"/>
              </w:rPr>
              <w:t>assurance</w:t>
            </w:r>
            <w:r w:rsidRPr="007922A5">
              <w:rPr>
                <w:rFonts w:ascii="Verdana" w:eastAsia="Calibri" w:hAnsi="Verdana" w:cstheme="minorHAnsi"/>
                <w:sz w:val="24"/>
                <w:lang w:eastAsia="en-US"/>
              </w:rPr>
              <w:t xml:space="preserve"> on the management of Quality and Clinical Audit within the Organisation</w:t>
            </w:r>
            <w:r w:rsidRPr="007922A5">
              <w:rPr>
                <w:rFonts w:ascii="Verdana" w:eastAsia="Calibri" w:hAnsi="Verdana"/>
                <w:sz w:val="24"/>
                <w:lang w:eastAsia="en-US"/>
              </w:rPr>
              <w:t>.</w:t>
            </w:r>
          </w:p>
          <w:p w14:paraId="4A9EB2F3" w14:textId="2212F025" w:rsidR="003A2C78" w:rsidRPr="003A2C78" w:rsidRDefault="003A2C78" w:rsidP="003A2C78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Verdana" w:eastAsia="Calibri" w:hAnsi="Verdana" w:cstheme="minorHAnsi"/>
                <w:sz w:val="24"/>
                <w:lang w:eastAsia="en-US"/>
              </w:rPr>
            </w:pPr>
            <w:r>
              <w:rPr>
                <w:rFonts w:ascii="Verdana" w:hAnsi="Verdana" w:cstheme="minorHAnsi"/>
                <w:sz w:val="24"/>
              </w:rPr>
              <w:t>T</w:t>
            </w:r>
            <w:r w:rsidRPr="007922A5">
              <w:rPr>
                <w:rFonts w:ascii="Verdana" w:hAnsi="Verdana" w:cstheme="minorHAnsi"/>
                <w:sz w:val="24"/>
              </w:rPr>
              <w:t>ook</w:t>
            </w:r>
            <w:r w:rsidRPr="007922A5">
              <w:rPr>
                <w:rFonts w:ascii="Verdana" w:hAnsi="Verdana" w:cstheme="minorHAnsi"/>
                <w:b/>
                <w:sz w:val="24"/>
              </w:rPr>
              <w:t xml:space="preserve"> assurance </w:t>
            </w:r>
            <w:r w:rsidRPr="007922A5">
              <w:rPr>
                <w:rFonts w:ascii="Verdana" w:hAnsi="Verdana" w:cstheme="minorHAnsi"/>
                <w:sz w:val="24"/>
              </w:rPr>
              <w:t xml:space="preserve">on progress </w:t>
            </w:r>
            <w:r w:rsidR="00891BF4">
              <w:rPr>
                <w:rFonts w:ascii="Verdana" w:hAnsi="Verdana" w:cstheme="minorHAnsi"/>
                <w:sz w:val="24"/>
              </w:rPr>
              <w:t>to develop the</w:t>
            </w:r>
            <w:r w:rsidRPr="007922A5">
              <w:rPr>
                <w:rFonts w:ascii="Verdana" w:hAnsi="Verdana" w:cstheme="minorHAnsi"/>
                <w:sz w:val="24"/>
              </w:rPr>
              <w:t xml:space="preserve"> Public Health Wales Clinical Governance Framework</w:t>
            </w:r>
            <w:r>
              <w:rPr>
                <w:rFonts w:ascii="Verdana" w:hAnsi="Verdana" w:cstheme="minorHAnsi"/>
                <w:sz w:val="24"/>
              </w:rPr>
              <w:t>.</w:t>
            </w:r>
          </w:p>
          <w:p w14:paraId="3B7F8DD8" w14:textId="77777777" w:rsidR="006528B7" w:rsidRDefault="006528B7" w:rsidP="006528B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Verdana" w:eastAsia="Calibri" w:hAnsi="Verdana" w:cstheme="minorHAnsi"/>
                <w:sz w:val="24"/>
                <w:lang w:eastAsia="en-US"/>
              </w:rPr>
            </w:pPr>
            <w:r>
              <w:rPr>
                <w:rFonts w:ascii="Verdana" w:hAnsi="Verdana" w:cstheme="minorHAnsi"/>
                <w:color w:val="000000"/>
                <w:sz w:val="24"/>
              </w:rPr>
              <w:t>T</w:t>
            </w:r>
            <w:r w:rsidRPr="009C2B58">
              <w:rPr>
                <w:rFonts w:ascii="Verdana" w:eastAsia="Calibri" w:hAnsi="Verdana" w:cstheme="minorHAnsi"/>
                <w:sz w:val="24"/>
                <w:lang w:eastAsia="en-US"/>
              </w:rPr>
              <w:t>ook</w:t>
            </w:r>
            <w:r w:rsidRPr="009C2B58">
              <w:rPr>
                <w:rFonts w:ascii="Verdana" w:eastAsia="Calibri" w:hAnsi="Verdana" w:cstheme="minorHAnsi"/>
                <w:b/>
                <w:sz w:val="24"/>
                <w:lang w:eastAsia="en-US"/>
              </w:rPr>
              <w:t xml:space="preserve"> assurance</w:t>
            </w:r>
            <w:r w:rsidRPr="009C2B58">
              <w:rPr>
                <w:rFonts w:ascii="Verdana" w:eastAsia="Calibri" w:hAnsi="Verdana" w:cstheme="minorHAnsi"/>
                <w:sz w:val="24"/>
                <w:lang w:eastAsia="en-US"/>
              </w:rPr>
              <w:t xml:space="preserve"> on the work underway within the Screening Division to deliver, recover and develop the screening programmes. </w:t>
            </w:r>
          </w:p>
          <w:p w14:paraId="691A6E41" w14:textId="77777777" w:rsidR="009C2B58" w:rsidRDefault="009C2B58" w:rsidP="00D7620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Verdana" w:eastAsia="Calibri" w:hAnsi="Verdana" w:cstheme="minorHAnsi"/>
                <w:sz w:val="24"/>
                <w:lang w:eastAsia="en-US"/>
              </w:rPr>
            </w:pPr>
            <w:r>
              <w:rPr>
                <w:rFonts w:ascii="Verdana" w:eastAsia="Calibri" w:hAnsi="Verdana" w:cstheme="minorHAnsi"/>
                <w:sz w:val="24"/>
                <w:lang w:eastAsia="en-US"/>
              </w:rPr>
              <w:t>T</w:t>
            </w:r>
            <w:r w:rsidR="00BF1152" w:rsidRPr="009C2B58">
              <w:rPr>
                <w:rFonts w:ascii="Verdana" w:eastAsia="Calibri" w:hAnsi="Verdana" w:cstheme="minorHAnsi"/>
                <w:sz w:val="24"/>
                <w:lang w:eastAsia="en-US"/>
              </w:rPr>
              <w:t xml:space="preserve">ook </w:t>
            </w:r>
            <w:r w:rsidR="00BF1152" w:rsidRPr="009C2B58">
              <w:rPr>
                <w:rFonts w:ascii="Verdana" w:eastAsia="Calibri" w:hAnsi="Verdana" w:cstheme="minorHAnsi"/>
                <w:b/>
                <w:sz w:val="24"/>
                <w:lang w:eastAsia="en-US"/>
              </w:rPr>
              <w:t>assurance</w:t>
            </w:r>
            <w:r w:rsidR="00BF1152" w:rsidRPr="009C2B58">
              <w:rPr>
                <w:rFonts w:ascii="Verdana" w:eastAsia="Calibri" w:hAnsi="Verdana" w:cstheme="minorHAnsi"/>
                <w:sz w:val="24"/>
                <w:lang w:eastAsia="en-US"/>
              </w:rPr>
              <w:t xml:space="preserve"> on the effective management of Putting Things Right. </w:t>
            </w:r>
          </w:p>
          <w:p w14:paraId="3E7AD42B" w14:textId="3713E1D5" w:rsidR="009C2B58" w:rsidRDefault="006528B7" w:rsidP="009C2B58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Verdana" w:eastAsia="Calibri" w:hAnsi="Verdana" w:cstheme="minorHAnsi"/>
                <w:sz w:val="24"/>
                <w:lang w:eastAsia="en-US"/>
              </w:rPr>
            </w:pPr>
            <w:r>
              <w:rPr>
                <w:rFonts w:ascii="Verdana" w:eastAsia="Calibri" w:hAnsi="Verdana" w:cstheme="minorHAnsi"/>
                <w:sz w:val="24"/>
                <w:lang w:eastAsia="en-US"/>
              </w:rPr>
              <w:t>T</w:t>
            </w:r>
            <w:r w:rsidR="00D76206" w:rsidRPr="009C2B58">
              <w:rPr>
                <w:rFonts w:ascii="Verdana" w:eastAsia="Calibri" w:hAnsi="Verdana" w:cstheme="minorHAnsi"/>
                <w:sz w:val="24"/>
                <w:lang w:eastAsia="en-US"/>
              </w:rPr>
              <w:t>ook</w:t>
            </w:r>
            <w:r w:rsidR="00D76206" w:rsidRPr="009C2B58">
              <w:rPr>
                <w:rFonts w:ascii="Verdana" w:eastAsia="Calibri" w:hAnsi="Verdana" w:cstheme="minorHAnsi"/>
                <w:b/>
                <w:sz w:val="24"/>
                <w:lang w:eastAsia="en-US"/>
              </w:rPr>
              <w:t xml:space="preserve"> assurance </w:t>
            </w:r>
            <w:r w:rsidR="00D76206" w:rsidRPr="009C2B58">
              <w:rPr>
                <w:rFonts w:ascii="Verdana" w:eastAsia="Calibri" w:hAnsi="Verdana" w:cstheme="minorHAnsi"/>
                <w:sz w:val="24"/>
                <w:lang w:eastAsia="en-US"/>
              </w:rPr>
              <w:t>that the organisation’s Strategic and Corporate risks within the remit of the Committee were being managed appropriately</w:t>
            </w:r>
            <w:r w:rsidR="009C2B58">
              <w:rPr>
                <w:rFonts w:ascii="Verdana" w:eastAsia="Calibri" w:hAnsi="Verdana" w:cstheme="minorHAnsi"/>
                <w:sz w:val="24"/>
                <w:lang w:eastAsia="en-US"/>
              </w:rPr>
              <w:t>.</w:t>
            </w:r>
          </w:p>
          <w:p w14:paraId="22ADCC1F" w14:textId="77777777" w:rsidR="009C2B58" w:rsidRPr="009C2B58" w:rsidRDefault="009C2B58" w:rsidP="009C2B58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Verdana" w:eastAsia="Calibri" w:hAnsi="Verdana" w:cstheme="minorHAnsi"/>
                <w:sz w:val="24"/>
                <w:lang w:eastAsia="en-US"/>
              </w:rPr>
            </w:pPr>
            <w:r>
              <w:rPr>
                <w:rFonts w:ascii="Verdana" w:hAnsi="Verdana" w:cstheme="minorHAnsi"/>
                <w:bCs/>
                <w:color w:val="000000"/>
                <w:sz w:val="24"/>
              </w:rPr>
              <w:t>T</w:t>
            </w:r>
            <w:r w:rsidR="00D76206" w:rsidRPr="009C2B58">
              <w:rPr>
                <w:rFonts w:ascii="Verdana" w:hAnsi="Verdana" w:cstheme="minorHAnsi"/>
                <w:bCs/>
                <w:color w:val="000000"/>
                <w:sz w:val="24"/>
              </w:rPr>
              <w:t xml:space="preserve">ook </w:t>
            </w:r>
            <w:r w:rsidR="00D76206" w:rsidRPr="009C2B58">
              <w:rPr>
                <w:rFonts w:ascii="Verdana" w:hAnsi="Verdana" w:cstheme="minorHAnsi"/>
                <w:b/>
                <w:bCs/>
                <w:color w:val="000000"/>
                <w:sz w:val="24"/>
              </w:rPr>
              <w:t>assurance</w:t>
            </w:r>
            <w:r w:rsidR="00D76206" w:rsidRPr="009C2B58">
              <w:rPr>
                <w:rFonts w:ascii="Verdana" w:hAnsi="Verdana" w:cstheme="minorHAnsi"/>
                <w:bCs/>
                <w:color w:val="000000"/>
                <w:sz w:val="24"/>
              </w:rPr>
              <w:t xml:space="preserve"> </w:t>
            </w:r>
            <w:r w:rsidR="00D76206" w:rsidRPr="009C2B58">
              <w:rPr>
                <w:rFonts w:ascii="Verdana" w:hAnsi="Verdana" w:cstheme="minorHAnsi"/>
                <w:color w:val="000000"/>
                <w:sz w:val="24"/>
              </w:rPr>
              <w:t>that an effective management system for distribution, monitoring and record keeping for alerts / safety notices was in place.</w:t>
            </w:r>
          </w:p>
          <w:p w14:paraId="52509C86" w14:textId="77777777" w:rsidR="009C2B58" w:rsidRPr="009C2B58" w:rsidRDefault="009C2B58" w:rsidP="0019423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Verdana" w:eastAsia="Calibri" w:hAnsi="Verdana" w:cstheme="minorHAnsi"/>
                <w:sz w:val="24"/>
                <w:lang w:eastAsia="en-US"/>
              </w:rPr>
            </w:pPr>
            <w:r>
              <w:rPr>
                <w:rFonts w:ascii="Verdana" w:hAnsi="Verdana" w:cstheme="minorHAnsi"/>
                <w:sz w:val="24"/>
              </w:rPr>
              <w:lastRenderedPageBreak/>
              <w:t xml:space="preserve">Took </w:t>
            </w:r>
            <w:r w:rsidR="00E53470" w:rsidRPr="009C2B58">
              <w:rPr>
                <w:rFonts w:ascii="Verdana" w:hAnsi="Verdana" w:cstheme="minorHAnsi"/>
                <w:b/>
                <w:bCs/>
                <w:color w:val="000000"/>
                <w:sz w:val="24"/>
              </w:rPr>
              <w:t>assurance</w:t>
            </w:r>
            <w:r w:rsidR="00E53470" w:rsidRPr="009C2B58">
              <w:rPr>
                <w:rFonts w:ascii="Verdana" w:hAnsi="Verdana" w:cstheme="minorHAnsi"/>
                <w:color w:val="000000"/>
                <w:sz w:val="24"/>
              </w:rPr>
              <w:t xml:space="preserve"> on the Management of Medical Devices.  </w:t>
            </w:r>
          </w:p>
          <w:p w14:paraId="7CB2EB8B" w14:textId="77777777" w:rsidR="009C2B58" w:rsidRDefault="009C2B58" w:rsidP="009C2B58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Verdana" w:eastAsia="Calibri" w:hAnsi="Verdana" w:cstheme="minorHAnsi"/>
                <w:sz w:val="24"/>
                <w:lang w:eastAsia="en-US"/>
              </w:rPr>
            </w:pPr>
            <w:r w:rsidRPr="009C2B58">
              <w:rPr>
                <w:rFonts w:ascii="Verdana" w:eastAsia="Calibri" w:hAnsi="Verdana" w:cstheme="minorHAnsi"/>
                <w:sz w:val="24"/>
                <w:lang w:eastAsia="en-US"/>
              </w:rPr>
              <w:t>T</w:t>
            </w:r>
            <w:r w:rsidR="00E0462A" w:rsidRPr="009C2B58">
              <w:rPr>
                <w:rFonts w:ascii="Verdana" w:eastAsia="Calibri" w:hAnsi="Verdana" w:cstheme="minorHAnsi"/>
                <w:sz w:val="24"/>
                <w:lang w:eastAsia="en-US"/>
              </w:rPr>
              <w:t xml:space="preserve">ook </w:t>
            </w:r>
            <w:r w:rsidR="00E0462A" w:rsidRPr="009C2B58">
              <w:rPr>
                <w:rFonts w:ascii="Verdana" w:eastAsia="Calibri" w:hAnsi="Verdana" w:cstheme="minorHAnsi"/>
                <w:b/>
                <w:sz w:val="24"/>
                <w:lang w:eastAsia="en-US"/>
              </w:rPr>
              <w:t xml:space="preserve">assurance </w:t>
            </w:r>
            <w:r w:rsidR="00E0462A" w:rsidRPr="009C2B58">
              <w:rPr>
                <w:rFonts w:ascii="Verdana" w:eastAsia="Calibri" w:hAnsi="Verdana" w:cstheme="minorHAnsi"/>
                <w:sz w:val="24"/>
                <w:lang w:eastAsia="en-US"/>
              </w:rPr>
              <w:t>that the I</w:t>
            </w:r>
            <w:r>
              <w:rPr>
                <w:rFonts w:ascii="Verdana" w:eastAsia="Calibri" w:hAnsi="Verdana" w:cstheme="minorHAnsi"/>
                <w:sz w:val="24"/>
                <w:lang w:eastAsia="en-US"/>
              </w:rPr>
              <w:t xml:space="preserve">nfection </w:t>
            </w:r>
            <w:r w:rsidR="00E0462A" w:rsidRPr="009C2B58">
              <w:rPr>
                <w:rFonts w:ascii="Verdana" w:eastAsia="Calibri" w:hAnsi="Verdana" w:cstheme="minorHAnsi"/>
                <w:sz w:val="24"/>
                <w:lang w:eastAsia="en-US"/>
              </w:rPr>
              <w:t>P</w:t>
            </w:r>
            <w:r>
              <w:rPr>
                <w:rFonts w:ascii="Verdana" w:eastAsia="Calibri" w:hAnsi="Verdana" w:cstheme="minorHAnsi"/>
                <w:sz w:val="24"/>
                <w:lang w:eastAsia="en-US"/>
              </w:rPr>
              <w:t xml:space="preserve">revention and </w:t>
            </w:r>
            <w:r w:rsidR="00E0462A" w:rsidRPr="009C2B58">
              <w:rPr>
                <w:rFonts w:ascii="Verdana" w:eastAsia="Calibri" w:hAnsi="Verdana" w:cstheme="minorHAnsi"/>
                <w:sz w:val="24"/>
                <w:lang w:eastAsia="en-US"/>
              </w:rPr>
              <w:t>C</w:t>
            </w:r>
            <w:r>
              <w:rPr>
                <w:rFonts w:ascii="Verdana" w:eastAsia="Calibri" w:hAnsi="Verdana" w:cstheme="minorHAnsi"/>
                <w:sz w:val="24"/>
                <w:lang w:eastAsia="en-US"/>
              </w:rPr>
              <w:t>ontrol (IPC)</w:t>
            </w:r>
            <w:r w:rsidR="00E0462A" w:rsidRPr="009C2B58">
              <w:rPr>
                <w:rFonts w:ascii="Verdana" w:eastAsia="Calibri" w:hAnsi="Verdana" w:cstheme="minorHAnsi"/>
                <w:sz w:val="24"/>
                <w:lang w:eastAsia="en-US"/>
              </w:rPr>
              <w:t xml:space="preserve"> Group and Lead Nurse for IPC (Corporate) were ensuring that Public Health Wales was meeting its IPC responsibilities. </w:t>
            </w:r>
          </w:p>
          <w:p w14:paraId="097BE689" w14:textId="4D39E81A" w:rsidR="00D76206" w:rsidRPr="009C2B58" w:rsidRDefault="009C2B58" w:rsidP="009C2B58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Verdana" w:eastAsia="Calibri" w:hAnsi="Verdana" w:cstheme="minorHAnsi"/>
                <w:sz w:val="24"/>
                <w:lang w:eastAsia="en-US"/>
              </w:rPr>
            </w:pPr>
            <w:r>
              <w:rPr>
                <w:rFonts w:ascii="Verdana" w:hAnsi="Verdana" w:cstheme="minorHAnsi"/>
                <w:sz w:val="24"/>
              </w:rPr>
              <w:t>T</w:t>
            </w:r>
            <w:r w:rsidR="00E0462A" w:rsidRPr="009C2B58">
              <w:rPr>
                <w:rFonts w:ascii="Verdana" w:hAnsi="Verdana" w:cstheme="minorHAnsi"/>
                <w:sz w:val="24"/>
              </w:rPr>
              <w:t>ook</w:t>
            </w:r>
            <w:r w:rsidR="00E0462A" w:rsidRPr="009C2B58">
              <w:rPr>
                <w:rFonts w:ascii="Verdana" w:hAnsi="Verdana" w:cstheme="minorHAnsi"/>
                <w:b/>
                <w:sz w:val="24"/>
              </w:rPr>
              <w:t xml:space="preserve"> assurance </w:t>
            </w:r>
            <w:r w:rsidR="00E0462A" w:rsidRPr="009C2B58">
              <w:rPr>
                <w:rFonts w:ascii="Verdana" w:hAnsi="Verdana" w:cstheme="minorHAnsi"/>
                <w:sz w:val="24"/>
              </w:rPr>
              <w:t xml:space="preserve">that appropriate measures </w:t>
            </w:r>
            <w:r w:rsidR="002F0006">
              <w:rPr>
                <w:rFonts w:ascii="Verdana" w:hAnsi="Verdana" w:cstheme="minorHAnsi"/>
                <w:sz w:val="24"/>
              </w:rPr>
              <w:t>were</w:t>
            </w:r>
            <w:r w:rsidR="00E0462A" w:rsidRPr="009C2B58">
              <w:rPr>
                <w:rFonts w:ascii="Verdana" w:hAnsi="Verdana" w:cstheme="minorHAnsi"/>
                <w:sz w:val="24"/>
              </w:rPr>
              <w:t xml:space="preserve"> in place to monitor </w:t>
            </w:r>
            <w:r>
              <w:rPr>
                <w:rFonts w:ascii="Verdana" w:hAnsi="Verdana" w:cstheme="minorHAnsi"/>
                <w:sz w:val="24"/>
              </w:rPr>
              <w:t xml:space="preserve">Health and Safety </w:t>
            </w:r>
            <w:r w:rsidR="00E0462A" w:rsidRPr="009C2B58">
              <w:rPr>
                <w:rFonts w:ascii="Verdana" w:hAnsi="Verdana" w:cstheme="minorHAnsi"/>
                <w:sz w:val="24"/>
              </w:rPr>
              <w:t>compliance and to address areas identified for improvement.</w:t>
            </w:r>
          </w:p>
          <w:p w14:paraId="688A985E" w14:textId="4C9BBE24" w:rsidR="00D76206" w:rsidRDefault="00D76206" w:rsidP="00D76206">
            <w:pPr>
              <w:tabs>
                <w:tab w:val="left" w:pos="1906"/>
              </w:tabs>
              <w:jc w:val="both"/>
              <w:rPr>
                <w:rFonts w:cstheme="minorHAnsi"/>
                <w:color w:val="000000"/>
              </w:rPr>
            </w:pPr>
          </w:p>
          <w:p w14:paraId="0DDA4AD7" w14:textId="77777777" w:rsidR="00E0462A" w:rsidRDefault="00E0462A" w:rsidP="00D76206">
            <w:pPr>
              <w:tabs>
                <w:tab w:val="left" w:pos="1906"/>
              </w:tabs>
              <w:jc w:val="both"/>
              <w:rPr>
                <w:rFonts w:cstheme="minorHAnsi"/>
                <w:color w:val="000000"/>
              </w:rPr>
            </w:pPr>
          </w:p>
          <w:p w14:paraId="40505E2B" w14:textId="7147BF80" w:rsidR="00D76206" w:rsidRPr="00D76206" w:rsidRDefault="00D76206" w:rsidP="00D76206">
            <w:pPr>
              <w:tabs>
                <w:tab w:val="left" w:pos="1906"/>
              </w:tabs>
              <w:jc w:val="both"/>
              <w:rPr>
                <w:rStyle w:val="Dropdown"/>
              </w:rPr>
            </w:pPr>
          </w:p>
        </w:tc>
      </w:tr>
    </w:tbl>
    <w:p w14:paraId="1295CADB" w14:textId="77777777" w:rsidR="00A5750F" w:rsidRDefault="00A5750F">
      <w:r>
        <w:lastRenderedPageBreak/>
        <w:br w:type="page"/>
      </w:r>
    </w:p>
    <w:p w14:paraId="16BFCA08" w14:textId="13CA0405" w:rsidR="00A5750F" w:rsidRDefault="00A5750F" w:rsidP="004B314C">
      <w:pPr>
        <w:pStyle w:val="Default"/>
        <w:rPr>
          <w:rFonts w:ascii="Verdana" w:hAnsi="Verdana"/>
          <w:b/>
          <w:bCs/>
        </w:rPr>
      </w:pPr>
    </w:p>
    <w:p w14:paraId="4808DE60" w14:textId="3F07FD12" w:rsidR="00A5750F" w:rsidRDefault="00A5750F" w:rsidP="004B314C">
      <w:pPr>
        <w:pStyle w:val="Default"/>
        <w:rPr>
          <w:rFonts w:ascii="Verdana" w:hAnsi="Verdana"/>
          <w:b/>
          <w:bCs/>
        </w:rPr>
      </w:pPr>
    </w:p>
    <w:p w14:paraId="30846B57" w14:textId="2FD7D53C" w:rsidR="00A5750F" w:rsidRDefault="00A5750F" w:rsidP="004B314C">
      <w:pPr>
        <w:pStyle w:val="Default"/>
        <w:rPr>
          <w:rFonts w:ascii="Verdana" w:hAnsi="Verdana"/>
          <w:b/>
          <w:bCs/>
        </w:rPr>
      </w:pPr>
    </w:p>
    <w:p w14:paraId="061C1B31" w14:textId="77777777" w:rsidR="00A5750F" w:rsidRPr="00D70EDB" w:rsidRDefault="00A5750F" w:rsidP="004B314C">
      <w:pPr>
        <w:pStyle w:val="Default"/>
        <w:rPr>
          <w:rFonts w:ascii="Verdana" w:hAnsi="Verdana"/>
          <w:b/>
          <w:bCs/>
        </w:rPr>
        <w:sectPr w:rsidR="00A5750F" w:rsidRPr="00D70EDB" w:rsidSect="00191431">
          <w:footerReference w:type="default" r:id="rId18"/>
          <w:type w:val="continuous"/>
          <w:pgSz w:w="11906" w:h="16838"/>
          <w:pgMar w:top="567" w:right="1800" w:bottom="1276" w:left="1800" w:header="708" w:footer="283" w:gutter="0"/>
          <w:cols w:space="708"/>
          <w:titlePg/>
          <w:docGrid w:linePitch="381"/>
        </w:sect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4B314C" w:rsidRPr="00D70EDB" w14:paraId="1F0F8F23" w14:textId="77777777" w:rsidTr="00A5750F">
        <w:trPr>
          <w:trHeight w:val="618"/>
          <w:tblHeader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DF5F046" w14:textId="77777777" w:rsidR="004B314C" w:rsidRPr="00D70EDB" w:rsidRDefault="004B314C" w:rsidP="004B314C">
            <w:pPr>
              <w:pStyle w:val="Default"/>
              <w:rPr>
                <w:rFonts w:ascii="Verdana" w:hAnsi="Verdana"/>
              </w:rPr>
            </w:pPr>
            <w:r w:rsidRPr="00D70EDB">
              <w:rPr>
                <w:rFonts w:ascii="Verdana" w:hAnsi="Verdana"/>
                <w:b/>
                <w:bCs/>
              </w:rPr>
              <w:t xml:space="preserve">Key risks and issues/matters of concern of which the </w:t>
            </w:r>
            <w:r w:rsidR="00EF6798" w:rsidRPr="00D70EDB">
              <w:rPr>
                <w:rFonts w:ascii="Verdana" w:hAnsi="Verdana"/>
                <w:b/>
                <w:bCs/>
              </w:rPr>
              <w:t>B</w:t>
            </w:r>
            <w:r w:rsidRPr="00D70EDB">
              <w:rPr>
                <w:rFonts w:ascii="Verdana" w:hAnsi="Verdana"/>
                <w:b/>
                <w:bCs/>
              </w:rPr>
              <w:t xml:space="preserve">oard needs to be made aware: </w:t>
            </w:r>
          </w:p>
        </w:tc>
      </w:tr>
      <w:tr w:rsidR="003E1965" w:rsidRPr="00D70EDB" w14:paraId="7023557B" w14:textId="77777777" w:rsidTr="00A5750F">
        <w:trPr>
          <w:trHeight w:val="291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FD9AAA" w14:textId="77777777" w:rsidR="003E1965" w:rsidRPr="00D70EDB" w:rsidRDefault="003E1965" w:rsidP="00A936A2">
            <w:pPr>
              <w:tabs>
                <w:tab w:val="left" w:pos="1906"/>
              </w:tabs>
              <w:rPr>
                <w:rFonts w:ascii="Verdana" w:hAnsi="Verdana"/>
                <w:b/>
                <w:sz w:val="24"/>
              </w:rPr>
            </w:pPr>
            <w:r w:rsidRPr="00D70EDB">
              <w:rPr>
                <w:rStyle w:val="Dropdown"/>
                <w:b/>
              </w:rPr>
              <w:t xml:space="preserve">Knowledge, Research and Information </w:t>
            </w:r>
            <w:r w:rsidRPr="00D70EDB">
              <w:rPr>
                <w:rFonts w:ascii="Verdana" w:hAnsi="Verdana"/>
                <w:b/>
                <w:sz w:val="24"/>
              </w:rPr>
              <w:t>Committee</w:t>
            </w:r>
          </w:p>
        </w:tc>
      </w:tr>
      <w:tr w:rsidR="003E1965" w:rsidRPr="00D70EDB" w14:paraId="285ED7FA" w14:textId="77777777" w:rsidTr="00A5750F">
        <w:trPr>
          <w:trHeight w:val="291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5393" w14:textId="77777777" w:rsidR="003E1965" w:rsidRPr="00D70EDB" w:rsidRDefault="001B1E33" w:rsidP="00A936A2">
            <w:pPr>
              <w:tabs>
                <w:tab w:val="left" w:pos="2727"/>
              </w:tabs>
              <w:rPr>
                <w:rFonts w:ascii="Verdana" w:hAnsi="Verdana"/>
                <w:sz w:val="24"/>
              </w:rPr>
            </w:pPr>
            <w:r w:rsidRPr="00D70EDB">
              <w:rPr>
                <w:rFonts w:ascii="Verdana" w:hAnsi="Verdana"/>
                <w:sz w:val="24"/>
              </w:rPr>
              <w:t xml:space="preserve">None. </w:t>
            </w:r>
          </w:p>
          <w:p w14:paraId="169334D7" w14:textId="26F4940C" w:rsidR="001B1E33" w:rsidRPr="00D70EDB" w:rsidRDefault="001B1E33" w:rsidP="00A936A2">
            <w:pPr>
              <w:tabs>
                <w:tab w:val="left" w:pos="2727"/>
              </w:tabs>
              <w:rPr>
                <w:rFonts w:ascii="Verdana" w:hAnsi="Verdana"/>
                <w:sz w:val="24"/>
              </w:rPr>
            </w:pPr>
          </w:p>
        </w:tc>
      </w:tr>
      <w:tr w:rsidR="003E1965" w:rsidRPr="00D70EDB" w14:paraId="57CC1ED7" w14:textId="77777777" w:rsidTr="00A5750F">
        <w:trPr>
          <w:trHeight w:val="312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410792" w14:textId="77777777" w:rsidR="003E1965" w:rsidRPr="00D70EDB" w:rsidRDefault="003E1965" w:rsidP="00A936A2">
            <w:pPr>
              <w:tabs>
                <w:tab w:val="left" w:pos="1906"/>
              </w:tabs>
              <w:rPr>
                <w:rStyle w:val="Dropdown"/>
                <w:b/>
              </w:rPr>
            </w:pPr>
            <w:r w:rsidRPr="00D70EDB">
              <w:rPr>
                <w:rStyle w:val="Dropdown"/>
                <w:b/>
              </w:rPr>
              <w:t>Quality, Safety and Improvement Committee</w:t>
            </w:r>
          </w:p>
        </w:tc>
      </w:tr>
      <w:tr w:rsidR="003E1965" w:rsidRPr="00D70EDB" w14:paraId="2F600680" w14:textId="77777777" w:rsidTr="00A5750F">
        <w:trPr>
          <w:trHeight w:val="312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9BCC" w14:textId="77777777" w:rsidR="007E542C" w:rsidRPr="00D70EDB" w:rsidRDefault="007E542C" w:rsidP="007E542C">
            <w:pPr>
              <w:tabs>
                <w:tab w:val="left" w:pos="2727"/>
              </w:tabs>
              <w:rPr>
                <w:rFonts w:ascii="Verdana" w:hAnsi="Verdana"/>
                <w:sz w:val="24"/>
              </w:rPr>
            </w:pPr>
            <w:r w:rsidRPr="00D70EDB">
              <w:rPr>
                <w:rFonts w:ascii="Verdana" w:hAnsi="Verdana"/>
                <w:sz w:val="24"/>
              </w:rPr>
              <w:t xml:space="preserve">None. </w:t>
            </w:r>
          </w:p>
          <w:p w14:paraId="4CC7FDCA" w14:textId="77777777" w:rsidR="003E1965" w:rsidRPr="00D70EDB" w:rsidRDefault="003E1965" w:rsidP="00A936A2">
            <w:pPr>
              <w:pStyle w:val="ListParagraph"/>
              <w:ind w:left="1080"/>
              <w:contextualSpacing w:val="0"/>
              <w:rPr>
                <w:rStyle w:val="Dropdown"/>
              </w:rPr>
            </w:pPr>
          </w:p>
        </w:tc>
      </w:tr>
    </w:tbl>
    <w:p w14:paraId="2700F706" w14:textId="77777777" w:rsidR="005B3FBA" w:rsidRPr="00D70EDB" w:rsidRDefault="005B3FBA" w:rsidP="004B314C">
      <w:pPr>
        <w:pStyle w:val="Default"/>
        <w:rPr>
          <w:rFonts w:ascii="Verdana" w:hAnsi="Verdana"/>
          <w:b/>
          <w:bCs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4B314C" w:rsidRPr="00D70EDB" w14:paraId="40B90DFC" w14:textId="77777777" w:rsidTr="00A5750F">
        <w:trPr>
          <w:trHeight w:val="425"/>
          <w:tblHeader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518BA8A" w14:textId="77777777" w:rsidR="004B314C" w:rsidRPr="00D70EDB" w:rsidRDefault="004B314C" w:rsidP="004B314C">
            <w:pPr>
              <w:pStyle w:val="Default"/>
              <w:rPr>
                <w:rFonts w:ascii="Verdana" w:hAnsi="Verdana"/>
              </w:rPr>
            </w:pPr>
            <w:r w:rsidRPr="00D70EDB">
              <w:rPr>
                <w:rFonts w:ascii="Verdana" w:hAnsi="Verdana"/>
                <w:b/>
                <w:bCs/>
              </w:rPr>
              <w:t xml:space="preserve">Delegated action taken by committees: </w:t>
            </w:r>
          </w:p>
        </w:tc>
      </w:tr>
      <w:tr w:rsidR="003E1965" w:rsidRPr="00D70EDB" w14:paraId="0B43B590" w14:textId="77777777" w:rsidTr="00A5750F">
        <w:trPr>
          <w:trHeight w:val="291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33A4BD" w14:textId="77777777" w:rsidR="003E1965" w:rsidRPr="00D70EDB" w:rsidRDefault="003E1965" w:rsidP="00A936A2">
            <w:pPr>
              <w:tabs>
                <w:tab w:val="left" w:pos="1906"/>
              </w:tabs>
              <w:rPr>
                <w:rFonts w:ascii="Verdana" w:hAnsi="Verdana"/>
                <w:b/>
                <w:sz w:val="24"/>
              </w:rPr>
            </w:pPr>
            <w:r w:rsidRPr="00D70EDB">
              <w:rPr>
                <w:rStyle w:val="Dropdown"/>
                <w:b/>
              </w:rPr>
              <w:t xml:space="preserve">Knowledge, Research and Information </w:t>
            </w:r>
            <w:r w:rsidRPr="00D70EDB">
              <w:rPr>
                <w:rFonts w:ascii="Verdana" w:hAnsi="Verdana"/>
                <w:b/>
                <w:sz w:val="24"/>
              </w:rPr>
              <w:t>Committee</w:t>
            </w:r>
          </w:p>
        </w:tc>
      </w:tr>
      <w:tr w:rsidR="003E1965" w:rsidRPr="00D70EDB" w14:paraId="6E7CCD56" w14:textId="77777777" w:rsidTr="00A5750F">
        <w:trPr>
          <w:trHeight w:val="291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FEFB" w14:textId="77777777" w:rsidR="003E1965" w:rsidRPr="00D70EDB" w:rsidRDefault="001B1E33" w:rsidP="00A936A2">
            <w:pPr>
              <w:tabs>
                <w:tab w:val="left" w:pos="2727"/>
              </w:tabs>
              <w:rPr>
                <w:rFonts w:ascii="Verdana" w:hAnsi="Verdana"/>
                <w:sz w:val="24"/>
              </w:rPr>
            </w:pPr>
            <w:r w:rsidRPr="00D70EDB">
              <w:rPr>
                <w:rFonts w:ascii="Verdana" w:hAnsi="Verdana"/>
                <w:sz w:val="24"/>
              </w:rPr>
              <w:t xml:space="preserve">None. </w:t>
            </w:r>
          </w:p>
          <w:p w14:paraId="3F99130E" w14:textId="36E1B037" w:rsidR="001B1E33" w:rsidRPr="00D70EDB" w:rsidRDefault="001B1E33" w:rsidP="00A936A2">
            <w:pPr>
              <w:tabs>
                <w:tab w:val="left" w:pos="2727"/>
              </w:tabs>
              <w:rPr>
                <w:rFonts w:ascii="Verdana" w:hAnsi="Verdana"/>
                <w:sz w:val="24"/>
              </w:rPr>
            </w:pPr>
          </w:p>
        </w:tc>
      </w:tr>
      <w:tr w:rsidR="003E1965" w:rsidRPr="00D70EDB" w14:paraId="7774069B" w14:textId="77777777" w:rsidTr="00A5750F">
        <w:trPr>
          <w:trHeight w:val="312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499F60" w14:textId="77777777" w:rsidR="003E1965" w:rsidRPr="00D70EDB" w:rsidRDefault="003E1965" w:rsidP="00A936A2">
            <w:pPr>
              <w:tabs>
                <w:tab w:val="left" w:pos="1906"/>
              </w:tabs>
              <w:rPr>
                <w:rStyle w:val="Dropdown"/>
                <w:b/>
              </w:rPr>
            </w:pPr>
            <w:r w:rsidRPr="00D70EDB">
              <w:rPr>
                <w:rStyle w:val="Dropdown"/>
                <w:b/>
              </w:rPr>
              <w:t>Quality, Safety and Improvement Committee</w:t>
            </w:r>
          </w:p>
        </w:tc>
      </w:tr>
      <w:tr w:rsidR="003E1965" w:rsidRPr="00D70EDB" w14:paraId="41897CA6" w14:textId="77777777" w:rsidTr="00A5750F">
        <w:trPr>
          <w:trHeight w:val="312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A9D7" w14:textId="04C347D6" w:rsidR="00941695" w:rsidRDefault="00941695" w:rsidP="00941695">
            <w:pPr>
              <w:tabs>
                <w:tab w:val="left" w:pos="2727"/>
              </w:tabs>
              <w:rPr>
                <w:rFonts w:ascii="Verdana" w:hAnsi="Verdana" w:cs="Arial"/>
                <w:sz w:val="24"/>
              </w:rPr>
            </w:pPr>
            <w:r w:rsidRPr="00D70EDB">
              <w:rPr>
                <w:rFonts w:ascii="Verdana" w:hAnsi="Verdana" w:cs="Arial"/>
                <w:sz w:val="24"/>
              </w:rPr>
              <w:t>The Committee approved:</w:t>
            </w:r>
          </w:p>
          <w:p w14:paraId="0D84DCD3" w14:textId="77777777" w:rsidR="003E1965" w:rsidRDefault="009C2B58" w:rsidP="00876279">
            <w:pPr>
              <w:pStyle w:val="ListParagraph"/>
              <w:numPr>
                <w:ilvl w:val="0"/>
                <w:numId w:val="28"/>
              </w:numPr>
              <w:tabs>
                <w:tab w:val="left" w:pos="33"/>
              </w:tabs>
              <w:jc w:val="both"/>
              <w:rPr>
                <w:rStyle w:val="Dropdown"/>
              </w:rPr>
            </w:pPr>
            <w:r>
              <w:rPr>
                <w:rStyle w:val="Dropdown"/>
              </w:rPr>
              <w:t>Fire Safety Policy</w:t>
            </w:r>
          </w:p>
          <w:p w14:paraId="392E5541" w14:textId="7B4D2A48" w:rsidR="009C2B58" w:rsidRPr="00D70EDB" w:rsidRDefault="009C2B58" w:rsidP="00876279">
            <w:pPr>
              <w:pStyle w:val="ListParagraph"/>
              <w:numPr>
                <w:ilvl w:val="0"/>
                <w:numId w:val="28"/>
              </w:numPr>
              <w:tabs>
                <w:tab w:val="left" w:pos="33"/>
              </w:tabs>
              <w:jc w:val="both"/>
              <w:rPr>
                <w:rStyle w:val="Dropdown"/>
              </w:rPr>
            </w:pPr>
            <w:r>
              <w:rPr>
                <w:rStyle w:val="Dropdown"/>
              </w:rPr>
              <w:t>Water Management Policy</w:t>
            </w:r>
          </w:p>
        </w:tc>
      </w:tr>
    </w:tbl>
    <w:p w14:paraId="18A9EBC7" w14:textId="77777777" w:rsidR="00566B71" w:rsidRPr="00D70EDB" w:rsidRDefault="00566B71">
      <w:pPr>
        <w:rPr>
          <w:rFonts w:ascii="Verdana" w:eastAsia="Calibri" w:hAnsi="Verdana" w:cs="Verdana"/>
          <w:b/>
          <w:bCs/>
          <w:color w:val="000000"/>
          <w:sz w:val="24"/>
          <w:lang w:eastAsia="en-U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688"/>
      </w:tblGrid>
      <w:tr w:rsidR="00772AAF" w:rsidRPr="00D70EDB" w14:paraId="68FF898A" w14:textId="77777777" w:rsidTr="00A5750F">
        <w:trPr>
          <w:trHeight w:val="425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C6C850" w14:textId="77777777" w:rsidR="00772AAF" w:rsidRPr="00D70EDB" w:rsidRDefault="00772AAF" w:rsidP="007C1095">
            <w:pPr>
              <w:rPr>
                <w:rFonts w:ascii="Verdana" w:hAnsi="Verdana" w:cs="Arial"/>
                <w:b/>
                <w:sz w:val="24"/>
              </w:rPr>
            </w:pPr>
            <w:r w:rsidRPr="00D70EDB">
              <w:rPr>
                <w:rFonts w:ascii="Verdana" w:eastAsia="Calibri" w:hAnsi="Verdana" w:cs="Verdana"/>
                <w:b/>
                <w:bCs/>
                <w:color w:val="000000"/>
                <w:sz w:val="24"/>
                <w:lang w:eastAsia="en-US"/>
              </w:rPr>
              <w:br w:type="column"/>
            </w:r>
            <w:r w:rsidRPr="00D70EDB">
              <w:rPr>
                <w:rFonts w:ascii="Verdana" w:hAnsi="Verdana" w:cs="Arial"/>
                <w:b/>
                <w:sz w:val="24"/>
              </w:rPr>
              <w:t>Date of next Committee meetings</w:t>
            </w:r>
          </w:p>
        </w:tc>
      </w:tr>
      <w:tr w:rsidR="00772AAF" w:rsidRPr="00D70EDB" w14:paraId="2B86FB75" w14:textId="77777777" w:rsidTr="00A5750F">
        <w:trPr>
          <w:trHeight w:val="607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0DEFB" w14:textId="77777777" w:rsidR="00772AAF" w:rsidRPr="00D70EDB" w:rsidRDefault="00772AAF" w:rsidP="007C1095">
            <w:pPr>
              <w:rPr>
                <w:rFonts w:ascii="Verdana" w:hAnsi="Verdana" w:cs="Arial"/>
                <w:sz w:val="24"/>
              </w:rPr>
            </w:pPr>
            <w:r w:rsidRPr="00D70EDB">
              <w:rPr>
                <w:rFonts w:ascii="Verdana" w:hAnsi="Verdana" w:cs="Arial"/>
                <w:sz w:val="24"/>
              </w:rPr>
              <w:t>The next scheduled Committee meetings are as follows (please note these are subject to change):</w:t>
            </w:r>
          </w:p>
        </w:tc>
      </w:tr>
      <w:tr w:rsidR="00876279" w:rsidRPr="00D70EDB" w14:paraId="52F11B9D" w14:textId="77777777" w:rsidTr="00A5750F">
        <w:trPr>
          <w:trHeight w:val="425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37ACA" w14:textId="77777777" w:rsidR="00876279" w:rsidRPr="00D70EDB" w:rsidRDefault="00876279" w:rsidP="00876279">
            <w:pPr>
              <w:rPr>
                <w:rFonts w:ascii="Verdana" w:hAnsi="Verdana" w:cs="Arial"/>
                <w:i/>
                <w:sz w:val="24"/>
              </w:rPr>
            </w:pPr>
            <w:r w:rsidRPr="00D70EDB">
              <w:rPr>
                <w:rFonts w:ascii="Verdana" w:hAnsi="Verdana" w:cs="Arial"/>
                <w:i/>
                <w:sz w:val="24"/>
              </w:rPr>
              <w:t>Quality, Safety and Improvement Committee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A66A7" w14:textId="6F5B3C07" w:rsidR="00876279" w:rsidRPr="00D70EDB" w:rsidRDefault="00ED1B3C" w:rsidP="00876279">
            <w:pPr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>15 February 2023</w:t>
            </w:r>
            <w:r w:rsidR="00876279" w:rsidRPr="00AB1B18">
              <w:rPr>
                <w:rFonts w:ascii="Verdana" w:hAnsi="Verdana" w:cs="Arial"/>
                <w:sz w:val="24"/>
              </w:rPr>
              <w:t xml:space="preserve"> </w:t>
            </w:r>
          </w:p>
        </w:tc>
      </w:tr>
      <w:tr w:rsidR="00876279" w:rsidRPr="00D70EDB" w14:paraId="0F015125" w14:textId="77777777" w:rsidTr="00A5750F">
        <w:trPr>
          <w:trHeight w:val="425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9F378" w14:textId="48A1C83F" w:rsidR="00876279" w:rsidRPr="00D70EDB" w:rsidRDefault="00876279" w:rsidP="00876279">
            <w:pPr>
              <w:rPr>
                <w:rFonts w:ascii="Verdana" w:hAnsi="Verdana" w:cs="Arial"/>
                <w:i/>
                <w:sz w:val="24"/>
              </w:rPr>
            </w:pPr>
            <w:r w:rsidRPr="00D70EDB">
              <w:rPr>
                <w:rFonts w:ascii="Verdana" w:hAnsi="Verdana" w:cs="Arial"/>
                <w:i/>
                <w:sz w:val="24"/>
              </w:rPr>
              <w:t>Audit and Corporate Governance Committee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DFFF5" w14:textId="4CEF6498" w:rsidR="00876279" w:rsidRPr="00D70EDB" w:rsidRDefault="00ED1B3C" w:rsidP="00876279">
            <w:pPr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>22 February 2023</w:t>
            </w:r>
            <w:r w:rsidR="00876279" w:rsidRPr="00AB1B18">
              <w:rPr>
                <w:rFonts w:ascii="Verdana" w:hAnsi="Verdana" w:cs="Arial"/>
                <w:sz w:val="24"/>
              </w:rPr>
              <w:t xml:space="preserve"> </w:t>
            </w:r>
          </w:p>
        </w:tc>
      </w:tr>
      <w:tr w:rsidR="009C2B58" w:rsidRPr="00D70EDB" w14:paraId="3E8D349A" w14:textId="77777777" w:rsidTr="009C2B58">
        <w:trPr>
          <w:trHeight w:val="425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B8507" w14:textId="77777777" w:rsidR="009C2B58" w:rsidRPr="00D70EDB" w:rsidRDefault="009C2B58" w:rsidP="00C93B69">
            <w:pPr>
              <w:rPr>
                <w:rFonts w:ascii="Verdana" w:hAnsi="Verdana" w:cs="Arial"/>
                <w:i/>
                <w:sz w:val="24"/>
              </w:rPr>
            </w:pPr>
            <w:r w:rsidRPr="00D70EDB">
              <w:rPr>
                <w:rFonts w:ascii="Verdana" w:hAnsi="Verdana" w:cs="Arial"/>
                <w:i/>
                <w:sz w:val="24"/>
              </w:rPr>
              <w:t>Knowledge, Research and Information Committee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B0434" w14:textId="77777777" w:rsidR="009C2B58" w:rsidRPr="00D70EDB" w:rsidRDefault="009C2B58" w:rsidP="00C93B69">
            <w:pPr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>08 March 2023</w:t>
            </w:r>
          </w:p>
        </w:tc>
      </w:tr>
      <w:tr w:rsidR="009C2B58" w:rsidRPr="00D70EDB" w14:paraId="78D91EBD" w14:textId="77777777" w:rsidTr="009C2B58">
        <w:trPr>
          <w:trHeight w:val="425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CE800" w14:textId="77777777" w:rsidR="009C2B58" w:rsidRPr="00D70EDB" w:rsidRDefault="009C2B58" w:rsidP="00C93B69">
            <w:pPr>
              <w:rPr>
                <w:rFonts w:ascii="Verdana" w:hAnsi="Verdana" w:cs="Arial"/>
                <w:i/>
                <w:sz w:val="24"/>
              </w:rPr>
            </w:pPr>
            <w:r w:rsidRPr="00D70EDB">
              <w:rPr>
                <w:rFonts w:ascii="Verdana" w:hAnsi="Verdana" w:cs="Arial"/>
                <w:i/>
                <w:sz w:val="24"/>
              </w:rPr>
              <w:t>People and Organisational Development Committee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D4B93" w14:textId="77777777" w:rsidR="009C2B58" w:rsidRPr="00D70EDB" w:rsidRDefault="009C2B58" w:rsidP="00C93B69">
            <w:pPr>
              <w:rPr>
                <w:rFonts w:ascii="Verdana" w:hAnsi="Verdana" w:cs="Arial"/>
                <w:sz w:val="24"/>
              </w:rPr>
            </w:pPr>
            <w:r>
              <w:rPr>
                <w:rFonts w:ascii="Verdana" w:hAnsi="Verdana" w:cs="Arial"/>
                <w:sz w:val="24"/>
              </w:rPr>
              <w:t>29 March 2023</w:t>
            </w:r>
            <w:r w:rsidRPr="00AB1B18">
              <w:rPr>
                <w:rFonts w:ascii="Verdana" w:hAnsi="Verdana" w:cs="Arial"/>
                <w:sz w:val="24"/>
              </w:rPr>
              <w:t xml:space="preserve"> </w:t>
            </w:r>
          </w:p>
        </w:tc>
      </w:tr>
    </w:tbl>
    <w:p w14:paraId="62398A71" w14:textId="77777777" w:rsidR="00124464" w:rsidRPr="00D70EDB" w:rsidRDefault="00124464" w:rsidP="00941BDE">
      <w:pPr>
        <w:rPr>
          <w:rFonts w:ascii="Verdana" w:eastAsia="Calibri" w:hAnsi="Verdana" w:cs="Verdana"/>
          <w:b/>
          <w:bCs/>
          <w:color w:val="000000"/>
          <w:sz w:val="24"/>
          <w:lang w:eastAsia="en-US"/>
        </w:rPr>
      </w:pPr>
    </w:p>
    <w:sectPr w:rsidR="00124464" w:rsidRPr="00D70EDB" w:rsidSect="00191431">
      <w:footerReference w:type="first" r:id="rId19"/>
      <w:type w:val="continuous"/>
      <w:pgSz w:w="11906" w:h="16838"/>
      <w:pgMar w:top="567" w:right="1800" w:bottom="1276" w:left="1800" w:header="708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046D7" w14:textId="77777777" w:rsidR="00E86EE3" w:rsidRDefault="00E86EE3" w:rsidP="00704045">
      <w:r>
        <w:separator/>
      </w:r>
    </w:p>
  </w:endnote>
  <w:endnote w:type="continuationSeparator" w:id="0">
    <w:p w14:paraId="6BB2BE55" w14:textId="77777777" w:rsidR="00E86EE3" w:rsidRDefault="00E86EE3" w:rsidP="0070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9"/>
      <w:gridCol w:w="3828"/>
      <w:gridCol w:w="3118"/>
    </w:tblGrid>
    <w:tr w:rsidR="006F68DA" w:rsidRPr="000E4E83" w14:paraId="0251EEE1" w14:textId="77777777" w:rsidTr="00566B71">
      <w:tc>
        <w:tcPr>
          <w:tcW w:w="3119" w:type="dxa"/>
        </w:tcPr>
        <w:p w14:paraId="5A2148BB" w14:textId="266DF1D4" w:rsidR="006F68DA" w:rsidRPr="00FF3763" w:rsidRDefault="006F68DA" w:rsidP="00A5750F">
          <w:pPr>
            <w:pStyle w:val="Footer"/>
            <w:tabs>
              <w:tab w:val="right" w:pos="9090"/>
            </w:tabs>
            <w:rPr>
              <w:rFonts w:ascii="Verdana" w:hAnsi="Verdana"/>
              <w:sz w:val="20"/>
            </w:rPr>
          </w:pPr>
          <w:r w:rsidRPr="000E4E83">
            <w:rPr>
              <w:rFonts w:ascii="Verdana" w:hAnsi="Verdana"/>
              <w:b/>
              <w:sz w:val="20"/>
            </w:rPr>
            <w:t xml:space="preserve">Date: </w:t>
          </w:r>
          <w:r w:rsidRPr="000E4E83">
            <w:rPr>
              <w:rFonts w:ascii="Verdana" w:hAnsi="Verdana"/>
              <w:sz w:val="20"/>
            </w:rPr>
            <w:t xml:space="preserve"> </w:t>
          </w:r>
          <w:r w:rsidR="00A5750F">
            <w:rPr>
              <w:rFonts w:ascii="Verdana" w:hAnsi="Verdana"/>
              <w:sz w:val="20"/>
            </w:rPr>
            <w:t>November</w:t>
          </w:r>
          <w:r w:rsidR="001C1633">
            <w:rPr>
              <w:rFonts w:ascii="Verdana" w:hAnsi="Verdana"/>
              <w:sz w:val="20"/>
            </w:rPr>
            <w:t xml:space="preserve"> 2022</w:t>
          </w:r>
        </w:p>
      </w:tc>
      <w:tc>
        <w:tcPr>
          <w:tcW w:w="3828" w:type="dxa"/>
        </w:tcPr>
        <w:p w14:paraId="49F019E8" w14:textId="625F7BFA" w:rsidR="006F68DA" w:rsidRPr="00613426" w:rsidRDefault="006F68DA" w:rsidP="00CD58E8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rFonts w:ascii="Verdana" w:hAnsi="Verdana"/>
              <w:b/>
              <w:sz w:val="20"/>
            </w:rPr>
          </w:pPr>
          <w:r w:rsidRPr="00613426">
            <w:rPr>
              <w:rFonts w:ascii="Verdana" w:hAnsi="Verdana"/>
              <w:b/>
              <w:sz w:val="20"/>
            </w:rPr>
            <w:t>Version:</w:t>
          </w:r>
          <w:r w:rsidRPr="00613426">
            <w:rPr>
              <w:rFonts w:ascii="Verdana" w:hAnsi="Verdana"/>
              <w:sz w:val="20"/>
            </w:rPr>
            <w:t xml:space="preserve"> </w:t>
          </w:r>
          <w:r w:rsidR="00CD58E8">
            <w:rPr>
              <w:rFonts w:ascii="Verdana" w:hAnsi="Verdana"/>
              <w:sz w:val="20"/>
            </w:rPr>
            <w:t>0.0</w:t>
          </w:r>
        </w:p>
      </w:tc>
      <w:tc>
        <w:tcPr>
          <w:tcW w:w="3118" w:type="dxa"/>
        </w:tcPr>
        <w:p w14:paraId="1B1EA94F" w14:textId="35CF0949" w:rsidR="006F68DA" w:rsidRPr="000E4E83" w:rsidRDefault="006F68DA" w:rsidP="000E4E83">
          <w:pPr>
            <w:pStyle w:val="Footer"/>
            <w:tabs>
              <w:tab w:val="clear" w:pos="4513"/>
              <w:tab w:val="center" w:pos="4500"/>
              <w:tab w:val="right" w:pos="9090"/>
            </w:tabs>
            <w:jc w:val="right"/>
            <w:rPr>
              <w:rFonts w:ascii="Verdana" w:hAnsi="Verdana"/>
              <w:b/>
              <w:sz w:val="20"/>
            </w:rPr>
          </w:pPr>
          <w:r w:rsidRPr="000E4E83">
            <w:rPr>
              <w:rFonts w:ascii="Verdana" w:hAnsi="Verdana"/>
              <w:b/>
              <w:sz w:val="20"/>
            </w:rPr>
            <w:t xml:space="preserve">Page: 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begin"/>
          </w:r>
          <w:r w:rsidRPr="000E4E83">
            <w:rPr>
              <w:rStyle w:val="PageNumber"/>
              <w:rFonts w:ascii="Verdana" w:hAnsi="Verdana"/>
              <w:sz w:val="20"/>
            </w:rPr>
            <w:instrText xml:space="preserve"> PAGE </w:instrText>
          </w:r>
          <w:r w:rsidRPr="000E4E83">
            <w:rPr>
              <w:rStyle w:val="PageNumber"/>
              <w:rFonts w:ascii="Verdana" w:hAnsi="Verdana"/>
              <w:sz w:val="20"/>
            </w:rPr>
            <w:fldChar w:fldCharType="separate"/>
          </w:r>
          <w:r w:rsidR="00A5750F">
            <w:rPr>
              <w:rStyle w:val="PageNumber"/>
              <w:rFonts w:ascii="Verdana" w:hAnsi="Verdana"/>
              <w:noProof/>
              <w:sz w:val="20"/>
            </w:rPr>
            <w:t>5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end"/>
          </w:r>
          <w:r w:rsidRPr="000E4E83">
            <w:rPr>
              <w:rStyle w:val="PageNumber"/>
              <w:rFonts w:ascii="Verdana" w:hAnsi="Verdana"/>
              <w:sz w:val="20"/>
            </w:rPr>
            <w:t xml:space="preserve"> of 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begin"/>
          </w:r>
          <w:r w:rsidRPr="000E4E83">
            <w:rPr>
              <w:rStyle w:val="PageNumber"/>
              <w:rFonts w:ascii="Verdana" w:hAnsi="Verdana"/>
              <w:sz w:val="20"/>
            </w:rPr>
            <w:instrText xml:space="preserve"> NUMPAGES </w:instrText>
          </w:r>
          <w:r w:rsidRPr="000E4E83">
            <w:rPr>
              <w:rStyle w:val="PageNumber"/>
              <w:rFonts w:ascii="Verdana" w:hAnsi="Verdana"/>
              <w:sz w:val="20"/>
            </w:rPr>
            <w:fldChar w:fldCharType="separate"/>
          </w:r>
          <w:r w:rsidR="00A5750F">
            <w:rPr>
              <w:rStyle w:val="PageNumber"/>
              <w:rFonts w:ascii="Verdana" w:hAnsi="Verdana"/>
              <w:noProof/>
              <w:sz w:val="20"/>
            </w:rPr>
            <w:t>5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end"/>
          </w:r>
        </w:p>
      </w:tc>
    </w:tr>
  </w:tbl>
  <w:p w14:paraId="1C45E38A" w14:textId="77777777" w:rsidR="006F68DA" w:rsidRPr="000E4E83" w:rsidRDefault="006F68DA" w:rsidP="000E4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9"/>
      <w:gridCol w:w="3828"/>
      <w:gridCol w:w="3118"/>
    </w:tblGrid>
    <w:tr w:rsidR="006F68DA" w:rsidRPr="000E4E83" w14:paraId="1EBA2146" w14:textId="77777777" w:rsidTr="00CA5B61">
      <w:trPr>
        <w:trHeight w:val="132"/>
      </w:trPr>
      <w:tc>
        <w:tcPr>
          <w:tcW w:w="3119" w:type="dxa"/>
        </w:tcPr>
        <w:p w14:paraId="1587E5AD" w14:textId="43FD0635" w:rsidR="006F68DA" w:rsidRPr="00D560A8" w:rsidRDefault="006F68DA" w:rsidP="00876279">
          <w:pPr>
            <w:pStyle w:val="Footer"/>
            <w:tabs>
              <w:tab w:val="right" w:pos="9090"/>
            </w:tabs>
            <w:rPr>
              <w:rFonts w:ascii="Verdana" w:hAnsi="Verdana"/>
              <w:sz w:val="20"/>
            </w:rPr>
          </w:pPr>
          <w:r w:rsidRPr="00613426">
            <w:rPr>
              <w:rFonts w:ascii="Verdana" w:hAnsi="Verdana"/>
              <w:b/>
              <w:sz w:val="20"/>
            </w:rPr>
            <w:t xml:space="preserve">Date: </w:t>
          </w:r>
          <w:r w:rsidR="00FC52C7">
            <w:rPr>
              <w:rFonts w:ascii="Verdana" w:hAnsi="Verdana"/>
              <w:sz w:val="20"/>
            </w:rPr>
            <w:t xml:space="preserve"> </w:t>
          </w:r>
          <w:r w:rsidR="00876279">
            <w:rPr>
              <w:rFonts w:ascii="Verdana" w:hAnsi="Verdana"/>
              <w:sz w:val="20"/>
            </w:rPr>
            <w:t>January 2023</w:t>
          </w:r>
        </w:p>
      </w:tc>
      <w:tc>
        <w:tcPr>
          <w:tcW w:w="3828" w:type="dxa"/>
        </w:tcPr>
        <w:p w14:paraId="1982C842" w14:textId="5428E98D" w:rsidR="006F68DA" w:rsidRPr="000E4E83" w:rsidRDefault="006F68DA" w:rsidP="009E374F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rFonts w:ascii="Verdana" w:hAnsi="Verdana"/>
              <w:b/>
              <w:sz w:val="20"/>
            </w:rPr>
          </w:pPr>
          <w:r w:rsidRPr="000E4E83">
            <w:rPr>
              <w:rFonts w:ascii="Verdana" w:hAnsi="Verdana"/>
              <w:b/>
              <w:sz w:val="20"/>
            </w:rPr>
            <w:t>Version:</w:t>
          </w:r>
          <w:r w:rsidRPr="000E4E83">
            <w:rPr>
              <w:rFonts w:ascii="Verdana" w:hAnsi="Verdana"/>
              <w:sz w:val="20"/>
            </w:rPr>
            <w:t xml:space="preserve"> </w:t>
          </w:r>
          <w:r w:rsidR="002A7CBB">
            <w:rPr>
              <w:rFonts w:ascii="Verdana" w:hAnsi="Verdana"/>
              <w:sz w:val="20"/>
            </w:rPr>
            <w:t>0</w:t>
          </w:r>
          <w:r>
            <w:rPr>
              <w:rFonts w:ascii="Verdana" w:hAnsi="Verdana"/>
              <w:sz w:val="20"/>
            </w:rPr>
            <w:t>.0</w:t>
          </w:r>
        </w:p>
      </w:tc>
      <w:tc>
        <w:tcPr>
          <w:tcW w:w="3118" w:type="dxa"/>
        </w:tcPr>
        <w:p w14:paraId="49495E79" w14:textId="562C1CE1" w:rsidR="006F68DA" w:rsidRPr="000E4E83" w:rsidRDefault="006F68DA" w:rsidP="000E4E83">
          <w:pPr>
            <w:pStyle w:val="Footer"/>
            <w:tabs>
              <w:tab w:val="clear" w:pos="4513"/>
              <w:tab w:val="center" w:pos="4500"/>
              <w:tab w:val="right" w:pos="9090"/>
            </w:tabs>
            <w:jc w:val="right"/>
            <w:rPr>
              <w:rFonts w:ascii="Verdana" w:hAnsi="Verdana"/>
              <w:b/>
              <w:sz w:val="20"/>
            </w:rPr>
          </w:pPr>
          <w:r w:rsidRPr="000E4E83">
            <w:rPr>
              <w:rFonts w:ascii="Verdana" w:hAnsi="Verdana"/>
              <w:b/>
              <w:sz w:val="20"/>
            </w:rPr>
            <w:t xml:space="preserve">Page: 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begin"/>
          </w:r>
          <w:r w:rsidRPr="000E4E83">
            <w:rPr>
              <w:rStyle w:val="PageNumber"/>
              <w:rFonts w:ascii="Verdana" w:hAnsi="Verdana"/>
              <w:sz w:val="20"/>
            </w:rPr>
            <w:instrText xml:space="preserve"> PAGE </w:instrText>
          </w:r>
          <w:r w:rsidRPr="000E4E83">
            <w:rPr>
              <w:rStyle w:val="PageNumber"/>
              <w:rFonts w:ascii="Verdana" w:hAnsi="Verdana"/>
              <w:sz w:val="20"/>
            </w:rPr>
            <w:fldChar w:fldCharType="separate"/>
          </w:r>
          <w:r w:rsidR="00C24B83">
            <w:rPr>
              <w:rStyle w:val="PageNumber"/>
              <w:rFonts w:ascii="Verdana" w:hAnsi="Verdana"/>
              <w:noProof/>
              <w:sz w:val="20"/>
            </w:rPr>
            <w:t>1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end"/>
          </w:r>
          <w:r w:rsidRPr="000E4E83">
            <w:rPr>
              <w:rStyle w:val="PageNumber"/>
              <w:rFonts w:ascii="Verdana" w:hAnsi="Verdana"/>
              <w:sz w:val="20"/>
            </w:rPr>
            <w:t xml:space="preserve"> of 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begin"/>
          </w:r>
          <w:r w:rsidRPr="000E4E83">
            <w:rPr>
              <w:rStyle w:val="PageNumber"/>
              <w:rFonts w:ascii="Verdana" w:hAnsi="Verdana"/>
              <w:sz w:val="20"/>
            </w:rPr>
            <w:instrText xml:space="preserve"> NUMPAGES </w:instrText>
          </w:r>
          <w:r w:rsidRPr="000E4E83">
            <w:rPr>
              <w:rStyle w:val="PageNumber"/>
              <w:rFonts w:ascii="Verdana" w:hAnsi="Verdana"/>
              <w:sz w:val="20"/>
            </w:rPr>
            <w:fldChar w:fldCharType="separate"/>
          </w:r>
          <w:r w:rsidR="00C24B83">
            <w:rPr>
              <w:rStyle w:val="PageNumber"/>
              <w:rFonts w:ascii="Verdana" w:hAnsi="Verdana"/>
              <w:noProof/>
              <w:sz w:val="20"/>
            </w:rPr>
            <w:t>4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end"/>
          </w:r>
        </w:p>
      </w:tc>
    </w:tr>
  </w:tbl>
  <w:p w14:paraId="659B41AF" w14:textId="77777777" w:rsidR="006F68DA" w:rsidRPr="000E4E83" w:rsidRDefault="006F68DA" w:rsidP="000E4E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9"/>
      <w:gridCol w:w="3828"/>
      <w:gridCol w:w="3118"/>
    </w:tblGrid>
    <w:tr w:rsidR="00A5750F" w:rsidRPr="000E4E83" w14:paraId="4D6789A5" w14:textId="77777777" w:rsidTr="00566B71">
      <w:tc>
        <w:tcPr>
          <w:tcW w:w="3119" w:type="dxa"/>
        </w:tcPr>
        <w:p w14:paraId="735773C2" w14:textId="454F1327" w:rsidR="00A5750F" w:rsidRPr="00FF3763" w:rsidRDefault="00A5750F" w:rsidP="00876279">
          <w:pPr>
            <w:pStyle w:val="Footer"/>
            <w:tabs>
              <w:tab w:val="right" w:pos="9090"/>
            </w:tabs>
            <w:rPr>
              <w:rFonts w:ascii="Verdana" w:hAnsi="Verdana"/>
              <w:sz w:val="20"/>
            </w:rPr>
          </w:pPr>
          <w:r w:rsidRPr="000E4E83">
            <w:rPr>
              <w:rFonts w:ascii="Verdana" w:hAnsi="Verdana"/>
              <w:b/>
              <w:sz w:val="20"/>
            </w:rPr>
            <w:t xml:space="preserve">Date: </w:t>
          </w:r>
          <w:r w:rsidRPr="000E4E83">
            <w:rPr>
              <w:rFonts w:ascii="Verdana" w:hAnsi="Verdana"/>
              <w:sz w:val="20"/>
            </w:rPr>
            <w:t xml:space="preserve"> </w:t>
          </w:r>
          <w:r w:rsidR="00876279">
            <w:rPr>
              <w:rFonts w:ascii="Verdana" w:hAnsi="Verdana"/>
              <w:sz w:val="20"/>
            </w:rPr>
            <w:t>January 2023</w:t>
          </w:r>
        </w:p>
      </w:tc>
      <w:tc>
        <w:tcPr>
          <w:tcW w:w="3828" w:type="dxa"/>
        </w:tcPr>
        <w:p w14:paraId="7D00DD0C" w14:textId="77777777" w:rsidR="00A5750F" w:rsidRPr="00613426" w:rsidRDefault="00A5750F" w:rsidP="00CD58E8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rFonts w:ascii="Verdana" w:hAnsi="Verdana"/>
              <w:b/>
              <w:sz w:val="20"/>
            </w:rPr>
          </w:pPr>
          <w:r w:rsidRPr="00613426">
            <w:rPr>
              <w:rFonts w:ascii="Verdana" w:hAnsi="Verdana"/>
              <w:b/>
              <w:sz w:val="20"/>
            </w:rPr>
            <w:t>Version:</w:t>
          </w:r>
          <w:r w:rsidRPr="00613426">
            <w:rPr>
              <w:rFonts w:ascii="Verdana" w:hAnsi="Verdana"/>
              <w:sz w:val="20"/>
            </w:rPr>
            <w:t xml:space="preserve"> </w:t>
          </w:r>
          <w:r>
            <w:rPr>
              <w:rFonts w:ascii="Verdana" w:hAnsi="Verdana"/>
              <w:sz w:val="20"/>
            </w:rPr>
            <w:t>0.0</w:t>
          </w:r>
        </w:p>
      </w:tc>
      <w:tc>
        <w:tcPr>
          <w:tcW w:w="3118" w:type="dxa"/>
        </w:tcPr>
        <w:p w14:paraId="252D1411" w14:textId="094EC6E5" w:rsidR="00A5750F" w:rsidRPr="000E4E83" w:rsidRDefault="00A5750F" w:rsidP="000E4E83">
          <w:pPr>
            <w:pStyle w:val="Footer"/>
            <w:tabs>
              <w:tab w:val="clear" w:pos="4513"/>
              <w:tab w:val="center" w:pos="4500"/>
              <w:tab w:val="right" w:pos="9090"/>
            </w:tabs>
            <w:jc w:val="right"/>
            <w:rPr>
              <w:rFonts w:ascii="Verdana" w:hAnsi="Verdana"/>
              <w:b/>
              <w:sz w:val="20"/>
            </w:rPr>
          </w:pPr>
          <w:r w:rsidRPr="000E4E83">
            <w:rPr>
              <w:rFonts w:ascii="Verdana" w:hAnsi="Verdana"/>
              <w:b/>
              <w:sz w:val="20"/>
            </w:rPr>
            <w:t xml:space="preserve">Page: 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begin"/>
          </w:r>
          <w:r w:rsidRPr="000E4E83">
            <w:rPr>
              <w:rStyle w:val="PageNumber"/>
              <w:rFonts w:ascii="Verdana" w:hAnsi="Verdana"/>
              <w:sz w:val="20"/>
            </w:rPr>
            <w:instrText xml:space="preserve"> PAGE </w:instrText>
          </w:r>
          <w:r w:rsidRPr="000E4E83">
            <w:rPr>
              <w:rStyle w:val="PageNumber"/>
              <w:rFonts w:ascii="Verdana" w:hAnsi="Verdana"/>
              <w:sz w:val="20"/>
            </w:rPr>
            <w:fldChar w:fldCharType="separate"/>
          </w:r>
          <w:r w:rsidR="00C24B83">
            <w:rPr>
              <w:rStyle w:val="PageNumber"/>
              <w:rFonts w:ascii="Verdana" w:hAnsi="Verdana"/>
              <w:noProof/>
              <w:sz w:val="20"/>
            </w:rPr>
            <w:t>4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end"/>
          </w:r>
          <w:r w:rsidRPr="000E4E83">
            <w:rPr>
              <w:rStyle w:val="PageNumber"/>
              <w:rFonts w:ascii="Verdana" w:hAnsi="Verdana"/>
              <w:sz w:val="20"/>
            </w:rPr>
            <w:t xml:space="preserve"> of 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begin"/>
          </w:r>
          <w:r w:rsidRPr="000E4E83">
            <w:rPr>
              <w:rStyle w:val="PageNumber"/>
              <w:rFonts w:ascii="Verdana" w:hAnsi="Verdana"/>
              <w:sz w:val="20"/>
            </w:rPr>
            <w:instrText xml:space="preserve"> NUMPAGES </w:instrText>
          </w:r>
          <w:r w:rsidRPr="000E4E83">
            <w:rPr>
              <w:rStyle w:val="PageNumber"/>
              <w:rFonts w:ascii="Verdana" w:hAnsi="Verdana"/>
              <w:sz w:val="20"/>
            </w:rPr>
            <w:fldChar w:fldCharType="separate"/>
          </w:r>
          <w:r w:rsidR="00C24B83">
            <w:rPr>
              <w:rStyle w:val="PageNumber"/>
              <w:rFonts w:ascii="Verdana" w:hAnsi="Verdana"/>
              <w:noProof/>
              <w:sz w:val="20"/>
            </w:rPr>
            <w:t>4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end"/>
          </w:r>
        </w:p>
      </w:tc>
    </w:tr>
  </w:tbl>
  <w:p w14:paraId="181864FF" w14:textId="77777777" w:rsidR="00A5750F" w:rsidRPr="000E4E83" w:rsidRDefault="00A5750F" w:rsidP="000E4E8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9"/>
      <w:gridCol w:w="3828"/>
      <w:gridCol w:w="3118"/>
    </w:tblGrid>
    <w:tr w:rsidR="00D560A8" w:rsidRPr="000E4E83" w14:paraId="108284FE" w14:textId="77777777" w:rsidTr="00CA5B61">
      <w:trPr>
        <w:trHeight w:val="132"/>
      </w:trPr>
      <w:tc>
        <w:tcPr>
          <w:tcW w:w="3119" w:type="dxa"/>
        </w:tcPr>
        <w:p w14:paraId="5A7E3C91" w14:textId="2E1E0BEE" w:rsidR="00D560A8" w:rsidRPr="00D560A8" w:rsidRDefault="00D560A8" w:rsidP="00C12BE3">
          <w:pPr>
            <w:pStyle w:val="Footer"/>
            <w:tabs>
              <w:tab w:val="right" w:pos="9090"/>
            </w:tabs>
            <w:rPr>
              <w:rFonts w:ascii="Verdana" w:hAnsi="Verdana"/>
              <w:sz w:val="20"/>
            </w:rPr>
          </w:pPr>
          <w:r w:rsidRPr="00613426">
            <w:rPr>
              <w:rFonts w:ascii="Verdana" w:hAnsi="Verdana"/>
              <w:b/>
              <w:sz w:val="20"/>
            </w:rPr>
            <w:t xml:space="preserve">Date: </w:t>
          </w:r>
          <w:r>
            <w:rPr>
              <w:rFonts w:ascii="Verdana" w:hAnsi="Verdana"/>
              <w:sz w:val="20"/>
            </w:rPr>
            <w:t xml:space="preserve"> </w:t>
          </w:r>
          <w:r w:rsidR="00C12BE3">
            <w:rPr>
              <w:rFonts w:ascii="Verdana" w:hAnsi="Verdana"/>
              <w:sz w:val="20"/>
            </w:rPr>
            <w:t>September</w:t>
          </w:r>
          <w:r>
            <w:rPr>
              <w:rFonts w:ascii="Verdana" w:hAnsi="Verdana"/>
              <w:sz w:val="20"/>
            </w:rPr>
            <w:t xml:space="preserve"> 2022</w:t>
          </w:r>
        </w:p>
      </w:tc>
      <w:tc>
        <w:tcPr>
          <w:tcW w:w="3828" w:type="dxa"/>
        </w:tcPr>
        <w:p w14:paraId="37E66B28" w14:textId="77777777" w:rsidR="00D560A8" w:rsidRPr="000E4E83" w:rsidRDefault="00D560A8" w:rsidP="009E374F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rFonts w:ascii="Verdana" w:hAnsi="Verdana"/>
              <w:b/>
              <w:sz w:val="20"/>
            </w:rPr>
          </w:pPr>
          <w:r w:rsidRPr="000E4E83">
            <w:rPr>
              <w:rFonts w:ascii="Verdana" w:hAnsi="Verdana"/>
              <w:b/>
              <w:sz w:val="20"/>
            </w:rPr>
            <w:t>Version:</w:t>
          </w:r>
          <w:r w:rsidRPr="000E4E83">
            <w:rPr>
              <w:rFonts w:ascii="Verdana" w:hAnsi="Verdana"/>
              <w:sz w:val="20"/>
            </w:rPr>
            <w:t xml:space="preserve"> </w:t>
          </w:r>
          <w:r>
            <w:rPr>
              <w:rFonts w:ascii="Verdana" w:hAnsi="Verdana"/>
              <w:sz w:val="20"/>
            </w:rPr>
            <w:t>0.0</w:t>
          </w:r>
        </w:p>
      </w:tc>
      <w:tc>
        <w:tcPr>
          <w:tcW w:w="3118" w:type="dxa"/>
        </w:tcPr>
        <w:p w14:paraId="1DA9A743" w14:textId="401DAED5" w:rsidR="00D560A8" w:rsidRPr="000E4E83" w:rsidRDefault="00D560A8" w:rsidP="000E4E83">
          <w:pPr>
            <w:pStyle w:val="Footer"/>
            <w:tabs>
              <w:tab w:val="clear" w:pos="4513"/>
              <w:tab w:val="center" w:pos="4500"/>
              <w:tab w:val="right" w:pos="9090"/>
            </w:tabs>
            <w:jc w:val="right"/>
            <w:rPr>
              <w:rFonts w:ascii="Verdana" w:hAnsi="Verdana"/>
              <w:b/>
              <w:sz w:val="20"/>
            </w:rPr>
          </w:pPr>
          <w:r w:rsidRPr="000E4E83">
            <w:rPr>
              <w:rFonts w:ascii="Verdana" w:hAnsi="Verdana"/>
              <w:b/>
              <w:sz w:val="20"/>
            </w:rPr>
            <w:t xml:space="preserve">Page: 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begin"/>
          </w:r>
          <w:r w:rsidRPr="000E4E83">
            <w:rPr>
              <w:rStyle w:val="PageNumber"/>
              <w:rFonts w:ascii="Verdana" w:hAnsi="Verdana"/>
              <w:sz w:val="20"/>
            </w:rPr>
            <w:instrText xml:space="preserve"> PAGE </w:instrText>
          </w:r>
          <w:r w:rsidRPr="000E4E83">
            <w:rPr>
              <w:rStyle w:val="PageNumber"/>
              <w:rFonts w:ascii="Verdana" w:hAnsi="Verdana"/>
              <w:sz w:val="20"/>
            </w:rPr>
            <w:fldChar w:fldCharType="separate"/>
          </w:r>
          <w:r w:rsidR="00876279">
            <w:rPr>
              <w:rStyle w:val="PageNumber"/>
              <w:rFonts w:ascii="Verdana" w:hAnsi="Verdana"/>
              <w:noProof/>
              <w:sz w:val="20"/>
            </w:rPr>
            <w:t>4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end"/>
          </w:r>
          <w:r w:rsidRPr="000E4E83">
            <w:rPr>
              <w:rStyle w:val="PageNumber"/>
              <w:rFonts w:ascii="Verdana" w:hAnsi="Verdana"/>
              <w:sz w:val="20"/>
            </w:rPr>
            <w:t xml:space="preserve"> of 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begin"/>
          </w:r>
          <w:r w:rsidRPr="000E4E83">
            <w:rPr>
              <w:rStyle w:val="PageNumber"/>
              <w:rFonts w:ascii="Verdana" w:hAnsi="Verdana"/>
              <w:sz w:val="20"/>
            </w:rPr>
            <w:instrText xml:space="preserve"> NUMPAGES </w:instrText>
          </w:r>
          <w:r w:rsidRPr="000E4E83">
            <w:rPr>
              <w:rStyle w:val="PageNumber"/>
              <w:rFonts w:ascii="Verdana" w:hAnsi="Verdana"/>
              <w:sz w:val="20"/>
            </w:rPr>
            <w:fldChar w:fldCharType="separate"/>
          </w:r>
          <w:r w:rsidR="00876279">
            <w:rPr>
              <w:rStyle w:val="PageNumber"/>
              <w:rFonts w:ascii="Verdana" w:hAnsi="Verdana"/>
              <w:noProof/>
              <w:sz w:val="20"/>
            </w:rPr>
            <w:t>4</w:t>
          </w:r>
          <w:r w:rsidRPr="000E4E83">
            <w:rPr>
              <w:rStyle w:val="PageNumber"/>
              <w:rFonts w:ascii="Verdana" w:hAnsi="Verdana"/>
              <w:sz w:val="20"/>
            </w:rPr>
            <w:fldChar w:fldCharType="end"/>
          </w:r>
        </w:p>
      </w:tc>
    </w:tr>
  </w:tbl>
  <w:p w14:paraId="7A34BAF8" w14:textId="77777777" w:rsidR="00D560A8" w:rsidRPr="000E4E83" w:rsidRDefault="00D560A8" w:rsidP="000E4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04588" w14:textId="77777777" w:rsidR="00E86EE3" w:rsidRDefault="00E86EE3" w:rsidP="00704045">
      <w:r>
        <w:separator/>
      </w:r>
    </w:p>
  </w:footnote>
  <w:footnote w:type="continuationSeparator" w:id="0">
    <w:p w14:paraId="6FAE7C28" w14:textId="77777777" w:rsidR="00E86EE3" w:rsidRDefault="00E86EE3" w:rsidP="00704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55D"/>
    <w:multiLevelType w:val="hybridMultilevel"/>
    <w:tmpl w:val="CF0EE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451E"/>
    <w:multiLevelType w:val="hybridMultilevel"/>
    <w:tmpl w:val="CB7C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A5DE8"/>
    <w:multiLevelType w:val="hybridMultilevel"/>
    <w:tmpl w:val="AF3E8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0FF8"/>
    <w:multiLevelType w:val="hybridMultilevel"/>
    <w:tmpl w:val="BF48E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B1700"/>
    <w:multiLevelType w:val="hybridMultilevel"/>
    <w:tmpl w:val="107E3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13691"/>
    <w:multiLevelType w:val="hybridMultilevel"/>
    <w:tmpl w:val="A774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40E1"/>
    <w:multiLevelType w:val="hybridMultilevel"/>
    <w:tmpl w:val="8A964706"/>
    <w:lvl w:ilvl="0" w:tplc="080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7" w15:restartNumberingAfterBreak="0">
    <w:nsid w:val="20C4495C"/>
    <w:multiLevelType w:val="hybridMultilevel"/>
    <w:tmpl w:val="1592F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7023A"/>
    <w:multiLevelType w:val="hybridMultilevel"/>
    <w:tmpl w:val="1C1A7BEE"/>
    <w:lvl w:ilvl="0" w:tplc="02DAE8C6">
      <w:numFmt w:val="bullet"/>
      <w:lvlText w:val="-"/>
      <w:lvlJc w:val="left"/>
      <w:pPr>
        <w:ind w:left="426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26A371E0"/>
    <w:multiLevelType w:val="hybridMultilevel"/>
    <w:tmpl w:val="CA4C6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21A0A"/>
    <w:multiLevelType w:val="hybridMultilevel"/>
    <w:tmpl w:val="2FD2189E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28656425"/>
    <w:multiLevelType w:val="hybridMultilevel"/>
    <w:tmpl w:val="A0C05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210E2"/>
    <w:multiLevelType w:val="hybridMultilevel"/>
    <w:tmpl w:val="C6C4F8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5C76FB"/>
    <w:multiLevelType w:val="hybridMultilevel"/>
    <w:tmpl w:val="A2E83EE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2C6D1B9C"/>
    <w:multiLevelType w:val="hybridMultilevel"/>
    <w:tmpl w:val="5D1C7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3777A"/>
    <w:multiLevelType w:val="hybridMultilevel"/>
    <w:tmpl w:val="ABAEB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E4D33"/>
    <w:multiLevelType w:val="hybridMultilevel"/>
    <w:tmpl w:val="BDC0F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1098A"/>
    <w:multiLevelType w:val="hybridMultilevel"/>
    <w:tmpl w:val="484CF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D349A"/>
    <w:multiLevelType w:val="hybridMultilevel"/>
    <w:tmpl w:val="64489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15F1A"/>
    <w:multiLevelType w:val="multilevel"/>
    <w:tmpl w:val="AC2CA644"/>
    <w:styleLink w:val="OutlinenumberedArialOutlinenumberedArial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StyleOutlinenumberedArialOutlinenumberedArial11Outli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7C28C1"/>
    <w:multiLevelType w:val="hybridMultilevel"/>
    <w:tmpl w:val="60E6D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A2D71"/>
    <w:multiLevelType w:val="hybridMultilevel"/>
    <w:tmpl w:val="124EA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04244"/>
    <w:multiLevelType w:val="hybridMultilevel"/>
    <w:tmpl w:val="DA64C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913BF"/>
    <w:multiLevelType w:val="hybridMultilevel"/>
    <w:tmpl w:val="86F02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E5465"/>
    <w:multiLevelType w:val="hybridMultilevel"/>
    <w:tmpl w:val="C3FAEF4C"/>
    <w:lvl w:ilvl="0" w:tplc="080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5" w15:restartNumberingAfterBreak="0">
    <w:nsid w:val="601A132D"/>
    <w:multiLevelType w:val="hybridMultilevel"/>
    <w:tmpl w:val="27E4A2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991BFC"/>
    <w:multiLevelType w:val="hybridMultilevel"/>
    <w:tmpl w:val="BE16E2AC"/>
    <w:lvl w:ilvl="0" w:tplc="675CC8F6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4BC5436"/>
    <w:multiLevelType w:val="hybridMultilevel"/>
    <w:tmpl w:val="D9A6310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1C613A4"/>
    <w:multiLevelType w:val="hybridMultilevel"/>
    <w:tmpl w:val="4DF2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F2293"/>
    <w:multiLevelType w:val="hybridMultilevel"/>
    <w:tmpl w:val="4ADA0138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79231629"/>
    <w:multiLevelType w:val="hybridMultilevel"/>
    <w:tmpl w:val="8DE0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7"/>
  </w:num>
  <w:num w:numId="4">
    <w:abstractNumId w:val="17"/>
  </w:num>
  <w:num w:numId="5">
    <w:abstractNumId w:val="4"/>
  </w:num>
  <w:num w:numId="6">
    <w:abstractNumId w:val="15"/>
  </w:num>
  <w:num w:numId="7">
    <w:abstractNumId w:val="26"/>
  </w:num>
  <w:num w:numId="8">
    <w:abstractNumId w:val="27"/>
  </w:num>
  <w:num w:numId="9">
    <w:abstractNumId w:val="20"/>
  </w:num>
  <w:num w:numId="10">
    <w:abstractNumId w:val="29"/>
  </w:num>
  <w:num w:numId="11">
    <w:abstractNumId w:val="8"/>
  </w:num>
  <w:num w:numId="12">
    <w:abstractNumId w:val="9"/>
  </w:num>
  <w:num w:numId="13">
    <w:abstractNumId w:val="12"/>
  </w:num>
  <w:num w:numId="14">
    <w:abstractNumId w:val="12"/>
  </w:num>
  <w:num w:numId="15">
    <w:abstractNumId w:val="10"/>
  </w:num>
  <w:num w:numId="16">
    <w:abstractNumId w:val="11"/>
  </w:num>
  <w:num w:numId="17">
    <w:abstractNumId w:val="18"/>
  </w:num>
  <w:num w:numId="18">
    <w:abstractNumId w:val="16"/>
  </w:num>
  <w:num w:numId="19">
    <w:abstractNumId w:val="14"/>
  </w:num>
  <w:num w:numId="20">
    <w:abstractNumId w:val="22"/>
  </w:num>
  <w:num w:numId="21">
    <w:abstractNumId w:val="28"/>
  </w:num>
  <w:num w:numId="22">
    <w:abstractNumId w:val="0"/>
  </w:num>
  <w:num w:numId="23">
    <w:abstractNumId w:val="1"/>
  </w:num>
  <w:num w:numId="24">
    <w:abstractNumId w:val="21"/>
  </w:num>
  <w:num w:numId="25">
    <w:abstractNumId w:val="2"/>
  </w:num>
  <w:num w:numId="26">
    <w:abstractNumId w:val="25"/>
  </w:num>
  <w:num w:numId="27">
    <w:abstractNumId w:val="5"/>
  </w:num>
  <w:num w:numId="28">
    <w:abstractNumId w:val="13"/>
  </w:num>
  <w:num w:numId="29">
    <w:abstractNumId w:val="23"/>
  </w:num>
  <w:num w:numId="30">
    <w:abstractNumId w:val="6"/>
  </w:num>
  <w:num w:numId="31">
    <w:abstractNumId w:val="24"/>
  </w:num>
  <w:num w:numId="3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60"/>
    <w:rsid w:val="00002EB0"/>
    <w:rsid w:val="00003B1C"/>
    <w:rsid w:val="000048EB"/>
    <w:rsid w:val="00005FFD"/>
    <w:rsid w:val="00012100"/>
    <w:rsid w:val="00012777"/>
    <w:rsid w:val="00013BCA"/>
    <w:rsid w:val="00022C4C"/>
    <w:rsid w:val="00024C30"/>
    <w:rsid w:val="00024F07"/>
    <w:rsid w:val="000331F5"/>
    <w:rsid w:val="00036B86"/>
    <w:rsid w:val="000379ED"/>
    <w:rsid w:val="00041E98"/>
    <w:rsid w:val="00042DFD"/>
    <w:rsid w:val="000455CC"/>
    <w:rsid w:val="00045F25"/>
    <w:rsid w:val="000466C7"/>
    <w:rsid w:val="000474E8"/>
    <w:rsid w:val="00051816"/>
    <w:rsid w:val="000518D9"/>
    <w:rsid w:val="00053BFC"/>
    <w:rsid w:val="00061C81"/>
    <w:rsid w:val="00065091"/>
    <w:rsid w:val="00070577"/>
    <w:rsid w:val="00072AE6"/>
    <w:rsid w:val="0007375C"/>
    <w:rsid w:val="00082CF5"/>
    <w:rsid w:val="000903B4"/>
    <w:rsid w:val="000915FE"/>
    <w:rsid w:val="00093741"/>
    <w:rsid w:val="000A2ABC"/>
    <w:rsid w:val="000A39BD"/>
    <w:rsid w:val="000B077F"/>
    <w:rsid w:val="000C2D86"/>
    <w:rsid w:val="000C2F31"/>
    <w:rsid w:val="000C472C"/>
    <w:rsid w:val="000C7960"/>
    <w:rsid w:val="000D2219"/>
    <w:rsid w:val="000D3332"/>
    <w:rsid w:val="000D7D49"/>
    <w:rsid w:val="000E4E83"/>
    <w:rsid w:val="000E5BCB"/>
    <w:rsid w:val="000E6DD6"/>
    <w:rsid w:val="000F2CCE"/>
    <w:rsid w:val="000F5655"/>
    <w:rsid w:val="001046E5"/>
    <w:rsid w:val="00106D9D"/>
    <w:rsid w:val="00107B72"/>
    <w:rsid w:val="001177BE"/>
    <w:rsid w:val="00117CD0"/>
    <w:rsid w:val="00120851"/>
    <w:rsid w:val="00120DC1"/>
    <w:rsid w:val="00121B17"/>
    <w:rsid w:val="00123113"/>
    <w:rsid w:val="00123EB5"/>
    <w:rsid w:val="00123F47"/>
    <w:rsid w:val="00124464"/>
    <w:rsid w:val="001274E2"/>
    <w:rsid w:val="00130C8F"/>
    <w:rsid w:val="001343B1"/>
    <w:rsid w:val="0013610A"/>
    <w:rsid w:val="001472FB"/>
    <w:rsid w:val="00147334"/>
    <w:rsid w:val="001502F9"/>
    <w:rsid w:val="00151A1F"/>
    <w:rsid w:val="00157655"/>
    <w:rsid w:val="00157A6D"/>
    <w:rsid w:val="00167B59"/>
    <w:rsid w:val="0018215A"/>
    <w:rsid w:val="00191431"/>
    <w:rsid w:val="00191459"/>
    <w:rsid w:val="001915D4"/>
    <w:rsid w:val="00193CC6"/>
    <w:rsid w:val="00194237"/>
    <w:rsid w:val="001943F2"/>
    <w:rsid w:val="00196A80"/>
    <w:rsid w:val="00197682"/>
    <w:rsid w:val="00197CD8"/>
    <w:rsid w:val="001A619D"/>
    <w:rsid w:val="001A7EC9"/>
    <w:rsid w:val="001B0556"/>
    <w:rsid w:val="001B1E33"/>
    <w:rsid w:val="001B7052"/>
    <w:rsid w:val="001C162E"/>
    <w:rsid w:val="001C1633"/>
    <w:rsid w:val="001C44BA"/>
    <w:rsid w:val="001C6152"/>
    <w:rsid w:val="001D4833"/>
    <w:rsid w:val="001D748A"/>
    <w:rsid w:val="001D781E"/>
    <w:rsid w:val="001E23C4"/>
    <w:rsid w:val="001E637F"/>
    <w:rsid w:val="001F064A"/>
    <w:rsid w:val="001F7D35"/>
    <w:rsid w:val="002023F4"/>
    <w:rsid w:val="00210F64"/>
    <w:rsid w:val="00215655"/>
    <w:rsid w:val="002179CF"/>
    <w:rsid w:val="00220824"/>
    <w:rsid w:val="002250A5"/>
    <w:rsid w:val="0022553D"/>
    <w:rsid w:val="00230CA1"/>
    <w:rsid w:val="00235BA7"/>
    <w:rsid w:val="00236F01"/>
    <w:rsid w:val="002403F0"/>
    <w:rsid w:val="0024251D"/>
    <w:rsid w:val="00252AC3"/>
    <w:rsid w:val="0026035A"/>
    <w:rsid w:val="002642B4"/>
    <w:rsid w:val="00270706"/>
    <w:rsid w:val="00271500"/>
    <w:rsid w:val="002762D0"/>
    <w:rsid w:val="00277252"/>
    <w:rsid w:val="00281871"/>
    <w:rsid w:val="00290768"/>
    <w:rsid w:val="002A6955"/>
    <w:rsid w:val="002A7CBB"/>
    <w:rsid w:val="002B1385"/>
    <w:rsid w:val="002B49EC"/>
    <w:rsid w:val="002B55CC"/>
    <w:rsid w:val="002B7A71"/>
    <w:rsid w:val="002C3409"/>
    <w:rsid w:val="002D2E20"/>
    <w:rsid w:val="002D7811"/>
    <w:rsid w:val="002E2110"/>
    <w:rsid w:val="002E655C"/>
    <w:rsid w:val="002E6A11"/>
    <w:rsid w:val="002E6ACB"/>
    <w:rsid w:val="002F0006"/>
    <w:rsid w:val="002F0EAC"/>
    <w:rsid w:val="002F45E4"/>
    <w:rsid w:val="00303DFE"/>
    <w:rsid w:val="00312FE7"/>
    <w:rsid w:val="00317BCF"/>
    <w:rsid w:val="00323817"/>
    <w:rsid w:val="0032437F"/>
    <w:rsid w:val="00326188"/>
    <w:rsid w:val="003275D7"/>
    <w:rsid w:val="003400CB"/>
    <w:rsid w:val="003410DF"/>
    <w:rsid w:val="00341E15"/>
    <w:rsid w:val="00351CFF"/>
    <w:rsid w:val="00361136"/>
    <w:rsid w:val="003622EF"/>
    <w:rsid w:val="00374692"/>
    <w:rsid w:val="00377D10"/>
    <w:rsid w:val="003802CB"/>
    <w:rsid w:val="00383150"/>
    <w:rsid w:val="003A21BD"/>
    <w:rsid w:val="003A2800"/>
    <w:rsid w:val="003A2C78"/>
    <w:rsid w:val="003A5B08"/>
    <w:rsid w:val="003A621B"/>
    <w:rsid w:val="003A649B"/>
    <w:rsid w:val="003A77A2"/>
    <w:rsid w:val="003B408F"/>
    <w:rsid w:val="003C7DD8"/>
    <w:rsid w:val="003D3DBC"/>
    <w:rsid w:val="003D54A7"/>
    <w:rsid w:val="003D78F5"/>
    <w:rsid w:val="003E1965"/>
    <w:rsid w:val="003E6E86"/>
    <w:rsid w:val="003E7668"/>
    <w:rsid w:val="003E7D01"/>
    <w:rsid w:val="0040064C"/>
    <w:rsid w:val="00403B58"/>
    <w:rsid w:val="004052BC"/>
    <w:rsid w:val="004077A3"/>
    <w:rsid w:val="00407ACB"/>
    <w:rsid w:val="004255AB"/>
    <w:rsid w:val="00425AAB"/>
    <w:rsid w:val="004317C0"/>
    <w:rsid w:val="00431C8E"/>
    <w:rsid w:val="004323C0"/>
    <w:rsid w:val="004340F5"/>
    <w:rsid w:val="004361B9"/>
    <w:rsid w:val="0043780F"/>
    <w:rsid w:val="00445900"/>
    <w:rsid w:val="00445907"/>
    <w:rsid w:val="0045076D"/>
    <w:rsid w:val="00453B5D"/>
    <w:rsid w:val="00454E2B"/>
    <w:rsid w:val="004557E6"/>
    <w:rsid w:val="00462287"/>
    <w:rsid w:val="004641B6"/>
    <w:rsid w:val="0046458B"/>
    <w:rsid w:val="00483071"/>
    <w:rsid w:val="004879C8"/>
    <w:rsid w:val="00496E06"/>
    <w:rsid w:val="004B01F1"/>
    <w:rsid w:val="004B0D92"/>
    <w:rsid w:val="004B12EF"/>
    <w:rsid w:val="004B152F"/>
    <w:rsid w:val="004B201B"/>
    <w:rsid w:val="004B314C"/>
    <w:rsid w:val="004B4A2D"/>
    <w:rsid w:val="004B5176"/>
    <w:rsid w:val="004C2391"/>
    <w:rsid w:val="004C335D"/>
    <w:rsid w:val="004C3576"/>
    <w:rsid w:val="004C4176"/>
    <w:rsid w:val="004C4F6E"/>
    <w:rsid w:val="004D5A6E"/>
    <w:rsid w:val="004F2B58"/>
    <w:rsid w:val="0050057E"/>
    <w:rsid w:val="00501C6B"/>
    <w:rsid w:val="00510EC8"/>
    <w:rsid w:val="00512E63"/>
    <w:rsid w:val="0051584A"/>
    <w:rsid w:val="00515ED5"/>
    <w:rsid w:val="00520D0A"/>
    <w:rsid w:val="005279C4"/>
    <w:rsid w:val="005329B7"/>
    <w:rsid w:val="00543EE6"/>
    <w:rsid w:val="00544358"/>
    <w:rsid w:val="00544C55"/>
    <w:rsid w:val="005507BA"/>
    <w:rsid w:val="00554BA8"/>
    <w:rsid w:val="00556C6B"/>
    <w:rsid w:val="00557232"/>
    <w:rsid w:val="00560385"/>
    <w:rsid w:val="00560BE2"/>
    <w:rsid w:val="0056207F"/>
    <w:rsid w:val="00562839"/>
    <w:rsid w:val="005632C7"/>
    <w:rsid w:val="00564BA2"/>
    <w:rsid w:val="00565336"/>
    <w:rsid w:val="00566B71"/>
    <w:rsid w:val="0057492D"/>
    <w:rsid w:val="0058604D"/>
    <w:rsid w:val="005941AE"/>
    <w:rsid w:val="005970C0"/>
    <w:rsid w:val="005A27C1"/>
    <w:rsid w:val="005A4F88"/>
    <w:rsid w:val="005A50C2"/>
    <w:rsid w:val="005A63FD"/>
    <w:rsid w:val="005B0BD4"/>
    <w:rsid w:val="005B2054"/>
    <w:rsid w:val="005B3032"/>
    <w:rsid w:val="005B3FBA"/>
    <w:rsid w:val="005B6BED"/>
    <w:rsid w:val="005C2A86"/>
    <w:rsid w:val="005C2FAC"/>
    <w:rsid w:val="005C5E6D"/>
    <w:rsid w:val="005E2EDF"/>
    <w:rsid w:val="005F2E0A"/>
    <w:rsid w:val="005F4406"/>
    <w:rsid w:val="005F4587"/>
    <w:rsid w:val="005F7D55"/>
    <w:rsid w:val="00601F75"/>
    <w:rsid w:val="00604E13"/>
    <w:rsid w:val="00605149"/>
    <w:rsid w:val="006106EE"/>
    <w:rsid w:val="00611D87"/>
    <w:rsid w:val="00613426"/>
    <w:rsid w:val="00616AA8"/>
    <w:rsid w:val="0061744F"/>
    <w:rsid w:val="00620F3F"/>
    <w:rsid w:val="0062360F"/>
    <w:rsid w:val="006311F7"/>
    <w:rsid w:val="006314FC"/>
    <w:rsid w:val="00635DD5"/>
    <w:rsid w:val="00640445"/>
    <w:rsid w:val="00646886"/>
    <w:rsid w:val="006528B7"/>
    <w:rsid w:val="00656944"/>
    <w:rsid w:val="00663761"/>
    <w:rsid w:val="0066774F"/>
    <w:rsid w:val="00687D60"/>
    <w:rsid w:val="00690362"/>
    <w:rsid w:val="00693B46"/>
    <w:rsid w:val="006A3FFF"/>
    <w:rsid w:val="006A53B5"/>
    <w:rsid w:val="006B2B13"/>
    <w:rsid w:val="006B4243"/>
    <w:rsid w:val="006B798F"/>
    <w:rsid w:val="006C53DC"/>
    <w:rsid w:val="006D068B"/>
    <w:rsid w:val="006D72E0"/>
    <w:rsid w:val="006E0256"/>
    <w:rsid w:val="006E4188"/>
    <w:rsid w:val="006E54AB"/>
    <w:rsid w:val="006E715A"/>
    <w:rsid w:val="006F68DA"/>
    <w:rsid w:val="006F7DA4"/>
    <w:rsid w:val="006F7E60"/>
    <w:rsid w:val="007006FC"/>
    <w:rsid w:val="00702221"/>
    <w:rsid w:val="00704045"/>
    <w:rsid w:val="00715962"/>
    <w:rsid w:val="007214FB"/>
    <w:rsid w:val="007215A6"/>
    <w:rsid w:val="007240BD"/>
    <w:rsid w:val="00725332"/>
    <w:rsid w:val="007324BE"/>
    <w:rsid w:val="0073613E"/>
    <w:rsid w:val="0074091C"/>
    <w:rsid w:val="007412BC"/>
    <w:rsid w:val="007413C1"/>
    <w:rsid w:val="0074214F"/>
    <w:rsid w:val="00742F86"/>
    <w:rsid w:val="0074340F"/>
    <w:rsid w:val="00743866"/>
    <w:rsid w:val="00752CD9"/>
    <w:rsid w:val="007604E8"/>
    <w:rsid w:val="0077043C"/>
    <w:rsid w:val="00770518"/>
    <w:rsid w:val="007706BA"/>
    <w:rsid w:val="00772AAF"/>
    <w:rsid w:val="00774BCB"/>
    <w:rsid w:val="007803CA"/>
    <w:rsid w:val="007857B5"/>
    <w:rsid w:val="00786D87"/>
    <w:rsid w:val="0078746E"/>
    <w:rsid w:val="0079108A"/>
    <w:rsid w:val="007922A5"/>
    <w:rsid w:val="007A04C1"/>
    <w:rsid w:val="007A5E51"/>
    <w:rsid w:val="007B2EA3"/>
    <w:rsid w:val="007B3FD2"/>
    <w:rsid w:val="007B6972"/>
    <w:rsid w:val="007C12A4"/>
    <w:rsid w:val="007C39B3"/>
    <w:rsid w:val="007C3C2F"/>
    <w:rsid w:val="007C537D"/>
    <w:rsid w:val="007C7CBF"/>
    <w:rsid w:val="007D2C59"/>
    <w:rsid w:val="007D3248"/>
    <w:rsid w:val="007E3CB6"/>
    <w:rsid w:val="007E542C"/>
    <w:rsid w:val="0080736D"/>
    <w:rsid w:val="00807CBE"/>
    <w:rsid w:val="00814513"/>
    <w:rsid w:val="0081506E"/>
    <w:rsid w:val="00820798"/>
    <w:rsid w:val="00827613"/>
    <w:rsid w:val="00831636"/>
    <w:rsid w:val="00831A52"/>
    <w:rsid w:val="00831BEE"/>
    <w:rsid w:val="00832F38"/>
    <w:rsid w:val="0083353A"/>
    <w:rsid w:val="00843165"/>
    <w:rsid w:val="008541E0"/>
    <w:rsid w:val="008542A8"/>
    <w:rsid w:val="0085557A"/>
    <w:rsid w:val="008569AD"/>
    <w:rsid w:val="00857D01"/>
    <w:rsid w:val="00861A51"/>
    <w:rsid w:val="00861EC9"/>
    <w:rsid w:val="00863BA5"/>
    <w:rsid w:val="00864102"/>
    <w:rsid w:val="0087068E"/>
    <w:rsid w:val="00876279"/>
    <w:rsid w:val="00877565"/>
    <w:rsid w:val="00880413"/>
    <w:rsid w:val="008808F8"/>
    <w:rsid w:val="00886AF1"/>
    <w:rsid w:val="008900BA"/>
    <w:rsid w:val="00890299"/>
    <w:rsid w:val="00890B35"/>
    <w:rsid w:val="00891BF4"/>
    <w:rsid w:val="00892F37"/>
    <w:rsid w:val="008A0225"/>
    <w:rsid w:val="008A4ADE"/>
    <w:rsid w:val="008A56FC"/>
    <w:rsid w:val="008D1E64"/>
    <w:rsid w:val="008D67C0"/>
    <w:rsid w:val="009072F1"/>
    <w:rsid w:val="0090755E"/>
    <w:rsid w:val="00911FF9"/>
    <w:rsid w:val="0091603F"/>
    <w:rsid w:val="0092200C"/>
    <w:rsid w:val="009238A9"/>
    <w:rsid w:val="009307FA"/>
    <w:rsid w:val="009356A1"/>
    <w:rsid w:val="00941695"/>
    <w:rsid w:val="00941BDE"/>
    <w:rsid w:val="009430D7"/>
    <w:rsid w:val="009435A5"/>
    <w:rsid w:val="00953257"/>
    <w:rsid w:val="00960E44"/>
    <w:rsid w:val="009661DA"/>
    <w:rsid w:val="00967025"/>
    <w:rsid w:val="00971FC5"/>
    <w:rsid w:val="00972CE6"/>
    <w:rsid w:val="0097522C"/>
    <w:rsid w:val="00982D08"/>
    <w:rsid w:val="00982DF4"/>
    <w:rsid w:val="00982FAB"/>
    <w:rsid w:val="009847DD"/>
    <w:rsid w:val="009861C4"/>
    <w:rsid w:val="00995DB8"/>
    <w:rsid w:val="009960F3"/>
    <w:rsid w:val="009A16CC"/>
    <w:rsid w:val="009A1AE0"/>
    <w:rsid w:val="009A2BE2"/>
    <w:rsid w:val="009A2FA8"/>
    <w:rsid w:val="009A389A"/>
    <w:rsid w:val="009B3404"/>
    <w:rsid w:val="009B5ECD"/>
    <w:rsid w:val="009C2B58"/>
    <w:rsid w:val="009C4FF6"/>
    <w:rsid w:val="009C66AA"/>
    <w:rsid w:val="009D3D53"/>
    <w:rsid w:val="009D47B2"/>
    <w:rsid w:val="009D7AE9"/>
    <w:rsid w:val="009E196E"/>
    <w:rsid w:val="009E374F"/>
    <w:rsid w:val="009E61B9"/>
    <w:rsid w:val="009F363B"/>
    <w:rsid w:val="00A00AF0"/>
    <w:rsid w:val="00A019D6"/>
    <w:rsid w:val="00A0290F"/>
    <w:rsid w:val="00A032AE"/>
    <w:rsid w:val="00A10E4C"/>
    <w:rsid w:val="00A12EA2"/>
    <w:rsid w:val="00A17A2F"/>
    <w:rsid w:val="00A314DB"/>
    <w:rsid w:val="00A333A9"/>
    <w:rsid w:val="00A421A6"/>
    <w:rsid w:val="00A46AD0"/>
    <w:rsid w:val="00A507BD"/>
    <w:rsid w:val="00A55A08"/>
    <w:rsid w:val="00A56253"/>
    <w:rsid w:val="00A5750F"/>
    <w:rsid w:val="00A611E2"/>
    <w:rsid w:val="00A63A26"/>
    <w:rsid w:val="00A8464F"/>
    <w:rsid w:val="00A873CD"/>
    <w:rsid w:val="00A926C9"/>
    <w:rsid w:val="00A952A2"/>
    <w:rsid w:val="00AA13AE"/>
    <w:rsid w:val="00AA38FD"/>
    <w:rsid w:val="00AB2BDD"/>
    <w:rsid w:val="00AB2F54"/>
    <w:rsid w:val="00AC3E70"/>
    <w:rsid w:val="00AC5278"/>
    <w:rsid w:val="00AC6542"/>
    <w:rsid w:val="00AC7B1A"/>
    <w:rsid w:val="00AD09A6"/>
    <w:rsid w:val="00AD0E5D"/>
    <w:rsid w:val="00AD4C94"/>
    <w:rsid w:val="00AD74CB"/>
    <w:rsid w:val="00AF1A87"/>
    <w:rsid w:val="00B03FC7"/>
    <w:rsid w:val="00B053BA"/>
    <w:rsid w:val="00B05ACE"/>
    <w:rsid w:val="00B06612"/>
    <w:rsid w:val="00B115AF"/>
    <w:rsid w:val="00B14592"/>
    <w:rsid w:val="00B21F73"/>
    <w:rsid w:val="00B30A2F"/>
    <w:rsid w:val="00B502D2"/>
    <w:rsid w:val="00B6448B"/>
    <w:rsid w:val="00B70205"/>
    <w:rsid w:val="00B7160B"/>
    <w:rsid w:val="00B767A9"/>
    <w:rsid w:val="00B84802"/>
    <w:rsid w:val="00B93E50"/>
    <w:rsid w:val="00B962CC"/>
    <w:rsid w:val="00BA0112"/>
    <w:rsid w:val="00BA7EB8"/>
    <w:rsid w:val="00BB02A4"/>
    <w:rsid w:val="00BB237D"/>
    <w:rsid w:val="00BB3DF3"/>
    <w:rsid w:val="00BB6C4B"/>
    <w:rsid w:val="00BC41BC"/>
    <w:rsid w:val="00BC65CD"/>
    <w:rsid w:val="00BD1003"/>
    <w:rsid w:val="00BD12AC"/>
    <w:rsid w:val="00BD1EE1"/>
    <w:rsid w:val="00BD21BA"/>
    <w:rsid w:val="00BD6B73"/>
    <w:rsid w:val="00BD7E81"/>
    <w:rsid w:val="00BE0904"/>
    <w:rsid w:val="00BF1152"/>
    <w:rsid w:val="00BF65F5"/>
    <w:rsid w:val="00BF7EF9"/>
    <w:rsid w:val="00C04292"/>
    <w:rsid w:val="00C0570D"/>
    <w:rsid w:val="00C1086D"/>
    <w:rsid w:val="00C12016"/>
    <w:rsid w:val="00C12BE3"/>
    <w:rsid w:val="00C13F3E"/>
    <w:rsid w:val="00C22B33"/>
    <w:rsid w:val="00C247E9"/>
    <w:rsid w:val="00C24B83"/>
    <w:rsid w:val="00C252B4"/>
    <w:rsid w:val="00C25383"/>
    <w:rsid w:val="00C27B6A"/>
    <w:rsid w:val="00C30D1F"/>
    <w:rsid w:val="00C366D6"/>
    <w:rsid w:val="00C37809"/>
    <w:rsid w:val="00C402DB"/>
    <w:rsid w:val="00C43A7D"/>
    <w:rsid w:val="00C47559"/>
    <w:rsid w:val="00C522C0"/>
    <w:rsid w:val="00C55CF1"/>
    <w:rsid w:val="00C6159D"/>
    <w:rsid w:val="00C622FB"/>
    <w:rsid w:val="00C71F9F"/>
    <w:rsid w:val="00C76358"/>
    <w:rsid w:val="00C86E4D"/>
    <w:rsid w:val="00C87393"/>
    <w:rsid w:val="00C90784"/>
    <w:rsid w:val="00C90B13"/>
    <w:rsid w:val="00C92045"/>
    <w:rsid w:val="00C9325F"/>
    <w:rsid w:val="00CA3BB4"/>
    <w:rsid w:val="00CA5B61"/>
    <w:rsid w:val="00CA7858"/>
    <w:rsid w:val="00CA78AF"/>
    <w:rsid w:val="00CB5AD0"/>
    <w:rsid w:val="00CC4B7B"/>
    <w:rsid w:val="00CC653C"/>
    <w:rsid w:val="00CD202C"/>
    <w:rsid w:val="00CD4342"/>
    <w:rsid w:val="00CD58E8"/>
    <w:rsid w:val="00CE1609"/>
    <w:rsid w:val="00D0162E"/>
    <w:rsid w:val="00D02BB9"/>
    <w:rsid w:val="00D0352C"/>
    <w:rsid w:val="00D16EC2"/>
    <w:rsid w:val="00D16F4E"/>
    <w:rsid w:val="00D21B7B"/>
    <w:rsid w:val="00D254B9"/>
    <w:rsid w:val="00D2693C"/>
    <w:rsid w:val="00D35FCB"/>
    <w:rsid w:val="00D4342E"/>
    <w:rsid w:val="00D474DA"/>
    <w:rsid w:val="00D4779C"/>
    <w:rsid w:val="00D531E8"/>
    <w:rsid w:val="00D55711"/>
    <w:rsid w:val="00D560A8"/>
    <w:rsid w:val="00D64A29"/>
    <w:rsid w:val="00D70EDB"/>
    <w:rsid w:val="00D76206"/>
    <w:rsid w:val="00D810CA"/>
    <w:rsid w:val="00D86685"/>
    <w:rsid w:val="00D91D58"/>
    <w:rsid w:val="00D92D9F"/>
    <w:rsid w:val="00D93068"/>
    <w:rsid w:val="00D9388F"/>
    <w:rsid w:val="00DA04A6"/>
    <w:rsid w:val="00DA305D"/>
    <w:rsid w:val="00DB6D0E"/>
    <w:rsid w:val="00DB76FB"/>
    <w:rsid w:val="00DC1750"/>
    <w:rsid w:val="00DC198B"/>
    <w:rsid w:val="00DC2C12"/>
    <w:rsid w:val="00DD16C5"/>
    <w:rsid w:val="00DE54C3"/>
    <w:rsid w:val="00E0462A"/>
    <w:rsid w:val="00E1250F"/>
    <w:rsid w:val="00E16EDB"/>
    <w:rsid w:val="00E23725"/>
    <w:rsid w:val="00E23A6F"/>
    <w:rsid w:val="00E26730"/>
    <w:rsid w:val="00E279FA"/>
    <w:rsid w:val="00E31613"/>
    <w:rsid w:val="00E33EAE"/>
    <w:rsid w:val="00E35EA4"/>
    <w:rsid w:val="00E43602"/>
    <w:rsid w:val="00E43A44"/>
    <w:rsid w:val="00E518B6"/>
    <w:rsid w:val="00E52268"/>
    <w:rsid w:val="00E532A1"/>
    <w:rsid w:val="00E53470"/>
    <w:rsid w:val="00E55623"/>
    <w:rsid w:val="00E57F1E"/>
    <w:rsid w:val="00E6158C"/>
    <w:rsid w:val="00E63B06"/>
    <w:rsid w:val="00E7330A"/>
    <w:rsid w:val="00E75650"/>
    <w:rsid w:val="00E77251"/>
    <w:rsid w:val="00E776EA"/>
    <w:rsid w:val="00E82A36"/>
    <w:rsid w:val="00E8335B"/>
    <w:rsid w:val="00E83C2A"/>
    <w:rsid w:val="00E85D63"/>
    <w:rsid w:val="00E86EE3"/>
    <w:rsid w:val="00E872D9"/>
    <w:rsid w:val="00EB0EE8"/>
    <w:rsid w:val="00EB3596"/>
    <w:rsid w:val="00EC0C72"/>
    <w:rsid w:val="00ED04CF"/>
    <w:rsid w:val="00ED1B3C"/>
    <w:rsid w:val="00ED2DD2"/>
    <w:rsid w:val="00ED3404"/>
    <w:rsid w:val="00EE40D6"/>
    <w:rsid w:val="00EE5CEE"/>
    <w:rsid w:val="00EF6798"/>
    <w:rsid w:val="00F03504"/>
    <w:rsid w:val="00F03AF4"/>
    <w:rsid w:val="00F2301D"/>
    <w:rsid w:val="00F25695"/>
    <w:rsid w:val="00F30D07"/>
    <w:rsid w:val="00F32085"/>
    <w:rsid w:val="00F349DE"/>
    <w:rsid w:val="00F40A75"/>
    <w:rsid w:val="00F46C49"/>
    <w:rsid w:val="00F5256B"/>
    <w:rsid w:val="00F55E62"/>
    <w:rsid w:val="00F55F3C"/>
    <w:rsid w:val="00F724FC"/>
    <w:rsid w:val="00F72A30"/>
    <w:rsid w:val="00F82A0D"/>
    <w:rsid w:val="00F85F41"/>
    <w:rsid w:val="00F9295E"/>
    <w:rsid w:val="00F95185"/>
    <w:rsid w:val="00F9536A"/>
    <w:rsid w:val="00F95B0A"/>
    <w:rsid w:val="00FA002D"/>
    <w:rsid w:val="00FA4124"/>
    <w:rsid w:val="00FA6443"/>
    <w:rsid w:val="00FA69CB"/>
    <w:rsid w:val="00FA7CB6"/>
    <w:rsid w:val="00FB0332"/>
    <w:rsid w:val="00FB2846"/>
    <w:rsid w:val="00FB2C45"/>
    <w:rsid w:val="00FB6154"/>
    <w:rsid w:val="00FB7704"/>
    <w:rsid w:val="00FB7EDA"/>
    <w:rsid w:val="00FC0F9B"/>
    <w:rsid w:val="00FC41D3"/>
    <w:rsid w:val="00FC447F"/>
    <w:rsid w:val="00FC5140"/>
    <w:rsid w:val="00FC52C7"/>
    <w:rsid w:val="00FC7384"/>
    <w:rsid w:val="00FC7CFE"/>
    <w:rsid w:val="00FE20FA"/>
    <w:rsid w:val="00FE6D52"/>
    <w:rsid w:val="00FE7074"/>
    <w:rsid w:val="00FF0EE3"/>
    <w:rsid w:val="00FF3733"/>
    <w:rsid w:val="00FF3763"/>
    <w:rsid w:val="00FF4D01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5B3A85"/>
  <w15:docId w15:val="{E8393E32-30FE-4733-A82B-CF362823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695"/>
    <w:rPr>
      <w:rFonts w:ascii="Arial" w:hAnsi="Arial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566B71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 w:val="24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66B71"/>
    <w:pPr>
      <w:keepNext/>
      <w:keepLines/>
      <w:outlineLvl w:val="1"/>
    </w:pPr>
    <w:rPr>
      <w:rFonts w:ascii="Verdana" w:eastAsiaTheme="majorEastAsia" w:hAnsi="Verdana" w:cstheme="majorBidi"/>
      <w:b/>
      <w:bCs/>
      <w:sz w:val="24"/>
      <w:szCs w:val="26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C7C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86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6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040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04045"/>
    <w:rPr>
      <w:rFonts w:ascii="Arial" w:hAnsi="Arial"/>
      <w:sz w:val="28"/>
      <w:szCs w:val="24"/>
    </w:rPr>
  </w:style>
  <w:style w:type="paragraph" w:styleId="Footer">
    <w:name w:val="footer"/>
    <w:aliases w:val="Doc Footer"/>
    <w:basedOn w:val="Normal"/>
    <w:link w:val="FooterChar"/>
    <w:uiPriority w:val="99"/>
    <w:rsid w:val="00704045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Doc Footer Char"/>
    <w:basedOn w:val="DefaultParagraphFont"/>
    <w:link w:val="Footer"/>
    <w:uiPriority w:val="99"/>
    <w:rsid w:val="00704045"/>
    <w:rPr>
      <w:rFonts w:ascii="Arial" w:hAnsi="Arial"/>
      <w:sz w:val="28"/>
      <w:szCs w:val="24"/>
    </w:rPr>
  </w:style>
  <w:style w:type="table" w:styleId="TableGrid">
    <w:name w:val="Table Grid"/>
    <w:basedOn w:val="TableNormal"/>
    <w:uiPriority w:val="59"/>
    <w:rsid w:val="00445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54B9"/>
    <w:rPr>
      <w:color w:val="808080"/>
    </w:rPr>
  </w:style>
  <w:style w:type="character" w:customStyle="1" w:styleId="Dropdown">
    <w:name w:val="Dropdown"/>
    <w:basedOn w:val="DefaultParagraphFont"/>
    <w:uiPriority w:val="1"/>
    <w:rsid w:val="00D254B9"/>
    <w:rPr>
      <w:rFonts w:ascii="Verdana" w:hAnsi="Verdana"/>
      <w:color w:val="auto"/>
      <w:sz w:val="24"/>
    </w:rPr>
  </w:style>
  <w:style w:type="character" w:styleId="PageNumber">
    <w:name w:val="page number"/>
    <w:basedOn w:val="DefaultParagraphFont"/>
    <w:rsid w:val="000E4E83"/>
  </w:style>
  <w:style w:type="paragraph" w:customStyle="1" w:styleId="Default">
    <w:name w:val="Default"/>
    <w:rsid w:val="00317B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Dot pt,List Paragraph Char Char Char,Indicator Text,Numbered Para 1,List Paragraph1,Bullet Points,MAIN CONTENT,Bullet 1,List Paragraph11,List Paragraph12,F5 List Paragraph,Colorful List - Accent 11,Bullet Style,OBC Bullet,No Spacing1,L,B"/>
    <w:basedOn w:val="Normal"/>
    <w:link w:val="ListParagraphChar"/>
    <w:uiPriority w:val="1"/>
    <w:qFormat/>
    <w:rsid w:val="006134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78A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531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531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31E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3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31E8"/>
    <w:rPr>
      <w:rFonts w:ascii="Arial" w:hAnsi="Arial"/>
      <w:b/>
      <w:bCs/>
    </w:rPr>
  </w:style>
  <w:style w:type="character" w:styleId="FollowedHyperlink">
    <w:name w:val="FollowedHyperlink"/>
    <w:basedOn w:val="DefaultParagraphFont"/>
    <w:semiHidden/>
    <w:unhideWhenUsed/>
    <w:rsid w:val="00D531E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566B71"/>
    <w:rPr>
      <w:rFonts w:ascii="Verdana" w:eastAsiaTheme="majorEastAsia" w:hAnsi="Verdana" w:cstheme="majorBidi"/>
      <w:b/>
      <w:bCs/>
      <w:sz w:val="2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566B71"/>
    <w:rPr>
      <w:rFonts w:ascii="Verdana" w:eastAsiaTheme="majorEastAsia" w:hAnsi="Verdana" w:cstheme="majorBidi"/>
      <w:b/>
      <w:bCs/>
      <w:sz w:val="24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66B71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6B71"/>
    <w:pPr>
      <w:spacing w:after="100"/>
    </w:pPr>
    <w:rPr>
      <w:rFonts w:ascii="Verdana" w:eastAsiaTheme="minorHAnsi" w:hAnsi="Verdana" w:cstheme="minorBidi"/>
      <w:sz w:val="24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566B71"/>
    <w:pPr>
      <w:spacing w:after="100"/>
      <w:ind w:left="240"/>
    </w:pPr>
    <w:rPr>
      <w:rFonts w:ascii="Verdana" w:eastAsiaTheme="minorHAnsi" w:hAnsi="Verdana" w:cstheme="minorBidi"/>
      <w:sz w:val="24"/>
      <w:szCs w:val="22"/>
      <w:lang w:eastAsia="en-US"/>
    </w:rPr>
  </w:style>
  <w:style w:type="character" w:customStyle="1" w:styleId="ListParagraphChar">
    <w:name w:val="List Paragraph Char"/>
    <w:aliases w:val="Dot pt Char,List Paragraph Char Char Char Char,Indicator Text Char,Numbered Para 1 Char,List Paragraph1 Char,Bullet Points Char,MAIN CONTENT Char,Bullet 1 Char,List Paragraph11 Char,List Paragraph12 Char,F5 List Paragraph Char,L Char"/>
    <w:basedOn w:val="DefaultParagraphFont"/>
    <w:link w:val="ListParagraph"/>
    <w:uiPriority w:val="1"/>
    <w:qFormat/>
    <w:locked/>
    <w:rsid w:val="00566B71"/>
    <w:rPr>
      <w:rFonts w:ascii="Arial" w:hAnsi="Arial"/>
      <w:sz w:val="28"/>
      <w:szCs w:val="24"/>
    </w:rPr>
  </w:style>
  <w:style w:type="numbering" w:customStyle="1" w:styleId="OutlinenumberedArialOutlinenumberedArial11">
    <w:name w:val="Outline numbered Arial + Outline numbered Arial 1...1"/>
    <w:basedOn w:val="NoList"/>
    <w:rsid w:val="00AD74CB"/>
    <w:pPr>
      <w:numPr>
        <w:numId w:val="1"/>
      </w:numPr>
    </w:pPr>
  </w:style>
  <w:style w:type="paragraph" w:customStyle="1" w:styleId="StyleOutlinenumberedArialOutlinenumberedArial11Outli">
    <w:name w:val="Style Outline numbered Arial + Outline numbered Arial 1...1 + Outli..."/>
    <w:basedOn w:val="Normal"/>
    <w:rsid w:val="00AD74CB"/>
    <w:pPr>
      <w:widowControl w:val="0"/>
      <w:numPr>
        <w:ilvl w:val="2"/>
        <w:numId w:val="1"/>
      </w:numPr>
      <w:autoSpaceDE w:val="0"/>
      <w:autoSpaceDN w:val="0"/>
      <w:adjustRightInd w:val="0"/>
    </w:pPr>
    <w:rPr>
      <w:rFonts w:cs="Arial"/>
      <w:b/>
      <w:bCs/>
      <w:sz w:val="24"/>
      <w:lang w:eastAsia="en-US"/>
    </w:rPr>
  </w:style>
  <w:style w:type="paragraph" w:customStyle="1" w:styleId="CoverSheet">
    <w:name w:val="Cover Sheet"/>
    <w:basedOn w:val="Normal"/>
    <w:rsid w:val="00AD74CB"/>
    <w:pPr>
      <w:spacing w:before="120"/>
    </w:pPr>
    <w:rPr>
      <w:rFonts w:cs="Arial"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7C7C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3C7DD8"/>
    <w:rPr>
      <w:rFonts w:ascii="Arial" w:hAnsi="Arial"/>
      <w:sz w:val="28"/>
      <w:szCs w:val="24"/>
    </w:rPr>
  </w:style>
  <w:style w:type="paragraph" w:customStyle="1" w:styleId="null">
    <w:name w:val="null"/>
    <w:basedOn w:val="Normal"/>
    <w:rsid w:val="00543EE6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TableParagraph">
    <w:name w:val="Table Paragraph"/>
    <w:basedOn w:val="Normal"/>
    <w:uiPriority w:val="1"/>
    <w:qFormat/>
    <w:rsid w:val="00FE6D52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val="en-US" w:eastAsia="en-US" w:bidi="en-US"/>
    </w:rPr>
  </w:style>
  <w:style w:type="paragraph" w:styleId="NoSpacing">
    <w:name w:val="No Spacing"/>
    <w:uiPriority w:val="1"/>
    <w:qFormat/>
    <w:rsid w:val="00193CC6"/>
    <w:rPr>
      <w:rFonts w:asciiTheme="minorHAnsi" w:eastAsiaTheme="minorHAnsi" w:hAnsiTheme="minorHAnsi" w:cstheme="minorBidi"/>
      <w:sz w:val="24"/>
      <w:szCs w:val="24"/>
      <w:lang w:val="nl-NL" w:eastAsia="en-US"/>
    </w:rPr>
  </w:style>
  <w:style w:type="character" w:styleId="Strong">
    <w:name w:val="Strong"/>
    <w:basedOn w:val="DefaultParagraphFont"/>
    <w:qFormat/>
    <w:rsid w:val="00857D0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7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hw.nhs.wales/about-us/board-and-executive-team/board-committees/committee-meetings/quality-safety-and-improvement-committee/2022-23/14-december-2022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phw.nhs.wales/about-us/board-and-executive-team/board-committees/committee-meetings/knowledge-research-and-information-committee/2022-23/6-december-2022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phw.nhs.wales/about-us/board-and-executive-team/board-committees/committee-meetings/audit-and-corporate-governance-committee/2022-23/19-january-2023/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hw.nhs.wales/about-us/board-and-executive-team/board-committees/committee-meetings/people-and-organisational-development-committee/2022-2023/12-january-2023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EC7E8BE855468C913B9BC755BEA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D3880-5EF4-4451-A987-E58FA84A71E6}"/>
      </w:docPartPr>
      <w:docPartBody>
        <w:p w:rsidR="00CE2891" w:rsidRDefault="005130D4" w:rsidP="005130D4">
          <w:pPr>
            <w:pStyle w:val="01EC7E8BE855468C913B9BC755BEA469"/>
          </w:pPr>
          <w:r w:rsidRPr="007D79E4">
            <w:rPr>
              <w:rStyle w:val="PlaceholderText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D5"/>
    <w:rsid w:val="00047165"/>
    <w:rsid w:val="0005282D"/>
    <w:rsid w:val="00074D89"/>
    <w:rsid w:val="000B1B34"/>
    <w:rsid w:val="001C607B"/>
    <w:rsid w:val="001F3947"/>
    <w:rsid w:val="0023087D"/>
    <w:rsid w:val="00282325"/>
    <w:rsid w:val="003B07C0"/>
    <w:rsid w:val="003C0860"/>
    <w:rsid w:val="00460906"/>
    <w:rsid w:val="00473011"/>
    <w:rsid w:val="004C25E1"/>
    <w:rsid w:val="005130D4"/>
    <w:rsid w:val="005D5135"/>
    <w:rsid w:val="005F0F81"/>
    <w:rsid w:val="006A3045"/>
    <w:rsid w:val="006C16E9"/>
    <w:rsid w:val="006D10B6"/>
    <w:rsid w:val="00700998"/>
    <w:rsid w:val="007E2847"/>
    <w:rsid w:val="007F1E79"/>
    <w:rsid w:val="00826D7B"/>
    <w:rsid w:val="008C469A"/>
    <w:rsid w:val="00917D98"/>
    <w:rsid w:val="00A726B4"/>
    <w:rsid w:val="00AB230B"/>
    <w:rsid w:val="00AD0402"/>
    <w:rsid w:val="00B012EA"/>
    <w:rsid w:val="00B2694C"/>
    <w:rsid w:val="00BA24A8"/>
    <w:rsid w:val="00BA59B5"/>
    <w:rsid w:val="00C05826"/>
    <w:rsid w:val="00C56CD5"/>
    <w:rsid w:val="00C70C24"/>
    <w:rsid w:val="00CE2891"/>
    <w:rsid w:val="00CF308C"/>
    <w:rsid w:val="00D41CFA"/>
    <w:rsid w:val="00D63636"/>
    <w:rsid w:val="00D723D2"/>
    <w:rsid w:val="00D73FD6"/>
    <w:rsid w:val="00EB7051"/>
    <w:rsid w:val="00F435CC"/>
    <w:rsid w:val="00FD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07B"/>
    <w:rPr>
      <w:color w:val="808080"/>
    </w:rPr>
  </w:style>
  <w:style w:type="paragraph" w:customStyle="1" w:styleId="01EC7E8BE855468C913B9BC755BEA469">
    <w:name w:val="01EC7E8BE855468C913B9BC755BEA469"/>
    <w:rsid w:val="005130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6F3134C5B3E40B47EB59C67290923" ma:contentTypeVersion="11" ma:contentTypeDescription="Create a new document." ma:contentTypeScope="" ma:versionID="fb32e90b47337a30f789ee8c1a09155d">
  <xsd:schema xmlns:xsd="http://www.w3.org/2001/XMLSchema" xmlns:xs="http://www.w3.org/2001/XMLSchema" xmlns:p="http://schemas.microsoft.com/office/2006/metadata/properties" xmlns:ns3="dc56991a-366f-43a6-89c5-d4a7f1e28415" xmlns:ns4="bad46882-cb20-41f7-beb3-e1573fb06c10" targetNamespace="http://schemas.microsoft.com/office/2006/metadata/properties" ma:root="true" ma:fieldsID="bd6115796974c1c9663a4f7dcd6cd8fa" ns3:_="" ns4:_="">
    <xsd:import namespace="dc56991a-366f-43a6-89c5-d4a7f1e28415"/>
    <xsd:import namespace="bad46882-cb20-41f7-beb3-e1573fb06c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6991a-366f-43a6-89c5-d4a7f1e28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6882-cb20-41f7-beb3-e1573fb06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5C1C-4717-4EBD-88F0-414047364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6991a-366f-43a6-89c5-d4a7f1e28415"/>
    <ds:schemaRef ds:uri="bad46882-cb20-41f7-beb3-e1573fb06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9FB2AC-AD30-4580-B726-640267A93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BCADE-9F22-4669-894A-A391968B07BE}">
  <ds:schemaRefs>
    <ds:schemaRef ds:uri="bad46882-cb20-41f7-beb3-e1573fb06c1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c56991a-366f-43a6-89c5-d4a7f1e2841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39C22E-228D-4180-A37E-B5919A9A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741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Glamorgan NHS Trust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Cathie Steele</dc:creator>
  <cp:lastModifiedBy>Reanne Reffell (Public Health Wales - No. 2 Capital Quarter)</cp:lastModifiedBy>
  <cp:revision>2</cp:revision>
  <cp:lastPrinted>2020-04-28T13:37:00Z</cp:lastPrinted>
  <dcterms:created xsi:type="dcterms:W3CDTF">2023-01-17T14:38:00Z</dcterms:created>
  <dcterms:modified xsi:type="dcterms:W3CDTF">2023-01-17T14:38:00Z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0x0101004C56F3134C5B3E40B47EB59C67290923</vt:lpwstr>
  </property>
</Properties>
</file>