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A2" w:rsidRPr="001B6BA2" w:rsidRDefault="00565697" w:rsidP="00565697">
      <w:pPr>
        <w:ind w:left="6480" w:firstLine="720"/>
        <w:rPr>
          <w:szCs w:val="24"/>
        </w:rPr>
      </w:pPr>
      <w:r>
        <w:rPr>
          <w:szCs w:val="24"/>
        </w:rPr>
        <w:t>A</w:t>
      </w:r>
      <w:r w:rsidR="001B6BA2" w:rsidRPr="001B6BA2">
        <w:rPr>
          <w:szCs w:val="24"/>
        </w:rPr>
        <w:t>ppendix 3</w:t>
      </w:r>
    </w:p>
    <w:p w:rsidR="00763514" w:rsidRDefault="00763514" w:rsidP="00763514">
      <w:pPr>
        <w:jc w:val="center"/>
        <w:rPr>
          <w:rFonts w:ascii="Times New Roman" w:hAnsi="Times New Roman"/>
          <w:b/>
          <w:sz w:val="22"/>
          <w:szCs w:val="22"/>
        </w:rPr>
      </w:pPr>
      <w:r w:rsidRPr="00E01392">
        <w:rPr>
          <w:b/>
          <w:szCs w:val="24"/>
        </w:rPr>
        <w:t>Quick Displ</w:t>
      </w:r>
      <w:r>
        <w:rPr>
          <w:b/>
          <w:szCs w:val="24"/>
        </w:rPr>
        <w:t>ay Screen Equipment guidance for non DSE and hotdesk users</w:t>
      </w:r>
    </w:p>
    <w:p w:rsidR="00763514" w:rsidRPr="00AF3A22" w:rsidRDefault="00763514" w:rsidP="00763514">
      <w:pPr>
        <w:jc w:val="center"/>
        <w:rPr>
          <w:sz w:val="22"/>
          <w:szCs w:val="22"/>
        </w:rPr>
      </w:pPr>
      <w:r w:rsidRPr="00AF3A22">
        <w:rPr>
          <w:b/>
          <w:sz w:val="22"/>
          <w:szCs w:val="22"/>
        </w:rPr>
        <w:t>FIGURE 1:</w:t>
      </w:r>
      <w:r w:rsidRPr="00AF3A22">
        <w:rPr>
          <w:b/>
          <w:sz w:val="22"/>
          <w:szCs w:val="22"/>
        </w:rPr>
        <w:tab/>
        <w:t xml:space="preserve">WORKSTATION LAYOUT </w:t>
      </w:r>
    </w:p>
    <w:p w:rsidR="00763514" w:rsidRDefault="00643E38" w:rsidP="00763514">
      <w:r>
        <w:rPr>
          <w:noProof/>
          <w:lang w:eastAsia="en-GB"/>
        </w:rPr>
        <w:drawing>
          <wp:inline distT="0" distB="0" distL="0" distR="0">
            <wp:extent cx="5093639" cy="2910178"/>
            <wp:effectExtent l="19050" t="0" r="0" b="0"/>
            <wp:docPr id="2" name="Picture 1" descr="Scan1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01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366" cy="290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14" w:rsidRDefault="00763514" w:rsidP="00763514">
      <w:pPr>
        <w:ind w:left="9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7938"/>
      </w:tblGrid>
      <w:tr w:rsidR="00763514" w:rsidTr="001B6BA2">
        <w:trPr>
          <w:trHeight w:val="429"/>
        </w:trPr>
        <w:tc>
          <w:tcPr>
            <w:tcW w:w="7938" w:type="dxa"/>
          </w:tcPr>
          <w:p w:rsidR="00763514" w:rsidRPr="008D1033" w:rsidRDefault="00763514" w:rsidP="001B6BA2">
            <w:pPr>
              <w:rPr>
                <w:sz w:val="22"/>
                <w:szCs w:val="22"/>
              </w:rPr>
            </w:pPr>
          </w:p>
        </w:tc>
      </w:tr>
      <w:tr w:rsidR="00763514" w:rsidTr="001B6BA2">
        <w:tc>
          <w:tcPr>
            <w:tcW w:w="7938" w:type="dxa"/>
          </w:tcPr>
          <w:p w:rsidR="00763514" w:rsidRPr="008D1033" w:rsidRDefault="00763514" w:rsidP="001B6BA2">
            <w:pPr>
              <w:rPr>
                <w:sz w:val="22"/>
                <w:szCs w:val="22"/>
              </w:rPr>
            </w:pPr>
            <w:r w:rsidRPr="008D1033">
              <w:rPr>
                <w:sz w:val="22"/>
                <w:szCs w:val="22"/>
              </w:rPr>
              <w:t>Adequate Lighting</w:t>
            </w:r>
          </w:p>
        </w:tc>
      </w:tr>
      <w:tr w:rsidR="00763514" w:rsidTr="001B6BA2">
        <w:tc>
          <w:tcPr>
            <w:tcW w:w="7938" w:type="dxa"/>
          </w:tcPr>
          <w:p w:rsidR="00763514" w:rsidRPr="008D1033" w:rsidRDefault="00763514" w:rsidP="001B6BA2">
            <w:pPr>
              <w:rPr>
                <w:sz w:val="22"/>
                <w:szCs w:val="22"/>
              </w:rPr>
            </w:pPr>
            <w:r w:rsidRPr="008D1033">
              <w:rPr>
                <w:sz w:val="22"/>
                <w:szCs w:val="22"/>
              </w:rPr>
              <w:t>Adequate contrast, no glare or distracting reflections</w:t>
            </w:r>
          </w:p>
        </w:tc>
      </w:tr>
      <w:tr w:rsidR="00763514" w:rsidTr="001B6BA2">
        <w:tc>
          <w:tcPr>
            <w:tcW w:w="7938" w:type="dxa"/>
          </w:tcPr>
          <w:p w:rsidR="00763514" w:rsidRPr="008D1033" w:rsidRDefault="00763514" w:rsidP="001B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Adequate leg room</w:t>
            </w:r>
            <w:r w:rsidRPr="008D1033">
              <w:rPr>
                <w:sz w:val="22"/>
                <w:szCs w:val="22"/>
              </w:rPr>
              <w:t xml:space="preserve"> </w:t>
            </w:r>
          </w:p>
        </w:tc>
      </w:tr>
      <w:tr w:rsidR="00763514" w:rsidTr="001B6BA2">
        <w:tc>
          <w:tcPr>
            <w:tcW w:w="7938" w:type="dxa"/>
          </w:tcPr>
          <w:p w:rsidR="00763514" w:rsidRPr="008D1033" w:rsidRDefault="00763514" w:rsidP="001B6BA2">
            <w:pPr>
              <w:rPr>
                <w:sz w:val="22"/>
                <w:szCs w:val="22"/>
              </w:rPr>
            </w:pPr>
            <w:r w:rsidRPr="008D1033">
              <w:rPr>
                <w:sz w:val="22"/>
                <w:szCs w:val="22"/>
              </w:rPr>
              <w:t>Window covering if needed to minimise glare</w:t>
            </w:r>
          </w:p>
        </w:tc>
      </w:tr>
      <w:tr w:rsidR="00763514" w:rsidTr="001B6BA2">
        <w:tc>
          <w:tcPr>
            <w:tcW w:w="7938" w:type="dxa"/>
          </w:tcPr>
          <w:p w:rsidR="00763514" w:rsidRPr="008D1033" w:rsidRDefault="00763514" w:rsidP="001B6BA2">
            <w:pPr>
              <w:rPr>
                <w:sz w:val="22"/>
                <w:szCs w:val="22"/>
              </w:rPr>
            </w:pPr>
            <w:r w:rsidRPr="008D1033">
              <w:rPr>
                <w:sz w:val="22"/>
                <w:szCs w:val="22"/>
              </w:rPr>
              <w:t>Screen: stable image, adjustable, readable, glare/reflection-free</w:t>
            </w:r>
          </w:p>
        </w:tc>
      </w:tr>
      <w:tr w:rsidR="00763514" w:rsidTr="001B6BA2">
        <w:tc>
          <w:tcPr>
            <w:tcW w:w="7938" w:type="dxa"/>
          </w:tcPr>
          <w:p w:rsidR="00763514" w:rsidRPr="008D1033" w:rsidRDefault="00763514" w:rsidP="001B6BA2">
            <w:pPr>
              <w:rPr>
                <w:sz w:val="22"/>
                <w:szCs w:val="22"/>
              </w:rPr>
            </w:pPr>
            <w:r w:rsidRPr="008D1033">
              <w:rPr>
                <w:sz w:val="22"/>
                <w:szCs w:val="22"/>
              </w:rPr>
              <w:t>Keyboard: usable, adjustable, detachable, legible</w:t>
            </w:r>
          </w:p>
        </w:tc>
      </w:tr>
      <w:tr w:rsidR="00763514" w:rsidTr="001B6BA2">
        <w:tc>
          <w:tcPr>
            <w:tcW w:w="7938" w:type="dxa"/>
          </w:tcPr>
          <w:p w:rsidR="00763514" w:rsidRPr="008D1033" w:rsidRDefault="00763514" w:rsidP="001B6BA2">
            <w:pPr>
              <w:rPr>
                <w:sz w:val="22"/>
                <w:szCs w:val="22"/>
              </w:rPr>
            </w:pPr>
            <w:r w:rsidRPr="008D1033">
              <w:rPr>
                <w:sz w:val="22"/>
                <w:szCs w:val="22"/>
              </w:rPr>
              <w:t>Work surfaces: with space for flexible arrangement of equipment and documents; glare free</w:t>
            </w:r>
          </w:p>
        </w:tc>
      </w:tr>
      <w:tr w:rsidR="00763514" w:rsidTr="001B6BA2">
        <w:trPr>
          <w:trHeight w:val="637"/>
        </w:trPr>
        <w:tc>
          <w:tcPr>
            <w:tcW w:w="7938" w:type="dxa"/>
          </w:tcPr>
          <w:p w:rsidR="00763514" w:rsidRPr="008D1033" w:rsidRDefault="00763514" w:rsidP="001B6BA2">
            <w:pPr>
              <w:rPr>
                <w:sz w:val="22"/>
                <w:szCs w:val="22"/>
              </w:rPr>
            </w:pPr>
            <w:r w:rsidRPr="008D1033">
              <w:rPr>
                <w:sz w:val="22"/>
                <w:szCs w:val="22"/>
              </w:rPr>
              <w:t>Chair: stable and adjustable – please ensure that chair is adjusted from sitting position</w:t>
            </w:r>
          </w:p>
        </w:tc>
      </w:tr>
      <w:tr w:rsidR="00763514" w:rsidTr="001B6BA2">
        <w:tc>
          <w:tcPr>
            <w:tcW w:w="7938" w:type="dxa"/>
          </w:tcPr>
          <w:p w:rsidR="00763514" w:rsidRPr="008D1033" w:rsidRDefault="00763514" w:rsidP="001B6BA2">
            <w:pPr>
              <w:rPr>
                <w:sz w:val="22"/>
                <w:szCs w:val="22"/>
              </w:rPr>
            </w:pPr>
            <w:r w:rsidRPr="008D1033">
              <w:rPr>
                <w:sz w:val="22"/>
                <w:szCs w:val="22"/>
              </w:rPr>
              <w:t>Footrest if user needs one</w:t>
            </w:r>
          </w:p>
        </w:tc>
      </w:tr>
    </w:tbl>
    <w:p w:rsidR="005A1E4D" w:rsidRDefault="005A1E4D" w:rsidP="00763514">
      <w:pPr>
        <w:pStyle w:val="Heading6"/>
        <w:ind w:left="-284"/>
        <w:rPr>
          <w:szCs w:val="24"/>
        </w:rPr>
      </w:pPr>
    </w:p>
    <w:p w:rsidR="00763514" w:rsidRPr="008D1033" w:rsidRDefault="00763514" w:rsidP="00763514">
      <w:pPr>
        <w:pStyle w:val="Heading6"/>
        <w:ind w:left="-284"/>
        <w:rPr>
          <w:szCs w:val="24"/>
        </w:rPr>
      </w:pPr>
      <w:r w:rsidRPr="008D1033">
        <w:rPr>
          <w:szCs w:val="24"/>
        </w:rPr>
        <w:t>FIGURE 2: SEATING AND POSTURE</w:t>
      </w:r>
    </w:p>
    <w:p w:rsidR="00763514" w:rsidRPr="008D1033" w:rsidRDefault="00763514" w:rsidP="00763514">
      <w:pPr>
        <w:pStyle w:val="BodyText"/>
        <w:rPr>
          <w:b/>
          <w:u w:val="single"/>
        </w:rPr>
      </w:pPr>
      <w:r w:rsidRPr="008D1033">
        <w:t xml:space="preserve">Note particularly the position of the arms and hands, footrest and the movement of the </w:t>
      </w:r>
      <w:r w:rsidRPr="008D1033">
        <w:rPr>
          <w:u w:val="single"/>
        </w:rPr>
        <w:t>back of the chair. This is the optimum position and should reduce the risk of injury.</w:t>
      </w:r>
    </w:p>
    <w:p w:rsidR="00763514" w:rsidRDefault="00D823A1" w:rsidP="00763514">
      <w:pPr>
        <w:pStyle w:val="BodyText"/>
        <w:rPr>
          <w:b/>
        </w:rPr>
      </w:pPr>
      <w:r w:rsidRPr="00D823A1">
        <w:rPr>
          <w:b/>
          <w:noProof/>
          <w:lang w:val="en-US"/>
        </w:rPr>
        <w:pict>
          <v:rect id="_x0000_s1051" style="position:absolute;left:0;text-align:left;margin-left:-4.8pt;margin-top:9.05pt;width:468pt;height:18pt;z-index:251660288" stroked="f"/>
        </w:pict>
      </w:r>
    </w:p>
    <w:p w:rsidR="00763514" w:rsidRDefault="00643E38" w:rsidP="00763514">
      <w:r>
        <w:rPr>
          <w:noProof/>
          <w:lang w:eastAsia="en-GB"/>
        </w:rPr>
        <w:drawing>
          <wp:inline distT="0" distB="0" distL="0" distR="0">
            <wp:extent cx="4974370" cy="2615979"/>
            <wp:effectExtent l="19050" t="0" r="0" b="0"/>
            <wp:docPr id="3" name="Picture 2" descr="Scan10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1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550" cy="261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14" w:rsidRDefault="00763514" w:rsidP="00763514">
      <w:pPr>
        <w:rPr>
          <w:b/>
          <w:szCs w:val="24"/>
        </w:rPr>
      </w:pPr>
      <w:r w:rsidRPr="008D1033">
        <w:rPr>
          <w:b/>
          <w:szCs w:val="24"/>
        </w:rPr>
        <w:t xml:space="preserve">Seating and posture for typical </w:t>
      </w:r>
      <w:r w:rsidRPr="00643E38">
        <w:rPr>
          <w:b/>
          <w:szCs w:val="24"/>
        </w:rPr>
        <w:t>office</w:t>
      </w:r>
      <w:r w:rsidR="00A95110" w:rsidRPr="00643E38">
        <w:rPr>
          <w:b/>
          <w:szCs w:val="24"/>
        </w:rPr>
        <w:t>/laboratory</w:t>
      </w:r>
      <w:r w:rsidRPr="00643E38">
        <w:rPr>
          <w:b/>
          <w:szCs w:val="24"/>
        </w:rPr>
        <w:t xml:space="preserve"> tasks</w:t>
      </w:r>
    </w:p>
    <w:p w:rsidR="005A1E4D" w:rsidRPr="008D1033" w:rsidRDefault="005A1E4D" w:rsidP="00763514">
      <w:pPr>
        <w:rPr>
          <w:b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938"/>
      </w:tblGrid>
      <w:tr w:rsidR="00763514" w:rsidRPr="008D1033" w:rsidTr="001B6BA2">
        <w:tc>
          <w:tcPr>
            <w:tcW w:w="7938" w:type="dxa"/>
          </w:tcPr>
          <w:p w:rsidR="00763514" w:rsidRPr="008D1033" w:rsidRDefault="00763514" w:rsidP="005A1E4D">
            <w:pPr>
              <w:rPr>
                <w:sz w:val="22"/>
                <w:szCs w:val="22"/>
              </w:rPr>
            </w:pPr>
            <w:r w:rsidRPr="008D1033">
              <w:rPr>
                <w:sz w:val="22"/>
                <w:szCs w:val="22"/>
              </w:rPr>
              <w:t>Seat back adjustable</w:t>
            </w:r>
          </w:p>
        </w:tc>
      </w:tr>
      <w:tr w:rsidR="00763514" w:rsidRPr="008D1033" w:rsidTr="001B6BA2">
        <w:tc>
          <w:tcPr>
            <w:tcW w:w="7938" w:type="dxa"/>
          </w:tcPr>
          <w:p w:rsidR="00763514" w:rsidRPr="008D1033" w:rsidRDefault="00763514" w:rsidP="005A1E4D">
            <w:pPr>
              <w:rPr>
                <w:sz w:val="22"/>
                <w:szCs w:val="22"/>
              </w:rPr>
            </w:pPr>
            <w:r w:rsidRPr="008D1033">
              <w:rPr>
                <w:sz w:val="22"/>
                <w:szCs w:val="22"/>
              </w:rPr>
              <w:t>Good lumbar support</w:t>
            </w:r>
          </w:p>
        </w:tc>
      </w:tr>
      <w:tr w:rsidR="00763514" w:rsidRPr="008D1033" w:rsidTr="001B6BA2">
        <w:tc>
          <w:tcPr>
            <w:tcW w:w="7938" w:type="dxa"/>
          </w:tcPr>
          <w:p w:rsidR="00763514" w:rsidRPr="008D1033" w:rsidRDefault="00763514" w:rsidP="005A1E4D">
            <w:pPr>
              <w:rPr>
                <w:sz w:val="22"/>
                <w:szCs w:val="22"/>
              </w:rPr>
            </w:pPr>
            <w:r w:rsidRPr="008D1033">
              <w:rPr>
                <w:sz w:val="22"/>
                <w:szCs w:val="22"/>
              </w:rPr>
              <w:t>Seat height adjustable</w:t>
            </w:r>
          </w:p>
        </w:tc>
      </w:tr>
      <w:tr w:rsidR="00763514" w:rsidRPr="008D1033" w:rsidTr="001B6BA2">
        <w:tc>
          <w:tcPr>
            <w:tcW w:w="7938" w:type="dxa"/>
          </w:tcPr>
          <w:p w:rsidR="00763514" w:rsidRPr="008D1033" w:rsidRDefault="00763514" w:rsidP="005A1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Adequate leg room</w:t>
            </w:r>
          </w:p>
        </w:tc>
      </w:tr>
      <w:tr w:rsidR="00763514" w:rsidRPr="008D1033" w:rsidTr="001B6BA2">
        <w:tc>
          <w:tcPr>
            <w:tcW w:w="7938" w:type="dxa"/>
          </w:tcPr>
          <w:p w:rsidR="00763514" w:rsidRPr="008D1033" w:rsidRDefault="00763514" w:rsidP="005A1E4D">
            <w:pPr>
              <w:rPr>
                <w:sz w:val="22"/>
                <w:szCs w:val="22"/>
              </w:rPr>
            </w:pPr>
            <w:r w:rsidRPr="008D1033">
              <w:rPr>
                <w:sz w:val="22"/>
                <w:szCs w:val="22"/>
              </w:rPr>
              <w:t>Forearms approximately horizontal</w:t>
            </w:r>
          </w:p>
        </w:tc>
      </w:tr>
      <w:tr w:rsidR="00763514" w:rsidRPr="008D1033" w:rsidTr="001B6BA2">
        <w:tc>
          <w:tcPr>
            <w:tcW w:w="7938" w:type="dxa"/>
          </w:tcPr>
          <w:p w:rsidR="00763514" w:rsidRPr="008D1033" w:rsidRDefault="00763514" w:rsidP="001B6BA2">
            <w:pPr>
              <w:rPr>
                <w:sz w:val="22"/>
                <w:szCs w:val="22"/>
              </w:rPr>
            </w:pPr>
            <w:r w:rsidRPr="008D1033">
              <w:rPr>
                <w:sz w:val="22"/>
                <w:szCs w:val="22"/>
              </w:rPr>
              <w:t>Adjust wrists to ensure  not excessively bent (up, down or sideways)</w:t>
            </w:r>
          </w:p>
        </w:tc>
      </w:tr>
      <w:tr w:rsidR="00763514" w:rsidRPr="008D1033" w:rsidTr="001B6BA2">
        <w:tc>
          <w:tcPr>
            <w:tcW w:w="7938" w:type="dxa"/>
          </w:tcPr>
          <w:p w:rsidR="00763514" w:rsidRPr="008D1033" w:rsidRDefault="00763514" w:rsidP="001B6BA2">
            <w:pPr>
              <w:rPr>
                <w:sz w:val="22"/>
                <w:szCs w:val="22"/>
              </w:rPr>
            </w:pPr>
            <w:r w:rsidRPr="008D1033">
              <w:rPr>
                <w:sz w:val="22"/>
                <w:szCs w:val="22"/>
              </w:rPr>
              <w:t>Screen height and angle to allow comfortable head position</w:t>
            </w:r>
          </w:p>
        </w:tc>
      </w:tr>
      <w:tr w:rsidR="00763514" w:rsidRPr="008D1033" w:rsidTr="001B6BA2">
        <w:tc>
          <w:tcPr>
            <w:tcW w:w="7938" w:type="dxa"/>
          </w:tcPr>
          <w:p w:rsidR="00763514" w:rsidRPr="008D1033" w:rsidRDefault="00763514" w:rsidP="00067C16">
            <w:pPr>
              <w:rPr>
                <w:sz w:val="22"/>
                <w:szCs w:val="22"/>
              </w:rPr>
            </w:pPr>
            <w:r w:rsidRPr="008D1033">
              <w:rPr>
                <w:sz w:val="22"/>
                <w:szCs w:val="22"/>
              </w:rPr>
              <w:t>Space in front of keyboard to support hands/wrists during pauses in keying</w:t>
            </w:r>
          </w:p>
        </w:tc>
      </w:tr>
    </w:tbl>
    <w:p w:rsidR="00763514" w:rsidRPr="00AF3A22" w:rsidRDefault="00763514" w:rsidP="00763514">
      <w:pPr>
        <w:rPr>
          <w:sz w:val="22"/>
          <w:szCs w:val="22"/>
        </w:rPr>
      </w:pPr>
      <w:r w:rsidRPr="00AF3A22">
        <w:rPr>
          <w:sz w:val="22"/>
          <w:szCs w:val="22"/>
        </w:rPr>
        <w:t>If you have any concerns please discuss with your line manager</w:t>
      </w:r>
    </w:p>
    <w:p w:rsidR="00451350" w:rsidRDefault="00451350" w:rsidP="00067C16">
      <w:pPr>
        <w:spacing w:before="0"/>
        <w:jc w:val="left"/>
        <w:rPr>
          <w:b/>
        </w:rPr>
      </w:pPr>
    </w:p>
    <w:sectPr w:rsidR="00451350" w:rsidSect="00304E0B">
      <w:headerReference w:type="default" r:id="rId10"/>
      <w:footerReference w:type="default" r:id="rId11"/>
      <w:headerReference w:type="first" r:id="rId12"/>
      <w:type w:val="continuous"/>
      <w:pgSz w:w="11909" w:h="16834" w:code="9"/>
      <w:pgMar w:top="1440" w:right="1412" w:bottom="1440" w:left="1412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0F" w:rsidRDefault="0073090F">
      <w:r>
        <w:separator/>
      </w:r>
    </w:p>
  </w:endnote>
  <w:endnote w:type="continuationSeparator" w:id="0">
    <w:p w:rsidR="0073090F" w:rsidRDefault="0073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0F" w:rsidRDefault="0073090F" w:rsidP="00304E0B">
    <w:pPr>
      <w:pStyle w:val="Footer"/>
      <w:tabs>
        <w:tab w:val="clear" w:pos="4320"/>
        <w:tab w:val="clear" w:pos="8640"/>
        <w:tab w:val="center" w:pos="4500"/>
        <w:tab w:val="right" w:pos="909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0F" w:rsidRDefault="0073090F">
      <w:r>
        <w:separator/>
      </w:r>
    </w:p>
  </w:footnote>
  <w:footnote w:type="continuationSeparator" w:id="0">
    <w:p w:rsidR="0073090F" w:rsidRDefault="00730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650"/>
      <w:gridCol w:w="4651"/>
    </w:tblGrid>
    <w:tr w:rsidR="0073090F" w:rsidRPr="0021053E" w:rsidTr="006E2AB3">
      <w:tc>
        <w:tcPr>
          <w:tcW w:w="4650" w:type="dxa"/>
        </w:tcPr>
        <w:p w:rsidR="0073090F" w:rsidRPr="006E2AB3" w:rsidRDefault="0073090F">
          <w:pPr>
            <w:pStyle w:val="Header"/>
            <w:rPr>
              <w:rFonts w:ascii="Verdana" w:hAnsi="Verdana"/>
            </w:rPr>
          </w:pPr>
          <w:r w:rsidRPr="006E2AB3">
            <w:rPr>
              <w:rFonts w:ascii="Verdana" w:hAnsi="Verdana"/>
            </w:rPr>
            <w:t xml:space="preserve">Public Health </w:t>
          </w:r>
          <w:smartTag w:uri="urn:schemas-microsoft-com:office:smarttags" w:element="place">
            <w:smartTag w:uri="urn:schemas-microsoft-com:office:smarttags" w:element="country-region">
              <w:r w:rsidRPr="006E2AB3">
                <w:rPr>
                  <w:rFonts w:ascii="Verdana" w:hAnsi="Verdana"/>
                </w:rPr>
                <w:t>Wales</w:t>
              </w:r>
            </w:smartTag>
          </w:smartTag>
        </w:p>
      </w:tc>
      <w:tc>
        <w:tcPr>
          <w:tcW w:w="4651" w:type="dxa"/>
        </w:tcPr>
        <w:p w:rsidR="0073090F" w:rsidRPr="006E2AB3" w:rsidRDefault="0073090F" w:rsidP="006E2AB3">
          <w:pPr>
            <w:pStyle w:val="Header"/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t>Display Screen Equipment policy</w:t>
          </w:r>
        </w:p>
      </w:tc>
    </w:tr>
  </w:tbl>
  <w:p w:rsidR="0073090F" w:rsidRDefault="007309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0F" w:rsidRDefault="0073090F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27488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C565F"/>
    <w:multiLevelType w:val="hybridMultilevel"/>
    <w:tmpl w:val="2DD2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56E55"/>
    <w:multiLevelType w:val="multilevel"/>
    <w:tmpl w:val="0809001D"/>
    <w:styleLink w:val="Listalphabetical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5D27513"/>
    <w:multiLevelType w:val="hybridMultilevel"/>
    <w:tmpl w:val="36FE0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B3DB7"/>
    <w:multiLevelType w:val="singleLevel"/>
    <w:tmpl w:val="7E309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8E7712"/>
    <w:multiLevelType w:val="hybridMultilevel"/>
    <w:tmpl w:val="8DCE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B0281"/>
    <w:multiLevelType w:val="hybridMultilevel"/>
    <w:tmpl w:val="62B8A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27C81"/>
    <w:multiLevelType w:val="hybridMultilevel"/>
    <w:tmpl w:val="830A75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60C81"/>
    <w:multiLevelType w:val="hybridMultilevel"/>
    <w:tmpl w:val="C9B84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C082E"/>
    <w:multiLevelType w:val="hybridMultilevel"/>
    <w:tmpl w:val="FDFA185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E0376DF"/>
    <w:multiLevelType w:val="hybridMultilevel"/>
    <w:tmpl w:val="621C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1661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7253541"/>
    <w:multiLevelType w:val="hybridMultilevel"/>
    <w:tmpl w:val="A862E2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E7437CE"/>
    <w:multiLevelType w:val="hybridMultilevel"/>
    <w:tmpl w:val="C534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F1363"/>
    <w:multiLevelType w:val="hybridMultilevel"/>
    <w:tmpl w:val="E52EA7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A3B28"/>
    <w:multiLevelType w:val="hybridMultilevel"/>
    <w:tmpl w:val="FC40C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E0853"/>
    <w:multiLevelType w:val="hybridMultilevel"/>
    <w:tmpl w:val="D168F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05EE1"/>
    <w:multiLevelType w:val="hybridMultilevel"/>
    <w:tmpl w:val="5C6E8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9F2A88"/>
    <w:multiLevelType w:val="hybridMultilevel"/>
    <w:tmpl w:val="DAEC28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7E312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FCC530B"/>
    <w:multiLevelType w:val="hybridMultilevel"/>
    <w:tmpl w:val="D7C08D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36077D"/>
    <w:multiLevelType w:val="hybridMultilevel"/>
    <w:tmpl w:val="F156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958A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6AC32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06F2802"/>
    <w:multiLevelType w:val="hybridMultilevel"/>
    <w:tmpl w:val="BB183B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0AC4181"/>
    <w:multiLevelType w:val="hybridMultilevel"/>
    <w:tmpl w:val="62F486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7549FF"/>
    <w:multiLevelType w:val="multilevel"/>
    <w:tmpl w:val="C44ADCCE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none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pStyle w:val="Heading7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742E5096"/>
    <w:multiLevelType w:val="hybridMultilevel"/>
    <w:tmpl w:val="B96C00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352A86"/>
    <w:multiLevelType w:val="hybridMultilevel"/>
    <w:tmpl w:val="2E921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FC1B5F"/>
    <w:multiLevelType w:val="hybridMultilevel"/>
    <w:tmpl w:val="5F42F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226842"/>
    <w:multiLevelType w:val="hybridMultilevel"/>
    <w:tmpl w:val="23E8D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73AD2"/>
    <w:multiLevelType w:val="multilevel"/>
    <w:tmpl w:val="0809001D"/>
    <w:styleLink w:val="Listnumerals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26"/>
  </w:num>
  <w:num w:numId="4">
    <w:abstractNumId w:val="20"/>
  </w:num>
  <w:num w:numId="5">
    <w:abstractNumId w:val="31"/>
  </w:num>
  <w:num w:numId="6">
    <w:abstractNumId w:val="2"/>
  </w:num>
  <w:num w:numId="7">
    <w:abstractNumId w:val="13"/>
  </w:num>
  <w:num w:numId="8">
    <w:abstractNumId w:val="10"/>
  </w:num>
  <w:num w:numId="9">
    <w:abstractNumId w:val="15"/>
  </w:num>
  <w:num w:numId="10">
    <w:abstractNumId w:val="30"/>
  </w:num>
  <w:num w:numId="11">
    <w:abstractNumId w:val="5"/>
  </w:num>
  <w:num w:numId="12">
    <w:abstractNumId w:val="1"/>
  </w:num>
  <w:num w:numId="13">
    <w:abstractNumId w:val="16"/>
  </w:num>
  <w:num w:numId="14">
    <w:abstractNumId w:val="29"/>
  </w:num>
  <w:num w:numId="15">
    <w:abstractNumId w:val="21"/>
  </w:num>
  <w:num w:numId="16">
    <w:abstractNumId w:val="14"/>
  </w:num>
  <w:num w:numId="17">
    <w:abstractNumId w:val="18"/>
  </w:num>
  <w:num w:numId="18">
    <w:abstractNumId w:val="7"/>
  </w:num>
  <w:num w:numId="19">
    <w:abstractNumId w:val="25"/>
  </w:num>
  <w:num w:numId="20">
    <w:abstractNumId w:val="24"/>
  </w:num>
  <w:num w:numId="21">
    <w:abstractNumId w:val="19"/>
  </w:num>
  <w:num w:numId="22">
    <w:abstractNumId w:val="22"/>
  </w:num>
  <w:num w:numId="23">
    <w:abstractNumId w:val="11"/>
  </w:num>
  <w:num w:numId="24">
    <w:abstractNumId w:val="23"/>
  </w:num>
  <w:num w:numId="25">
    <w:abstractNumId w:val="9"/>
  </w:num>
  <w:num w:numId="26">
    <w:abstractNumId w:val="17"/>
  </w:num>
  <w:num w:numId="27">
    <w:abstractNumId w:val="27"/>
  </w:num>
  <w:num w:numId="28">
    <w:abstractNumId w:val="8"/>
  </w:num>
  <w:num w:numId="29">
    <w:abstractNumId w:val="28"/>
  </w:num>
  <w:num w:numId="30">
    <w:abstractNumId w:val="3"/>
  </w:num>
  <w:num w:numId="31">
    <w:abstractNumId w:val="6"/>
  </w:num>
  <w:num w:numId="32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28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FE49EF"/>
    <w:rsid w:val="00006963"/>
    <w:rsid w:val="00006B80"/>
    <w:rsid w:val="00013166"/>
    <w:rsid w:val="00013471"/>
    <w:rsid w:val="00015000"/>
    <w:rsid w:val="00023369"/>
    <w:rsid w:val="00031F31"/>
    <w:rsid w:val="00032118"/>
    <w:rsid w:val="00032CDA"/>
    <w:rsid w:val="0003479E"/>
    <w:rsid w:val="0003692E"/>
    <w:rsid w:val="0004415A"/>
    <w:rsid w:val="00044286"/>
    <w:rsid w:val="00047B9E"/>
    <w:rsid w:val="00064526"/>
    <w:rsid w:val="00067C16"/>
    <w:rsid w:val="00070AEF"/>
    <w:rsid w:val="000733A4"/>
    <w:rsid w:val="000840A7"/>
    <w:rsid w:val="00084524"/>
    <w:rsid w:val="00094796"/>
    <w:rsid w:val="000966B5"/>
    <w:rsid w:val="000A05CE"/>
    <w:rsid w:val="000A2CF9"/>
    <w:rsid w:val="000A5339"/>
    <w:rsid w:val="000A68D0"/>
    <w:rsid w:val="000B19A1"/>
    <w:rsid w:val="000B1E09"/>
    <w:rsid w:val="000B1F3E"/>
    <w:rsid w:val="000B464A"/>
    <w:rsid w:val="000B56F8"/>
    <w:rsid w:val="000B7500"/>
    <w:rsid w:val="000C53F6"/>
    <w:rsid w:val="000D1B52"/>
    <w:rsid w:val="000E0631"/>
    <w:rsid w:val="000E2BB4"/>
    <w:rsid w:val="000E5E1E"/>
    <w:rsid w:val="000F1663"/>
    <w:rsid w:val="000F445C"/>
    <w:rsid w:val="000F582D"/>
    <w:rsid w:val="0011563C"/>
    <w:rsid w:val="0012020C"/>
    <w:rsid w:val="0012160C"/>
    <w:rsid w:val="001412E2"/>
    <w:rsid w:val="00144C9F"/>
    <w:rsid w:val="001460F4"/>
    <w:rsid w:val="00146B0B"/>
    <w:rsid w:val="00154497"/>
    <w:rsid w:val="00157365"/>
    <w:rsid w:val="0017468F"/>
    <w:rsid w:val="00176D35"/>
    <w:rsid w:val="001A4805"/>
    <w:rsid w:val="001B05F7"/>
    <w:rsid w:val="001B3FC0"/>
    <w:rsid w:val="001B48B7"/>
    <w:rsid w:val="001B4F40"/>
    <w:rsid w:val="001B6BA2"/>
    <w:rsid w:val="001C087B"/>
    <w:rsid w:val="001D229B"/>
    <w:rsid w:val="001E0A5D"/>
    <w:rsid w:val="001E4647"/>
    <w:rsid w:val="001E47B5"/>
    <w:rsid w:val="001E5E7A"/>
    <w:rsid w:val="0021053E"/>
    <w:rsid w:val="002234C7"/>
    <w:rsid w:val="00231A40"/>
    <w:rsid w:val="00235743"/>
    <w:rsid w:val="00237C70"/>
    <w:rsid w:val="00244FCC"/>
    <w:rsid w:val="00251D3B"/>
    <w:rsid w:val="00252156"/>
    <w:rsid w:val="0025706B"/>
    <w:rsid w:val="0026498C"/>
    <w:rsid w:val="00265BD8"/>
    <w:rsid w:val="00271333"/>
    <w:rsid w:val="002731B5"/>
    <w:rsid w:val="002738E2"/>
    <w:rsid w:val="00273BFD"/>
    <w:rsid w:val="002745D6"/>
    <w:rsid w:val="002822A7"/>
    <w:rsid w:val="00283745"/>
    <w:rsid w:val="0028472A"/>
    <w:rsid w:val="00284987"/>
    <w:rsid w:val="00284F51"/>
    <w:rsid w:val="002946C4"/>
    <w:rsid w:val="00296EEB"/>
    <w:rsid w:val="002A31B6"/>
    <w:rsid w:val="002A768F"/>
    <w:rsid w:val="002B1F82"/>
    <w:rsid w:val="002B6CBC"/>
    <w:rsid w:val="002C4B96"/>
    <w:rsid w:val="002D4580"/>
    <w:rsid w:val="002D56A8"/>
    <w:rsid w:val="002E1285"/>
    <w:rsid w:val="002E544A"/>
    <w:rsid w:val="002E71D3"/>
    <w:rsid w:val="002F2A36"/>
    <w:rsid w:val="00304169"/>
    <w:rsid w:val="00304DD5"/>
    <w:rsid w:val="00304E0B"/>
    <w:rsid w:val="003117AF"/>
    <w:rsid w:val="003210F3"/>
    <w:rsid w:val="00322E48"/>
    <w:rsid w:val="003255BB"/>
    <w:rsid w:val="00333251"/>
    <w:rsid w:val="003352AF"/>
    <w:rsid w:val="00336D50"/>
    <w:rsid w:val="003403AD"/>
    <w:rsid w:val="0034375C"/>
    <w:rsid w:val="00343970"/>
    <w:rsid w:val="00354916"/>
    <w:rsid w:val="00357586"/>
    <w:rsid w:val="0035775E"/>
    <w:rsid w:val="00363EE5"/>
    <w:rsid w:val="00365B6B"/>
    <w:rsid w:val="003766B2"/>
    <w:rsid w:val="00376F1B"/>
    <w:rsid w:val="00384A11"/>
    <w:rsid w:val="00384DE0"/>
    <w:rsid w:val="00395291"/>
    <w:rsid w:val="003A3320"/>
    <w:rsid w:val="003B4521"/>
    <w:rsid w:val="003B49FC"/>
    <w:rsid w:val="003C04F7"/>
    <w:rsid w:val="003D23A2"/>
    <w:rsid w:val="003E7F21"/>
    <w:rsid w:val="003F06C0"/>
    <w:rsid w:val="003F15B4"/>
    <w:rsid w:val="00410686"/>
    <w:rsid w:val="004140D6"/>
    <w:rsid w:val="004145BB"/>
    <w:rsid w:val="00420085"/>
    <w:rsid w:val="004215E5"/>
    <w:rsid w:val="00421934"/>
    <w:rsid w:val="00425BD5"/>
    <w:rsid w:val="00435354"/>
    <w:rsid w:val="00443540"/>
    <w:rsid w:val="00444650"/>
    <w:rsid w:val="00447C35"/>
    <w:rsid w:val="00451350"/>
    <w:rsid w:val="0045198A"/>
    <w:rsid w:val="004559D4"/>
    <w:rsid w:val="00460992"/>
    <w:rsid w:val="00461BB1"/>
    <w:rsid w:val="00463BA6"/>
    <w:rsid w:val="00471B66"/>
    <w:rsid w:val="004745DB"/>
    <w:rsid w:val="004854E4"/>
    <w:rsid w:val="00487112"/>
    <w:rsid w:val="00490B59"/>
    <w:rsid w:val="00493060"/>
    <w:rsid w:val="004A21A5"/>
    <w:rsid w:val="004A506C"/>
    <w:rsid w:val="004A57DB"/>
    <w:rsid w:val="004B4A32"/>
    <w:rsid w:val="004B62BE"/>
    <w:rsid w:val="004B6FE2"/>
    <w:rsid w:val="004C15C1"/>
    <w:rsid w:val="004C3D22"/>
    <w:rsid w:val="004C5ED9"/>
    <w:rsid w:val="004C6D3C"/>
    <w:rsid w:val="004C749E"/>
    <w:rsid w:val="004D544F"/>
    <w:rsid w:val="004E6261"/>
    <w:rsid w:val="004F16F4"/>
    <w:rsid w:val="004F4C37"/>
    <w:rsid w:val="004F726B"/>
    <w:rsid w:val="0050381A"/>
    <w:rsid w:val="005056E7"/>
    <w:rsid w:val="00507B37"/>
    <w:rsid w:val="00511EB4"/>
    <w:rsid w:val="00512C32"/>
    <w:rsid w:val="0051324E"/>
    <w:rsid w:val="005156FD"/>
    <w:rsid w:val="005165F2"/>
    <w:rsid w:val="00520E7A"/>
    <w:rsid w:val="005232F0"/>
    <w:rsid w:val="00523873"/>
    <w:rsid w:val="00527A1F"/>
    <w:rsid w:val="005338A2"/>
    <w:rsid w:val="005356BA"/>
    <w:rsid w:val="00554840"/>
    <w:rsid w:val="00565697"/>
    <w:rsid w:val="00566ACB"/>
    <w:rsid w:val="00574B92"/>
    <w:rsid w:val="00580DF9"/>
    <w:rsid w:val="00581BCF"/>
    <w:rsid w:val="005826C5"/>
    <w:rsid w:val="005833A6"/>
    <w:rsid w:val="00591220"/>
    <w:rsid w:val="00597FAF"/>
    <w:rsid w:val="005A1E4D"/>
    <w:rsid w:val="005B2B37"/>
    <w:rsid w:val="005B681B"/>
    <w:rsid w:val="005C5371"/>
    <w:rsid w:val="005D2511"/>
    <w:rsid w:val="005D4445"/>
    <w:rsid w:val="005D5F42"/>
    <w:rsid w:val="005E0739"/>
    <w:rsid w:val="005E2A44"/>
    <w:rsid w:val="005E41EE"/>
    <w:rsid w:val="005E7069"/>
    <w:rsid w:val="005F5FD9"/>
    <w:rsid w:val="00617094"/>
    <w:rsid w:val="00623280"/>
    <w:rsid w:val="006246A9"/>
    <w:rsid w:val="00640275"/>
    <w:rsid w:val="00643E38"/>
    <w:rsid w:val="00644E4B"/>
    <w:rsid w:val="0065281E"/>
    <w:rsid w:val="006542F9"/>
    <w:rsid w:val="00655DDC"/>
    <w:rsid w:val="00656BDF"/>
    <w:rsid w:val="006667D0"/>
    <w:rsid w:val="00675EF3"/>
    <w:rsid w:val="00677257"/>
    <w:rsid w:val="00683883"/>
    <w:rsid w:val="006846C8"/>
    <w:rsid w:val="006855D6"/>
    <w:rsid w:val="006A0C5A"/>
    <w:rsid w:val="006A32D2"/>
    <w:rsid w:val="006A7C4F"/>
    <w:rsid w:val="006C0ACD"/>
    <w:rsid w:val="006C3E76"/>
    <w:rsid w:val="006C407D"/>
    <w:rsid w:val="006C4B23"/>
    <w:rsid w:val="006D156B"/>
    <w:rsid w:val="006D1B24"/>
    <w:rsid w:val="006D1EBF"/>
    <w:rsid w:val="006D6428"/>
    <w:rsid w:val="006E0BAE"/>
    <w:rsid w:val="006E2AB3"/>
    <w:rsid w:val="006E6A05"/>
    <w:rsid w:val="006F38EB"/>
    <w:rsid w:val="006F73B8"/>
    <w:rsid w:val="00704DF0"/>
    <w:rsid w:val="00705053"/>
    <w:rsid w:val="00706B9D"/>
    <w:rsid w:val="00710212"/>
    <w:rsid w:val="00710767"/>
    <w:rsid w:val="00712A35"/>
    <w:rsid w:val="00716CC1"/>
    <w:rsid w:val="00726C90"/>
    <w:rsid w:val="0073090F"/>
    <w:rsid w:val="00733BBD"/>
    <w:rsid w:val="00733E2E"/>
    <w:rsid w:val="00740348"/>
    <w:rsid w:val="007467F2"/>
    <w:rsid w:val="0075075F"/>
    <w:rsid w:val="00753798"/>
    <w:rsid w:val="00753A94"/>
    <w:rsid w:val="0076007A"/>
    <w:rsid w:val="0076195F"/>
    <w:rsid w:val="00763514"/>
    <w:rsid w:val="00770B6B"/>
    <w:rsid w:val="00771DF2"/>
    <w:rsid w:val="00772EE1"/>
    <w:rsid w:val="00773AFA"/>
    <w:rsid w:val="00775093"/>
    <w:rsid w:val="00776A36"/>
    <w:rsid w:val="00782B2A"/>
    <w:rsid w:val="00787B18"/>
    <w:rsid w:val="00787DA2"/>
    <w:rsid w:val="00793ED3"/>
    <w:rsid w:val="007A4D6A"/>
    <w:rsid w:val="007B4601"/>
    <w:rsid w:val="007B7B8C"/>
    <w:rsid w:val="007D0328"/>
    <w:rsid w:val="007E0399"/>
    <w:rsid w:val="007E0C7B"/>
    <w:rsid w:val="007E2B75"/>
    <w:rsid w:val="007E7B4F"/>
    <w:rsid w:val="007F3B48"/>
    <w:rsid w:val="00800900"/>
    <w:rsid w:val="008058A9"/>
    <w:rsid w:val="00807F5B"/>
    <w:rsid w:val="00816D24"/>
    <w:rsid w:val="00831FFD"/>
    <w:rsid w:val="0083252E"/>
    <w:rsid w:val="0083613B"/>
    <w:rsid w:val="0084581D"/>
    <w:rsid w:val="00847A08"/>
    <w:rsid w:val="00854486"/>
    <w:rsid w:val="00864718"/>
    <w:rsid w:val="00867B23"/>
    <w:rsid w:val="00873218"/>
    <w:rsid w:val="008803D3"/>
    <w:rsid w:val="00880B73"/>
    <w:rsid w:val="00891B2E"/>
    <w:rsid w:val="008923F5"/>
    <w:rsid w:val="00892984"/>
    <w:rsid w:val="008A1046"/>
    <w:rsid w:val="008A104E"/>
    <w:rsid w:val="008A632B"/>
    <w:rsid w:val="008B2518"/>
    <w:rsid w:val="008B582D"/>
    <w:rsid w:val="008B6417"/>
    <w:rsid w:val="008B7FF5"/>
    <w:rsid w:val="008C326F"/>
    <w:rsid w:val="008C5E62"/>
    <w:rsid w:val="008C7D8A"/>
    <w:rsid w:val="008D1DF7"/>
    <w:rsid w:val="008D3130"/>
    <w:rsid w:val="008D6526"/>
    <w:rsid w:val="008D66FC"/>
    <w:rsid w:val="008E24BC"/>
    <w:rsid w:val="008F4B7C"/>
    <w:rsid w:val="00904764"/>
    <w:rsid w:val="00911AB5"/>
    <w:rsid w:val="00912D29"/>
    <w:rsid w:val="00916FF6"/>
    <w:rsid w:val="00926BF2"/>
    <w:rsid w:val="009302D1"/>
    <w:rsid w:val="009317BD"/>
    <w:rsid w:val="00935951"/>
    <w:rsid w:val="00937742"/>
    <w:rsid w:val="00937A24"/>
    <w:rsid w:val="0094003E"/>
    <w:rsid w:val="00943488"/>
    <w:rsid w:val="009624C3"/>
    <w:rsid w:val="00981902"/>
    <w:rsid w:val="0098538E"/>
    <w:rsid w:val="0099408C"/>
    <w:rsid w:val="00994FCF"/>
    <w:rsid w:val="009A3D30"/>
    <w:rsid w:val="009A7751"/>
    <w:rsid w:val="009B4671"/>
    <w:rsid w:val="009C3CE2"/>
    <w:rsid w:val="009C59C9"/>
    <w:rsid w:val="009C5A09"/>
    <w:rsid w:val="009C690D"/>
    <w:rsid w:val="009D013C"/>
    <w:rsid w:val="009D0685"/>
    <w:rsid w:val="009D63EC"/>
    <w:rsid w:val="009F3307"/>
    <w:rsid w:val="00A05091"/>
    <w:rsid w:val="00A05C6E"/>
    <w:rsid w:val="00A06400"/>
    <w:rsid w:val="00A078A2"/>
    <w:rsid w:val="00A12214"/>
    <w:rsid w:val="00A1281B"/>
    <w:rsid w:val="00A14297"/>
    <w:rsid w:val="00A24865"/>
    <w:rsid w:val="00A34078"/>
    <w:rsid w:val="00A366F9"/>
    <w:rsid w:val="00A4171F"/>
    <w:rsid w:val="00A45B66"/>
    <w:rsid w:val="00A50A6D"/>
    <w:rsid w:val="00A54A0B"/>
    <w:rsid w:val="00A54EB2"/>
    <w:rsid w:val="00A61F3C"/>
    <w:rsid w:val="00A62855"/>
    <w:rsid w:val="00A7290B"/>
    <w:rsid w:val="00A84D5B"/>
    <w:rsid w:val="00A93803"/>
    <w:rsid w:val="00A95110"/>
    <w:rsid w:val="00AA5452"/>
    <w:rsid w:val="00AA60A0"/>
    <w:rsid w:val="00AB0C10"/>
    <w:rsid w:val="00AB2727"/>
    <w:rsid w:val="00AB3556"/>
    <w:rsid w:val="00AB55E1"/>
    <w:rsid w:val="00AC7314"/>
    <w:rsid w:val="00AC743A"/>
    <w:rsid w:val="00AC7504"/>
    <w:rsid w:val="00AD7ED9"/>
    <w:rsid w:val="00AE0BF7"/>
    <w:rsid w:val="00AE36C6"/>
    <w:rsid w:val="00AE72EF"/>
    <w:rsid w:val="00AF5EC1"/>
    <w:rsid w:val="00B06161"/>
    <w:rsid w:val="00B06FA9"/>
    <w:rsid w:val="00B14A3B"/>
    <w:rsid w:val="00B158E9"/>
    <w:rsid w:val="00B163D4"/>
    <w:rsid w:val="00B2021F"/>
    <w:rsid w:val="00B221E7"/>
    <w:rsid w:val="00B23FE5"/>
    <w:rsid w:val="00B25C64"/>
    <w:rsid w:val="00B302F8"/>
    <w:rsid w:val="00B31BFD"/>
    <w:rsid w:val="00B321BD"/>
    <w:rsid w:val="00B65E81"/>
    <w:rsid w:val="00B66ED4"/>
    <w:rsid w:val="00B71D90"/>
    <w:rsid w:val="00B724AB"/>
    <w:rsid w:val="00B739C5"/>
    <w:rsid w:val="00B82333"/>
    <w:rsid w:val="00B83784"/>
    <w:rsid w:val="00B87EF4"/>
    <w:rsid w:val="00B9227C"/>
    <w:rsid w:val="00B96685"/>
    <w:rsid w:val="00BA1279"/>
    <w:rsid w:val="00BB3DA1"/>
    <w:rsid w:val="00BB4434"/>
    <w:rsid w:val="00BB57F3"/>
    <w:rsid w:val="00BC1AC1"/>
    <w:rsid w:val="00BC3379"/>
    <w:rsid w:val="00BC38CD"/>
    <w:rsid w:val="00BD31B4"/>
    <w:rsid w:val="00BD34FA"/>
    <w:rsid w:val="00BD54AB"/>
    <w:rsid w:val="00BD6066"/>
    <w:rsid w:val="00BD6284"/>
    <w:rsid w:val="00BE20C3"/>
    <w:rsid w:val="00BF25C3"/>
    <w:rsid w:val="00BF5E6E"/>
    <w:rsid w:val="00C00B4A"/>
    <w:rsid w:val="00C040E5"/>
    <w:rsid w:val="00C04D08"/>
    <w:rsid w:val="00C12BDC"/>
    <w:rsid w:val="00C20A6B"/>
    <w:rsid w:val="00C275CE"/>
    <w:rsid w:val="00C32B43"/>
    <w:rsid w:val="00C44102"/>
    <w:rsid w:val="00C448C9"/>
    <w:rsid w:val="00C56888"/>
    <w:rsid w:val="00C6335F"/>
    <w:rsid w:val="00C642DB"/>
    <w:rsid w:val="00C6779C"/>
    <w:rsid w:val="00C75722"/>
    <w:rsid w:val="00C845E5"/>
    <w:rsid w:val="00C87231"/>
    <w:rsid w:val="00C9121C"/>
    <w:rsid w:val="00C918E1"/>
    <w:rsid w:val="00C9713D"/>
    <w:rsid w:val="00CB421E"/>
    <w:rsid w:val="00CD32C1"/>
    <w:rsid w:val="00CD7624"/>
    <w:rsid w:val="00CE1541"/>
    <w:rsid w:val="00CE2137"/>
    <w:rsid w:val="00CE5FED"/>
    <w:rsid w:val="00CF52B4"/>
    <w:rsid w:val="00CF78BD"/>
    <w:rsid w:val="00D02F32"/>
    <w:rsid w:val="00D048A9"/>
    <w:rsid w:val="00D06F6F"/>
    <w:rsid w:val="00D1118E"/>
    <w:rsid w:val="00D11830"/>
    <w:rsid w:val="00D11C5C"/>
    <w:rsid w:val="00D207B2"/>
    <w:rsid w:val="00D2122F"/>
    <w:rsid w:val="00D25F82"/>
    <w:rsid w:val="00D27422"/>
    <w:rsid w:val="00D318D1"/>
    <w:rsid w:val="00D3756A"/>
    <w:rsid w:val="00D546AF"/>
    <w:rsid w:val="00D568E1"/>
    <w:rsid w:val="00D57D7C"/>
    <w:rsid w:val="00D75269"/>
    <w:rsid w:val="00D823A1"/>
    <w:rsid w:val="00D91D04"/>
    <w:rsid w:val="00D92C74"/>
    <w:rsid w:val="00D92F1A"/>
    <w:rsid w:val="00D96742"/>
    <w:rsid w:val="00DA5876"/>
    <w:rsid w:val="00DB0AE3"/>
    <w:rsid w:val="00DC0BD2"/>
    <w:rsid w:val="00DC1DEA"/>
    <w:rsid w:val="00DC31CA"/>
    <w:rsid w:val="00DD3175"/>
    <w:rsid w:val="00DD75EA"/>
    <w:rsid w:val="00DE4443"/>
    <w:rsid w:val="00DE7D8F"/>
    <w:rsid w:val="00DF4D39"/>
    <w:rsid w:val="00DF6E05"/>
    <w:rsid w:val="00DF7A29"/>
    <w:rsid w:val="00E00E18"/>
    <w:rsid w:val="00E07E74"/>
    <w:rsid w:val="00E15A1A"/>
    <w:rsid w:val="00E160E8"/>
    <w:rsid w:val="00E16AFF"/>
    <w:rsid w:val="00E24A32"/>
    <w:rsid w:val="00E30C98"/>
    <w:rsid w:val="00E32FF7"/>
    <w:rsid w:val="00E35864"/>
    <w:rsid w:val="00E408A2"/>
    <w:rsid w:val="00E40D6B"/>
    <w:rsid w:val="00E4728F"/>
    <w:rsid w:val="00E607F0"/>
    <w:rsid w:val="00E72ECF"/>
    <w:rsid w:val="00E731F8"/>
    <w:rsid w:val="00E75A75"/>
    <w:rsid w:val="00E7602D"/>
    <w:rsid w:val="00E76A48"/>
    <w:rsid w:val="00E76A5E"/>
    <w:rsid w:val="00E77C29"/>
    <w:rsid w:val="00E8337B"/>
    <w:rsid w:val="00E9177B"/>
    <w:rsid w:val="00E9296B"/>
    <w:rsid w:val="00EB10B8"/>
    <w:rsid w:val="00EB14A6"/>
    <w:rsid w:val="00EB7BA2"/>
    <w:rsid w:val="00EF3922"/>
    <w:rsid w:val="00EF7A6B"/>
    <w:rsid w:val="00F00170"/>
    <w:rsid w:val="00F05C4A"/>
    <w:rsid w:val="00F11718"/>
    <w:rsid w:val="00F118E5"/>
    <w:rsid w:val="00F11BF2"/>
    <w:rsid w:val="00F12858"/>
    <w:rsid w:val="00F12899"/>
    <w:rsid w:val="00F1479C"/>
    <w:rsid w:val="00F1667F"/>
    <w:rsid w:val="00F179E1"/>
    <w:rsid w:val="00F23E84"/>
    <w:rsid w:val="00F24764"/>
    <w:rsid w:val="00F263DA"/>
    <w:rsid w:val="00F31556"/>
    <w:rsid w:val="00F40282"/>
    <w:rsid w:val="00F43525"/>
    <w:rsid w:val="00F45A1D"/>
    <w:rsid w:val="00F47370"/>
    <w:rsid w:val="00F55717"/>
    <w:rsid w:val="00F6282B"/>
    <w:rsid w:val="00F71CAA"/>
    <w:rsid w:val="00F727C8"/>
    <w:rsid w:val="00F72DA6"/>
    <w:rsid w:val="00F74CA6"/>
    <w:rsid w:val="00F75F05"/>
    <w:rsid w:val="00F77B88"/>
    <w:rsid w:val="00F8285E"/>
    <w:rsid w:val="00F90BB5"/>
    <w:rsid w:val="00F91D2E"/>
    <w:rsid w:val="00F9338A"/>
    <w:rsid w:val="00F94B80"/>
    <w:rsid w:val="00F95A79"/>
    <w:rsid w:val="00FA2329"/>
    <w:rsid w:val="00FA3C80"/>
    <w:rsid w:val="00FA7188"/>
    <w:rsid w:val="00FB7976"/>
    <w:rsid w:val="00FC1DE8"/>
    <w:rsid w:val="00FC2732"/>
    <w:rsid w:val="00FC3159"/>
    <w:rsid w:val="00FC4ACC"/>
    <w:rsid w:val="00FC4C52"/>
    <w:rsid w:val="00FC568D"/>
    <w:rsid w:val="00FD07F4"/>
    <w:rsid w:val="00FD4975"/>
    <w:rsid w:val="00FD52C1"/>
    <w:rsid w:val="00FE4559"/>
    <w:rsid w:val="00FE49EF"/>
    <w:rsid w:val="00FF12D3"/>
    <w:rsid w:val="00FF2015"/>
    <w:rsid w:val="00FF3166"/>
    <w:rsid w:val="00FF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4817"/>
    <o:shapelayout v:ext="edit">
      <o:idmap v:ext="edit" data="1"/>
      <o:rules v:ext="edit">
        <o:r id="V:Rule12" type="connector" idref="#_x0000_s1041"/>
        <o:r id="V:Rule13" type="connector" idref="#_x0000_s1039"/>
        <o:r id="V:Rule14" type="connector" idref="#_x0000_s1037"/>
        <o:r id="V:Rule15" type="connector" idref="#_x0000_s1047"/>
        <o:r id="V:Rule16" type="connector" idref="#_x0000_s1045"/>
        <o:r id="V:Rule17" type="connector" idref="#_x0000_s1040"/>
        <o:r id="V:Rule18" type="connector" idref="#_x0000_s1044"/>
        <o:r id="V:Rule19" type="connector" idref="#_x0000_s1046"/>
        <o:r id="V:Rule20" type="connector" idref="#_x0000_s1043"/>
        <o:r id="V:Rule21" type="connector" idref="#_x0000_s1038"/>
        <o:r id="V:Rule2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102"/>
    <w:pPr>
      <w:spacing w:before="240"/>
      <w:jc w:val="both"/>
    </w:pPr>
    <w:rPr>
      <w:rFonts w:ascii="Verdana" w:hAnsi="Verdana"/>
      <w:sz w:val="24"/>
      <w:lang w:eastAsia="en-US"/>
    </w:rPr>
  </w:style>
  <w:style w:type="paragraph" w:styleId="Heading1">
    <w:name w:val="heading 1"/>
    <w:basedOn w:val="Normal"/>
    <w:next w:val="Normal"/>
    <w:qFormat/>
    <w:rsid w:val="00C44102"/>
    <w:pPr>
      <w:keepNext/>
      <w:numPr>
        <w:numId w:val="3"/>
      </w:numPr>
      <w:spacing w:before="360"/>
      <w:jc w:val="left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C44102"/>
    <w:pPr>
      <w:keepNext/>
      <w:numPr>
        <w:ilvl w:val="1"/>
        <w:numId w:val="3"/>
      </w:numPr>
      <w:spacing w:before="36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44102"/>
    <w:pPr>
      <w:keepNext/>
      <w:numPr>
        <w:ilvl w:val="2"/>
        <w:numId w:val="3"/>
      </w:numPr>
      <w:spacing w:before="360"/>
      <w:outlineLvl w:val="2"/>
    </w:pPr>
  </w:style>
  <w:style w:type="paragraph" w:styleId="Heading4">
    <w:name w:val="heading 4"/>
    <w:basedOn w:val="Normal"/>
    <w:next w:val="Normal"/>
    <w:qFormat/>
    <w:rsid w:val="00235743"/>
    <w:pPr>
      <w:keepNext/>
      <w:tabs>
        <w:tab w:val="left" w:pos="1008"/>
      </w:tabs>
      <w:spacing w:before="3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235743"/>
    <w:pPr>
      <w:keepNext/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35743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35743"/>
    <w:pPr>
      <w:keepNext/>
      <w:numPr>
        <w:ilvl w:val="6"/>
        <w:numId w:val="3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35743"/>
    <w:pPr>
      <w:keepNext/>
      <w:numPr>
        <w:ilvl w:val="7"/>
        <w:numId w:val="3"/>
      </w:numPr>
      <w:spacing w:before="1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35743"/>
    <w:pPr>
      <w:keepNext/>
      <w:numPr>
        <w:ilvl w:val="8"/>
        <w:numId w:val="3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53F6"/>
    <w:pPr>
      <w:spacing w:before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FA2329"/>
    <w:pPr>
      <w:keepNext/>
      <w:spacing w:before="60" w:after="60"/>
      <w:contextualSpacing/>
      <w:jc w:val="center"/>
      <w:outlineLvl w:val="0"/>
    </w:pPr>
    <w:rPr>
      <w:rFonts w:ascii="Arial" w:hAnsi="Arial"/>
      <w:b/>
      <w:kern w:val="28"/>
      <w:sz w:val="72"/>
      <w:szCs w:val="72"/>
    </w:rPr>
  </w:style>
  <w:style w:type="paragraph" w:styleId="Caption">
    <w:name w:val="caption"/>
    <w:basedOn w:val="Normal"/>
    <w:next w:val="Normal"/>
    <w:qFormat/>
    <w:rsid w:val="00235743"/>
    <w:pPr>
      <w:keepNext/>
      <w:spacing w:before="120" w:after="120"/>
      <w:jc w:val="center"/>
    </w:pPr>
    <w:rPr>
      <w:b/>
    </w:rPr>
  </w:style>
  <w:style w:type="paragraph" w:styleId="Footer">
    <w:name w:val="footer"/>
    <w:basedOn w:val="Normal"/>
    <w:rsid w:val="004A506C"/>
    <w:pPr>
      <w:tabs>
        <w:tab w:val="center" w:pos="4320"/>
        <w:tab w:val="right" w:pos="8640"/>
      </w:tabs>
      <w:spacing w:before="0"/>
      <w:jc w:val="left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4A506C"/>
    <w:pPr>
      <w:tabs>
        <w:tab w:val="center" w:pos="4320"/>
        <w:tab w:val="right" w:pos="8640"/>
      </w:tabs>
      <w:spacing w:before="0"/>
      <w:jc w:val="left"/>
    </w:pPr>
    <w:rPr>
      <w:rFonts w:ascii="Arial" w:hAnsi="Arial"/>
      <w:sz w:val="20"/>
    </w:rPr>
  </w:style>
  <w:style w:type="paragraph" w:styleId="ListBullet">
    <w:name w:val="List Bullet"/>
    <w:basedOn w:val="Normal"/>
    <w:autoRedefine/>
    <w:rsid w:val="00C44102"/>
    <w:pPr>
      <w:numPr>
        <w:numId w:val="1"/>
      </w:numPr>
      <w:tabs>
        <w:tab w:val="clear" w:pos="360"/>
        <w:tab w:val="num" w:pos="851"/>
      </w:tabs>
      <w:spacing w:before="120"/>
      <w:ind w:left="850" w:hanging="425"/>
    </w:pPr>
  </w:style>
  <w:style w:type="paragraph" w:styleId="ListNumber">
    <w:name w:val="List Number"/>
    <w:basedOn w:val="Normal"/>
    <w:rsid w:val="00C44102"/>
    <w:pPr>
      <w:numPr>
        <w:numId w:val="2"/>
      </w:numPr>
      <w:tabs>
        <w:tab w:val="clear" w:pos="360"/>
        <w:tab w:val="num" w:pos="851"/>
      </w:tabs>
      <w:spacing w:before="120"/>
      <w:ind w:left="850" w:hanging="425"/>
    </w:pPr>
  </w:style>
  <w:style w:type="paragraph" w:styleId="TOC1">
    <w:name w:val="toc 1"/>
    <w:basedOn w:val="Normal"/>
    <w:next w:val="Normal"/>
    <w:autoRedefine/>
    <w:uiPriority w:val="39"/>
    <w:rsid w:val="00235743"/>
    <w:pPr>
      <w:tabs>
        <w:tab w:val="left" w:pos="540"/>
        <w:tab w:val="right" w:leader="dot" w:pos="9016"/>
      </w:tabs>
      <w:ind w:left="547" w:hanging="547"/>
      <w:jc w:val="left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235743"/>
    <w:pPr>
      <w:tabs>
        <w:tab w:val="left" w:pos="960"/>
        <w:tab w:val="right" w:leader="dot" w:pos="9016"/>
      </w:tabs>
      <w:spacing w:before="0"/>
      <w:ind w:left="990" w:hanging="750"/>
      <w:jc w:val="left"/>
    </w:pPr>
    <w:rPr>
      <w:noProof/>
    </w:rPr>
  </w:style>
  <w:style w:type="paragraph" w:styleId="BalloonText">
    <w:name w:val="Balloon Text"/>
    <w:basedOn w:val="Normal"/>
    <w:semiHidden/>
    <w:rsid w:val="0023574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235743"/>
  </w:style>
  <w:style w:type="paragraph" w:customStyle="1" w:styleId="CoverSheet">
    <w:name w:val="Cover Sheet"/>
    <w:basedOn w:val="Normal"/>
    <w:rsid w:val="00146B0B"/>
    <w:pPr>
      <w:spacing w:before="120"/>
      <w:jc w:val="left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235743"/>
    <w:rPr>
      <w:color w:val="0000FF"/>
      <w:u w:val="single"/>
    </w:rPr>
  </w:style>
  <w:style w:type="paragraph" w:customStyle="1" w:styleId="Normalwithnoparaspacing">
    <w:name w:val="Normal with no para spacing"/>
    <w:basedOn w:val="Normal"/>
    <w:semiHidden/>
    <w:rsid w:val="00D3756A"/>
    <w:pPr>
      <w:spacing w:before="0"/>
    </w:pPr>
  </w:style>
  <w:style w:type="character" w:styleId="FollowedHyperlink">
    <w:name w:val="FollowedHyperlink"/>
    <w:basedOn w:val="DefaultParagraphFont"/>
    <w:semiHidden/>
    <w:rsid w:val="00235743"/>
    <w:rPr>
      <w:color w:val="800080"/>
      <w:u w:val="single"/>
    </w:rPr>
  </w:style>
  <w:style w:type="paragraph" w:customStyle="1" w:styleId="Heading1-nonumbers">
    <w:name w:val="Heading 1 - no numbers"/>
    <w:basedOn w:val="Heading1"/>
    <w:next w:val="Normal"/>
    <w:semiHidden/>
    <w:rsid w:val="00D3756A"/>
    <w:pPr>
      <w:numPr>
        <w:numId w:val="0"/>
      </w:numPr>
    </w:pPr>
    <w:rPr>
      <w:bCs/>
    </w:rPr>
  </w:style>
  <w:style w:type="paragraph" w:customStyle="1" w:styleId="Heading2nonumbering">
    <w:name w:val="Heading 2 no numbering"/>
    <w:basedOn w:val="Heading2"/>
    <w:next w:val="Normal"/>
    <w:semiHidden/>
    <w:rsid w:val="00D3756A"/>
    <w:pPr>
      <w:numPr>
        <w:ilvl w:val="0"/>
        <w:numId w:val="0"/>
      </w:numPr>
    </w:pPr>
    <w:rPr>
      <w:bCs/>
    </w:rPr>
  </w:style>
  <w:style w:type="paragraph" w:customStyle="1" w:styleId="Heading3nonumbers">
    <w:name w:val="Heading 3 no numbers"/>
    <w:basedOn w:val="Heading3"/>
    <w:next w:val="Normal"/>
    <w:semiHidden/>
    <w:rsid w:val="00D3756A"/>
    <w:pPr>
      <w:numPr>
        <w:ilvl w:val="0"/>
        <w:numId w:val="0"/>
      </w:numPr>
    </w:pPr>
  </w:style>
  <w:style w:type="character" w:styleId="PageNumber">
    <w:name w:val="page number"/>
    <w:basedOn w:val="DefaultParagraphFont"/>
    <w:rsid w:val="00304E0B"/>
  </w:style>
  <w:style w:type="paragraph" w:styleId="TOC3">
    <w:name w:val="toc 3"/>
    <w:basedOn w:val="Normal"/>
    <w:next w:val="Normal"/>
    <w:autoRedefine/>
    <w:semiHidden/>
    <w:rsid w:val="008B582D"/>
    <w:pPr>
      <w:ind w:left="480"/>
    </w:pPr>
  </w:style>
  <w:style w:type="numbering" w:customStyle="1" w:styleId="Listnumerals">
    <w:name w:val="List numerals"/>
    <w:basedOn w:val="NoList"/>
    <w:rsid w:val="0021053E"/>
    <w:pPr>
      <w:numPr>
        <w:numId w:val="5"/>
      </w:numPr>
    </w:pPr>
  </w:style>
  <w:style w:type="numbering" w:customStyle="1" w:styleId="Listalphabetical">
    <w:name w:val="List alphabetical"/>
    <w:basedOn w:val="NoList"/>
    <w:rsid w:val="0021053E"/>
    <w:pPr>
      <w:numPr>
        <w:numId w:val="6"/>
      </w:numPr>
    </w:pPr>
  </w:style>
  <w:style w:type="character" w:styleId="CommentReference">
    <w:name w:val="annotation reference"/>
    <w:basedOn w:val="DefaultParagraphFont"/>
    <w:rsid w:val="005B2B37"/>
    <w:rPr>
      <w:sz w:val="16"/>
      <w:szCs w:val="16"/>
    </w:rPr>
  </w:style>
  <w:style w:type="paragraph" w:customStyle="1" w:styleId="Contentspageheading">
    <w:name w:val="Contents page heading"/>
    <w:basedOn w:val="Normal"/>
    <w:semiHidden/>
    <w:rsid w:val="008B582D"/>
    <w:rPr>
      <w:b/>
      <w:sz w:val="36"/>
    </w:rPr>
  </w:style>
  <w:style w:type="paragraph" w:customStyle="1" w:styleId="Contentsheading">
    <w:name w:val="Contents heading"/>
    <w:basedOn w:val="Contentspageheading"/>
    <w:rsid w:val="008B582D"/>
    <w:rPr>
      <w:sz w:val="32"/>
    </w:rPr>
  </w:style>
  <w:style w:type="paragraph" w:styleId="CommentText">
    <w:name w:val="annotation text"/>
    <w:basedOn w:val="Normal"/>
    <w:link w:val="CommentTextChar"/>
    <w:rsid w:val="005B2B3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2B37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2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2B37"/>
    <w:rPr>
      <w:b/>
      <w:bCs/>
    </w:rPr>
  </w:style>
  <w:style w:type="paragraph" w:styleId="NormalWeb">
    <w:name w:val="Normal (Web)"/>
    <w:basedOn w:val="Normal"/>
    <w:rsid w:val="00273BF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F05C4A"/>
    <w:rPr>
      <w:rFonts w:ascii="Arial" w:hAnsi="Arial"/>
      <w:lang w:eastAsia="en-US"/>
    </w:rPr>
  </w:style>
  <w:style w:type="paragraph" w:styleId="ListParagraph">
    <w:name w:val="List Paragraph"/>
    <w:basedOn w:val="Normal"/>
    <w:uiPriority w:val="99"/>
    <w:qFormat/>
    <w:rsid w:val="00712A35"/>
    <w:pPr>
      <w:ind w:left="720"/>
      <w:contextualSpacing/>
    </w:pPr>
  </w:style>
  <w:style w:type="paragraph" w:styleId="BlockText">
    <w:name w:val="Block Text"/>
    <w:basedOn w:val="Normal"/>
    <w:rsid w:val="00904764"/>
    <w:pPr>
      <w:autoSpaceDE w:val="0"/>
      <w:autoSpaceDN w:val="0"/>
      <w:adjustRightInd w:val="0"/>
      <w:spacing w:before="0" w:line="292" w:lineRule="exact"/>
      <w:ind w:left="2268" w:right="74"/>
    </w:pPr>
    <w:rPr>
      <w:rFonts w:ascii="Times New Roman" w:hAnsi="Times New Roman"/>
      <w:sz w:val="22"/>
      <w:szCs w:val="22"/>
    </w:rPr>
  </w:style>
  <w:style w:type="paragraph" w:styleId="BodyText2">
    <w:name w:val="Body Text 2"/>
    <w:basedOn w:val="Normal"/>
    <w:link w:val="BodyText2Char"/>
    <w:rsid w:val="00451350"/>
    <w:pPr>
      <w:overflowPunct w:val="0"/>
      <w:autoSpaceDE w:val="0"/>
      <w:autoSpaceDN w:val="0"/>
      <w:adjustRightInd w:val="0"/>
      <w:spacing w:before="0"/>
      <w:ind w:left="720" w:firstLine="720"/>
      <w:textAlignment w:val="baseline"/>
    </w:pPr>
    <w:rPr>
      <w:rFonts w:ascii="Times New Roman" w:hAnsi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451350"/>
    <w:rPr>
      <w:sz w:val="24"/>
      <w:lang w:val="en-US" w:eastAsia="en-US"/>
    </w:rPr>
  </w:style>
  <w:style w:type="paragraph" w:customStyle="1" w:styleId="CM16">
    <w:name w:val="CM16"/>
    <w:basedOn w:val="Normal"/>
    <w:next w:val="Normal"/>
    <w:uiPriority w:val="99"/>
    <w:rsid w:val="009302D1"/>
    <w:pPr>
      <w:autoSpaceDE w:val="0"/>
      <w:autoSpaceDN w:val="0"/>
      <w:adjustRightInd w:val="0"/>
      <w:spacing w:before="0"/>
      <w:jc w:val="left"/>
    </w:pPr>
    <w:rPr>
      <w:rFonts w:ascii="Arial" w:hAnsi="Arial" w:cs="Arial"/>
      <w:szCs w:val="24"/>
      <w:lang w:eastAsia="en-GB"/>
    </w:rPr>
  </w:style>
  <w:style w:type="paragraph" w:customStyle="1" w:styleId="Default">
    <w:name w:val="Default"/>
    <w:rsid w:val="00244F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635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63514"/>
    <w:rPr>
      <w:rFonts w:ascii="Verdana" w:hAnsi="Verdana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.Atkins\Local%20Settings\Temporary%20Internet%20Files\OLK7A\10%2004%2016%20Policy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B872-23FD-4708-B244-1CF75586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04 16 Policy template (2).dot</Template>
  <TotalTime>2</TotalTime>
  <Pages>2</Pages>
  <Words>179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Public Health Service for Wales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Sharon.Atkins</dc:creator>
  <cp:lastModifiedBy>Sharon Atkins</cp:lastModifiedBy>
  <cp:revision>3</cp:revision>
  <cp:lastPrinted>2014-07-15T15:51:00Z</cp:lastPrinted>
  <dcterms:created xsi:type="dcterms:W3CDTF">2015-04-10T12:29:00Z</dcterms:created>
  <dcterms:modified xsi:type="dcterms:W3CDTF">2015-04-10T12:31:00Z</dcterms:modified>
</cp:coreProperties>
</file>