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F0A1" w14:textId="77777777" w:rsidR="00C21ED7" w:rsidRPr="00C21ED7" w:rsidRDefault="00C21ED7" w:rsidP="00C21ED7">
      <w:pPr>
        <w:jc w:val="center"/>
        <w:rPr>
          <w:rFonts w:ascii="Arial" w:hAnsi="Arial" w:cs="Arial"/>
          <w:b/>
          <w:sz w:val="24"/>
          <w:szCs w:val="24"/>
          <w:lang w:val="en-US"/>
        </w:rPr>
      </w:pPr>
      <w:r w:rsidRPr="00C21ED7">
        <w:rPr>
          <w:rFonts w:ascii="Arial" w:hAnsi="Arial" w:cs="Arial"/>
          <w:b/>
          <w:sz w:val="24"/>
          <w:szCs w:val="24"/>
          <w:lang w:val="en-US"/>
        </w:rPr>
        <w:t>Managing Attendance at Work</w:t>
      </w:r>
      <w:r w:rsidR="002A0F21">
        <w:rPr>
          <w:rFonts w:ascii="Arial" w:hAnsi="Arial" w:cs="Arial"/>
          <w:b/>
          <w:sz w:val="24"/>
          <w:szCs w:val="24"/>
          <w:lang w:val="en-US"/>
        </w:rPr>
        <w:t xml:space="preserve"> Policy</w:t>
      </w:r>
    </w:p>
    <w:p w14:paraId="3C2A3232" w14:textId="77777777" w:rsidR="00C21ED7" w:rsidRPr="00C21ED7" w:rsidRDefault="00C21ED7" w:rsidP="00C21ED7">
      <w:pPr>
        <w:jc w:val="center"/>
        <w:rPr>
          <w:rFonts w:ascii="Arial" w:hAnsi="Arial" w:cs="Arial"/>
          <w:b/>
          <w:sz w:val="24"/>
          <w:szCs w:val="24"/>
          <w:lang w:val="en-US"/>
        </w:rPr>
      </w:pPr>
      <w:r w:rsidRPr="00C21ED7">
        <w:rPr>
          <w:rFonts w:ascii="Arial" w:hAnsi="Arial" w:cs="Arial"/>
          <w:b/>
          <w:sz w:val="24"/>
          <w:szCs w:val="24"/>
          <w:lang w:val="en-US"/>
        </w:rPr>
        <w:t>Supporting Frequently Asked Questions</w:t>
      </w:r>
    </w:p>
    <w:p w14:paraId="39D47C9C" w14:textId="77777777" w:rsidR="00C21ED7" w:rsidRPr="00C21ED7" w:rsidRDefault="00E03642" w:rsidP="00C21ED7">
      <w:pPr>
        <w:jc w:val="center"/>
        <w:rPr>
          <w:rFonts w:ascii="Arial" w:hAnsi="Arial" w:cs="Arial"/>
          <w:b/>
          <w:sz w:val="24"/>
          <w:szCs w:val="24"/>
          <w:lang w:val="en-US"/>
        </w:rPr>
      </w:pPr>
      <w:r>
        <w:rPr>
          <w:rFonts w:ascii="Arial" w:hAnsi="Arial" w:cs="Arial"/>
          <w:b/>
          <w:sz w:val="24"/>
          <w:szCs w:val="24"/>
          <w:lang w:val="en-US"/>
        </w:rPr>
        <w:t>September 2019</w:t>
      </w:r>
    </w:p>
    <w:p w14:paraId="27BD3B59" w14:textId="77777777" w:rsidR="00C21ED7" w:rsidRDefault="00C21ED7" w:rsidP="00C21ED7">
      <w:pPr>
        <w:rPr>
          <w:rFonts w:ascii="Arial" w:hAnsi="Arial" w:cs="Arial"/>
          <w:sz w:val="24"/>
          <w:szCs w:val="24"/>
          <w:lang w:val="en-US"/>
        </w:rPr>
      </w:pPr>
    </w:p>
    <w:p w14:paraId="219A9489" w14:textId="77777777" w:rsidR="00C21ED7" w:rsidRPr="00C21ED7" w:rsidRDefault="00C21ED7" w:rsidP="00C21ED7">
      <w:pPr>
        <w:rPr>
          <w:rFonts w:ascii="Arial" w:hAnsi="Arial" w:cs="Arial"/>
          <w:sz w:val="24"/>
          <w:szCs w:val="24"/>
          <w:u w:val="single"/>
          <w:lang w:val="en-US"/>
        </w:rPr>
      </w:pPr>
      <w:r w:rsidRPr="00C21ED7">
        <w:rPr>
          <w:rFonts w:ascii="Arial" w:hAnsi="Arial" w:cs="Arial"/>
          <w:sz w:val="24"/>
          <w:szCs w:val="24"/>
          <w:u w:val="single"/>
          <w:lang w:val="en-US"/>
        </w:rPr>
        <w:t>Background</w:t>
      </w:r>
    </w:p>
    <w:p w14:paraId="4240FF05" w14:textId="77777777" w:rsidR="00C21ED7" w:rsidRDefault="00622D21" w:rsidP="002A0F21">
      <w:pPr>
        <w:jc w:val="both"/>
        <w:rPr>
          <w:rFonts w:ascii="Arial" w:hAnsi="Arial" w:cs="Arial"/>
          <w:bCs/>
          <w:sz w:val="24"/>
          <w:szCs w:val="24"/>
        </w:rPr>
      </w:pPr>
      <w:r w:rsidRPr="00622D21">
        <w:rPr>
          <w:rFonts w:ascii="Arial" w:hAnsi="Arial" w:cs="Arial"/>
          <w:bCs/>
          <w:sz w:val="24"/>
          <w:szCs w:val="24"/>
        </w:rPr>
        <w:t>The Managing Attendance at Work policy was approved at the extraordinary Welsh Partnership Forum on 28 September 2018 and issued to the Service on 16 October 2018.  An initial review was undertaken in January 2019 and the comments considered at the joint partnership group meeting on 6 March.  It was agreed that a sub group be set up to consider the comments in detail and to establish whether changes to the policy were required at this stage or whether the comments would be better addressed through a set of FAQs.</w:t>
      </w:r>
      <w:r>
        <w:rPr>
          <w:rFonts w:ascii="Arial" w:hAnsi="Arial" w:cs="Arial"/>
          <w:bCs/>
          <w:sz w:val="24"/>
          <w:szCs w:val="24"/>
        </w:rPr>
        <w:t xml:space="preserve">  The view of the group is that the necessary guidance can be addressed through FAQs and these are included below.</w:t>
      </w:r>
    </w:p>
    <w:p w14:paraId="528445F2" w14:textId="77777777" w:rsidR="00E03642" w:rsidRDefault="00E03642" w:rsidP="002A0F21">
      <w:pPr>
        <w:jc w:val="both"/>
        <w:rPr>
          <w:rFonts w:ascii="Arial" w:hAnsi="Arial" w:cs="Arial"/>
          <w:sz w:val="24"/>
          <w:szCs w:val="24"/>
          <w:u w:val="single"/>
          <w:lang w:val="en-US"/>
        </w:rPr>
      </w:pPr>
    </w:p>
    <w:p w14:paraId="377C3AAB" w14:textId="77777777" w:rsidR="00C21ED7" w:rsidRPr="00C21ED7" w:rsidRDefault="00C21ED7" w:rsidP="002A0F21">
      <w:pPr>
        <w:jc w:val="both"/>
        <w:rPr>
          <w:rFonts w:ascii="Arial" w:hAnsi="Arial" w:cs="Arial"/>
          <w:sz w:val="24"/>
          <w:szCs w:val="24"/>
          <w:u w:val="single"/>
          <w:lang w:val="en-US"/>
        </w:rPr>
      </w:pPr>
      <w:r w:rsidRPr="00C21ED7">
        <w:rPr>
          <w:rFonts w:ascii="Arial" w:hAnsi="Arial" w:cs="Arial"/>
          <w:sz w:val="24"/>
          <w:szCs w:val="24"/>
          <w:u w:val="single"/>
          <w:lang w:val="en-US"/>
        </w:rPr>
        <w:t>FAQs</w:t>
      </w:r>
    </w:p>
    <w:p w14:paraId="33E37F39" w14:textId="77777777" w:rsidR="00C21ED7" w:rsidRPr="00C21ED7" w:rsidRDefault="00C21ED7" w:rsidP="002A0F21">
      <w:pPr>
        <w:jc w:val="both"/>
        <w:rPr>
          <w:rFonts w:ascii="Arial" w:hAnsi="Arial" w:cs="Arial"/>
          <w:sz w:val="24"/>
          <w:szCs w:val="24"/>
        </w:rPr>
      </w:pPr>
      <w:r w:rsidRPr="00C21ED7">
        <w:rPr>
          <w:rFonts w:ascii="Arial" w:hAnsi="Arial" w:cs="Arial"/>
          <w:sz w:val="24"/>
          <w:szCs w:val="24"/>
        </w:rPr>
        <w:t>Q</w:t>
      </w:r>
      <w:r w:rsidR="00AE0C7C">
        <w:rPr>
          <w:rFonts w:ascii="Arial" w:hAnsi="Arial" w:cs="Arial"/>
          <w:sz w:val="24"/>
          <w:szCs w:val="24"/>
        </w:rPr>
        <w:t>1</w:t>
      </w:r>
      <w:r w:rsidRPr="00C21ED7">
        <w:rPr>
          <w:rFonts w:ascii="Arial" w:hAnsi="Arial" w:cs="Arial"/>
          <w:sz w:val="24"/>
          <w:szCs w:val="24"/>
        </w:rPr>
        <w:t xml:space="preserve">.  With reference to section 4.14 – Medical Appointments, is there flexibility to give staff paid time off to attend hospital appointments?  </w:t>
      </w:r>
    </w:p>
    <w:p w14:paraId="39948406" w14:textId="07F1D681" w:rsidR="00C21ED7" w:rsidRPr="00E03642" w:rsidRDefault="00C21ED7" w:rsidP="002A0F21">
      <w:pPr>
        <w:jc w:val="both"/>
        <w:rPr>
          <w:rFonts w:ascii="Arial" w:hAnsi="Arial" w:cs="Arial"/>
          <w:sz w:val="24"/>
          <w:szCs w:val="24"/>
        </w:rPr>
      </w:pPr>
      <w:r w:rsidRPr="00C21ED7">
        <w:rPr>
          <w:rFonts w:ascii="Arial" w:hAnsi="Arial" w:cs="Arial"/>
          <w:sz w:val="24"/>
          <w:szCs w:val="24"/>
        </w:rPr>
        <w:t>A</w:t>
      </w:r>
      <w:r w:rsidR="002A0F21">
        <w:rPr>
          <w:rFonts w:ascii="Arial" w:hAnsi="Arial" w:cs="Arial"/>
          <w:sz w:val="24"/>
          <w:szCs w:val="24"/>
        </w:rPr>
        <w:t>1</w:t>
      </w:r>
      <w:r w:rsidRPr="00C21ED7">
        <w:rPr>
          <w:rFonts w:ascii="Arial" w:hAnsi="Arial" w:cs="Arial"/>
          <w:sz w:val="24"/>
          <w:szCs w:val="24"/>
        </w:rPr>
        <w:t xml:space="preserve">.   </w:t>
      </w:r>
      <w:r w:rsidRPr="00E03642">
        <w:rPr>
          <w:rFonts w:ascii="Arial" w:hAnsi="Arial" w:cs="Arial"/>
          <w:sz w:val="24"/>
          <w:szCs w:val="24"/>
        </w:rPr>
        <w:t xml:space="preserve">Yes, </w:t>
      </w:r>
      <w:r w:rsidR="00A70D9E" w:rsidRPr="00E03642">
        <w:rPr>
          <w:rFonts w:ascii="Arial" w:hAnsi="Arial" w:cs="Arial"/>
          <w:sz w:val="24"/>
          <w:szCs w:val="24"/>
        </w:rPr>
        <w:t xml:space="preserve">managers will fully consider giving </w:t>
      </w:r>
      <w:r w:rsidRPr="00E03642">
        <w:rPr>
          <w:rFonts w:ascii="Arial" w:hAnsi="Arial" w:cs="Arial"/>
          <w:sz w:val="24"/>
          <w:szCs w:val="24"/>
        </w:rPr>
        <w:t xml:space="preserve">employees </w:t>
      </w:r>
      <w:r w:rsidR="00A70D9E" w:rsidRPr="00E03642">
        <w:rPr>
          <w:rFonts w:ascii="Arial" w:hAnsi="Arial" w:cs="Arial"/>
          <w:sz w:val="24"/>
          <w:szCs w:val="24"/>
        </w:rPr>
        <w:t xml:space="preserve">reasonable paid time off to attend appointments </w:t>
      </w:r>
      <w:r w:rsidR="001C68B0" w:rsidRPr="00E03642">
        <w:rPr>
          <w:rFonts w:ascii="Arial" w:hAnsi="Arial" w:cs="Arial"/>
          <w:sz w:val="24"/>
          <w:szCs w:val="24"/>
        </w:rPr>
        <w:t xml:space="preserve">when it is: </w:t>
      </w:r>
      <w:r w:rsidR="00A70D9E" w:rsidRPr="00E03642">
        <w:rPr>
          <w:rFonts w:ascii="Arial" w:hAnsi="Arial" w:cs="Arial"/>
          <w:sz w:val="24"/>
          <w:szCs w:val="24"/>
        </w:rPr>
        <w:t>part of their programme of care</w:t>
      </w:r>
      <w:r w:rsidR="001C68B0" w:rsidRPr="00E03642">
        <w:rPr>
          <w:rFonts w:ascii="Arial" w:hAnsi="Arial" w:cs="Arial"/>
          <w:sz w:val="24"/>
          <w:szCs w:val="24"/>
        </w:rPr>
        <w:t xml:space="preserve"> in respect of a known disability / health and wellbeing condition; </w:t>
      </w:r>
      <w:r w:rsidR="00A70D9E" w:rsidRPr="00E03642">
        <w:rPr>
          <w:rFonts w:ascii="Arial" w:hAnsi="Arial" w:cs="Arial"/>
          <w:sz w:val="24"/>
          <w:szCs w:val="24"/>
        </w:rPr>
        <w:t xml:space="preserve">where the date and/or time arranged is </w:t>
      </w:r>
      <w:r w:rsidRPr="00E03642">
        <w:rPr>
          <w:rFonts w:ascii="Arial" w:hAnsi="Arial" w:cs="Arial"/>
          <w:sz w:val="24"/>
          <w:szCs w:val="24"/>
        </w:rPr>
        <w:t>beyond the control of the employee</w:t>
      </w:r>
      <w:r w:rsidR="001C68B0" w:rsidRPr="00E03642">
        <w:rPr>
          <w:rFonts w:ascii="Arial" w:hAnsi="Arial" w:cs="Arial"/>
          <w:sz w:val="24"/>
          <w:szCs w:val="24"/>
        </w:rPr>
        <w:t xml:space="preserve">; and </w:t>
      </w:r>
      <w:r w:rsidR="00A70D9E" w:rsidRPr="00E03642">
        <w:rPr>
          <w:rFonts w:ascii="Arial" w:hAnsi="Arial" w:cs="Arial"/>
          <w:sz w:val="24"/>
          <w:szCs w:val="24"/>
        </w:rPr>
        <w:t xml:space="preserve">to </w:t>
      </w:r>
      <w:r w:rsidR="001C68B0" w:rsidRPr="00E03642">
        <w:rPr>
          <w:rFonts w:ascii="Arial" w:hAnsi="Arial" w:cs="Arial"/>
          <w:sz w:val="24"/>
          <w:szCs w:val="24"/>
        </w:rPr>
        <w:t>attend a</w:t>
      </w:r>
      <w:r w:rsidRPr="00E03642">
        <w:rPr>
          <w:rFonts w:ascii="Arial" w:hAnsi="Arial" w:cs="Arial"/>
          <w:sz w:val="24"/>
          <w:szCs w:val="24"/>
        </w:rPr>
        <w:t xml:space="preserve">lternative dates and/or times </w:t>
      </w:r>
      <w:r w:rsidR="00A70D9E" w:rsidRPr="00E03642">
        <w:rPr>
          <w:rFonts w:ascii="Arial" w:hAnsi="Arial" w:cs="Arial"/>
          <w:sz w:val="24"/>
          <w:szCs w:val="24"/>
        </w:rPr>
        <w:t xml:space="preserve">will </w:t>
      </w:r>
      <w:r w:rsidRPr="00E03642">
        <w:rPr>
          <w:rFonts w:ascii="Arial" w:hAnsi="Arial" w:cs="Arial"/>
          <w:sz w:val="24"/>
          <w:szCs w:val="24"/>
        </w:rPr>
        <w:t xml:space="preserve">result in the employee being put back further on the list. </w:t>
      </w:r>
      <w:bookmarkStart w:id="0" w:name="_GoBack"/>
      <w:bookmarkEnd w:id="0"/>
    </w:p>
    <w:p w14:paraId="1199BD9D" w14:textId="77777777" w:rsidR="00E03642" w:rsidRDefault="00E03642" w:rsidP="002A0F21">
      <w:pPr>
        <w:jc w:val="both"/>
        <w:rPr>
          <w:rFonts w:ascii="Arial" w:hAnsi="Arial" w:cs="Arial"/>
          <w:sz w:val="24"/>
          <w:szCs w:val="24"/>
        </w:rPr>
      </w:pPr>
    </w:p>
    <w:p w14:paraId="520BE4EF" w14:textId="77777777" w:rsidR="00C21ED7" w:rsidRPr="00C21ED7" w:rsidRDefault="00C21ED7" w:rsidP="002A0F21">
      <w:pPr>
        <w:jc w:val="both"/>
        <w:rPr>
          <w:rFonts w:ascii="Arial" w:hAnsi="Arial" w:cs="Arial"/>
          <w:sz w:val="24"/>
          <w:szCs w:val="24"/>
        </w:rPr>
      </w:pPr>
      <w:r w:rsidRPr="00C21ED7">
        <w:rPr>
          <w:rFonts w:ascii="Arial" w:hAnsi="Arial" w:cs="Arial"/>
          <w:sz w:val="24"/>
          <w:szCs w:val="24"/>
        </w:rPr>
        <w:t>Q</w:t>
      </w:r>
      <w:r w:rsidR="00E03642">
        <w:rPr>
          <w:rFonts w:ascii="Arial" w:hAnsi="Arial" w:cs="Arial"/>
          <w:sz w:val="24"/>
          <w:szCs w:val="24"/>
        </w:rPr>
        <w:t>2</w:t>
      </w:r>
      <w:r w:rsidRPr="00C21ED7">
        <w:rPr>
          <w:rFonts w:ascii="Arial" w:hAnsi="Arial" w:cs="Arial"/>
          <w:sz w:val="24"/>
          <w:szCs w:val="24"/>
        </w:rPr>
        <w:t xml:space="preserve">.  </w:t>
      </w:r>
      <w:r w:rsidR="000D696C">
        <w:rPr>
          <w:rFonts w:ascii="Arial" w:hAnsi="Arial" w:cs="Arial"/>
          <w:sz w:val="24"/>
          <w:szCs w:val="24"/>
        </w:rPr>
        <w:t xml:space="preserve">With reference </w:t>
      </w:r>
      <w:r w:rsidR="00CF7F91">
        <w:rPr>
          <w:rFonts w:ascii="Arial" w:hAnsi="Arial" w:cs="Arial"/>
          <w:sz w:val="24"/>
          <w:szCs w:val="24"/>
        </w:rPr>
        <w:t>to</w:t>
      </w:r>
      <w:r w:rsidRPr="00C21ED7">
        <w:rPr>
          <w:rFonts w:ascii="Arial" w:hAnsi="Arial" w:cs="Arial"/>
          <w:sz w:val="24"/>
          <w:szCs w:val="24"/>
        </w:rPr>
        <w:t xml:space="preserve"> the How to Procedure Managing Long Term Sickness Absence section 2</w:t>
      </w:r>
      <w:r w:rsidR="002A0F21">
        <w:rPr>
          <w:rFonts w:ascii="Arial" w:hAnsi="Arial" w:cs="Arial"/>
          <w:sz w:val="24"/>
          <w:szCs w:val="24"/>
        </w:rPr>
        <w:t>,</w:t>
      </w:r>
      <w:r w:rsidRPr="00C21ED7">
        <w:rPr>
          <w:rFonts w:ascii="Arial" w:hAnsi="Arial" w:cs="Arial"/>
          <w:sz w:val="24"/>
          <w:szCs w:val="24"/>
        </w:rPr>
        <w:t xml:space="preserve"> </w:t>
      </w:r>
      <w:r w:rsidR="00CF7F91">
        <w:rPr>
          <w:rFonts w:ascii="Arial" w:hAnsi="Arial" w:cs="Arial"/>
          <w:sz w:val="24"/>
          <w:szCs w:val="24"/>
        </w:rPr>
        <w:t>T</w:t>
      </w:r>
      <w:r w:rsidRPr="00C21ED7">
        <w:rPr>
          <w:rFonts w:ascii="Arial" w:hAnsi="Arial" w:cs="Arial"/>
          <w:sz w:val="24"/>
          <w:szCs w:val="24"/>
        </w:rPr>
        <w:t>hird/</w:t>
      </w:r>
      <w:r w:rsidR="00CF7F91">
        <w:rPr>
          <w:rFonts w:ascii="Arial" w:hAnsi="Arial" w:cs="Arial"/>
          <w:sz w:val="24"/>
          <w:szCs w:val="24"/>
        </w:rPr>
        <w:t>F</w:t>
      </w:r>
      <w:r w:rsidRPr="00C21ED7">
        <w:rPr>
          <w:rFonts w:ascii="Arial" w:hAnsi="Arial" w:cs="Arial"/>
          <w:sz w:val="24"/>
          <w:szCs w:val="24"/>
        </w:rPr>
        <w:t>inal formal meetings, can there be more than three long term sickness meetings?</w:t>
      </w:r>
    </w:p>
    <w:p w14:paraId="2D5A87CE" w14:textId="77777777" w:rsidR="00C21ED7" w:rsidRPr="007D72D3" w:rsidRDefault="00C21ED7" w:rsidP="002A0F21">
      <w:pPr>
        <w:jc w:val="both"/>
        <w:rPr>
          <w:rFonts w:ascii="Arial" w:hAnsi="Arial" w:cs="Arial"/>
          <w:sz w:val="24"/>
          <w:szCs w:val="24"/>
        </w:rPr>
      </w:pPr>
      <w:r w:rsidRPr="00C21ED7">
        <w:rPr>
          <w:rFonts w:ascii="Arial" w:hAnsi="Arial" w:cs="Arial"/>
          <w:sz w:val="24"/>
          <w:szCs w:val="24"/>
        </w:rPr>
        <w:t>A</w:t>
      </w:r>
      <w:r w:rsidR="002A0F21">
        <w:rPr>
          <w:rFonts w:ascii="Arial" w:hAnsi="Arial" w:cs="Arial"/>
          <w:sz w:val="24"/>
          <w:szCs w:val="24"/>
        </w:rPr>
        <w:t>2</w:t>
      </w:r>
      <w:r w:rsidRPr="00C21ED7">
        <w:rPr>
          <w:rFonts w:ascii="Arial" w:hAnsi="Arial" w:cs="Arial"/>
          <w:sz w:val="24"/>
          <w:szCs w:val="24"/>
        </w:rPr>
        <w:t xml:space="preserve">.  </w:t>
      </w:r>
      <w:r w:rsidRPr="00E03642">
        <w:rPr>
          <w:rFonts w:ascii="Arial" w:hAnsi="Arial" w:cs="Arial"/>
          <w:sz w:val="24"/>
          <w:szCs w:val="24"/>
        </w:rPr>
        <w:t>Yes, the</w:t>
      </w:r>
      <w:r w:rsidR="00CB3960" w:rsidRPr="00E03642">
        <w:rPr>
          <w:rFonts w:ascii="Arial" w:hAnsi="Arial" w:cs="Arial"/>
          <w:sz w:val="24"/>
          <w:szCs w:val="24"/>
        </w:rPr>
        <w:t xml:space="preserve">re is likely to be a number of long term sickness meetings. However, termination can only be considered at a third/final formal meeting. The reason this meeting is referred to as third/final </w:t>
      </w:r>
      <w:r w:rsidR="006D2685" w:rsidRPr="00E03642">
        <w:rPr>
          <w:rFonts w:ascii="Arial" w:hAnsi="Arial" w:cs="Arial"/>
          <w:sz w:val="24"/>
          <w:szCs w:val="24"/>
        </w:rPr>
        <w:t>a</w:t>
      </w:r>
      <w:r w:rsidR="00CB3960" w:rsidRPr="00E03642">
        <w:rPr>
          <w:rFonts w:ascii="Arial" w:hAnsi="Arial" w:cs="Arial"/>
          <w:sz w:val="24"/>
          <w:szCs w:val="24"/>
        </w:rPr>
        <w:t>s there may be a combination of long and short term sickness episodes included i</w:t>
      </w:r>
      <w:r w:rsidR="009E4DF7" w:rsidRPr="00E03642">
        <w:rPr>
          <w:rFonts w:ascii="Arial" w:hAnsi="Arial" w:cs="Arial"/>
          <w:sz w:val="24"/>
          <w:szCs w:val="24"/>
        </w:rPr>
        <w:t xml:space="preserve">n the sickness absence history. </w:t>
      </w:r>
      <w:r w:rsidR="00270470" w:rsidRPr="00E03642">
        <w:rPr>
          <w:rFonts w:ascii="Arial" w:hAnsi="Arial" w:cs="Arial"/>
          <w:sz w:val="24"/>
          <w:szCs w:val="24"/>
        </w:rPr>
        <w:t xml:space="preserve">There will be a number of meetings offered to the employee </w:t>
      </w:r>
      <w:r w:rsidR="009F1762" w:rsidRPr="00E03642">
        <w:rPr>
          <w:rFonts w:ascii="Arial" w:hAnsi="Arial" w:cs="Arial"/>
          <w:sz w:val="24"/>
          <w:szCs w:val="24"/>
        </w:rPr>
        <w:t xml:space="preserve">to explore opportunities to return to work, </w:t>
      </w:r>
      <w:r w:rsidR="00270470" w:rsidRPr="00E03642">
        <w:rPr>
          <w:rFonts w:ascii="Arial" w:hAnsi="Arial" w:cs="Arial"/>
          <w:sz w:val="24"/>
          <w:szCs w:val="24"/>
        </w:rPr>
        <w:t>before their circumstances are escalated to a third/final formal meeting</w:t>
      </w:r>
      <w:r w:rsidR="009F1762" w:rsidRPr="00E03642">
        <w:rPr>
          <w:rFonts w:ascii="Arial" w:hAnsi="Arial" w:cs="Arial"/>
          <w:sz w:val="24"/>
          <w:szCs w:val="24"/>
        </w:rPr>
        <w:t xml:space="preserve">.  </w:t>
      </w:r>
      <w:r w:rsidR="00270470" w:rsidRPr="00E03642">
        <w:rPr>
          <w:rFonts w:ascii="Arial" w:hAnsi="Arial" w:cs="Arial"/>
          <w:sz w:val="24"/>
          <w:szCs w:val="24"/>
        </w:rPr>
        <w:t xml:space="preserve">No sickness absence case will progress to a third/final formal meeting without prior discussions </w:t>
      </w:r>
      <w:r w:rsidR="009F1762" w:rsidRPr="00E03642">
        <w:rPr>
          <w:rFonts w:ascii="Arial" w:hAnsi="Arial" w:cs="Arial"/>
          <w:sz w:val="24"/>
          <w:szCs w:val="24"/>
        </w:rPr>
        <w:t>with</w:t>
      </w:r>
      <w:r w:rsidR="00270470" w:rsidRPr="00E03642">
        <w:rPr>
          <w:rFonts w:ascii="Arial" w:hAnsi="Arial" w:cs="Arial"/>
          <w:sz w:val="24"/>
          <w:szCs w:val="24"/>
        </w:rPr>
        <w:t xml:space="preserve"> all parties being fully aware of the nature of the meeting. </w:t>
      </w:r>
    </w:p>
    <w:p w14:paraId="0518C1A8" w14:textId="77777777" w:rsidR="00E03642" w:rsidRDefault="00E03642" w:rsidP="002A0F21">
      <w:pPr>
        <w:spacing w:after="0" w:line="240" w:lineRule="auto"/>
        <w:jc w:val="both"/>
        <w:rPr>
          <w:rFonts w:ascii="Arial" w:hAnsi="Arial" w:cs="Arial"/>
          <w:sz w:val="24"/>
          <w:szCs w:val="24"/>
        </w:rPr>
      </w:pPr>
    </w:p>
    <w:p w14:paraId="21C9F903" w14:textId="77777777" w:rsidR="00622D21" w:rsidRPr="00622D21" w:rsidRDefault="00622D21" w:rsidP="002A0F21">
      <w:pPr>
        <w:spacing w:after="0" w:line="240" w:lineRule="auto"/>
        <w:jc w:val="both"/>
        <w:rPr>
          <w:rFonts w:ascii="Arial" w:eastAsia="Times New Roman" w:hAnsi="Arial" w:cs="Arial"/>
          <w:sz w:val="24"/>
          <w:szCs w:val="24"/>
        </w:rPr>
      </w:pPr>
      <w:r w:rsidRPr="00622D21">
        <w:rPr>
          <w:rFonts w:ascii="Arial" w:hAnsi="Arial" w:cs="Arial"/>
          <w:sz w:val="24"/>
          <w:szCs w:val="24"/>
        </w:rPr>
        <w:t>Q</w:t>
      </w:r>
      <w:r w:rsidR="00E03642">
        <w:rPr>
          <w:rFonts w:ascii="Arial" w:hAnsi="Arial" w:cs="Arial"/>
          <w:sz w:val="24"/>
          <w:szCs w:val="24"/>
        </w:rPr>
        <w:t>3</w:t>
      </w:r>
      <w:r w:rsidRPr="00622D21">
        <w:rPr>
          <w:rFonts w:ascii="Arial" w:hAnsi="Arial" w:cs="Arial"/>
          <w:sz w:val="24"/>
          <w:szCs w:val="24"/>
        </w:rPr>
        <w:t xml:space="preserve">.  </w:t>
      </w:r>
      <w:r w:rsidRPr="00622D21">
        <w:rPr>
          <w:rFonts w:ascii="Arial" w:eastAsia="Times New Roman" w:hAnsi="Arial" w:cs="Arial"/>
          <w:sz w:val="24"/>
          <w:szCs w:val="24"/>
        </w:rPr>
        <w:t>Should a manager arrange for a review meeting every 3 months at each stage of the process?</w:t>
      </w:r>
    </w:p>
    <w:p w14:paraId="5C62BDA8" w14:textId="77777777" w:rsidR="00E03642" w:rsidRDefault="00E03642" w:rsidP="002A0F21">
      <w:pPr>
        <w:jc w:val="both"/>
        <w:rPr>
          <w:rFonts w:ascii="Arial" w:hAnsi="Arial" w:cs="Arial"/>
          <w:sz w:val="24"/>
          <w:szCs w:val="24"/>
        </w:rPr>
      </w:pPr>
    </w:p>
    <w:p w14:paraId="5312C081" w14:textId="77777777" w:rsidR="00C26B50" w:rsidRDefault="00667BBE" w:rsidP="002A0F21">
      <w:pPr>
        <w:jc w:val="both"/>
        <w:rPr>
          <w:rFonts w:ascii="Arial" w:hAnsi="Arial" w:cs="Arial"/>
          <w:sz w:val="24"/>
          <w:szCs w:val="24"/>
        </w:rPr>
      </w:pPr>
      <w:r w:rsidRPr="00667BBE">
        <w:rPr>
          <w:rFonts w:ascii="Arial" w:hAnsi="Arial" w:cs="Arial"/>
          <w:sz w:val="24"/>
          <w:szCs w:val="24"/>
        </w:rPr>
        <w:lastRenderedPageBreak/>
        <w:t>A</w:t>
      </w:r>
      <w:r w:rsidR="002A0F21">
        <w:rPr>
          <w:rFonts w:ascii="Arial" w:hAnsi="Arial" w:cs="Arial"/>
          <w:sz w:val="24"/>
          <w:szCs w:val="24"/>
        </w:rPr>
        <w:t>3</w:t>
      </w:r>
      <w:r w:rsidRPr="00667BBE">
        <w:rPr>
          <w:rFonts w:ascii="Arial" w:hAnsi="Arial" w:cs="Arial"/>
          <w:sz w:val="24"/>
          <w:szCs w:val="24"/>
        </w:rPr>
        <w:t>.</w:t>
      </w:r>
      <w:r>
        <w:rPr>
          <w:rFonts w:ascii="Arial" w:hAnsi="Arial" w:cs="Arial"/>
          <w:sz w:val="24"/>
          <w:szCs w:val="24"/>
        </w:rPr>
        <w:t xml:space="preserve"> </w:t>
      </w:r>
      <w:r w:rsidR="00A70D9E" w:rsidRPr="00A70D9E">
        <w:rPr>
          <w:rFonts w:ascii="Arial" w:hAnsi="Arial" w:cs="Arial"/>
          <w:sz w:val="24"/>
          <w:szCs w:val="24"/>
        </w:rPr>
        <w:t>F</w:t>
      </w:r>
      <w:r w:rsidR="00622D21" w:rsidRPr="00667BBE">
        <w:rPr>
          <w:rFonts w:ascii="Arial" w:hAnsi="Arial" w:cs="Arial"/>
          <w:sz w:val="24"/>
          <w:szCs w:val="24"/>
        </w:rPr>
        <w:t>or the purposes of providing wellbeing and support, the manage</w:t>
      </w:r>
      <w:r w:rsidR="009E4DF7">
        <w:rPr>
          <w:rFonts w:ascii="Arial" w:hAnsi="Arial" w:cs="Arial"/>
          <w:sz w:val="24"/>
          <w:szCs w:val="24"/>
        </w:rPr>
        <w:t>r and/or employee can request a</w:t>
      </w:r>
      <w:r w:rsidR="00622D21" w:rsidRPr="00667BBE">
        <w:rPr>
          <w:rFonts w:ascii="Arial" w:hAnsi="Arial" w:cs="Arial"/>
          <w:sz w:val="24"/>
          <w:szCs w:val="24"/>
        </w:rPr>
        <w:t xml:space="preserve"> review at any time throughout the </w:t>
      </w:r>
      <w:r w:rsidR="00622D21" w:rsidRPr="007D72D3">
        <w:rPr>
          <w:rFonts w:ascii="Arial" w:hAnsi="Arial" w:cs="Arial"/>
          <w:sz w:val="24"/>
          <w:szCs w:val="24"/>
        </w:rPr>
        <w:t>process</w:t>
      </w:r>
      <w:r w:rsidR="00270470" w:rsidRPr="007D72D3">
        <w:rPr>
          <w:rFonts w:ascii="Arial" w:hAnsi="Arial" w:cs="Arial"/>
          <w:sz w:val="24"/>
          <w:szCs w:val="24"/>
        </w:rPr>
        <w:t xml:space="preserve"> or agree a mutually agreeable time period for reviews</w:t>
      </w:r>
      <w:r w:rsidR="00A70D9E">
        <w:rPr>
          <w:rFonts w:ascii="Arial" w:hAnsi="Arial" w:cs="Arial"/>
          <w:sz w:val="24"/>
          <w:szCs w:val="24"/>
        </w:rPr>
        <w:t>.</w:t>
      </w:r>
    </w:p>
    <w:p w14:paraId="116FF2FA" w14:textId="77777777" w:rsidR="005B0131" w:rsidRDefault="005B0131" w:rsidP="002A0F21">
      <w:pPr>
        <w:spacing w:after="0" w:line="240" w:lineRule="auto"/>
        <w:jc w:val="both"/>
        <w:rPr>
          <w:rFonts w:ascii="Arial" w:hAnsi="Arial" w:cs="Arial"/>
          <w:sz w:val="24"/>
          <w:szCs w:val="24"/>
        </w:rPr>
      </w:pPr>
    </w:p>
    <w:p w14:paraId="0EC919B2" w14:textId="77777777" w:rsidR="00C26B50" w:rsidRDefault="00C26B50" w:rsidP="002A0F21">
      <w:pPr>
        <w:spacing w:after="0" w:line="240" w:lineRule="auto"/>
        <w:jc w:val="both"/>
        <w:rPr>
          <w:rFonts w:ascii="Arial" w:eastAsia="Times New Roman" w:hAnsi="Arial" w:cs="Arial"/>
          <w:sz w:val="24"/>
          <w:szCs w:val="24"/>
        </w:rPr>
      </w:pPr>
      <w:r w:rsidRPr="00C26B50">
        <w:rPr>
          <w:rFonts w:ascii="Arial" w:hAnsi="Arial" w:cs="Arial"/>
          <w:sz w:val="24"/>
          <w:szCs w:val="24"/>
        </w:rPr>
        <w:t>Q</w:t>
      </w:r>
      <w:r w:rsidR="00E03642">
        <w:rPr>
          <w:rFonts w:ascii="Arial" w:hAnsi="Arial" w:cs="Arial"/>
          <w:sz w:val="24"/>
          <w:szCs w:val="24"/>
        </w:rPr>
        <w:t>4</w:t>
      </w:r>
      <w:r w:rsidR="006767D0">
        <w:rPr>
          <w:rFonts w:ascii="Arial" w:hAnsi="Arial" w:cs="Arial"/>
          <w:sz w:val="24"/>
          <w:szCs w:val="24"/>
        </w:rPr>
        <w:t>.</w:t>
      </w:r>
      <w:r w:rsidRPr="00C26B50">
        <w:rPr>
          <w:rFonts w:ascii="Arial" w:hAnsi="Arial" w:cs="Arial"/>
          <w:sz w:val="24"/>
          <w:szCs w:val="24"/>
        </w:rPr>
        <w:t xml:space="preserve"> </w:t>
      </w:r>
      <w:r w:rsidRPr="00C26B50">
        <w:rPr>
          <w:rFonts w:ascii="Arial" w:eastAsia="Times New Roman" w:hAnsi="Arial" w:cs="Arial"/>
          <w:sz w:val="24"/>
          <w:szCs w:val="24"/>
        </w:rPr>
        <w:t>If an employee was rostered to work a B</w:t>
      </w:r>
      <w:r w:rsidR="00B428D7">
        <w:rPr>
          <w:rFonts w:ascii="Arial" w:eastAsia="Times New Roman" w:hAnsi="Arial" w:cs="Arial"/>
          <w:sz w:val="24"/>
          <w:szCs w:val="24"/>
        </w:rPr>
        <w:t xml:space="preserve">ank </w:t>
      </w:r>
      <w:r w:rsidRPr="00C26B50">
        <w:rPr>
          <w:rFonts w:ascii="Arial" w:eastAsia="Times New Roman" w:hAnsi="Arial" w:cs="Arial"/>
          <w:sz w:val="24"/>
          <w:szCs w:val="24"/>
        </w:rPr>
        <w:t>H</w:t>
      </w:r>
      <w:r w:rsidR="00B428D7">
        <w:rPr>
          <w:rFonts w:ascii="Arial" w:eastAsia="Times New Roman" w:hAnsi="Arial" w:cs="Arial"/>
          <w:sz w:val="24"/>
          <w:szCs w:val="24"/>
        </w:rPr>
        <w:t>oliday</w:t>
      </w:r>
      <w:r w:rsidRPr="00C26B50">
        <w:rPr>
          <w:rFonts w:ascii="Arial" w:eastAsia="Times New Roman" w:hAnsi="Arial" w:cs="Arial"/>
          <w:sz w:val="24"/>
          <w:szCs w:val="24"/>
        </w:rPr>
        <w:t xml:space="preserve"> but had booked it as leave and was then subsequently sick, should they get the day’s leave back?</w:t>
      </w:r>
    </w:p>
    <w:p w14:paraId="53EB6FF8" w14:textId="77777777" w:rsidR="00C26B50" w:rsidRDefault="00C26B50" w:rsidP="002A0F21">
      <w:pPr>
        <w:spacing w:after="0" w:line="240" w:lineRule="auto"/>
        <w:jc w:val="both"/>
        <w:rPr>
          <w:rFonts w:ascii="Arial" w:eastAsia="Times New Roman" w:hAnsi="Arial" w:cs="Arial"/>
          <w:sz w:val="24"/>
          <w:szCs w:val="24"/>
        </w:rPr>
      </w:pPr>
    </w:p>
    <w:p w14:paraId="0A3360AD" w14:textId="77777777" w:rsidR="007D15CF" w:rsidRDefault="002A0F21" w:rsidP="002A0F21">
      <w:pPr>
        <w:jc w:val="both"/>
        <w:rPr>
          <w:rFonts w:ascii="Arial" w:hAnsi="Arial" w:cs="Arial"/>
          <w:iCs/>
          <w:sz w:val="24"/>
          <w:szCs w:val="24"/>
        </w:rPr>
      </w:pPr>
      <w:r>
        <w:rPr>
          <w:rFonts w:ascii="Arial" w:eastAsia="Times New Roman" w:hAnsi="Arial" w:cs="Arial"/>
          <w:sz w:val="24"/>
          <w:szCs w:val="24"/>
        </w:rPr>
        <w:t xml:space="preserve">A4.  </w:t>
      </w:r>
      <w:r w:rsidR="00C26B50" w:rsidRPr="007D15CF">
        <w:rPr>
          <w:rFonts w:ascii="Arial" w:eastAsia="Times New Roman" w:hAnsi="Arial" w:cs="Arial"/>
          <w:sz w:val="24"/>
          <w:szCs w:val="24"/>
        </w:rPr>
        <w:t xml:space="preserve">In line with </w:t>
      </w:r>
      <w:r w:rsidR="00DE2C72" w:rsidRPr="007D15CF">
        <w:rPr>
          <w:rFonts w:ascii="Arial" w:eastAsia="Times New Roman" w:hAnsi="Arial" w:cs="Arial"/>
          <w:sz w:val="24"/>
          <w:szCs w:val="24"/>
        </w:rPr>
        <w:t xml:space="preserve">14.9 of the </w:t>
      </w:r>
      <w:r w:rsidR="00C26B50" w:rsidRPr="007D15CF">
        <w:rPr>
          <w:rFonts w:ascii="Arial" w:eastAsia="Times New Roman" w:hAnsi="Arial" w:cs="Arial"/>
          <w:sz w:val="24"/>
          <w:szCs w:val="24"/>
        </w:rPr>
        <w:t xml:space="preserve">NHS terms and conditions of service, </w:t>
      </w:r>
      <w:r w:rsidR="00C26B50" w:rsidRPr="007D15CF">
        <w:rPr>
          <w:rFonts w:ascii="Arial" w:hAnsi="Arial" w:cs="Arial"/>
          <w:iCs/>
          <w:sz w:val="24"/>
          <w:szCs w:val="24"/>
        </w:rPr>
        <w:t>where an employee’s sickness absence falls on a Bank Holiday there is no entitlement to an additional day off</w:t>
      </w:r>
      <w:r w:rsidR="00270470" w:rsidRPr="007D15CF">
        <w:rPr>
          <w:rFonts w:ascii="Arial" w:hAnsi="Arial" w:cs="Arial"/>
          <w:iCs/>
          <w:sz w:val="24"/>
          <w:szCs w:val="24"/>
        </w:rPr>
        <w:t xml:space="preserve"> in any circumstances. </w:t>
      </w:r>
    </w:p>
    <w:p w14:paraId="70108FAE" w14:textId="77777777" w:rsidR="007D15CF" w:rsidRDefault="007D15CF" w:rsidP="002A0F21">
      <w:pPr>
        <w:jc w:val="both"/>
        <w:rPr>
          <w:rFonts w:ascii="Arial" w:hAnsi="Arial" w:cs="Arial"/>
          <w:iCs/>
          <w:sz w:val="24"/>
          <w:szCs w:val="24"/>
        </w:rPr>
      </w:pPr>
      <w:r w:rsidRPr="005B0131">
        <w:rPr>
          <w:rFonts w:ascii="Arial" w:hAnsi="Arial" w:cs="Arial"/>
          <w:iCs/>
          <w:sz w:val="24"/>
          <w:szCs w:val="24"/>
        </w:rPr>
        <w:t>Time of</w:t>
      </w:r>
      <w:r w:rsidR="00AF3CBB">
        <w:rPr>
          <w:rFonts w:ascii="Arial" w:hAnsi="Arial" w:cs="Arial"/>
          <w:iCs/>
          <w:sz w:val="24"/>
          <w:szCs w:val="24"/>
        </w:rPr>
        <w:t>f</w:t>
      </w:r>
      <w:r w:rsidRPr="005B0131">
        <w:rPr>
          <w:rFonts w:ascii="Arial" w:hAnsi="Arial" w:cs="Arial"/>
          <w:iCs/>
          <w:sz w:val="24"/>
          <w:szCs w:val="24"/>
        </w:rPr>
        <w:t xml:space="preserve"> for bank holidays will have been allocated as a proportion of overall leave. However, this is not part of </w:t>
      </w:r>
      <w:r w:rsidR="00200E1A">
        <w:rPr>
          <w:rFonts w:ascii="Arial" w:hAnsi="Arial" w:cs="Arial"/>
          <w:iCs/>
          <w:sz w:val="24"/>
          <w:szCs w:val="24"/>
        </w:rPr>
        <w:t>an employee’s</w:t>
      </w:r>
      <w:r w:rsidRPr="005B0131">
        <w:rPr>
          <w:rFonts w:ascii="Arial" w:hAnsi="Arial" w:cs="Arial"/>
          <w:iCs/>
          <w:sz w:val="24"/>
          <w:szCs w:val="24"/>
        </w:rPr>
        <w:t xml:space="preserve"> occupational annual leave allowance and therefore, in line with terms and conditions, there is no entitlement to have the time back to take time off elsewhere. </w:t>
      </w:r>
    </w:p>
    <w:p w14:paraId="46650750" w14:textId="77777777" w:rsidR="009F1762" w:rsidRPr="00E03642" w:rsidRDefault="009F1762" w:rsidP="002A0F21">
      <w:pPr>
        <w:jc w:val="both"/>
        <w:rPr>
          <w:rFonts w:ascii="Arial" w:hAnsi="Arial" w:cs="Arial"/>
          <w:iCs/>
          <w:sz w:val="24"/>
          <w:szCs w:val="24"/>
        </w:rPr>
      </w:pPr>
      <w:r w:rsidRPr="00E03642">
        <w:rPr>
          <w:rFonts w:ascii="Arial" w:hAnsi="Arial" w:cs="Arial"/>
          <w:iCs/>
          <w:sz w:val="24"/>
          <w:szCs w:val="24"/>
        </w:rPr>
        <w:t>Bank Holidays are not accrued during sick leave, and therefore, if an employee is sick over a bank holiday, that entitlement (pro-rata if part time) will be deducted from their total bank holiday allocation.</w:t>
      </w:r>
    </w:p>
    <w:p w14:paraId="2CD660B4" w14:textId="77777777" w:rsidR="00E03642" w:rsidRDefault="00E03642" w:rsidP="002A0F21">
      <w:pPr>
        <w:jc w:val="both"/>
        <w:rPr>
          <w:rFonts w:ascii="Arial" w:hAnsi="Arial" w:cs="Arial"/>
          <w:color w:val="222A35"/>
          <w:sz w:val="24"/>
          <w:szCs w:val="24"/>
        </w:rPr>
      </w:pPr>
    </w:p>
    <w:p w14:paraId="3748AEA9" w14:textId="77777777" w:rsidR="00387E30" w:rsidRDefault="00387E30" w:rsidP="002A0F21">
      <w:pPr>
        <w:jc w:val="both"/>
        <w:rPr>
          <w:rFonts w:ascii="Arial" w:hAnsi="Arial" w:cs="Arial"/>
          <w:sz w:val="24"/>
          <w:szCs w:val="24"/>
        </w:rPr>
      </w:pPr>
      <w:r>
        <w:rPr>
          <w:rFonts w:ascii="Arial" w:hAnsi="Arial" w:cs="Arial"/>
          <w:color w:val="222A35"/>
          <w:sz w:val="24"/>
          <w:szCs w:val="24"/>
        </w:rPr>
        <w:t>Q</w:t>
      </w:r>
      <w:r w:rsidR="00E03642">
        <w:rPr>
          <w:rFonts w:ascii="Arial" w:hAnsi="Arial" w:cs="Arial"/>
          <w:color w:val="222A35"/>
          <w:sz w:val="24"/>
          <w:szCs w:val="24"/>
        </w:rPr>
        <w:t>5</w:t>
      </w:r>
      <w:r>
        <w:rPr>
          <w:rFonts w:ascii="Arial" w:hAnsi="Arial" w:cs="Arial"/>
          <w:color w:val="222A35"/>
          <w:sz w:val="24"/>
          <w:szCs w:val="24"/>
        </w:rPr>
        <w:t>.</w:t>
      </w:r>
      <w:r w:rsidR="007747AB">
        <w:rPr>
          <w:rFonts w:ascii="Arial" w:hAnsi="Arial" w:cs="Arial"/>
          <w:color w:val="222A35"/>
          <w:sz w:val="24"/>
          <w:szCs w:val="24"/>
        </w:rPr>
        <w:t xml:space="preserve"> </w:t>
      </w:r>
      <w:r w:rsidRPr="00387E30">
        <w:rPr>
          <w:rFonts w:ascii="Arial" w:hAnsi="Arial" w:cs="Arial"/>
          <w:sz w:val="24"/>
          <w:szCs w:val="24"/>
        </w:rPr>
        <w:t>Tailored Adjustments</w:t>
      </w:r>
      <w:r>
        <w:rPr>
          <w:rFonts w:ascii="Arial" w:hAnsi="Arial" w:cs="Arial"/>
          <w:sz w:val="24"/>
          <w:szCs w:val="24"/>
        </w:rPr>
        <w:t xml:space="preserve"> can be</w:t>
      </w:r>
      <w:r w:rsidRPr="00387E30">
        <w:rPr>
          <w:rFonts w:ascii="Arial" w:hAnsi="Arial" w:cs="Arial"/>
          <w:sz w:val="24"/>
          <w:szCs w:val="24"/>
        </w:rPr>
        <w:t xml:space="preserve"> implemented as a preventative support measure </w:t>
      </w:r>
      <w:r>
        <w:rPr>
          <w:rFonts w:ascii="Arial" w:hAnsi="Arial" w:cs="Arial"/>
          <w:sz w:val="24"/>
          <w:szCs w:val="24"/>
        </w:rPr>
        <w:t>to support</w:t>
      </w:r>
      <w:r w:rsidRPr="00387E30">
        <w:rPr>
          <w:rFonts w:ascii="Arial" w:hAnsi="Arial" w:cs="Arial"/>
          <w:sz w:val="24"/>
          <w:szCs w:val="24"/>
        </w:rPr>
        <w:t xml:space="preserve"> an employee</w:t>
      </w:r>
      <w:r w:rsidR="005D4CAA">
        <w:rPr>
          <w:rFonts w:ascii="Arial" w:hAnsi="Arial" w:cs="Arial"/>
          <w:sz w:val="24"/>
          <w:szCs w:val="24"/>
        </w:rPr>
        <w:t xml:space="preserve"> who</w:t>
      </w:r>
      <w:r w:rsidRPr="00387E30">
        <w:rPr>
          <w:rFonts w:ascii="Arial" w:hAnsi="Arial" w:cs="Arial"/>
          <w:sz w:val="24"/>
          <w:szCs w:val="24"/>
        </w:rPr>
        <w:t xml:space="preserve"> has not had a period of </w:t>
      </w:r>
      <w:r>
        <w:rPr>
          <w:rFonts w:ascii="Arial" w:hAnsi="Arial" w:cs="Arial"/>
          <w:sz w:val="24"/>
          <w:szCs w:val="24"/>
        </w:rPr>
        <w:t xml:space="preserve">sickness </w:t>
      </w:r>
      <w:r w:rsidRPr="00387E30">
        <w:rPr>
          <w:rFonts w:ascii="Arial" w:hAnsi="Arial" w:cs="Arial"/>
          <w:sz w:val="24"/>
          <w:szCs w:val="24"/>
        </w:rPr>
        <w:t>absence</w:t>
      </w:r>
      <w:r>
        <w:rPr>
          <w:rFonts w:ascii="Arial" w:hAnsi="Arial" w:cs="Arial"/>
          <w:sz w:val="24"/>
          <w:szCs w:val="24"/>
        </w:rPr>
        <w:t xml:space="preserve"> and to help prevent them from going off sick.</w:t>
      </w:r>
      <w:r w:rsidRPr="00387E30">
        <w:rPr>
          <w:rFonts w:ascii="Arial" w:hAnsi="Arial" w:cs="Arial"/>
          <w:sz w:val="24"/>
          <w:szCs w:val="24"/>
        </w:rPr>
        <w:t xml:space="preserve"> If</w:t>
      </w:r>
      <w:r>
        <w:rPr>
          <w:rFonts w:ascii="Arial" w:hAnsi="Arial" w:cs="Arial"/>
          <w:sz w:val="24"/>
          <w:szCs w:val="24"/>
        </w:rPr>
        <w:t xml:space="preserve"> such an adjustment</w:t>
      </w:r>
      <w:r w:rsidRPr="00387E30">
        <w:rPr>
          <w:rFonts w:ascii="Arial" w:hAnsi="Arial" w:cs="Arial"/>
          <w:sz w:val="24"/>
          <w:szCs w:val="24"/>
        </w:rPr>
        <w:t xml:space="preserve"> is to reduce hours on a temporary basis,</w:t>
      </w:r>
      <w:r>
        <w:rPr>
          <w:rFonts w:ascii="Arial" w:hAnsi="Arial" w:cs="Arial"/>
          <w:sz w:val="24"/>
          <w:szCs w:val="24"/>
        </w:rPr>
        <w:t xml:space="preserve"> could the same principles with regard to reduction of hours in relation to phased return be used?</w:t>
      </w:r>
    </w:p>
    <w:p w14:paraId="7A6157FE" w14:textId="77777777" w:rsidR="009E4DF7" w:rsidRDefault="002A0F21" w:rsidP="002A0F21">
      <w:pPr>
        <w:jc w:val="both"/>
        <w:rPr>
          <w:rFonts w:ascii="Arial" w:hAnsi="Arial" w:cs="Arial"/>
          <w:sz w:val="24"/>
          <w:szCs w:val="24"/>
        </w:rPr>
      </w:pPr>
      <w:r>
        <w:rPr>
          <w:rFonts w:ascii="Arial" w:hAnsi="Arial" w:cs="Arial"/>
          <w:sz w:val="24"/>
          <w:szCs w:val="24"/>
        </w:rPr>
        <w:t xml:space="preserve">A5.  </w:t>
      </w:r>
      <w:r w:rsidR="00387E30" w:rsidRPr="007747AB">
        <w:rPr>
          <w:rFonts w:ascii="Arial" w:hAnsi="Arial" w:cs="Arial"/>
          <w:sz w:val="24"/>
          <w:szCs w:val="24"/>
        </w:rPr>
        <w:t>Yes, managers could consider this approach</w:t>
      </w:r>
      <w:r w:rsidR="000678BB">
        <w:rPr>
          <w:rFonts w:ascii="Arial" w:hAnsi="Arial" w:cs="Arial"/>
          <w:sz w:val="24"/>
          <w:szCs w:val="24"/>
        </w:rPr>
        <w:t xml:space="preserve"> in the short term</w:t>
      </w:r>
      <w:r w:rsidR="00387E30" w:rsidRPr="007747AB">
        <w:rPr>
          <w:rFonts w:ascii="Arial" w:hAnsi="Arial" w:cs="Arial"/>
          <w:sz w:val="24"/>
          <w:szCs w:val="24"/>
        </w:rPr>
        <w:t xml:space="preserve"> as it may help to keep an employee in work</w:t>
      </w:r>
      <w:r w:rsidR="007747AB" w:rsidRPr="007747AB">
        <w:rPr>
          <w:rFonts w:ascii="Arial" w:hAnsi="Arial" w:cs="Arial"/>
          <w:sz w:val="24"/>
          <w:szCs w:val="24"/>
        </w:rPr>
        <w:t>, as the alternative may be that the employee goes off sick with immediate effect</w:t>
      </w:r>
      <w:r w:rsidR="00387E30" w:rsidRPr="007747AB">
        <w:rPr>
          <w:rFonts w:ascii="Arial" w:hAnsi="Arial" w:cs="Arial"/>
          <w:sz w:val="24"/>
          <w:szCs w:val="24"/>
        </w:rPr>
        <w:t>.</w:t>
      </w:r>
      <w:r w:rsidR="000678BB">
        <w:rPr>
          <w:rFonts w:ascii="Arial" w:hAnsi="Arial" w:cs="Arial"/>
          <w:sz w:val="24"/>
          <w:szCs w:val="24"/>
        </w:rPr>
        <w:t xml:space="preserve">  Managers should apply discretion and regularly review the situation and circumstances with the employee.  </w:t>
      </w:r>
      <w:r w:rsidR="00B41493">
        <w:rPr>
          <w:rFonts w:ascii="Arial" w:hAnsi="Arial" w:cs="Arial"/>
          <w:sz w:val="24"/>
          <w:szCs w:val="24"/>
        </w:rPr>
        <w:t>Similar principles to a phased return could be applied.</w:t>
      </w:r>
    </w:p>
    <w:p w14:paraId="037999DF" w14:textId="77777777" w:rsidR="00E03642" w:rsidRDefault="00E03642" w:rsidP="002A0F21">
      <w:pPr>
        <w:jc w:val="both"/>
        <w:rPr>
          <w:rFonts w:ascii="Arial" w:hAnsi="Arial" w:cs="Arial"/>
          <w:sz w:val="24"/>
          <w:szCs w:val="24"/>
        </w:rPr>
      </w:pPr>
    </w:p>
    <w:p w14:paraId="6B10B762" w14:textId="77777777" w:rsidR="00387E30" w:rsidRDefault="000678BB" w:rsidP="002A0F21">
      <w:pPr>
        <w:jc w:val="both"/>
        <w:rPr>
          <w:rFonts w:ascii="Arial" w:hAnsi="Arial" w:cs="Arial"/>
          <w:sz w:val="24"/>
          <w:szCs w:val="24"/>
        </w:rPr>
      </w:pPr>
      <w:r>
        <w:rPr>
          <w:rFonts w:ascii="Arial" w:hAnsi="Arial" w:cs="Arial"/>
          <w:sz w:val="24"/>
          <w:szCs w:val="24"/>
        </w:rPr>
        <w:t>Q</w:t>
      </w:r>
      <w:r w:rsidR="00E03642">
        <w:rPr>
          <w:rFonts w:ascii="Arial" w:hAnsi="Arial" w:cs="Arial"/>
          <w:sz w:val="24"/>
          <w:szCs w:val="24"/>
        </w:rPr>
        <w:t>6</w:t>
      </w:r>
      <w:r>
        <w:rPr>
          <w:rFonts w:ascii="Arial" w:hAnsi="Arial" w:cs="Arial"/>
          <w:sz w:val="24"/>
          <w:szCs w:val="24"/>
        </w:rPr>
        <w:t>. Will an employee receive unsocial hours payments even if tailored adjustments are made as per Q6 to support an employee to stay in work?</w:t>
      </w:r>
    </w:p>
    <w:p w14:paraId="7B580D5B" w14:textId="77777777" w:rsidR="000678BB" w:rsidRPr="00E03642" w:rsidRDefault="002A0F21" w:rsidP="002A0F21">
      <w:pPr>
        <w:jc w:val="both"/>
        <w:rPr>
          <w:rFonts w:ascii="Arial" w:hAnsi="Arial" w:cs="Arial"/>
          <w:sz w:val="24"/>
          <w:szCs w:val="24"/>
        </w:rPr>
      </w:pPr>
      <w:r>
        <w:rPr>
          <w:rFonts w:ascii="Arial" w:hAnsi="Arial" w:cs="Arial"/>
          <w:sz w:val="24"/>
          <w:szCs w:val="24"/>
        </w:rPr>
        <w:t xml:space="preserve">A6.  </w:t>
      </w:r>
      <w:r w:rsidR="001C68B0" w:rsidRPr="00E03642">
        <w:rPr>
          <w:rFonts w:ascii="Arial" w:hAnsi="Arial" w:cs="Arial"/>
          <w:sz w:val="24"/>
          <w:szCs w:val="24"/>
        </w:rPr>
        <w:t>Yes, employees will be paid at their full contractual pay during an agreed period of phased return, including any contractual enhancements.</w:t>
      </w:r>
    </w:p>
    <w:p w14:paraId="7C05457B" w14:textId="77777777" w:rsidR="000678BB" w:rsidRDefault="000678BB" w:rsidP="002A0F21">
      <w:pPr>
        <w:jc w:val="both"/>
        <w:rPr>
          <w:rFonts w:ascii="Arial" w:hAnsi="Arial" w:cs="Arial"/>
          <w:sz w:val="24"/>
          <w:szCs w:val="24"/>
        </w:rPr>
      </w:pPr>
    </w:p>
    <w:p w14:paraId="71476F66" w14:textId="77777777" w:rsidR="000678BB" w:rsidRDefault="000678BB" w:rsidP="002A0F21">
      <w:pPr>
        <w:jc w:val="both"/>
        <w:rPr>
          <w:rFonts w:ascii="Arial" w:hAnsi="Arial" w:cs="Arial"/>
          <w:sz w:val="24"/>
          <w:szCs w:val="24"/>
        </w:rPr>
      </w:pPr>
      <w:r>
        <w:rPr>
          <w:rFonts w:ascii="Arial" w:hAnsi="Arial" w:cs="Arial"/>
          <w:sz w:val="24"/>
          <w:szCs w:val="24"/>
        </w:rPr>
        <w:t>Q</w:t>
      </w:r>
      <w:r w:rsidR="00E03642">
        <w:rPr>
          <w:rFonts w:ascii="Arial" w:hAnsi="Arial" w:cs="Arial"/>
          <w:sz w:val="24"/>
          <w:szCs w:val="24"/>
        </w:rPr>
        <w:t>7</w:t>
      </w:r>
      <w:r>
        <w:rPr>
          <w:rFonts w:ascii="Arial" w:hAnsi="Arial" w:cs="Arial"/>
          <w:sz w:val="24"/>
          <w:szCs w:val="24"/>
        </w:rPr>
        <w:t xml:space="preserve">. Will annual leave </w:t>
      </w:r>
      <w:proofErr w:type="gramStart"/>
      <w:r>
        <w:rPr>
          <w:rFonts w:ascii="Arial" w:hAnsi="Arial" w:cs="Arial"/>
          <w:sz w:val="24"/>
          <w:szCs w:val="24"/>
        </w:rPr>
        <w:t>taken</w:t>
      </w:r>
      <w:proofErr w:type="gramEnd"/>
      <w:r>
        <w:rPr>
          <w:rFonts w:ascii="Arial" w:hAnsi="Arial" w:cs="Arial"/>
          <w:sz w:val="24"/>
          <w:szCs w:val="24"/>
        </w:rPr>
        <w:t xml:space="preserve"> during a cont</w:t>
      </w:r>
      <w:r w:rsidR="00A7025F">
        <w:rPr>
          <w:rFonts w:ascii="Arial" w:hAnsi="Arial" w:cs="Arial"/>
          <w:sz w:val="24"/>
          <w:szCs w:val="24"/>
        </w:rPr>
        <w:t>in</w:t>
      </w:r>
      <w:r>
        <w:rPr>
          <w:rFonts w:ascii="Arial" w:hAnsi="Arial" w:cs="Arial"/>
          <w:sz w:val="24"/>
          <w:szCs w:val="24"/>
        </w:rPr>
        <w:t xml:space="preserve">uous period of </w:t>
      </w:r>
      <w:r w:rsidR="001B08F6">
        <w:rPr>
          <w:rFonts w:ascii="Arial" w:hAnsi="Arial" w:cs="Arial"/>
          <w:sz w:val="24"/>
          <w:szCs w:val="24"/>
        </w:rPr>
        <w:t xml:space="preserve">sickness </w:t>
      </w:r>
      <w:r>
        <w:rPr>
          <w:rFonts w:ascii="Arial" w:hAnsi="Arial" w:cs="Arial"/>
          <w:sz w:val="24"/>
          <w:szCs w:val="24"/>
        </w:rPr>
        <w:t>absence count towards the total number of days sickness absence</w:t>
      </w:r>
      <w:r w:rsidR="00A7025F">
        <w:rPr>
          <w:rFonts w:ascii="Arial" w:hAnsi="Arial" w:cs="Arial"/>
          <w:sz w:val="24"/>
          <w:szCs w:val="24"/>
        </w:rPr>
        <w:t>?</w:t>
      </w:r>
    </w:p>
    <w:p w14:paraId="5C8995A9" w14:textId="77777777" w:rsidR="006E19AF" w:rsidRPr="006E19AF" w:rsidRDefault="002A0F21" w:rsidP="002A0F21">
      <w:pPr>
        <w:jc w:val="both"/>
        <w:rPr>
          <w:rFonts w:ascii="Arial" w:hAnsi="Arial" w:cs="Arial"/>
          <w:sz w:val="24"/>
          <w:szCs w:val="24"/>
        </w:rPr>
      </w:pPr>
      <w:r>
        <w:rPr>
          <w:rFonts w:ascii="Arial" w:hAnsi="Arial" w:cs="Arial"/>
          <w:sz w:val="24"/>
          <w:szCs w:val="24"/>
        </w:rPr>
        <w:t xml:space="preserve">A7.  </w:t>
      </w:r>
      <w:r w:rsidR="006E19AF" w:rsidRPr="006E19AF">
        <w:rPr>
          <w:rFonts w:ascii="Arial" w:hAnsi="Arial" w:cs="Arial"/>
          <w:sz w:val="24"/>
          <w:szCs w:val="24"/>
        </w:rPr>
        <w:t xml:space="preserve">Yes, as period of sickness absence is not broken by utilising annual leave “whilst sick”. However, for the period of payment annual leave on full pay will be received and any half pay/full </w:t>
      </w:r>
      <w:r w:rsidR="0069677F">
        <w:rPr>
          <w:rFonts w:ascii="Arial" w:hAnsi="Arial" w:cs="Arial"/>
          <w:sz w:val="24"/>
          <w:szCs w:val="24"/>
        </w:rPr>
        <w:t>p</w:t>
      </w:r>
      <w:r w:rsidR="006E19AF" w:rsidRPr="006E19AF">
        <w:rPr>
          <w:rFonts w:ascii="Arial" w:hAnsi="Arial" w:cs="Arial"/>
          <w:sz w:val="24"/>
          <w:szCs w:val="24"/>
        </w:rPr>
        <w:t xml:space="preserve">ay will be extended by the number of leave days taken. This has a </w:t>
      </w:r>
      <w:r w:rsidR="006E19AF" w:rsidRPr="006E19AF">
        <w:rPr>
          <w:rFonts w:ascii="Arial" w:hAnsi="Arial" w:cs="Arial"/>
          <w:sz w:val="24"/>
          <w:szCs w:val="24"/>
        </w:rPr>
        <w:lastRenderedPageBreak/>
        <w:t xml:space="preserve">benefit for the employee by ensuring their annual leave is not lost and extending the period in which they are eligible to receive payment. </w:t>
      </w:r>
    </w:p>
    <w:p w14:paraId="253F6D1B" w14:textId="77777777" w:rsidR="006E19AF" w:rsidRDefault="006E19AF" w:rsidP="002A0F21">
      <w:pPr>
        <w:jc w:val="both"/>
        <w:rPr>
          <w:rFonts w:ascii="Arial" w:hAnsi="Arial" w:cs="Arial"/>
          <w:sz w:val="24"/>
          <w:szCs w:val="24"/>
        </w:rPr>
      </w:pPr>
    </w:p>
    <w:p w14:paraId="0D497031" w14:textId="77777777" w:rsidR="00C5075E" w:rsidRDefault="00C5075E" w:rsidP="002A0F21">
      <w:pPr>
        <w:jc w:val="both"/>
        <w:rPr>
          <w:rFonts w:ascii="Arial" w:hAnsi="Arial" w:cs="Arial"/>
          <w:sz w:val="24"/>
          <w:szCs w:val="24"/>
        </w:rPr>
      </w:pPr>
      <w:r>
        <w:rPr>
          <w:rFonts w:ascii="Arial" w:hAnsi="Arial" w:cs="Arial"/>
          <w:sz w:val="24"/>
          <w:szCs w:val="24"/>
        </w:rPr>
        <w:t>Q</w:t>
      </w:r>
      <w:r w:rsidR="00E03642">
        <w:rPr>
          <w:rFonts w:ascii="Arial" w:hAnsi="Arial" w:cs="Arial"/>
          <w:sz w:val="24"/>
          <w:szCs w:val="24"/>
        </w:rPr>
        <w:t>8</w:t>
      </w:r>
      <w:r>
        <w:rPr>
          <w:rFonts w:ascii="Arial" w:hAnsi="Arial" w:cs="Arial"/>
          <w:sz w:val="24"/>
          <w:szCs w:val="24"/>
        </w:rPr>
        <w:t>. The policy states that where an employee is in receipt of reduced level of occupational sick pay and/or statutory sick pay, the salary will be topped up to the value of the contractual occupational sick pay using annual leave.  How does this work in practice?</w:t>
      </w:r>
    </w:p>
    <w:p w14:paraId="5561B0EF" w14:textId="77777777" w:rsidR="00A35F61" w:rsidRPr="00E03642" w:rsidRDefault="00A35F61" w:rsidP="002A0F21">
      <w:pPr>
        <w:jc w:val="both"/>
        <w:rPr>
          <w:rFonts w:ascii="Arial" w:hAnsi="Arial" w:cs="Arial"/>
          <w:sz w:val="24"/>
          <w:szCs w:val="24"/>
        </w:rPr>
      </w:pPr>
      <w:r w:rsidRPr="00E03642">
        <w:rPr>
          <w:rFonts w:ascii="Arial" w:hAnsi="Arial" w:cs="Arial"/>
          <w:sz w:val="24"/>
          <w:szCs w:val="24"/>
        </w:rPr>
        <w:t>I</w:t>
      </w:r>
      <w:r w:rsidR="00C5075E" w:rsidRPr="00E03642">
        <w:rPr>
          <w:rFonts w:ascii="Arial" w:hAnsi="Arial" w:cs="Arial"/>
          <w:sz w:val="24"/>
          <w:szCs w:val="24"/>
        </w:rPr>
        <w:t xml:space="preserve">n order to do this the employee’s </w:t>
      </w:r>
      <w:r w:rsidR="008638AA" w:rsidRPr="00E03642">
        <w:rPr>
          <w:rFonts w:ascii="Arial" w:hAnsi="Arial" w:cs="Arial"/>
          <w:sz w:val="24"/>
          <w:szCs w:val="24"/>
        </w:rPr>
        <w:t xml:space="preserve">occupational sick pay </w:t>
      </w:r>
      <w:r w:rsidR="00C5075E" w:rsidRPr="00E03642">
        <w:rPr>
          <w:rFonts w:ascii="Arial" w:hAnsi="Arial" w:cs="Arial"/>
          <w:sz w:val="24"/>
          <w:szCs w:val="24"/>
        </w:rPr>
        <w:t xml:space="preserve">should simply be suspended and annual leave taken.  When the annual leave is completed the </w:t>
      </w:r>
      <w:r w:rsidR="008638AA" w:rsidRPr="00E03642">
        <w:rPr>
          <w:rFonts w:ascii="Arial" w:hAnsi="Arial" w:cs="Arial"/>
          <w:sz w:val="24"/>
          <w:szCs w:val="24"/>
        </w:rPr>
        <w:t xml:space="preserve">occupational sick pay </w:t>
      </w:r>
      <w:r w:rsidR="00C5075E" w:rsidRPr="00E03642">
        <w:rPr>
          <w:rFonts w:ascii="Arial" w:hAnsi="Arial" w:cs="Arial"/>
          <w:sz w:val="24"/>
          <w:szCs w:val="24"/>
        </w:rPr>
        <w:t xml:space="preserve">would recommence.  </w:t>
      </w:r>
      <w:r w:rsidR="009951AA" w:rsidRPr="00E03642">
        <w:rPr>
          <w:rFonts w:ascii="Arial" w:hAnsi="Arial" w:cs="Arial"/>
          <w:sz w:val="24"/>
          <w:szCs w:val="24"/>
        </w:rPr>
        <w:t xml:space="preserve">The </w:t>
      </w:r>
      <w:r w:rsidR="00737218" w:rsidRPr="00E03642">
        <w:rPr>
          <w:rFonts w:ascii="Arial" w:hAnsi="Arial" w:cs="Arial"/>
          <w:sz w:val="24"/>
          <w:szCs w:val="24"/>
        </w:rPr>
        <w:t xml:space="preserve">period of sickness absence is not broken by utilising annual leave “whilst sick”. </w:t>
      </w:r>
      <w:r w:rsidRPr="00E03642">
        <w:rPr>
          <w:rFonts w:ascii="Arial" w:hAnsi="Arial" w:cs="Arial"/>
          <w:sz w:val="24"/>
          <w:szCs w:val="24"/>
        </w:rPr>
        <w:t xml:space="preserve">Manager’s must notify payroll of an employee’s intention to take annual leave during a period of sickness absence.  </w:t>
      </w:r>
    </w:p>
    <w:p w14:paraId="1FCDB650" w14:textId="77777777" w:rsidR="00A7025F" w:rsidRPr="00E03642" w:rsidRDefault="00737218" w:rsidP="002A0F21">
      <w:pPr>
        <w:jc w:val="both"/>
        <w:rPr>
          <w:rFonts w:ascii="Arial" w:hAnsi="Arial" w:cs="Arial"/>
          <w:sz w:val="24"/>
          <w:szCs w:val="24"/>
        </w:rPr>
      </w:pPr>
      <w:r w:rsidRPr="00E03642">
        <w:rPr>
          <w:rFonts w:ascii="Arial" w:hAnsi="Arial" w:cs="Arial"/>
          <w:sz w:val="24"/>
          <w:szCs w:val="24"/>
        </w:rPr>
        <w:t>However, for the period of payment annual leave on full pay will be received and any half pay/full day will be extended by the number of leave days taken.</w:t>
      </w:r>
      <w:r w:rsidR="008638AA" w:rsidRPr="00E03642">
        <w:rPr>
          <w:rFonts w:ascii="Arial" w:hAnsi="Arial" w:cs="Arial"/>
          <w:sz w:val="24"/>
          <w:szCs w:val="24"/>
        </w:rPr>
        <w:t xml:space="preserve">  </w:t>
      </w:r>
    </w:p>
    <w:p w14:paraId="31D7EDB6" w14:textId="77777777" w:rsidR="00E03642" w:rsidRDefault="00E03642" w:rsidP="002A0F21">
      <w:pPr>
        <w:jc w:val="both"/>
        <w:rPr>
          <w:rFonts w:ascii="Arial" w:hAnsi="Arial" w:cs="Arial"/>
          <w:sz w:val="24"/>
          <w:szCs w:val="24"/>
        </w:rPr>
      </w:pPr>
    </w:p>
    <w:p w14:paraId="43C72001" w14:textId="77777777" w:rsidR="00A7025F" w:rsidRDefault="00A7025F" w:rsidP="002A0F21">
      <w:pPr>
        <w:jc w:val="both"/>
        <w:rPr>
          <w:rFonts w:ascii="Arial" w:hAnsi="Arial" w:cs="Arial"/>
          <w:sz w:val="24"/>
          <w:szCs w:val="24"/>
        </w:rPr>
      </w:pPr>
      <w:r>
        <w:rPr>
          <w:rFonts w:ascii="Arial" w:hAnsi="Arial" w:cs="Arial"/>
          <w:sz w:val="24"/>
          <w:szCs w:val="24"/>
        </w:rPr>
        <w:t>Q</w:t>
      </w:r>
      <w:r w:rsidR="00E03642">
        <w:rPr>
          <w:rFonts w:ascii="Arial" w:hAnsi="Arial" w:cs="Arial"/>
          <w:sz w:val="24"/>
          <w:szCs w:val="24"/>
        </w:rPr>
        <w:t>9</w:t>
      </w:r>
      <w:r>
        <w:rPr>
          <w:rFonts w:ascii="Arial" w:hAnsi="Arial" w:cs="Arial"/>
          <w:sz w:val="24"/>
          <w:szCs w:val="24"/>
        </w:rPr>
        <w:t xml:space="preserve">.  </w:t>
      </w:r>
      <w:r w:rsidR="001B08F6">
        <w:rPr>
          <w:rFonts w:ascii="Arial" w:hAnsi="Arial" w:cs="Arial"/>
          <w:sz w:val="24"/>
          <w:szCs w:val="24"/>
        </w:rPr>
        <w:t xml:space="preserve">The policy states that the manager can refer to Occupational Health even if the employee does not give consent.  Is this practical given that the employee is unlikely to attend the </w:t>
      </w:r>
      <w:r w:rsidR="00F83886">
        <w:rPr>
          <w:rFonts w:ascii="Arial" w:hAnsi="Arial" w:cs="Arial"/>
          <w:sz w:val="24"/>
          <w:szCs w:val="24"/>
        </w:rPr>
        <w:t>appointment,</w:t>
      </w:r>
      <w:r w:rsidR="001B08F6">
        <w:rPr>
          <w:rFonts w:ascii="Arial" w:hAnsi="Arial" w:cs="Arial"/>
          <w:sz w:val="24"/>
          <w:szCs w:val="24"/>
        </w:rPr>
        <w:t xml:space="preserve"> and this would be a waste of an appointment slot?</w:t>
      </w:r>
    </w:p>
    <w:p w14:paraId="4923ABBE" w14:textId="77777777" w:rsidR="001B08F6" w:rsidRPr="00E03642" w:rsidRDefault="002A0F21" w:rsidP="002A0F21">
      <w:pPr>
        <w:jc w:val="both"/>
        <w:rPr>
          <w:rFonts w:ascii="Arial" w:hAnsi="Arial" w:cs="Arial"/>
          <w:sz w:val="24"/>
          <w:szCs w:val="24"/>
        </w:rPr>
      </w:pPr>
      <w:r>
        <w:rPr>
          <w:rFonts w:ascii="Arial" w:hAnsi="Arial" w:cs="Arial"/>
          <w:sz w:val="24"/>
          <w:szCs w:val="24"/>
        </w:rPr>
        <w:t xml:space="preserve">A9.  </w:t>
      </w:r>
      <w:r w:rsidR="006D2685" w:rsidRPr="00E03642">
        <w:rPr>
          <w:rFonts w:ascii="Arial" w:hAnsi="Arial" w:cs="Arial"/>
          <w:sz w:val="24"/>
          <w:szCs w:val="24"/>
        </w:rPr>
        <w:t>The</w:t>
      </w:r>
      <w:r w:rsidR="00A35F61" w:rsidRPr="00E03642">
        <w:rPr>
          <w:rFonts w:ascii="Arial" w:hAnsi="Arial" w:cs="Arial"/>
          <w:sz w:val="24"/>
          <w:szCs w:val="24"/>
        </w:rPr>
        <w:t xml:space="preserve"> manager can explore the reasons why the employee is resistant to attending occupational health, and providing </w:t>
      </w:r>
      <w:r w:rsidR="001B08F6" w:rsidRPr="00E03642">
        <w:rPr>
          <w:rFonts w:ascii="Arial" w:hAnsi="Arial" w:cs="Arial"/>
          <w:sz w:val="24"/>
          <w:szCs w:val="24"/>
        </w:rPr>
        <w:t>that the of</w:t>
      </w:r>
      <w:r w:rsidR="00A35F61" w:rsidRPr="00E03642">
        <w:rPr>
          <w:rFonts w:ascii="Arial" w:hAnsi="Arial" w:cs="Arial"/>
          <w:sz w:val="24"/>
          <w:szCs w:val="24"/>
        </w:rPr>
        <w:t>fer of a referral has been made;</w:t>
      </w:r>
      <w:r w:rsidR="001B08F6" w:rsidRPr="00E03642">
        <w:rPr>
          <w:rFonts w:ascii="Arial" w:hAnsi="Arial" w:cs="Arial"/>
          <w:sz w:val="24"/>
          <w:szCs w:val="24"/>
        </w:rPr>
        <w:t xml:space="preserve"> the employee’s refusal to attend has been documented, the manager does not need to formally refer the employee to occupational health.</w:t>
      </w:r>
      <w:r w:rsidR="000D25EC" w:rsidRPr="00E03642">
        <w:rPr>
          <w:rFonts w:ascii="Arial" w:hAnsi="Arial" w:cs="Arial"/>
          <w:sz w:val="24"/>
          <w:szCs w:val="24"/>
        </w:rPr>
        <w:t xml:space="preserve"> However, the employee should be made aware that any decisions made on the likelihood of continued employment will be based on the absence of occupational health information. </w:t>
      </w:r>
    </w:p>
    <w:p w14:paraId="788068A5" w14:textId="77777777" w:rsidR="001B08F6" w:rsidRDefault="001B08F6" w:rsidP="002A0F21">
      <w:pPr>
        <w:jc w:val="both"/>
        <w:rPr>
          <w:rFonts w:ascii="Arial" w:hAnsi="Arial" w:cs="Arial"/>
          <w:sz w:val="24"/>
          <w:szCs w:val="24"/>
        </w:rPr>
      </w:pPr>
    </w:p>
    <w:p w14:paraId="713B6CDD" w14:textId="77777777" w:rsidR="003D60EB" w:rsidRDefault="003D60EB" w:rsidP="002A0F21">
      <w:pPr>
        <w:jc w:val="both"/>
        <w:rPr>
          <w:rFonts w:ascii="Arial" w:hAnsi="Arial" w:cs="Arial"/>
          <w:sz w:val="24"/>
          <w:szCs w:val="24"/>
        </w:rPr>
      </w:pPr>
      <w:r>
        <w:rPr>
          <w:rFonts w:ascii="Arial" w:hAnsi="Arial" w:cs="Arial"/>
          <w:sz w:val="24"/>
          <w:szCs w:val="24"/>
        </w:rPr>
        <w:t>Q1</w:t>
      </w:r>
      <w:r w:rsidR="00E03642">
        <w:rPr>
          <w:rFonts w:ascii="Arial" w:hAnsi="Arial" w:cs="Arial"/>
          <w:sz w:val="24"/>
          <w:szCs w:val="24"/>
        </w:rPr>
        <w:t>0</w:t>
      </w:r>
      <w:r>
        <w:rPr>
          <w:rFonts w:ascii="Arial" w:hAnsi="Arial" w:cs="Arial"/>
          <w:sz w:val="24"/>
          <w:szCs w:val="24"/>
        </w:rPr>
        <w:t>. Where a manager decides at the final formal meeting that termination of employment is not appropriate does the further review period need to be for 12 months?</w:t>
      </w:r>
    </w:p>
    <w:p w14:paraId="0FCC3BEC" w14:textId="77777777" w:rsidR="003D60EB" w:rsidRPr="003D0AEC" w:rsidRDefault="002A0F21" w:rsidP="002A0F21">
      <w:pPr>
        <w:jc w:val="both"/>
        <w:rPr>
          <w:rFonts w:ascii="Arial" w:hAnsi="Arial" w:cs="Arial"/>
          <w:sz w:val="24"/>
          <w:szCs w:val="24"/>
        </w:rPr>
      </w:pPr>
      <w:r>
        <w:rPr>
          <w:rFonts w:ascii="Arial" w:hAnsi="Arial" w:cs="Arial"/>
          <w:sz w:val="24"/>
          <w:szCs w:val="24"/>
        </w:rPr>
        <w:t xml:space="preserve">A10.  </w:t>
      </w:r>
      <w:r w:rsidR="003D60EB">
        <w:rPr>
          <w:rFonts w:ascii="Arial" w:hAnsi="Arial" w:cs="Arial"/>
          <w:sz w:val="24"/>
          <w:szCs w:val="24"/>
        </w:rPr>
        <w:t>No, shorter review periods can be put in place up to a period of 12 months.</w:t>
      </w:r>
      <w:r w:rsidR="000D25EC">
        <w:rPr>
          <w:rFonts w:ascii="Arial" w:hAnsi="Arial" w:cs="Arial"/>
          <w:sz w:val="24"/>
          <w:szCs w:val="24"/>
        </w:rPr>
        <w:t xml:space="preserve"> </w:t>
      </w:r>
      <w:r w:rsidR="000D25EC" w:rsidRPr="003D0AEC">
        <w:rPr>
          <w:rFonts w:ascii="Arial" w:hAnsi="Arial" w:cs="Arial"/>
          <w:sz w:val="24"/>
          <w:szCs w:val="24"/>
        </w:rPr>
        <w:t xml:space="preserve">This should be considered </w:t>
      </w:r>
      <w:r w:rsidR="009E4DF7" w:rsidRPr="003D0AEC">
        <w:rPr>
          <w:rFonts w:ascii="Arial" w:hAnsi="Arial" w:cs="Arial"/>
          <w:sz w:val="24"/>
          <w:szCs w:val="24"/>
        </w:rPr>
        <w:t xml:space="preserve">and clearly outlined </w:t>
      </w:r>
      <w:r w:rsidR="000D25EC" w:rsidRPr="003D0AEC">
        <w:rPr>
          <w:rFonts w:ascii="Arial" w:hAnsi="Arial" w:cs="Arial"/>
          <w:sz w:val="24"/>
          <w:szCs w:val="24"/>
        </w:rPr>
        <w:t xml:space="preserve">as part of the </w:t>
      </w:r>
      <w:r w:rsidR="009E4DF7" w:rsidRPr="003D0AEC">
        <w:rPr>
          <w:rFonts w:ascii="Arial" w:hAnsi="Arial" w:cs="Arial"/>
          <w:sz w:val="24"/>
          <w:szCs w:val="24"/>
        </w:rPr>
        <w:t xml:space="preserve">final formal meeting </w:t>
      </w:r>
      <w:r w:rsidR="000D25EC" w:rsidRPr="003D0AEC">
        <w:rPr>
          <w:rFonts w:ascii="Arial" w:hAnsi="Arial" w:cs="Arial"/>
          <w:sz w:val="24"/>
          <w:szCs w:val="24"/>
        </w:rPr>
        <w:t xml:space="preserve">outcome. </w:t>
      </w:r>
    </w:p>
    <w:p w14:paraId="292373EC" w14:textId="77777777" w:rsidR="003D60EB" w:rsidRDefault="003D60EB" w:rsidP="002A0F21">
      <w:pPr>
        <w:jc w:val="both"/>
        <w:rPr>
          <w:rFonts w:ascii="Arial" w:hAnsi="Arial" w:cs="Arial"/>
          <w:sz w:val="24"/>
          <w:szCs w:val="24"/>
        </w:rPr>
      </w:pPr>
    </w:p>
    <w:p w14:paraId="5022FE7F" w14:textId="77777777" w:rsidR="00F673C8" w:rsidRDefault="00DF6DBA" w:rsidP="002A0F21">
      <w:pPr>
        <w:jc w:val="both"/>
        <w:rPr>
          <w:rFonts w:ascii="Arial" w:hAnsi="Arial" w:cs="Arial"/>
          <w:sz w:val="24"/>
          <w:szCs w:val="24"/>
        </w:rPr>
      </w:pPr>
      <w:r>
        <w:rPr>
          <w:rFonts w:ascii="Arial" w:hAnsi="Arial" w:cs="Arial"/>
          <w:sz w:val="24"/>
          <w:szCs w:val="24"/>
        </w:rPr>
        <w:t>Q1</w:t>
      </w:r>
      <w:r w:rsidR="00E03642">
        <w:rPr>
          <w:rFonts w:ascii="Arial" w:hAnsi="Arial" w:cs="Arial"/>
          <w:sz w:val="24"/>
          <w:szCs w:val="24"/>
        </w:rPr>
        <w:t>1</w:t>
      </w:r>
      <w:r>
        <w:rPr>
          <w:rFonts w:ascii="Arial" w:hAnsi="Arial" w:cs="Arial"/>
          <w:sz w:val="24"/>
          <w:szCs w:val="24"/>
        </w:rPr>
        <w:t xml:space="preserve">. </w:t>
      </w:r>
      <w:r w:rsidR="003D60EB">
        <w:rPr>
          <w:rFonts w:ascii="Arial" w:hAnsi="Arial" w:cs="Arial"/>
          <w:sz w:val="24"/>
          <w:szCs w:val="24"/>
        </w:rPr>
        <w:t xml:space="preserve"> </w:t>
      </w:r>
      <w:r w:rsidR="00F673C8">
        <w:rPr>
          <w:rFonts w:ascii="Arial" w:hAnsi="Arial" w:cs="Arial"/>
          <w:sz w:val="24"/>
          <w:szCs w:val="24"/>
        </w:rPr>
        <w:t>If during a Return to Work interview, the employee does not accept the rationale for proceeding to a formal meeting, what should be recorded on the form?</w:t>
      </w:r>
    </w:p>
    <w:p w14:paraId="698A3F34" w14:textId="77777777" w:rsidR="00F673C8" w:rsidRDefault="002A0F21" w:rsidP="002A0F21">
      <w:pPr>
        <w:jc w:val="both"/>
        <w:rPr>
          <w:rFonts w:ascii="Arial" w:hAnsi="Arial" w:cs="Arial"/>
          <w:sz w:val="24"/>
          <w:szCs w:val="24"/>
        </w:rPr>
      </w:pPr>
      <w:r>
        <w:rPr>
          <w:rFonts w:ascii="Arial" w:hAnsi="Arial" w:cs="Arial"/>
          <w:sz w:val="24"/>
          <w:szCs w:val="24"/>
        </w:rPr>
        <w:t xml:space="preserve">A11.  </w:t>
      </w:r>
      <w:r w:rsidR="00F673C8">
        <w:rPr>
          <w:rFonts w:ascii="Arial" w:hAnsi="Arial" w:cs="Arial"/>
          <w:sz w:val="24"/>
          <w:szCs w:val="24"/>
        </w:rPr>
        <w:t>The manager’s rationale for proceeding to the formal meeting should be documented as well as the employee’s reasons for not accepting.  Both parties should then sign the form.</w:t>
      </w:r>
    </w:p>
    <w:sectPr w:rsidR="00F67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D7C"/>
    <w:multiLevelType w:val="hybridMultilevel"/>
    <w:tmpl w:val="BDFACDAC"/>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332D1"/>
    <w:multiLevelType w:val="hybridMultilevel"/>
    <w:tmpl w:val="A5EA92B8"/>
    <w:lvl w:ilvl="0" w:tplc="294EEBD4">
      <w:start w:val="1"/>
      <w:numFmt w:val="upperLetter"/>
      <w:lvlText w:val="%1."/>
      <w:lvlJc w:val="left"/>
      <w:pPr>
        <w:ind w:left="720" w:hanging="360"/>
      </w:pPr>
      <w:rPr>
        <w:rFonts w:ascii="Arial" w:eastAsia="Times New Roman" w:hAnsi="Arial" w:cs="Arial"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74B52"/>
    <w:multiLevelType w:val="hybridMultilevel"/>
    <w:tmpl w:val="D07260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92FE1"/>
    <w:multiLevelType w:val="hybridMultilevel"/>
    <w:tmpl w:val="BF0473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95FFC"/>
    <w:multiLevelType w:val="hybridMultilevel"/>
    <w:tmpl w:val="60843B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B7626"/>
    <w:multiLevelType w:val="hybridMultilevel"/>
    <w:tmpl w:val="5DA86C7E"/>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3676C"/>
    <w:multiLevelType w:val="hybridMultilevel"/>
    <w:tmpl w:val="C10EC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C4A7819"/>
    <w:multiLevelType w:val="hybridMultilevel"/>
    <w:tmpl w:val="0E7052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705DF"/>
    <w:multiLevelType w:val="hybridMultilevel"/>
    <w:tmpl w:val="17543DA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161C17"/>
    <w:multiLevelType w:val="hybridMultilevel"/>
    <w:tmpl w:val="B17C62B8"/>
    <w:lvl w:ilvl="0" w:tplc="811442A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E6B6D"/>
    <w:multiLevelType w:val="hybridMultilevel"/>
    <w:tmpl w:val="AEF6A86C"/>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51101D"/>
    <w:multiLevelType w:val="hybridMultilevel"/>
    <w:tmpl w:val="865E4A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83FC5"/>
    <w:multiLevelType w:val="hybridMultilevel"/>
    <w:tmpl w:val="F9F83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C51B33"/>
    <w:multiLevelType w:val="hybridMultilevel"/>
    <w:tmpl w:val="3280DCE4"/>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752438"/>
    <w:multiLevelType w:val="hybridMultilevel"/>
    <w:tmpl w:val="C8921D64"/>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1D763B"/>
    <w:multiLevelType w:val="hybridMultilevel"/>
    <w:tmpl w:val="C07CFD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D2FAB"/>
    <w:multiLevelType w:val="hybridMultilevel"/>
    <w:tmpl w:val="97A40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3"/>
  </w:num>
  <w:num w:numId="7">
    <w:abstractNumId w:val="15"/>
  </w:num>
  <w:num w:numId="8">
    <w:abstractNumId w:val="16"/>
  </w:num>
  <w:num w:numId="9">
    <w:abstractNumId w:val="12"/>
  </w:num>
  <w:num w:numId="10">
    <w:abstractNumId w:val="7"/>
  </w:num>
  <w:num w:numId="11">
    <w:abstractNumId w:val="1"/>
  </w:num>
  <w:num w:numId="12">
    <w:abstractNumId w:val="10"/>
  </w:num>
  <w:num w:numId="13">
    <w:abstractNumId w:val="13"/>
  </w:num>
  <w:num w:numId="14">
    <w:abstractNumId w:val="0"/>
  </w:num>
  <w:num w:numId="15">
    <w:abstractNumId w:val="5"/>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D7"/>
    <w:rsid w:val="000353DE"/>
    <w:rsid w:val="000678BB"/>
    <w:rsid w:val="000860DA"/>
    <w:rsid w:val="000D25EC"/>
    <w:rsid w:val="000D696C"/>
    <w:rsid w:val="0012504D"/>
    <w:rsid w:val="00143241"/>
    <w:rsid w:val="001616AE"/>
    <w:rsid w:val="00194C92"/>
    <w:rsid w:val="001B08F6"/>
    <w:rsid w:val="001C68B0"/>
    <w:rsid w:val="00200E1A"/>
    <w:rsid w:val="0020230C"/>
    <w:rsid w:val="00267007"/>
    <w:rsid w:val="00270470"/>
    <w:rsid w:val="00286226"/>
    <w:rsid w:val="0029242C"/>
    <w:rsid w:val="002A0F21"/>
    <w:rsid w:val="0032143C"/>
    <w:rsid w:val="00340D8B"/>
    <w:rsid w:val="00375AA7"/>
    <w:rsid w:val="00387E30"/>
    <w:rsid w:val="003D0AEC"/>
    <w:rsid w:val="003D0DC9"/>
    <w:rsid w:val="003D60EB"/>
    <w:rsid w:val="004133FE"/>
    <w:rsid w:val="00581F87"/>
    <w:rsid w:val="005B0131"/>
    <w:rsid w:val="005D4CAA"/>
    <w:rsid w:val="00620483"/>
    <w:rsid w:val="00622D21"/>
    <w:rsid w:val="0063012C"/>
    <w:rsid w:val="00667BBE"/>
    <w:rsid w:val="006767D0"/>
    <w:rsid w:val="0069677F"/>
    <w:rsid w:val="006B6085"/>
    <w:rsid w:val="006D2685"/>
    <w:rsid w:val="006E19AF"/>
    <w:rsid w:val="00737218"/>
    <w:rsid w:val="007747AB"/>
    <w:rsid w:val="007A2C3F"/>
    <w:rsid w:val="007D15CF"/>
    <w:rsid w:val="007D72D3"/>
    <w:rsid w:val="00830A28"/>
    <w:rsid w:val="00852DFF"/>
    <w:rsid w:val="00856082"/>
    <w:rsid w:val="008638AA"/>
    <w:rsid w:val="008E0E0F"/>
    <w:rsid w:val="009951AA"/>
    <w:rsid w:val="009C5A5E"/>
    <w:rsid w:val="009E4DF7"/>
    <w:rsid w:val="009F1762"/>
    <w:rsid w:val="00A35F61"/>
    <w:rsid w:val="00A7025F"/>
    <w:rsid w:val="00A70D9E"/>
    <w:rsid w:val="00AE0C7C"/>
    <w:rsid w:val="00AF3CBB"/>
    <w:rsid w:val="00B41493"/>
    <w:rsid w:val="00B428D7"/>
    <w:rsid w:val="00C0069C"/>
    <w:rsid w:val="00C21ED7"/>
    <w:rsid w:val="00C26B50"/>
    <w:rsid w:val="00C5075E"/>
    <w:rsid w:val="00C752E4"/>
    <w:rsid w:val="00CB3960"/>
    <w:rsid w:val="00CF7F91"/>
    <w:rsid w:val="00D1511E"/>
    <w:rsid w:val="00DE2C72"/>
    <w:rsid w:val="00DF6DBA"/>
    <w:rsid w:val="00E03642"/>
    <w:rsid w:val="00E2479C"/>
    <w:rsid w:val="00E74F67"/>
    <w:rsid w:val="00ED35F6"/>
    <w:rsid w:val="00F2761E"/>
    <w:rsid w:val="00F56190"/>
    <w:rsid w:val="00F673C8"/>
    <w:rsid w:val="00F8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F45F"/>
  <w15:chartTrackingRefBased/>
  <w15:docId w15:val="{A78AA9F0-CB12-421F-AE9B-A45F61DF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ED7"/>
    <w:rPr>
      <w:color w:val="0563C1"/>
      <w:u w:val="single"/>
    </w:rPr>
  </w:style>
  <w:style w:type="character" w:styleId="FollowedHyperlink">
    <w:name w:val="FollowedHyperlink"/>
    <w:basedOn w:val="DefaultParagraphFont"/>
    <w:uiPriority w:val="99"/>
    <w:semiHidden/>
    <w:unhideWhenUsed/>
    <w:rsid w:val="00C21ED7"/>
    <w:rPr>
      <w:color w:val="954F72" w:themeColor="followedHyperlink"/>
      <w:u w:val="single"/>
    </w:rPr>
  </w:style>
  <w:style w:type="paragraph" w:styleId="ListParagraph">
    <w:name w:val="List Paragraph"/>
    <w:basedOn w:val="Normal"/>
    <w:uiPriority w:val="34"/>
    <w:qFormat/>
    <w:rsid w:val="00622D21"/>
    <w:pPr>
      <w:ind w:left="720"/>
      <w:contextualSpacing/>
    </w:pPr>
  </w:style>
  <w:style w:type="character" w:styleId="CommentReference">
    <w:name w:val="annotation reference"/>
    <w:basedOn w:val="DefaultParagraphFont"/>
    <w:uiPriority w:val="99"/>
    <w:semiHidden/>
    <w:unhideWhenUsed/>
    <w:rsid w:val="00270470"/>
    <w:rPr>
      <w:sz w:val="16"/>
      <w:szCs w:val="16"/>
    </w:rPr>
  </w:style>
  <w:style w:type="paragraph" w:styleId="CommentText">
    <w:name w:val="annotation text"/>
    <w:basedOn w:val="Normal"/>
    <w:link w:val="CommentTextChar"/>
    <w:uiPriority w:val="99"/>
    <w:semiHidden/>
    <w:unhideWhenUsed/>
    <w:rsid w:val="00270470"/>
    <w:pPr>
      <w:spacing w:line="240" w:lineRule="auto"/>
    </w:pPr>
    <w:rPr>
      <w:sz w:val="20"/>
      <w:szCs w:val="20"/>
    </w:rPr>
  </w:style>
  <w:style w:type="character" w:customStyle="1" w:styleId="CommentTextChar">
    <w:name w:val="Comment Text Char"/>
    <w:basedOn w:val="DefaultParagraphFont"/>
    <w:link w:val="CommentText"/>
    <w:uiPriority w:val="99"/>
    <w:semiHidden/>
    <w:rsid w:val="00270470"/>
    <w:rPr>
      <w:sz w:val="20"/>
      <w:szCs w:val="20"/>
    </w:rPr>
  </w:style>
  <w:style w:type="paragraph" w:styleId="CommentSubject">
    <w:name w:val="annotation subject"/>
    <w:basedOn w:val="CommentText"/>
    <w:next w:val="CommentText"/>
    <w:link w:val="CommentSubjectChar"/>
    <w:uiPriority w:val="99"/>
    <w:semiHidden/>
    <w:unhideWhenUsed/>
    <w:rsid w:val="00270470"/>
    <w:rPr>
      <w:b/>
      <w:bCs/>
    </w:rPr>
  </w:style>
  <w:style w:type="character" w:customStyle="1" w:styleId="CommentSubjectChar">
    <w:name w:val="Comment Subject Char"/>
    <w:basedOn w:val="CommentTextChar"/>
    <w:link w:val="CommentSubject"/>
    <w:uiPriority w:val="99"/>
    <w:semiHidden/>
    <w:rsid w:val="00270470"/>
    <w:rPr>
      <w:b/>
      <w:bCs/>
      <w:sz w:val="20"/>
      <w:szCs w:val="20"/>
    </w:rPr>
  </w:style>
  <w:style w:type="paragraph" w:styleId="BalloonText">
    <w:name w:val="Balloon Text"/>
    <w:basedOn w:val="Normal"/>
    <w:link w:val="BalloonTextChar"/>
    <w:uiPriority w:val="99"/>
    <w:semiHidden/>
    <w:unhideWhenUsed/>
    <w:rsid w:val="0027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7648">
      <w:bodyDiv w:val="1"/>
      <w:marLeft w:val="0"/>
      <w:marRight w:val="0"/>
      <w:marTop w:val="0"/>
      <w:marBottom w:val="0"/>
      <w:divBdr>
        <w:top w:val="none" w:sz="0" w:space="0" w:color="auto"/>
        <w:left w:val="none" w:sz="0" w:space="0" w:color="auto"/>
        <w:bottom w:val="none" w:sz="0" w:space="0" w:color="auto"/>
        <w:right w:val="none" w:sz="0" w:space="0" w:color="auto"/>
      </w:divBdr>
    </w:div>
    <w:div w:id="860124482">
      <w:bodyDiv w:val="1"/>
      <w:marLeft w:val="0"/>
      <w:marRight w:val="0"/>
      <w:marTop w:val="0"/>
      <w:marBottom w:val="0"/>
      <w:divBdr>
        <w:top w:val="none" w:sz="0" w:space="0" w:color="auto"/>
        <w:left w:val="none" w:sz="0" w:space="0" w:color="auto"/>
        <w:bottom w:val="none" w:sz="0" w:space="0" w:color="auto"/>
        <w:right w:val="none" w:sz="0" w:space="0" w:color="auto"/>
      </w:divBdr>
    </w:div>
    <w:div w:id="922421452">
      <w:bodyDiv w:val="1"/>
      <w:marLeft w:val="0"/>
      <w:marRight w:val="0"/>
      <w:marTop w:val="0"/>
      <w:marBottom w:val="0"/>
      <w:divBdr>
        <w:top w:val="none" w:sz="0" w:space="0" w:color="auto"/>
        <w:left w:val="none" w:sz="0" w:space="0" w:color="auto"/>
        <w:bottom w:val="none" w:sz="0" w:space="0" w:color="auto"/>
        <w:right w:val="none" w:sz="0" w:space="0" w:color="auto"/>
      </w:divBdr>
    </w:div>
    <w:div w:id="971449305">
      <w:bodyDiv w:val="1"/>
      <w:marLeft w:val="0"/>
      <w:marRight w:val="0"/>
      <w:marTop w:val="0"/>
      <w:marBottom w:val="0"/>
      <w:divBdr>
        <w:top w:val="none" w:sz="0" w:space="0" w:color="auto"/>
        <w:left w:val="none" w:sz="0" w:space="0" w:color="auto"/>
        <w:bottom w:val="none" w:sz="0" w:space="0" w:color="auto"/>
        <w:right w:val="none" w:sz="0" w:space="0" w:color="auto"/>
      </w:divBdr>
    </w:div>
    <w:div w:id="1419130175">
      <w:bodyDiv w:val="1"/>
      <w:marLeft w:val="0"/>
      <w:marRight w:val="0"/>
      <w:marTop w:val="0"/>
      <w:marBottom w:val="0"/>
      <w:divBdr>
        <w:top w:val="none" w:sz="0" w:space="0" w:color="auto"/>
        <w:left w:val="none" w:sz="0" w:space="0" w:color="auto"/>
        <w:bottom w:val="none" w:sz="0" w:space="0" w:color="auto"/>
        <w:right w:val="none" w:sz="0" w:space="0" w:color="auto"/>
      </w:divBdr>
    </w:div>
    <w:div w:id="1653290486">
      <w:bodyDiv w:val="1"/>
      <w:marLeft w:val="0"/>
      <w:marRight w:val="0"/>
      <w:marTop w:val="0"/>
      <w:marBottom w:val="0"/>
      <w:divBdr>
        <w:top w:val="none" w:sz="0" w:space="0" w:color="auto"/>
        <w:left w:val="none" w:sz="0" w:space="0" w:color="auto"/>
        <w:bottom w:val="none" w:sz="0" w:space="0" w:color="auto"/>
        <w:right w:val="none" w:sz="0" w:space="0" w:color="auto"/>
      </w:divBdr>
    </w:div>
    <w:div w:id="1923371943">
      <w:bodyDiv w:val="1"/>
      <w:marLeft w:val="0"/>
      <w:marRight w:val="0"/>
      <w:marTop w:val="0"/>
      <w:marBottom w:val="0"/>
      <w:divBdr>
        <w:top w:val="none" w:sz="0" w:space="0" w:color="auto"/>
        <w:left w:val="none" w:sz="0" w:space="0" w:color="auto"/>
        <w:bottom w:val="none" w:sz="0" w:space="0" w:color="auto"/>
        <w:right w:val="none" w:sz="0" w:space="0" w:color="auto"/>
      </w:divBdr>
    </w:div>
    <w:div w:id="2051490839">
      <w:bodyDiv w:val="1"/>
      <w:marLeft w:val="0"/>
      <w:marRight w:val="0"/>
      <w:marTop w:val="0"/>
      <w:marBottom w:val="0"/>
      <w:divBdr>
        <w:top w:val="none" w:sz="0" w:space="0" w:color="auto"/>
        <w:left w:val="none" w:sz="0" w:space="0" w:color="auto"/>
        <w:bottom w:val="none" w:sz="0" w:space="0" w:color="auto"/>
        <w:right w:val="none" w:sz="0" w:space="0" w:color="auto"/>
      </w:divBdr>
    </w:div>
    <w:div w:id="21079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F1577DB584E4CA89E20A0CC081D41" ma:contentTypeVersion="8" ma:contentTypeDescription="Create a new document." ma:contentTypeScope="" ma:versionID="18325e1435efdeeaf5b46e77781dba8f">
  <xsd:schema xmlns:xsd="http://www.w3.org/2001/XMLSchema" xmlns:xs="http://www.w3.org/2001/XMLSchema" xmlns:p="http://schemas.microsoft.com/office/2006/metadata/properties" xmlns:ns3="869a708f-1163-4283-8409-f7716df71a2f" targetNamespace="http://schemas.microsoft.com/office/2006/metadata/properties" ma:root="true" ma:fieldsID="18188c020bc8e1845f99be1af03fbcab" ns3:_="">
    <xsd:import namespace="869a708f-1163-4283-8409-f7716df71a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708f-1163-4283-8409-f7716df71a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DCA4B-760A-4AD1-B59E-75BB602EFE81}">
  <ds:schemaRefs>
    <ds:schemaRef ds:uri="http://schemas.microsoft.com/sharepoint/v3/contenttype/forms"/>
  </ds:schemaRefs>
</ds:datastoreItem>
</file>

<file path=customXml/itemProps2.xml><?xml version="1.0" encoding="utf-8"?>
<ds:datastoreItem xmlns:ds="http://schemas.openxmlformats.org/officeDocument/2006/customXml" ds:itemID="{CC17EEF9-33B8-4FD4-B32E-9202E2BFD3B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869a708f-1163-4283-8409-f7716df71a2f"/>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9FBCBD30-7696-4C17-B39E-58AD73CD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708f-1163-4283-8409-f7716df71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Andrew Davies</cp:lastModifiedBy>
  <cp:revision>2</cp:revision>
  <dcterms:created xsi:type="dcterms:W3CDTF">2019-09-11T13:35:00Z</dcterms:created>
  <dcterms:modified xsi:type="dcterms:W3CDTF">2019-09-11T13:35:00Z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0x01010089CF1577DB584E4CA89E20A0CC081D41</vt:lpwstr>
  </property>
</Properties>
</file>