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6723FA" w:rsidRPr="00083596" w:rsidTr="00D259CB">
        <w:tc>
          <w:tcPr>
            <w:tcW w:w="4950" w:type="dxa"/>
            <w:gridSpan w:val="2"/>
            <w:shd w:val="clear" w:color="auto" w:fill="auto"/>
            <w:vAlign w:val="center"/>
          </w:tcPr>
          <w:p w:rsidR="00083596" w:rsidRPr="00083596" w:rsidRDefault="0082503F" w:rsidP="008A0832">
            <w:pPr>
              <w:rPr>
                <w:rFonts w:ascii="Verdana" w:hAnsi="Verdana"/>
                <w:b/>
                <w:sz w:val="24"/>
                <w:szCs w:val="24"/>
              </w:rPr>
            </w:pPr>
            <w:r>
              <w:rPr>
                <w:b/>
                <w:noProof/>
                <w:lang w:eastAsia="en-GB"/>
              </w:rPr>
              <w:drawing>
                <wp:inline distT="0" distB="0" distL="0" distR="0" wp14:anchorId="65902CCF" wp14:editId="6713DFC2">
                  <wp:extent cx="2971800" cy="695325"/>
                  <wp:effectExtent l="19050" t="0" r="0"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2971800" cy="695325"/>
                          </a:xfrm>
                          <a:prstGeom prst="rect">
                            <a:avLst/>
                          </a:prstGeom>
                          <a:noFill/>
                          <a:ln w="9525">
                            <a:noFill/>
                            <a:miter lim="800000"/>
                            <a:headEnd/>
                            <a:tailEnd/>
                          </a:ln>
                        </pic:spPr>
                      </pic:pic>
                    </a:graphicData>
                  </a:graphic>
                </wp:inline>
              </w:drawing>
            </w:r>
          </w:p>
        </w:tc>
        <w:tc>
          <w:tcPr>
            <w:tcW w:w="4950" w:type="dxa"/>
            <w:shd w:val="clear" w:color="auto" w:fill="auto"/>
            <w:vAlign w:val="center"/>
          </w:tcPr>
          <w:p w:rsidR="006723FA" w:rsidRPr="008E6497" w:rsidRDefault="006723FA" w:rsidP="00E01371">
            <w:pPr>
              <w:jc w:val="right"/>
              <w:rPr>
                <w:rFonts w:ascii="Verdana" w:hAnsi="Verdana"/>
                <w:sz w:val="24"/>
                <w:szCs w:val="24"/>
              </w:rPr>
            </w:pPr>
            <w:r w:rsidRPr="00083596">
              <w:rPr>
                <w:rFonts w:ascii="Verdana" w:hAnsi="Verdana"/>
                <w:b/>
                <w:sz w:val="24"/>
                <w:szCs w:val="24"/>
              </w:rPr>
              <w:t>Reference Number:</w:t>
            </w:r>
            <w:r w:rsidR="00561A27" w:rsidRPr="00083596">
              <w:rPr>
                <w:rFonts w:ascii="Verdana" w:hAnsi="Verdana"/>
                <w:b/>
                <w:sz w:val="24"/>
                <w:szCs w:val="24"/>
              </w:rPr>
              <w:t xml:space="preserve"> </w:t>
            </w:r>
            <w:r w:rsidR="00487405">
              <w:rPr>
                <w:rFonts w:ascii="Verdana" w:hAnsi="Verdana"/>
                <w:sz w:val="24"/>
                <w:szCs w:val="24"/>
              </w:rPr>
              <w:t>PHW18/TP01</w:t>
            </w:r>
          </w:p>
          <w:p w:rsidR="006723FA" w:rsidRDefault="006723FA" w:rsidP="004017B1">
            <w:pPr>
              <w:jc w:val="right"/>
              <w:rPr>
                <w:rFonts w:ascii="Verdana" w:hAnsi="Verdana"/>
                <w:b/>
                <w:sz w:val="24"/>
                <w:szCs w:val="24"/>
              </w:rPr>
            </w:pPr>
            <w:r w:rsidRPr="00083596">
              <w:rPr>
                <w:rFonts w:ascii="Verdana" w:hAnsi="Verdana"/>
                <w:b/>
                <w:sz w:val="24"/>
                <w:szCs w:val="24"/>
              </w:rPr>
              <w:t>Version Number:</w:t>
            </w:r>
            <w:r w:rsidR="00561A27" w:rsidRPr="00083596">
              <w:rPr>
                <w:rFonts w:ascii="Verdana" w:hAnsi="Verdana"/>
                <w:b/>
                <w:sz w:val="24"/>
                <w:szCs w:val="24"/>
              </w:rPr>
              <w:t xml:space="preserve"> </w:t>
            </w:r>
            <w:r w:rsidR="009E2F58">
              <w:rPr>
                <w:rFonts w:ascii="Verdana" w:hAnsi="Verdana"/>
                <w:sz w:val="24"/>
                <w:szCs w:val="24"/>
              </w:rPr>
              <w:t>2</w:t>
            </w:r>
          </w:p>
          <w:p w:rsidR="008E6497" w:rsidRPr="00083596" w:rsidRDefault="008E6497" w:rsidP="00AE6FE8">
            <w:pPr>
              <w:jc w:val="right"/>
              <w:rPr>
                <w:rFonts w:ascii="Verdana" w:hAnsi="Verdana"/>
                <w:b/>
                <w:sz w:val="24"/>
                <w:szCs w:val="24"/>
              </w:rPr>
            </w:pPr>
            <w:r>
              <w:rPr>
                <w:rFonts w:ascii="Verdana" w:hAnsi="Verdana"/>
                <w:b/>
                <w:sz w:val="24"/>
                <w:szCs w:val="24"/>
              </w:rPr>
              <w:t xml:space="preserve">Date of </w:t>
            </w:r>
            <w:r w:rsidR="00852772">
              <w:rPr>
                <w:rFonts w:ascii="Verdana" w:hAnsi="Verdana"/>
                <w:b/>
                <w:sz w:val="24"/>
                <w:szCs w:val="24"/>
              </w:rPr>
              <w:t>n</w:t>
            </w:r>
            <w:r>
              <w:rPr>
                <w:rFonts w:ascii="Verdana" w:hAnsi="Verdana"/>
                <w:b/>
                <w:sz w:val="24"/>
                <w:szCs w:val="24"/>
              </w:rPr>
              <w:t xml:space="preserve">ext review: </w:t>
            </w:r>
            <w:r w:rsidR="00807EC1">
              <w:rPr>
                <w:rFonts w:ascii="Verdana" w:hAnsi="Verdana"/>
                <w:sz w:val="24"/>
                <w:szCs w:val="24"/>
              </w:rPr>
              <w:t>19 January 202</w:t>
            </w:r>
            <w:r w:rsidR="00AE6FE8">
              <w:rPr>
                <w:rFonts w:ascii="Verdana" w:hAnsi="Verdana"/>
                <w:sz w:val="24"/>
                <w:szCs w:val="24"/>
              </w:rPr>
              <w:t>4</w:t>
            </w:r>
            <w:bookmarkStart w:id="0" w:name="_GoBack"/>
            <w:bookmarkEnd w:id="0"/>
          </w:p>
        </w:tc>
      </w:tr>
      <w:tr w:rsidR="006723FA" w:rsidRPr="00083596" w:rsidTr="006723FA">
        <w:tc>
          <w:tcPr>
            <w:tcW w:w="9900" w:type="dxa"/>
            <w:gridSpan w:val="3"/>
            <w:shd w:val="clear" w:color="auto" w:fill="auto"/>
            <w:vAlign w:val="center"/>
          </w:tcPr>
          <w:p w:rsidR="006723FA" w:rsidRPr="00083596" w:rsidRDefault="006723FA" w:rsidP="00E01371">
            <w:pPr>
              <w:jc w:val="center"/>
              <w:rPr>
                <w:rFonts w:ascii="Verdana" w:hAnsi="Verdana"/>
                <w:b/>
                <w:sz w:val="24"/>
                <w:szCs w:val="24"/>
              </w:rPr>
            </w:pPr>
          </w:p>
          <w:p w:rsidR="00561A27" w:rsidRPr="00083596" w:rsidRDefault="0089125B" w:rsidP="00E01371">
            <w:pPr>
              <w:jc w:val="center"/>
              <w:rPr>
                <w:rFonts w:ascii="Verdana" w:hAnsi="Verdana" w:cs="Arial"/>
                <w:b/>
                <w:caps/>
                <w:sz w:val="24"/>
                <w:szCs w:val="24"/>
              </w:rPr>
            </w:pPr>
            <w:r>
              <w:rPr>
                <w:rFonts w:ascii="Verdana" w:hAnsi="Verdana" w:cs="Arial"/>
                <w:b/>
                <w:caps/>
                <w:sz w:val="24"/>
                <w:szCs w:val="24"/>
              </w:rPr>
              <w:t xml:space="preserve">recovery of salary overpayments </w:t>
            </w:r>
            <w:r w:rsidR="005D49C5">
              <w:rPr>
                <w:rFonts w:ascii="Verdana" w:hAnsi="Verdana" w:cs="Arial"/>
                <w:b/>
                <w:caps/>
                <w:sz w:val="24"/>
                <w:szCs w:val="24"/>
              </w:rPr>
              <w:t>/</w:t>
            </w:r>
            <w:r w:rsidR="00D106AF">
              <w:rPr>
                <w:rFonts w:ascii="Verdana" w:hAnsi="Verdana" w:cs="Arial"/>
                <w:b/>
                <w:caps/>
                <w:sz w:val="24"/>
                <w:szCs w:val="24"/>
              </w:rPr>
              <w:t xml:space="preserve"> underpayment </w:t>
            </w:r>
            <w:r>
              <w:rPr>
                <w:rFonts w:ascii="Verdana" w:hAnsi="Verdana" w:cs="Arial"/>
                <w:b/>
                <w:caps/>
                <w:sz w:val="24"/>
                <w:szCs w:val="24"/>
              </w:rPr>
              <w:t>p</w:t>
            </w:r>
            <w:r w:rsidR="00B37DF7">
              <w:rPr>
                <w:rFonts w:ascii="Verdana" w:hAnsi="Verdana" w:cs="Arial"/>
                <w:b/>
                <w:caps/>
                <w:sz w:val="24"/>
                <w:szCs w:val="24"/>
              </w:rPr>
              <w:t>ROCEDURE</w:t>
            </w:r>
          </w:p>
          <w:p w:rsidR="006723FA" w:rsidRPr="00083596" w:rsidRDefault="006723FA" w:rsidP="00E01371">
            <w:pPr>
              <w:jc w:val="center"/>
              <w:rPr>
                <w:rFonts w:ascii="Verdana" w:hAnsi="Verdana" w:cs="Arial"/>
                <w:sz w:val="24"/>
                <w:szCs w:val="24"/>
              </w:rPr>
            </w:pPr>
          </w:p>
        </w:tc>
      </w:tr>
      <w:tr w:rsidR="00561D4E" w:rsidRPr="00083596" w:rsidTr="00633251">
        <w:tc>
          <w:tcPr>
            <w:tcW w:w="9900" w:type="dxa"/>
            <w:gridSpan w:val="3"/>
          </w:tcPr>
          <w:p w:rsidR="00561D4E" w:rsidRPr="00083596" w:rsidRDefault="00B37DF7" w:rsidP="00E01371">
            <w:pPr>
              <w:rPr>
                <w:rFonts w:ascii="Verdana" w:hAnsi="Verdana"/>
                <w:b/>
                <w:sz w:val="24"/>
                <w:szCs w:val="24"/>
              </w:rPr>
            </w:pPr>
            <w:r>
              <w:rPr>
                <w:rFonts w:ascii="Verdana" w:hAnsi="Verdana"/>
                <w:b/>
                <w:sz w:val="24"/>
                <w:szCs w:val="24"/>
              </w:rPr>
              <w:t>Introduction and Aim</w:t>
            </w:r>
          </w:p>
          <w:p w:rsidR="007341E1" w:rsidRDefault="007341E1" w:rsidP="00E01371">
            <w:pPr>
              <w:rPr>
                <w:rFonts w:ascii="Verdana" w:hAnsi="Verdana" w:cs="Arial"/>
                <w:b/>
                <w:sz w:val="24"/>
                <w:szCs w:val="24"/>
              </w:rPr>
            </w:pPr>
          </w:p>
          <w:p w:rsidR="00B37DF7" w:rsidRPr="0035254E" w:rsidRDefault="00B37DF7" w:rsidP="0035254E">
            <w:pPr>
              <w:jc w:val="both"/>
              <w:rPr>
                <w:rFonts w:ascii="Verdana" w:hAnsi="Verdana" w:cs="Arial"/>
                <w:sz w:val="24"/>
                <w:szCs w:val="24"/>
              </w:rPr>
            </w:pPr>
            <w:r>
              <w:rPr>
                <w:rFonts w:ascii="Verdana" w:hAnsi="Verdana" w:cs="Arial"/>
                <w:sz w:val="24"/>
                <w:szCs w:val="24"/>
              </w:rPr>
              <w:t xml:space="preserve">This procedure supports the Recovery of Salary Overpayments and Salary Underpayment policy and sets out how the Trust will manage any errors in salary payments to ensure that all staff </w:t>
            </w:r>
            <w:r w:rsidR="000E0C61">
              <w:rPr>
                <w:rFonts w:ascii="Verdana" w:hAnsi="Verdana" w:cs="Arial"/>
                <w:sz w:val="24"/>
                <w:szCs w:val="24"/>
              </w:rPr>
              <w:t xml:space="preserve">and managers </w:t>
            </w:r>
            <w:r>
              <w:rPr>
                <w:rFonts w:ascii="Verdana" w:hAnsi="Verdana" w:cs="Arial"/>
                <w:sz w:val="24"/>
                <w:szCs w:val="24"/>
              </w:rPr>
              <w:t>understand the process that will be followed.</w:t>
            </w:r>
          </w:p>
          <w:p w:rsidR="00523C7A" w:rsidRPr="00083596" w:rsidRDefault="00523C7A" w:rsidP="0035254E">
            <w:pPr>
              <w:jc w:val="both"/>
              <w:rPr>
                <w:rFonts w:ascii="Verdana" w:hAnsi="Verdana"/>
                <w:sz w:val="24"/>
                <w:szCs w:val="24"/>
              </w:rPr>
            </w:pPr>
          </w:p>
        </w:tc>
      </w:tr>
      <w:tr w:rsidR="00561D4E" w:rsidRPr="00083596" w:rsidTr="00633251">
        <w:tc>
          <w:tcPr>
            <w:tcW w:w="9900" w:type="dxa"/>
            <w:gridSpan w:val="3"/>
          </w:tcPr>
          <w:p w:rsidR="00561D4E" w:rsidRPr="00083596" w:rsidRDefault="007341E1" w:rsidP="00E01371">
            <w:pPr>
              <w:rPr>
                <w:rFonts w:ascii="Verdana" w:hAnsi="Verdana"/>
                <w:b/>
                <w:sz w:val="24"/>
                <w:szCs w:val="24"/>
              </w:rPr>
            </w:pPr>
            <w:r w:rsidRPr="00083596">
              <w:rPr>
                <w:rFonts w:ascii="Verdana" w:hAnsi="Verdana"/>
                <w:b/>
                <w:sz w:val="24"/>
                <w:szCs w:val="24"/>
              </w:rPr>
              <w:t>Supporting Procedures and Written Control Documents</w:t>
            </w:r>
          </w:p>
          <w:p w:rsidR="00840BDB" w:rsidRPr="00083596" w:rsidRDefault="00840BDB" w:rsidP="00633251">
            <w:pPr>
              <w:pStyle w:val="BodyTextIndent"/>
              <w:spacing w:after="0"/>
              <w:ind w:left="0"/>
              <w:rPr>
                <w:rFonts w:ascii="Verdana" w:hAnsi="Verdana" w:cs="Arial"/>
                <w:sz w:val="24"/>
                <w:szCs w:val="24"/>
              </w:rPr>
            </w:pPr>
          </w:p>
          <w:p w:rsidR="00840BDB" w:rsidRPr="00083596" w:rsidRDefault="00840BDB" w:rsidP="00633251">
            <w:pPr>
              <w:pStyle w:val="BodyTextIndent"/>
              <w:spacing w:after="0"/>
              <w:ind w:left="0"/>
              <w:rPr>
                <w:rFonts w:ascii="Verdana" w:hAnsi="Verdana" w:cs="Arial"/>
                <w:b/>
                <w:sz w:val="24"/>
                <w:szCs w:val="24"/>
              </w:rPr>
            </w:pPr>
            <w:r w:rsidRPr="00083596">
              <w:rPr>
                <w:rFonts w:ascii="Verdana" w:hAnsi="Verdana" w:cs="Arial"/>
                <w:b/>
                <w:sz w:val="24"/>
                <w:szCs w:val="24"/>
              </w:rPr>
              <w:t xml:space="preserve">Other </w:t>
            </w:r>
            <w:r w:rsidR="00823480" w:rsidRPr="00083596">
              <w:rPr>
                <w:rFonts w:ascii="Verdana" w:hAnsi="Verdana" w:cs="Arial"/>
                <w:b/>
                <w:sz w:val="24"/>
                <w:szCs w:val="24"/>
              </w:rPr>
              <w:t>related</w:t>
            </w:r>
            <w:r w:rsidRPr="00083596">
              <w:rPr>
                <w:rFonts w:ascii="Verdana" w:hAnsi="Verdana" w:cs="Arial"/>
                <w:b/>
                <w:sz w:val="24"/>
                <w:szCs w:val="24"/>
              </w:rPr>
              <w:t xml:space="preserve"> documents are:</w:t>
            </w:r>
          </w:p>
          <w:p w:rsidR="006327E4" w:rsidRDefault="00064EC2" w:rsidP="000E46E2">
            <w:pPr>
              <w:pStyle w:val="ListParagraph"/>
              <w:numPr>
                <w:ilvl w:val="0"/>
                <w:numId w:val="10"/>
              </w:numPr>
              <w:autoSpaceDE w:val="0"/>
              <w:autoSpaceDN w:val="0"/>
              <w:adjustRightInd w:val="0"/>
              <w:rPr>
                <w:szCs w:val="24"/>
              </w:rPr>
            </w:pPr>
            <w:r>
              <w:rPr>
                <w:szCs w:val="24"/>
              </w:rPr>
              <w:t xml:space="preserve">Recovery of Salary </w:t>
            </w:r>
            <w:r w:rsidR="005D49C5">
              <w:rPr>
                <w:szCs w:val="24"/>
              </w:rPr>
              <w:t>Overpayments/</w:t>
            </w:r>
            <w:r>
              <w:rPr>
                <w:szCs w:val="24"/>
              </w:rPr>
              <w:t>Underpayments P</w:t>
            </w:r>
            <w:r w:rsidR="00B37DF7">
              <w:rPr>
                <w:szCs w:val="24"/>
              </w:rPr>
              <w:t>olicy</w:t>
            </w:r>
          </w:p>
          <w:p w:rsidR="00F64B88" w:rsidRPr="000E46E2" w:rsidRDefault="00F64B88" w:rsidP="000E46E2">
            <w:pPr>
              <w:pStyle w:val="ListParagraph"/>
              <w:numPr>
                <w:ilvl w:val="0"/>
                <w:numId w:val="10"/>
              </w:numPr>
              <w:autoSpaceDE w:val="0"/>
              <w:autoSpaceDN w:val="0"/>
              <w:adjustRightInd w:val="0"/>
              <w:rPr>
                <w:szCs w:val="24"/>
              </w:rPr>
            </w:pPr>
            <w:r w:rsidRPr="000E46E2">
              <w:rPr>
                <w:szCs w:val="24"/>
              </w:rPr>
              <w:t>Public Health Wales Standing Financial Instructions</w:t>
            </w:r>
          </w:p>
          <w:p w:rsidR="005656A6" w:rsidRPr="000E46E2" w:rsidRDefault="00F64B88" w:rsidP="000E46E2">
            <w:pPr>
              <w:pStyle w:val="ListParagraph"/>
              <w:numPr>
                <w:ilvl w:val="0"/>
                <w:numId w:val="10"/>
              </w:numPr>
              <w:autoSpaceDE w:val="0"/>
              <w:autoSpaceDN w:val="0"/>
              <w:adjustRightInd w:val="0"/>
              <w:rPr>
                <w:szCs w:val="24"/>
              </w:rPr>
            </w:pPr>
            <w:r w:rsidRPr="000E46E2">
              <w:rPr>
                <w:szCs w:val="24"/>
              </w:rPr>
              <w:t>Counter Fraud Policy</w:t>
            </w:r>
          </w:p>
          <w:p w:rsidR="00F64B88" w:rsidRDefault="00F64B88" w:rsidP="000E46E2">
            <w:pPr>
              <w:pStyle w:val="ListParagraph"/>
              <w:numPr>
                <w:ilvl w:val="0"/>
                <w:numId w:val="10"/>
              </w:numPr>
              <w:autoSpaceDE w:val="0"/>
              <w:autoSpaceDN w:val="0"/>
              <w:adjustRightInd w:val="0"/>
              <w:rPr>
                <w:szCs w:val="24"/>
              </w:rPr>
            </w:pPr>
            <w:r w:rsidRPr="000E46E2">
              <w:rPr>
                <w:szCs w:val="24"/>
              </w:rPr>
              <w:t>Claiming Travel and Subsistence Expenses</w:t>
            </w:r>
          </w:p>
          <w:p w:rsidR="00741F19" w:rsidRPr="000E46E2" w:rsidRDefault="00741F19" w:rsidP="000E46E2">
            <w:pPr>
              <w:pStyle w:val="ListParagraph"/>
              <w:numPr>
                <w:ilvl w:val="0"/>
                <w:numId w:val="10"/>
              </w:numPr>
              <w:autoSpaceDE w:val="0"/>
              <w:autoSpaceDN w:val="0"/>
              <w:adjustRightInd w:val="0"/>
              <w:rPr>
                <w:szCs w:val="24"/>
              </w:rPr>
            </w:pPr>
            <w:r>
              <w:rPr>
                <w:szCs w:val="24"/>
              </w:rPr>
              <w:t>NHS Terms and Conditions of Service Handbook</w:t>
            </w:r>
          </w:p>
          <w:p w:rsidR="00F64B88" w:rsidRPr="00083596" w:rsidRDefault="00F64B88" w:rsidP="00F64B88">
            <w:pPr>
              <w:autoSpaceDE w:val="0"/>
              <w:autoSpaceDN w:val="0"/>
              <w:adjustRightInd w:val="0"/>
              <w:rPr>
                <w:rFonts w:ascii="Verdana" w:hAnsi="Verdana"/>
                <w:b/>
                <w:sz w:val="24"/>
                <w:szCs w:val="24"/>
              </w:rPr>
            </w:pPr>
          </w:p>
        </w:tc>
      </w:tr>
      <w:tr w:rsidR="00561D4E" w:rsidRPr="00083596" w:rsidTr="00633251">
        <w:tc>
          <w:tcPr>
            <w:tcW w:w="9900" w:type="dxa"/>
            <w:gridSpan w:val="3"/>
          </w:tcPr>
          <w:p w:rsidR="00561D4E" w:rsidRPr="00083596" w:rsidRDefault="00561D4E" w:rsidP="00E01371">
            <w:pPr>
              <w:rPr>
                <w:rFonts w:ascii="Verdana" w:hAnsi="Verdana"/>
                <w:b/>
                <w:sz w:val="24"/>
                <w:szCs w:val="24"/>
              </w:rPr>
            </w:pPr>
            <w:r w:rsidRPr="00083596">
              <w:rPr>
                <w:rFonts w:ascii="Verdana" w:hAnsi="Verdana"/>
                <w:b/>
                <w:sz w:val="24"/>
                <w:szCs w:val="24"/>
              </w:rPr>
              <w:t>Scope</w:t>
            </w:r>
          </w:p>
          <w:p w:rsidR="00A4426D" w:rsidRDefault="00A4426D" w:rsidP="00E01371">
            <w:pPr>
              <w:rPr>
                <w:rFonts w:ascii="Verdana" w:hAnsi="Verdana"/>
                <w:i/>
                <w:sz w:val="24"/>
                <w:szCs w:val="24"/>
              </w:rPr>
            </w:pPr>
          </w:p>
          <w:p w:rsidR="00F64B88" w:rsidRDefault="002B17C5" w:rsidP="0035254E">
            <w:pPr>
              <w:jc w:val="both"/>
              <w:rPr>
                <w:rFonts w:ascii="Verdana" w:hAnsi="Verdana"/>
                <w:sz w:val="24"/>
                <w:szCs w:val="24"/>
              </w:rPr>
            </w:pPr>
            <w:r w:rsidRPr="002B17C5">
              <w:rPr>
                <w:rFonts w:ascii="Verdana" w:hAnsi="Verdana"/>
                <w:sz w:val="24"/>
                <w:szCs w:val="24"/>
              </w:rPr>
              <w:t xml:space="preserve">The </w:t>
            </w:r>
            <w:r w:rsidR="000E0C61" w:rsidRPr="002B17C5">
              <w:rPr>
                <w:rFonts w:ascii="Verdana" w:hAnsi="Verdana"/>
                <w:sz w:val="24"/>
                <w:szCs w:val="24"/>
              </w:rPr>
              <w:t>p</w:t>
            </w:r>
            <w:r w:rsidR="000E0C61">
              <w:rPr>
                <w:rFonts w:ascii="Verdana" w:hAnsi="Verdana"/>
                <w:sz w:val="24"/>
                <w:szCs w:val="24"/>
              </w:rPr>
              <w:t xml:space="preserve">rocedure </w:t>
            </w:r>
            <w:r>
              <w:rPr>
                <w:rFonts w:ascii="Verdana" w:hAnsi="Verdana"/>
                <w:sz w:val="24"/>
                <w:szCs w:val="24"/>
              </w:rPr>
              <w:t>applies</w:t>
            </w:r>
            <w:r w:rsidRPr="002B17C5">
              <w:rPr>
                <w:rFonts w:ascii="Verdana" w:hAnsi="Verdana"/>
                <w:sz w:val="24"/>
                <w:szCs w:val="24"/>
              </w:rPr>
              <w:t xml:space="preserve"> to all Public Health Wales staff, currently or previously employed, including Medical, Dental and those on Honorary Contracts who have or will receive a payment through the Public Health Wales payroll</w:t>
            </w:r>
            <w:r>
              <w:rPr>
                <w:rFonts w:ascii="Verdana" w:hAnsi="Verdana"/>
                <w:sz w:val="24"/>
                <w:szCs w:val="24"/>
              </w:rPr>
              <w:t>.</w:t>
            </w:r>
          </w:p>
          <w:p w:rsidR="002B17C5" w:rsidRPr="002B17C5" w:rsidRDefault="002B17C5" w:rsidP="00E01371">
            <w:pPr>
              <w:rPr>
                <w:rFonts w:ascii="Verdana" w:hAnsi="Verdana"/>
                <w:i/>
                <w:sz w:val="32"/>
                <w:szCs w:val="24"/>
              </w:rPr>
            </w:pPr>
          </w:p>
        </w:tc>
      </w:tr>
      <w:tr w:rsidR="00681EEC" w:rsidRPr="00083596" w:rsidTr="00633251">
        <w:tc>
          <w:tcPr>
            <w:tcW w:w="2880" w:type="dxa"/>
            <w:tcBorders>
              <w:bottom w:val="single" w:sz="4" w:space="0" w:color="auto"/>
            </w:tcBorders>
          </w:tcPr>
          <w:p w:rsidR="00681EEC" w:rsidRPr="00083596" w:rsidRDefault="00631A94" w:rsidP="00150334">
            <w:pPr>
              <w:rPr>
                <w:rFonts w:ascii="Verdana" w:hAnsi="Verdana"/>
                <w:b/>
                <w:sz w:val="24"/>
                <w:szCs w:val="24"/>
              </w:rPr>
            </w:pPr>
            <w:r>
              <w:rPr>
                <w:rFonts w:ascii="Verdana" w:hAnsi="Verdana"/>
                <w:b/>
                <w:sz w:val="24"/>
                <w:szCs w:val="24"/>
              </w:rPr>
              <w:t>Equality</w:t>
            </w:r>
            <w:r w:rsidR="00B0163C">
              <w:rPr>
                <w:rFonts w:ascii="Verdana" w:hAnsi="Verdana"/>
                <w:b/>
                <w:sz w:val="24"/>
                <w:szCs w:val="24"/>
              </w:rPr>
              <w:t xml:space="preserve"> </w:t>
            </w:r>
            <w:r>
              <w:rPr>
                <w:rFonts w:ascii="Verdana" w:hAnsi="Verdana"/>
                <w:b/>
                <w:sz w:val="24"/>
                <w:szCs w:val="24"/>
              </w:rPr>
              <w:t xml:space="preserve">and Health </w:t>
            </w:r>
            <w:r w:rsidR="00681EEC" w:rsidRPr="00083596">
              <w:rPr>
                <w:rFonts w:ascii="Verdana" w:hAnsi="Verdana"/>
                <w:b/>
                <w:sz w:val="24"/>
                <w:szCs w:val="24"/>
              </w:rPr>
              <w:t xml:space="preserve">Impact Assessment </w:t>
            </w:r>
          </w:p>
        </w:tc>
        <w:tc>
          <w:tcPr>
            <w:tcW w:w="7020" w:type="dxa"/>
            <w:gridSpan w:val="2"/>
          </w:tcPr>
          <w:p w:rsidR="00681EEC" w:rsidRPr="00083596" w:rsidRDefault="00F64B88" w:rsidP="00E01371">
            <w:pPr>
              <w:rPr>
                <w:rFonts w:ascii="Verdana" w:hAnsi="Verdana" w:cs="Arial"/>
                <w:sz w:val="24"/>
                <w:szCs w:val="24"/>
              </w:rPr>
            </w:pPr>
            <w:r>
              <w:rPr>
                <w:rFonts w:ascii="Verdana" w:hAnsi="Verdana" w:cs="Arial"/>
                <w:sz w:val="24"/>
                <w:szCs w:val="24"/>
              </w:rPr>
              <w:t>An Equality, Welsh Language and Health Impact Assessment has been completed and can be viewed on  the policy webpages</w:t>
            </w:r>
          </w:p>
        </w:tc>
      </w:tr>
      <w:tr w:rsidR="006F3717" w:rsidRPr="00083596" w:rsidTr="00633251">
        <w:tc>
          <w:tcPr>
            <w:tcW w:w="2880" w:type="dxa"/>
            <w:tcBorders>
              <w:top w:val="single" w:sz="4" w:space="0" w:color="auto"/>
            </w:tcBorders>
          </w:tcPr>
          <w:p w:rsidR="006F3717" w:rsidRPr="00083596" w:rsidRDefault="006F3717" w:rsidP="00E01371">
            <w:pPr>
              <w:rPr>
                <w:rFonts w:ascii="Verdana" w:hAnsi="Verdana"/>
                <w:b/>
                <w:sz w:val="24"/>
                <w:szCs w:val="24"/>
              </w:rPr>
            </w:pPr>
            <w:r w:rsidRPr="00083596">
              <w:rPr>
                <w:rFonts w:ascii="Verdana" w:hAnsi="Verdana"/>
                <w:b/>
                <w:sz w:val="24"/>
                <w:szCs w:val="24"/>
              </w:rPr>
              <w:t>Approved by</w:t>
            </w:r>
          </w:p>
        </w:tc>
        <w:tc>
          <w:tcPr>
            <w:tcW w:w="7020" w:type="dxa"/>
            <w:gridSpan w:val="2"/>
          </w:tcPr>
          <w:p w:rsidR="00915370" w:rsidRPr="00083596" w:rsidRDefault="00487405" w:rsidP="008E6497">
            <w:pPr>
              <w:rPr>
                <w:rFonts w:ascii="Verdana" w:hAnsi="Verdana"/>
                <w:sz w:val="24"/>
                <w:szCs w:val="24"/>
              </w:rPr>
            </w:pPr>
            <w:r>
              <w:rPr>
                <w:rFonts w:ascii="Verdana" w:hAnsi="Verdana"/>
                <w:sz w:val="24"/>
              </w:rPr>
              <w:t>Audit and</w:t>
            </w:r>
            <w:r w:rsidR="005D49C5">
              <w:rPr>
                <w:rFonts w:ascii="Verdana" w:hAnsi="Verdana"/>
                <w:sz w:val="24"/>
              </w:rPr>
              <w:t xml:space="preserve"> Corporate Governance Committee</w:t>
            </w:r>
          </w:p>
        </w:tc>
      </w:tr>
      <w:tr w:rsidR="004017B1" w:rsidRPr="00083596" w:rsidTr="00633251">
        <w:tc>
          <w:tcPr>
            <w:tcW w:w="2880" w:type="dxa"/>
            <w:tcBorders>
              <w:top w:val="single" w:sz="4" w:space="0" w:color="auto"/>
            </w:tcBorders>
          </w:tcPr>
          <w:p w:rsidR="004017B1" w:rsidRPr="00083596" w:rsidRDefault="004017B1" w:rsidP="004017B1">
            <w:pPr>
              <w:rPr>
                <w:rFonts w:ascii="Verdana" w:hAnsi="Verdana"/>
                <w:b/>
                <w:sz w:val="24"/>
                <w:szCs w:val="24"/>
              </w:rPr>
            </w:pPr>
            <w:r w:rsidRPr="00083596">
              <w:rPr>
                <w:rFonts w:ascii="Verdana" w:hAnsi="Verdana"/>
                <w:b/>
                <w:sz w:val="24"/>
                <w:szCs w:val="24"/>
              </w:rPr>
              <w:t>Approval Date</w:t>
            </w:r>
          </w:p>
        </w:tc>
        <w:tc>
          <w:tcPr>
            <w:tcW w:w="7020" w:type="dxa"/>
            <w:gridSpan w:val="2"/>
          </w:tcPr>
          <w:p w:rsidR="004017B1" w:rsidRPr="00083596" w:rsidRDefault="00AE6FE8" w:rsidP="00962F90">
            <w:pPr>
              <w:rPr>
                <w:rFonts w:ascii="Verdana" w:hAnsi="Verdana"/>
                <w:sz w:val="24"/>
                <w:szCs w:val="24"/>
              </w:rPr>
            </w:pPr>
            <w:r>
              <w:rPr>
                <w:rFonts w:ascii="Verdana" w:hAnsi="Verdana"/>
                <w:sz w:val="24"/>
              </w:rPr>
              <w:t>19 January 2021</w:t>
            </w:r>
          </w:p>
        </w:tc>
      </w:tr>
      <w:tr w:rsidR="004017B1" w:rsidRPr="00083596" w:rsidTr="00633251">
        <w:tc>
          <w:tcPr>
            <w:tcW w:w="2880" w:type="dxa"/>
            <w:tcBorders>
              <w:top w:val="single" w:sz="4" w:space="0" w:color="auto"/>
            </w:tcBorders>
          </w:tcPr>
          <w:p w:rsidR="004017B1" w:rsidRPr="00083596" w:rsidRDefault="004017B1" w:rsidP="004017B1">
            <w:pPr>
              <w:rPr>
                <w:rFonts w:ascii="Verdana" w:hAnsi="Verdana"/>
                <w:b/>
                <w:sz w:val="24"/>
                <w:szCs w:val="24"/>
              </w:rPr>
            </w:pPr>
            <w:r w:rsidRPr="00083596">
              <w:rPr>
                <w:rFonts w:ascii="Verdana" w:hAnsi="Verdana"/>
                <w:b/>
                <w:sz w:val="24"/>
                <w:szCs w:val="24"/>
              </w:rPr>
              <w:t>Review Date</w:t>
            </w:r>
          </w:p>
        </w:tc>
        <w:tc>
          <w:tcPr>
            <w:tcW w:w="7020" w:type="dxa"/>
            <w:gridSpan w:val="2"/>
          </w:tcPr>
          <w:p w:rsidR="004017B1" w:rsidRPr="00083596" w:rsidRDefault="00807EC1" w:rsidP="00AE6FE8">
            <w:pPr>
              <w:rPr>
                <w:rFonts w:ascii="Verdana" w:hAnsi="Verdana"/>
                <w:sz w:val="24"/>
                <w:szCs w:val="24"/>
              </w:rPr>
            </w:pPr>
            <w:r>
              <w:rPr>
                <w:rFonts w:ascii="Verdana" w:hAnsi="Verdana"/>
                <w:sz w:val="24"/>
              </w:rPr>
              <w:t>19 January 202</w:t>
            </w:r>
            <w:r w:rsidR="00AE6FE8">
              <w:rPr>
                <w:rFonts w:ascii="Verdana" w:hAnsi="Verdana"/>
                <w:sz w:val="24"/>
              </w:rPr>
              <w:t>4</w:t>
            </w:r>
          </w:p>
        </w:tc>
      </w:tr>
      <w:tr w:rsidR="008E6497" w:rsidRPr="00083596" w:rsidTr="00633251">
        <w:tc>
          <w:tcPr>
            <w:tcW w:w="2880" w:type="dxa"/>
            <w:tcBorders>
              <w:top w:val="single" w:sz="4" w:space="0" w:color="auto"/>
            </w:tcBorders>
          </w:tcPr>
          <w:p w:rsidR="008E6497" w:rsidRPr="00083596" w:rsidRDefault="008E6497" w:rsidP="004017B1">
            <w:pPr>
              <w:rPr>
                <w:rFonts w:ascii="Verdana" w:hAnsi="Verdana"/>
                <w:b/>
                <w:sz w:val="24"/>
                <w:szCs w:val="24"/>
              </w:rPr>
            </w:pPr>
            <w:r>
              <w:rPr>
                <w:rFonts w:ascii="Verdana" w:hAnsi="Verdana"/>
                <w:b/>
                <w:sz w:val="24"/>
                <w:szCs w:val="24"/>
              </w:rPr>
              <w:t>Date of Publication:</w:t>
            </w:r>
          </w:p>
        </w:tc>
        <w:tc>
          <w:tcPr>
            <w:tcW w:w="7020" w:type="dxa"/>
            <w:gridSpan w:val="2"/>
          </w:tcPr>
          <w:p w:rsidR="008E6497" w:rsidRDefault="008E6497" w:rsidP="00962F90">
            <w:pPr>
              <w:rPr>
                <w:rFonts w:ascii="Verdana" w:hAnsi="Verdana"/>
                <w:sz w:val="24"/>
              </w:rPr>
            </w:pPr>
          </w:p>
        </w:tc>
      </w:tr>
      <w:tr w:rsidR="007341E1" w:rsidRPr="00083596" w:rsidTr="00633251">
        <w:tc>
          <w:tcPr>
            <w:tcW w:w="2880" w:type="dxa"/>
          </w:tcPr>
          <w:p w:rsidR="007341E1" w:rsidRPr="00083596" w:rsidRDefault="00356703" w:rsidP="007D4D13">
            <w:pPr>
              <w:rPr>
                <w:rFonts w:ascii="Verdana" w:hAnsi="Verdana"/>
                <w:b/>
                <w:sz w:val="24"/>
                <w:szCs w:val="24"/>
              </w:rPr>
            </w:pPr>
            <w:r w:rsidRPr="00083596">
              <w:rPr>
                <w:rFonts w:ascii="Verdana" w:hAnsi="Verdana"/>
                <w:b/>
                <w:sz w:val="24"/>
                <w:szCs w:val="24"/>
              </w:rPr>
              <w:t xml:space="preserve">Group with authority to approve </w:t>
            </w:r>
            <w:r w:rsidR="007D4D13" w:rsidRPr="00083596">
              <w:rPr>
                <w:rFonts w:ascii="Verdana" w:hAnsi="Verdana"/>
                <w:b/>
                <w:sz w:val="24"/>
                <w:szCs w:val="24"/>
              </w:rPr>
              <w:t xml:space="preserve">supporting </w:t>
            </w:r>
            <w:r w:rsidRPr="00083596">
              <w:rPr>
                <w:rFonts w:ascii="Verdana" w:hAnsi="Verdana"/>
                <w:b/>
                <w:sz w:val="24"/>
                <w:szCs w:val="24"/>
              </w:rPr>
              <w:t xml:space="preserve">procedures </w:t>
            </w:r>
          </w:p>
        </w:tc>
        <w:tc>
          <w:tcPr>
            <w:tcW w:w="7020" w:type="dxa"/>
            <w:gridSpan w:val="2"/>
          </w:tcPr>
          <w:p w:rsidR="007341E1" w:rsidRPr="00083596" w:rsidRDefault="005D49C5" w:rsidP="00E01371">
            <w:pPr>
              <w:rPr>
                <w:rFonts w:ascii="Verdana" w:hAnsi="Verdana"/>
                <w:color w:val="FF0000"/>
                <w:sz w:val="24"/>
                <w:szCs w:val="24"/>
              </w:rPr>
            </w:pPr>
            <w:r>
              <w:rPr>
                <w:rFonts w:ascii="Verdana" w:hAnsi="Verdana"/>
                <w:sz w:val="24"/>
              </w:rPr>
              <w:t>N/A</w:t>
            </w:r>
          </w:p>
        </w:tc>
      </w:tr>
      <w:tr w:rsidR="006F3717" w:rsidRPr="00083596" w:rsidTr="00633251">
        <w:tc>
          <w:tcPr>
            <w:tcW w:w="2880" w:type="dxa"/>
          </w:tcPr>
          <w:p w:rsidR="006F3717" w:rsidRPr="00083596" w:rsidRDefault="006F3717" w:rsidP="00E01371">
            <w:pPr>
              <w:rPr>
                <w:rFonts w:ascii="Verdana" w:hAnsi="Verdana"/>
                <w:b/>
                <w:sz w:val="24"/>
                <w:szCs w:val="24"/>
              </w:rPr>
            </w:pPr>
            <w:r w:rsidRPr="00083596">
              <w:rPr>
                <w:rFonts w:ascii="Verdana" w:hAnsi="Verdana"/>
                <w:b/>
                <w:sz w:val="24"/>
                <w:szCs w:val="24"/>
              </w:rPr>
              <w:t xml:space="preserve">Accountable </w:t>
            </w:r>
            <w:r w:rsidR="000F661E" w:rsidRPr="00083596">
              <w:rPr>
                <w:rFonts w:ascii="Verdana" w:hAnsi="Verdana"/>
                <w:b/>
                <w:sz w:val="24"/>
                <w:szCs w:val="24"/>
              </w:rPr>
              <w:t>Executive Director</w:t>
            </w:r>
            <w:r w:rsidR="00083596" w:rsidRPr="00083596">
              <w:rPr>
                <w:rFonts w:ascii="Verdana" w:hAnsi="Verdana"/>
                <w:b/>
                <w:sz w:val="24"/>
                <w:szCs w:val="24"/>
              </w:rPr>
              <w:t>/Director</w:t>
            </w:r>
          </w:p>
          <w:p w:rsidR="006F3717" w:rsidRPr="00083596" w:rsidRDefault="006F3717" w:rsidP="00E01371">
            <w:pPr>
              <w:rPr>
                <w:rFonts w:ascii="Verdana" w:hAnsi="Verdana"/>
                <w:b/>
                <w:sz w:val="24"/>
                <w:szCs w:val="24"/>
              </w:rPr>
            </w:pPr>
          </w:p>
        </w:tc>
        <w:tc>
          <w:tcPr>
            <w:tcW w:w="7020" w:type="dxa"/>
            <w:gridSpan w:val="2"/>
          </w:tcPr>
          <w:p w:rsidR="006F3717" w:rsidRPr="00083596" w:rsidRDefault="00F64B88" w:rsidP="00E01371">
            <w:pPr>
              <w:rPr>
                <w:rFonts w:ascii="Verdana" w:hAnsi="Verdana"/>
                <w:sz w:val="24"/>
                <w:szCs w:val="24"/>
              </w:rPr>
            </w:pPr>
            <w:r>
              <w:rPr>
                <w:rFonts w:ascii="Verdana" w:hAnsi="Verdana"/>
                <w:sz w:val="24"/>
              </w:rPr>
              <w:t>Huw George, Deputy Chief Executive and Executive Director of Operations &amp; Finance</w:t>
            </w:r>
          </w:p>
        </w:tc>
      </w:tr>
      <w:tr w:rsidR="007D4D13" w:rsidRPr="00083596" w:rsidTr="00633251">
        <w:tc>
          <w:tcPr>
            <w:tcW w:w="2880" w:type="dxa"/>
          </w:tcPr>
          <w:p w:rsidR="006D56D2" w:rsidRPr="00083596" w:rsidRDefault="007D4D13" w:rsidP="00885B3F">
            <w:pPr>
              <w:rPr>
                <w:rFonts w:ascii="Verdana" w:hAnsi="Verdana"/>
                <w:b/>
                <w:sz w:val="24"/>
                <w:szCs w:val="24"/>
              </w:rPr>
            </w:pPr>
            <w:r w:rsidRPr="00083596">
              <w:rPr>
                <w:rFonts w:ascii="Verdana" w:hAnsi="Verdana"/>
                <w:b/>
                <w:sz w:val="24"/>
                <w:szCs w:val="24"/>
              </w:rPr>
              <w:lastRenderedPageBreak/>
              <w:t>Author</w:t>
            </w:r>
          </w:p>
        </w:tc>
        <w:tc>
          <w:tcPr>
            <w:tcW w:w="7020" w:type="dxa"/>
            <w:gridSpan w:val="2"/>
          </w:tcPr>
          <w:p w:rsidR="007D4D13" w:rsidRPr="00083596" w:rsidRDefault="00F64B88" w:rsidP="0098670E">
            <w:pPr>
              <w:rPr>
                <w:rFonts w:ascii="Verdana" w:hAnsi="Verdana"/>
                <w:sz w:val="24"/>
                <w:szCs w:val="24"/>
              </w:rPr>
            </w:pPr>
            <w:r>
              <w:rPr>
                <w:rFonts w:ascii="Verdana" w:hAnsi="Verdana"/>
                <w:sz w:val="24"/>
              </w:rPr>
              <w:t>Martyn Pennell, Head of Financial Reporting &amp; Control</w:t>
            </w:r>
            <w:r w:rsidR="0098670E">
              <w:rPr>
                <w:rFonts w:ascii="Verdana" w:hAnsi="Verdana"/>
                <w:sz w:val="24"/>
              </w:rPr>
              <w:t xml:space="preserve"> (V2 updated by Jane Matthews, Head of Financial Reporting &amp; Control)</w:t>
            </w:r>
          </w:p>
        </w:tc>
      </w:tr>
    </w:tbl>
    <w:p w:rsidR="004017B1" w:rsidRPr="00083596" w:rsidRDefault="004017B1" w:rsidP="00E01371">
      <w:pPr>
        <w:rPr>
          <w:rFonts w:ascii="Verdana" w:hAnsi="Verdana"/>
          <w:b/>
          <w:sz w:val="24"/>
          <w:szCs w:val="24"/>
        </w:rPr>
      </w:pPr>
    </w:p>
    <w:p w:rsidR="00074B65" w:rsidRPr="00083596" w:rsidRDefault="00074B65" w:rsidP="00E01371">
      <w:pPr>
        <w:rPr>
          <w:rFonts w:ascii="Verdana" w:hAnsi="Verdana"/>
          <w:b/>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4017B1" w:rsidRPr="00083596" w:rsidTr="004017B1">
        <w:tc>
          <w:tcPr>
            <w:tcW w:w="9900" w:type="dxa"/>
            <w:shd w:val="clear" w:color="auto" w:fill="auto"/>
            <w:vAlign w:val="center"/>
          </w:tcPr>
          <w:p w:rsidR="004017B1" w:rsidRDefault="004017B1" w:rsidP="004017B1">
            <w:pPr>
              <w:pStyle w:val="Heading6"/>
              <w:jc w:val="center"/>
              <w:rPr>
                <w:rFonts w:ascii="Verdana" w:hAnsi="Verdana"/>
                <w:szCs w:val="24"/>
                <w:u w:val="single"/>
              </w:rPr>
            </w:pPr>
            <w:r w:rsidRPr="00083596">
              <w:rPr>
                <w:rFonts w:ascii="Verdana" w:hAnsi="Verdana"/>
                <w:szCs w:val="24"/>
                <w:u w:val="single"/>
              </w:rPr>
              <w:t>Disclaimer</w:t>
            </w:r>
          </w:p>
          <w:p w:rsidR="00472FBE" w:rsidRPr="00472FBE" w:rsidRDefault="00472FBE" w:rsidP="00472FBE"/>
          <w:p w:rsidR="004017B1" w:rsidRDefault="004017B1" w:rsidP="00523C7A">
            <w:pPr>
              <w:jc w:val="center"/>
              <w:rPr>
                <w:rFonts w:ascii="Verdana" w:hAnsi="Verdana"/>
                <w:b/>
                <w:sz w:val="24"/>
                <w:szCs w:val="24"/>
              </w:rPr>
            </w:pPr>
            <w:r w:rsidRPr="00083596">
              <w:rPr>
                <w:rFonts w:ascii="Verdana" w:hAnsi="Verdana"/>
                <w:b/>
                <w:sz w:val="24"/>
                <w:szCs w:val="24"/>
              </w:rPr>
              <w:t xml:space="preserve">If the review date of this document has passed please ensure that the version you are using is the most up to date either by contacting the document author or </w:t>
            </w:r>
            <w:hyperlink r:id="rId12" w:history="1">
              <w:r w:rsidRPr="00083596">
                <w:rPr>
                  <w:rStyle w:val="Hyperlink"/>
                  <w:rFonts w:ascii="Verdana" w:hAnsi="Verdana"/>
                  <w:b/>
                  <w:sz w:val="24"/>
                  <w:szCs w:val="24"/>
                </w:rPr>
                <w:t>Cor</w:t>
              </w:r>
              <w:r w:rsidR="00523C7A">
                <w:rPr>
                  <w:rStyle w:val="Hyperlink"/>
                  <w:rFonts w:ascii="Verdana" w:hAnsi="Verdana"/>
                  <w:b/>
                  <w:sz w:val="24"/>
                  <w:szCs w:val="24"/>
                </w:rPr>
                <w:t>porate Governance</w:t>
              </w:r>
              <w:r w:rsidRPr="00083596">
                <w:rPr>
                  <w:rStyle w:val="Hyperlink"/>
                  <w:rFonts w:ascii="Verdana" w:hAnsi="Verdana"/>
                  <w:b/>
                  <w:sz w:val="24"/>
                  <w:szCs w:val="24"/>
                </w:rPr>
                <w:t>.</w:t>
              </w:r>
            </w:hyperlink>
          </w:p>
          <w:p w:rsidR="00472FBE" w:rsidRPr="00083596" w:rsidRDefault="00472FBE" w:rsidP="004017B1">
            <w:pPr>
              <w:jc w:val="right"/>
              <w:rPr>
                <w:rFonts w:ascii="Verdana" w:hAnsi="Verdana"/>
                <w:b/>
                <w:sz w:val="24"/>
                <w:szCs w:val="24"/>
              </w:rPr>
            </w:pPr>
          </w:p>
        </w:tc>
      </w:tr>
    </w:tbl>
    <w:p w:rsidR="004017B1" w:rsidRPr="00083596" w:rsidRDefault="004017B1" w:rsidP="00E01371">
      <w:pPr>
        <w:rPr>
          <w:rFonts w:ascii="Verdana" w:hAnsi="Verdana"/>
          <w:b/>
          <w:sz w:val="24"/>
          <w:szCs w:val="24"/>
        </w:rPr>
      </w:pPr>
    </w:p>
    <w:p w:rsidR="00074B65" w:rsidRPr="00083596" w:rsidRDefault="00074B65" w:rsidP="00E01371">
      <w:pPr>
        <w:rPr>
          <w:rFonts w:ascii="Verdana" w:hAnsi="Verdana"/>
          <w:b/>
          <w:sz w:val="24"/>
          <w:szCs w:val="24"/>
        </w:rPr>
      </w:pPr>
    </w:p>
    <w:tbl>
      <w:tblPr>
        <w:tblW w:w="992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418"/>
        <w:gridCol w:w="1559"/>
        <w:gridCol w:w="1559"/>
        <w:gridCol w:w="4111"/>
      </w:tblGrid>
      <w:tr w:rsidR="00E90A4F" w:rsidRPr="00E90A4F" w:rsidTr="00E90A4F">
        <w:tc>
          <w:tcPr>
            <w:tcW w:w="9923" w:type="dxa"/>
            <w:gridSpan w:val="5"/>
          </w:tcPr>
          <w:p w:rsidR="00E90A4F" w:rsidRPr="00E90A4F" w:rsidRDefault="00E90A4F" w:rsidP="00E90A4F">
            <w:pPr>
              <w:spacing w:before="120" w:after="120"/>
              <w:rPr>
                <w:rFonts w:ascii="Arial" w:hAnsi="Arial"/>
                <w:b/>
                <w:sz w:val="24"/>
                <w:szCs w:val="28"/>
              </w:rPr>
            </w:pPr>
            <w:r w:rsidRPr="00E90A4F">
              <w:rPr>
                <w:rFonts w:ascii="Verdana" w:eastAsia="Arial" w:hAnsi="Verdana" w:cs="Arial"/>
                <w:b/>
                <w:bCs/>
                <w:spacing w:val="-1"/>
                <w:sz w:val="24"/>
              </w:rPr>
              <w:t>S</w:t>
            </w:r>
            <w:r w:rsidRPr="00E90A4F">
              <w:rPr>
                <w:rFonts w:ascii="Verdana" w:eastAsia="Arial" w:hAnsi="Verdana" w:cs="Arial"/>
                <w:b/>
                <w:bCs/>
                <w:sz w:val="24"/>
              </w:rPr>
              <w:t>um</w:t>
            </w:r>
            <w:r w:rsidRPr="00E90A4F">
              <w:rPr>
                <w:rFonts w:ascii="Verdana" w:eastAsia="Arial" w:hAnsi="Verdana" w:cs="Arial"/>
                <w:b/>
                <w:bCs/>
                <w:spacing w:val="1"/>
                <w:sz w:val="24"/>
              </w:rPr>
              <w:t>m</w:t>
            </w:r>
            <w:r w:rsidRPr="00E90A4F">
              <w:rPr>
                <w:rFonts w:ascii="Verdana" w:eastAsia="Arial" w:hAnsi="Verdana" w:cs="Arial"/>
                <w:b/>
                <w:bCs/>
                <w:sz w:val="24"/>
              </w:rPr>
              <w:t>a</w:t>
            </w:r>
            <w:r w:rsidRPr="00E90A4F">
              <w:rPr>
                <w:rFonts w:ascii="Verdana" w:eastAsia="Arial" w:hAnsi="Verdana" w:cs="Arial"/>
                <w:b/>
                <w:bCs/>
                <w:spacing w:val="1"/>
                <w:sz w:val="24"/>
              </w:rPr>
              <w:t>r</w:t>
            </w:r>
            <w:r w:rsidRPr="00E90A4F">
              <w:rPr>
                <w:rFonts w:ascii="Verdana" w:eastAsia="Arial" w:hAnsi="Verdana" w:cs="Arial"/>
                <w:b/>
                <w:bCs/>
                <w:sz w:val="24"/>
              </w:rPr>
              <w:t>y</w:t>
            </w:r>
            <w:r w:rsidRPr="00E90A4F">
              <w:rPr>
                <w:rFonts w:ascii="Verdana" w:eastAsia="Arial" w:hAnsi="Verdana" w:cs="Arial"/>
                <w:b/>
                <w:bCs/>
                <w:spacing w:val="-9"/>
                <w:sz w:val="24"/>
              </w:rPr>
              <w:t xml:space="preserve"> </w:t>
            </w:r>
            <w:r w:rsidRPr="00E90A4F">
              <w:rPr>
                <w:rFonts w:ascii="Verdana" w:eastAsia="Arial" w:hAnsi="Verdana" w:cs="Arial"/>
                <w:b/>
                <w:bCs/>
                <w:sz w:val="24"/>
              </w:rPr>
              <w:t>of</w:t>
            </w:r>
            <w:r w:rsidRPr="00E90A4F">
              <w:rPr>
                <w:rFonts w:ascii="Verdana" w:eastAsia="Arial" w:hAnsi="Verdana" w:cs="Arial"/>
                <w:b/>
                <w:bCs/>
                <w:spacing w:val="-1"/>
                <w:sz w:val="24"/>
              </w:rPr>
              <w:t xml:space="preserve"> </w:t>
            </w:r>
            <w:r w:rsidRPr="00E90A4F">
              <w:rPr>
                <w:rFonts w:ascii="Verdana" w:eastAsia="Arial" w:hAnsi="Verdana" w:cs="Arial"/>
                <w:b/>
                <w:bCs/>
                <w:spacing w:val="1"/>
                <w:sz w:val="24"/>
              </w:rPr>
              <w:t>r</w:t>
            </w:r>
            <w:r w:rsidRPr="00E90A4F">
              <w:rPr>
                <w:rFonts w:ascii="Verdana" w:eastAsia="Arial" w:hAnsi="Verdana" w:cs="Arial"/>
                <w:b/>
                <w:bCs/>
                <w:sz w:val="24"/>
              </w:rPr>
              <w:t>e</w:t>
            </w:r>
            <w:r w:rsidRPr="00E90A4F">
              <w:rPr>
                <w:rFonts w:ascii="Verdana" w:eastAsia="Arial" w:hAnsi="Verdana" w:cs="Arial"/>
                <w:b/>
                <w:bCs/>
                <w:spacing w:val="1"/>
                <w:sz w:val="24"/>
              </w:rPr>
              <w:t>v</w:t>
            </w:r>
            <w:r w:rsidRPr="00E90A4F">
              <w:rPr>
                <w:rFonts w:ascii="Verdana" w:eastAsia="Arial" w:hAnsi="Verdana" w:cs="Arial"/>
                <w:b/>
                <w:bCs/>
                <w:sz w:val="24"/>
              </w:rPr>
              <w:t>ie</w:t>
            </w:r>
            <w:r w:rsidRPr="00E90A4F">
              <w:rPr>
                <w:rFonts w:ascii="Verdana" w:eastAsia="Arial" w:hAnsi="Verdana" w:cs="Arial"/>
                <w:b/>
                <w:bCs/>
                <w:spacing w:val="3"/>
                <w:sz w:val="24"/>
              </w:rPr>
              <w:t>w</w:t>
            </w:r>
            <w:r w:rsidRPr="00E90A4F">
              <w:rPr>
                <w:rFonts w:ascii="Verdana" w:eastAsia="Arial" w:hAnsi="Verdana" w:cs="Arial"/>
                <w:b/>
                <w:bCs/>
                <w:sz w:val="24"/>
              </w:rPr>
              <w:t>s/</w:t>
            </w:r>
            <w:r w:rsidRPr="00E90A4F">
              <w:rPr>
                <w:rFonts w:ascii="Verdana" w:eastAsia="Arial" w:hAnsi="Verdana" w:cs="Arial"/>
                <w:b/>
                <w:bCs/>
                <w:spacing w:val="-1"/>
                <w:sz w:val="24"/>
              </w:rPr>
              <w:t>a</w:t>
            </w:r>
            <w:r w:rsidRPr="00E90A4F">
              <w:rPr>
                <w:rFonts w:ascii="Verdana" w:eastAsia="Arial" w:hAnsi="Verdana" w:cs="Arial"/>
                <w:b/>
                <w:bCs/>
                <w:sz w:val="24"/>
              </w:rPr>
              <w:t>m</w:t>
            </w:r>
            <w:r w:rsidRPr="00E90A4F">
              <w:rPr>
                <w:rFonts w:ascii="Verdana" w:eastAsia="Arial" w:hAnsi="Verdana" w:cs="Arial"/>
                <w:b/>
                <w:bCs/>
                <w:spacing w:val="2"/>
                <w:sz w:val="24"/>
              </w:rPr>
              <w:t>e</w:t>
            </w:r>
            <w:r w:rsidRPr="00E90A4F">
              <w:rPr>
                <w:rFonts w:ascii="Verdana" w:eastAsia="Arial" w:hAnsi="Verdana" w:cs="Arial"/>
                <w:b/>
                <w:bCs/>
                <w:sz w:val="24"/>
              </w:rPr>
              <w:t>ndme</w:t>
            </w:r>
            <w:r w:rsidRPr="00E90A4F">
              <w:rPr>
                <w:rFonts w:ascii="Verdana" w:eastAsia="Arial" w:hAnsi="Verdana" w:cs="Arial"/>
                <w:b/>
                <w:bCs/>
                <w:spacing w:val="1"/>
                <w:sz w:val="24"/>
              </w:rPr>
              <w:t>nt</w:t>
            </w:r>
            <w:r w:rsidRPr="00E90A4F">
              <w:rPr>
                <w:rFonts w:ascii="Verdana" w:eastAsia="Arial" w:hAnsi="Verdana" w:cs="Arial"/>
                <w:b/>
                <w:bCs/>
                <w:sz w:val="24"/>
              </w:rPr>
              <w:t>s</w:t>
            </w:r>
          </w:p>
        </w:tc>
      </w:tr>
      <w:tr w:rsidR="00E90A4F" w:rsidRPr="00E90A4F" w:rsidTr="00E90A4F">
        <w:tc>
          <w:tcPr>
            <w:tcW w:w="1276" w:type="dxa"/>
          </w:tcPr>
          <w:p w:rsidR="00E90A4F" w:rsidRPr="00E90A4F" w:rsidRDefault="00E90A4F" w:rsidP="00E90A4F">
            <w:pPr>
              <w:spacing w:before="120" w:after="120"/>
              <w:rPr>
                <w:rFonts w:ascii="Verdana" w:hAnsi="Verdana"/>
                <w:b/>
                <w:sz w:val="24"/>
                <w:szCs w:val="28"/>
              </w:rPr>
            </w:pPr>
            <w:r w:rsidRPr="00E90A4F">
              <w:rPr>
                <w:rFonts w:ascii="Verdana" w:hAnsi="Verdana"/>
                <w:b/>
                <w:sz w:val="24"/>
                <w:szCs w:val="28"/>
              </w:rPr>
              <w:t>Version number</w:t>
            </w:r>
          </w:p>
        </w:tc>
        <w:tc>
          <w:tcPr>
            <w:tcW w:w="1418" w:type="dxa"/>
          </w:tcPr>
          <w:p w:rsidR="00E90A4F" w:rsidRPr="00E90A4F" w:rsidRDefault="00E90A4F" w:rsidP="00E90A4F">
            <w:pPr>
              <w:spacing w:before="120" w:after="120"/>
              <w:rPr>
                <w:rFonts w:ascii="Verdana" w:hAnsi="Verdana"/>
                <w:b/>
                <w:sz w:val="24"/>
                <w:szCs w:val="28"/>
              </w:rPr>
            </w:pPr>
            <w:r w:rsidRPr="00E90A4F">
              <w:rPr>
                <w:rFonts w:ascii="Verdana" w:hAnsi="Verdana"/>
                <w:b/>
                <w:sz w:val="24"/>
                <w:szCs w:val="28"/>
              </w:rPr>
              <w:t>Date of Review</w:t>
            </w:r>
          </w:p>
        </w:tc>
        <w:tc>
          <w:tcPr>
            <w:tcW w:w="1559" w:type="dxa"/>
          </w:tcPr>
          <w:p w:rsidR="00E90A4F" w:rsidRPr="00E90A4F" w:rsidRDefault="00E90A4F" w:rsidP="00E90A4F">
            <w:pPr>
              <w:spacing w:before="120" w:after="120"/>
              <w:rPr>
                <w:rFonts w:ascii="Verdana" w:hAnsi="Verdana"/>
                <w:b/>
                <w:sz w:val="24"/>
                <w:szCs w:val="28"/>
              </w:rPr>
            </w:pPr>
            <w:r w:rsidRPr="00E90A4F">
              <w:rPr>
                <w:rFonts w:ascii="Verdana" w:hAnsi="Verdana"/>
                <w:b/>
                <w:sz w:val="24"/>
                <w:szCs w:val="28"/>
              </w:rPr>
              <w:t>Date of</w:t>
            </w:r>
          </w:p>
          <w:p w:rsidR="00E90A4F" w:rsidRPr="00E90A4F" w:rsidRDefault="00E90A4F" w:rsidP="00E90A4F">
            <w:pPr>
              <w:spacing w:before="120" w:after="120"/>
              <w:rPr>
                <w:rFonts w:ascii="Verdana" w:hAnsi="Verdana"/>
                <w:b/>
                <w:sz w:val="24"/>
                <w:szCs w:val="28"/>
              </w:rPr>
            </w:pPr>
            <w:r w:rsidRPr="00E90A4F">
              <w:rPr>
                <w:rFonts w:ascii="Verdana" w:hAnsi="Verdana"/>
                <w:b/>
                <w:sz w:val="24"/>
                <w:szCs w:val="28"/>
              </w:rPr>
              <w:t>Approval</w:t>
            </w:r>
          </w:p>
        </w:tc>
        <w:tc>
          <w:tcPr>
            <w:tcW w:w="1559" w:type="dxa"/>
          </w:tcPr>
          <w:p w:rsidR="00E90A4F" w:rsidRPr="00E90A4F" w:rsidRDefault="00E90A4F" w:rsidP="00E90A4F">
            <w:pPr>
              <w:spacing w:before="120" w:after="120"/>
              <w:rPr>
                <w:rFonts w:ascii="Verdana" w:hAnsi="Verdana"/>
                <w:b/>
                <w:sz w:val="24"/>
                <w:szCs w:val="28"/>
              </w:rPr>
            </w:pPr>
            <w:r w:rsidRPr="00E90A4F">
              <w:rPr>
                <w:rFonts w:ascii="Verdana" w:hAnsi="Verdana"/>
                <w:b/>
                <w:sz w:val="24"/>
                <w:szCs w:val="28"/>
              </w:rPr>
              <w:t>Date published</w:t>
            </w:r>
          </w:p>
        </w:tc>
        <w:tc>
          <w:tcPr>
            <w:tcW w:w="4111" w:type="dxa"/>
          </w:tcPr>
          <w:p w:rsidR="00E90A4F" w:rsidRPr="00E90A4F" w:rsidRDefault="00E90A4F" w:rsidP="00E90A4F">
            <w:pPr>
              <w:spacing w:before="120" w:after="120"/>
              <w:rPr>
                <w:rFonts w:ascii="Verdana" w:hAnsi="Verdana"/>
                <w:b/>
                <w:sz w:val="24"/>
                <w:szCs w:val="28"/>
              </w:rPr>
            </w:pPr>
            <w:r w:rsidRPr="00E90A4F">
              <w:rPr>
                <w:rFonts w:ascii="Verdana" w:hAnsi="Verdana"/>
                <w:b/>
                <w:sz w:val="24"/>
                <w:szCs w:val="28"/>
              </w:rPr>
              <w:t>Summary of Amendments</w:t>
            </w:r>
          </w:p>
        </w:tc>
      </w:tr>
      <w:tr w:rsidR="00E90A4F" w:rsidRPr="00E90A4F" w:rsidTr="00E90A4F">
        <w:tc>
          <w:tcPr>
            <w:tcW w:w="1276" w:type="dxa"/>
          </w:tcPr>
          <w:p w:rsidR="00E90A4F" w:rsidRPr="00D15DDD" w:rsidRDefault="004559C6" w:rsidP="00E90A4F">
            <w:pPr>
              <w:spacing w:before="120" w:after="120"/>
              <w:jc w:val="center"/>
              <w:rPr>
                <w:rFonts w:ascii="Verdana" w:hAnsi="Verdana"/>
              </w:rPr>
            </w:pPr>
            <w:r w:rsidRPr="00D15DDD">
              <w:rPr>
                <w:rFonts w:ascii="Verdana" w:hAnsi="Verdana"/>
              </w:rPr>
              <w:t>V1</w:t>
            </w:r>
          </w:p>
        </w:tc>
        <w:tc>
          <w:tcPr>
            <w:tcW w:w="1418" w:type="dxa"/>
          </w:tcPr>
          <w:p w:rsidR="00E90A4F" w:rsidRPr="00D15DDD" w:rsidRDefault="00487405" w:rsidP="00E90A4F">
            <w:pPr>
              <w:spacing w:before="120" w:after="120"/>
              <w:jc w:val="center"/>
              <w:rPr>
                <w:rFonts w:ascii="Verdana" w:hAnsi="Verdana"/>
              </w:rPr>
            </w:pPr>
            <w:r>
              <w:rPr>
                <w:rFonts w:ascii="Verdana" w:hAnsi="Verdana"/>
              </w:rPr>
              <w:t>2.5.19</w:t>
            </w:r>
          </w:p>
        </w:tc>
        <w:tc>
          <w:tcPr>
            <w:tcW w:w="1559" w:type="dxa"/>
          </w:tcPr>
          <w:p w:rsidR="00E90A4F" w:rsidRPr="00D15DDD" w:rsidRDefault="00487405" w:rsidP="00E90A4F">
            <w:pPr>
              <w:spacing w:before="120" w:after="120"/>
              <w:jc w:val="center"/>
              <w:rPr>
                <w:rFonts w:ascii="Verdana" w:hAnsi="Verdana"/>
              </w:rPr>
            </w:pPr>
            <w:r>
              <w:rPr>
                <w:rFonts w:ascii="Verdana" w:hAnsi="Verdana"/>
              </w:rPr>
              <w:t>2.5.18</w:t>
            </w:r>
          </w:p>
        </w:tc>
        <w:tc>
          <w:tcPr>
            <w:tcW w:w="1559" w:type="dxa"/>
          </w:tcPr>
          <w:p w:rsidR="00E90A4F" w:rsidRPr="00D15DDD" w:rsidRDefault="00487405" w:rsidP="00D15DDD">
            <w:pPr>
              <w:spacing w:before="120" w:after="120"/>
              <w:rPr>
                <w:rFonts w:ascii="Verdana" w:hAnsi="Verdana"/>
              </w:rPr>
            </w:pPr>
            <w:r>
              <w:rPr>
                <w:rFonts w:ascii="Verdana" w:hAnsi="Verdana"/>
              </w:rPr>
              <w:t>4.5.18</w:t>
            </w:r>
          </w:p>
        </w:tc>
        <w:tc>
          <w:tcPr>
            <w:tcW w:w="4111" w:type="dxa"/>
          </w:tcPr>
          <w:p w:rsidR="00E90A4F" w:rsidRPr="00D15DDD" w:rsidRDefault="00D15DDD" w:rsidP="00D15DDD">
            <w:pPr>
              <w:spacing w:before="120" w:after="120"/>
              <w:rPr>
                <w:rFonts w:ascii="Verdana" w:hAnsi="Verdana"/>
              </w:rPr>
            </w:pPr>
            <w:r>
              <w:rPr>
                <w:rFonts w:ascii="Verdana" w:hAnsi="Verdana"/>
              </w:rPr>
              <w:t>Changes to</w:t>
            </w:r>
            <w:r w:rsidRPr="00D15DDD">
              <w:rPr>
                <w:rFonts w:ascii="Verdana" w:hAnsi="Verdana"/>
              </w:rPr>
              <w:t xml:space="preserve"> policy dated 20/03/2013:</w:t>
            </w:r>
          </w:p>
          <w:p w:rsidR="00D15DDD" w:rsidRDefault="00D15DDD" w:rsidP="00D15DDD">
            <w:pPr>
              <w:pStyle w:val="ListParagraph"/>
              <w:numPr>
                <w:ilvl w:val="0"/>
                <w:numId w:val="11"/>
              </w:numPr>
              <w:spacing w:before="120" w:after="120"/>
              <w:ind w:left="176" w:hanging="142"/>
              <w:jc w:val="left"/>
              <w:rPr>
                <w:sz w:val="20"/>
              </w:rPr>
            </w:pPr>
            <w:r w:rsidRPr="00D15DDD">
              <w:rPr>
                <w:sz w:val="20"/>
              </w:rPr>
              <w:t>Updated re</w:t>
            </w:r>
            <w:r>
              <w:rPr>
                <w:sz w:val="20"/>
              </w:rPr>
              <w:t>ferences to reflect PHW structure/NWSSP support</w:t>
            </w:r>
            <w:r w:rsidR="00DE5BDB">
              <w:rPr>
                <w:sz w:val="20"/>
              </w:rPr>
              <w:t>;</w:t>
            </w:r>
          </w:p>
          <w:p w:rsidR="00D15DDD" w:rsidRDefault="00D15DDD" w:rsidP="00D15DDD">
            <w:pPr>
              <w:pStyle w:val="ListParagraph"/>
              <w:numPr>
                <w:ilvl w:val="0"/>
                <w:numId w:val="11"/>
              </w:numPr>
              <w:spacing w:before="120" w:after="120"/>
              <w:ind w:left="176" w:hanging="142"/>
              <w:jc w:val="left"/>
              <w:rPr>
                <w:sz w:val="20"/>
              </w:rPr>
            </w:pPr>
            <w:r>
              <w:rPr>
                <w:sz w:val="20"/>
              </w:rPr>
              <w:t>Clarifi</w:t>
            </w:r>
            <w:r w:rsidR="00DE5BDB">
              <w:rPr>
                <w:sz w:val="20"/>
              </w:rPr>
              <w:t>ed individual/departmental responsibility</w:t>
            </w:r>
            <w:r>
              <w:rPr>
                <w:sz w:val="20"/>
              </w:rPr>
              <w:t xml:space="preserve"> and reporting requirements</w:t>
            </w:r>
            <w:r w:rsidR="00DE5BDB">
              <w:rPr>
                <w:sz w:val="20"/>
              </w:rPr>
              <w:t>;</w:t>
            </w:r>
          </w:p>
          <w:p w:rsidR="00D15DDD" w:rsidRDefault="00D15DDD" w:rsidP="00D15DDD">
            <w:pPr>
              <w:pStyle w:val="ListParagraph"/>
              <w:numPr>
                <w:ilvl w:val="0"/>
                <w:numId w:val="11"/>
              </w:numPr>
              <w:spacing w:before="120" w:after="120"/>
              <w:ind w:left="176" w:hanging="142"/>
              <w:jc w:val="left"/>
              <w:rPr>
                <w:sz w:val="20"/>
              </w:rPr>
            </w:pPr>
            <w:r>
              <w:rPr>
                <w:sz w:val="20"/>
              </w:rPr>
              <w:t>Sim</w:t>
            </w:r>
            <w:r w:rsidR="006425D2">
              <w:rPr>
                <w:sz w:val="20"/>
              </w:rPr>
              <w:t>plified process of recovery, setting</w:t>
            </w:r>
            <w:r>
              <w:rPr>
                <w:sz w:val="20"/>
              </w:rPr>
              <w:t xml:space="preserve"> out:</w:t>
            </w:r>
          </w:p>
          <w:p w:rsidR="00D15DDD" w:rsidRDefault="00D15DDD" w:rsidP="00D15DDD">
            <w:pPr>
              <w:pStyle w:val="ListParagraph"/>
              <w:numPr>
                <w:ilvl w:val="0"/>
                <w:numId w:val="11"/>
              </w:numPr>
              <w:spacing w:before="120" w:after="120"/>
              <w:ind w:left="318" w:firstLine="0"/>
              <w:jc w:val="left"/>
              <w:rPr>
                <w:sz w:val="20"/>
              </w:rPr>
            </w:pPr>
            <w:r>
              <w:rPr>
                <w:sz w:val="20"/>
              </w:rPr>
              <w:t>General Principles</w:t>
            </w:r>
          </w:p>
          <w:p w:rsidR="00D15DDD" w:rsidRDefault="00D15DDD" w:rsidP="00D15DDD">
            <w:pPr>
              <w:pStyle w:val="ListParagraph"/>
              <w:numPr>
                <w:ilvl w:val="0"/>
                <w:numId w:val="11"/>
              </w:numPr>
              <w:spacing w:before="120" w:after="120"/>
              <w:ind w:left="318" w:firstLine="0"/>
              <w:jc w:val="left"/>
              <w:rPr>
                <w:sz w:val="20"/>
              </w:rPr>
            </w:pPr>
            <w:r>
              <w:rPr>
                <w:sz w:val="20"/>
              </w:rPr>
              <w:t>Repayment Periods</w:t>
            </w:r>
          </w:p>
          <w:p w:rsidR="00D15DDD" w:rsidRDefault="00D15DDD" w:rsidP="00D15DDD">
            <w:pPr>
              <w:pStyle w:val="ListParagraph"/>
              <w:numPr>
                <w:ilvl w:val="0"/>
                <w:numId w:val="11"/>
              </w:numPr>
              <w:spacing w:before="120" w:after="120"/>
              <w:ind w:left="318" w:firstLine="0"/>
              <w:jc w:val="left"/>
              <w:rPr>
                <w:sz w:val="20"/>
              </w:rPr>
            </w:pPr>
            <w:r>
              <w:rPr>
                <w:sz w:val="20"/>
              </w:rPr>
              <w:t>Recovery from current employees</w:t>
            </w:r>
          </w:p>
          <w:p w:rsidR="00D15DDD" w:rsidRDefault="00D15DDD" w:rsidP="00D15DDD">
            <w:pPr>
              <w:pStyle w:val="ListParagraph"/>
              <w:numPr>
                <w:ilvl w:val="0"/>
                <w:numId w:val="11"/>
              </w:numPr>
              <w:spacing w:before="120" w:after="120"/>
              <w:ind w:left="318" w:firstLine="0"/>
              <w:jc w:val="left"/>
              <w:rPr>
                <w:sz w:val="20"/>
              </w:rPr>
            </w:pPr>
            <w:r>
              <w:rPr>
                <w:sz w:val="20"/>
              </w:rPr>
              <w:t>Recovery from former employees</w:t>
            </w:r>
          </w:p>
          <w:p w:rsidR="00D15DDD" w:rsidRPr="00D15DDD" w:rsidRDefault="00D15DDD" w:rsidP="00D15DDD">
            <w:pPr>
              <w:pStyle w:val="ListParagraph"/>
              <w:numPr>
                <w:ilvl w:val="0"/>
                <w:numId w:val="11"/>
              </w:numPr>
              <w:spacing w:before="120" w:after="120"/>
              <w:ind w:left="318" w:firstLine="0"/>
              <w:jc w:val="left"/>
              <w:rPr>
                <w:sz w:val="20"/>
              </w:rPr>
            </w:pPr>
            <w:r>
              <w:rPr>
                <w:sz w:val="20"/>
              </w:rPr>
              <w:t>Debt Recovery Procedures</w:t>
            </w:r>
          </w:p>
          <w:p w:rsidR="00D15DDD" w:rsidRDefault="00DE5BDB" w:rsidP="00D15DDD">
            <w:pPr>
              <w:pStyle w:val="ListParagraph"/>
              <w:numPr>
                <w:ilvl w:val="0"/>
                <w:numId w:val="11"/>
              </w:numPr>
              <w:spacing w:before="120" w:after="120"/>
              <w:ind w:left="176" w:hanging="142"/>
              <w:jc w:val="left"/>
              <w:rPr>
                <w:sz w:val="20"/>
              </w:rPr>
            </w:pPr>
            <w:r>
              <w:rPr>
                <w:sz w:val="20"/>
              </w:rPr>
              <w:t>States</w:t>
            </w:r>
            <w:r w:rsidR="00D15DDD">
              <w:rPr>
                <w:sz w:val="20"/>
              </w:rPr>
              <w:t xml:space="preserve"> standard repayment periods and authorisation requirements</w:t>
            </w:r>
            <w:r>
              <w:rPr>
                <w:sz w:val="20"/>
              </w:rPr>
              <w:t>;</w:t>
            </w:r>
          </w:p>
          <w:p w:rsidR="00DE5BDB" w:rsidRPr="00D15DDD" w:rsidRDefault="00DE5BDB" w:rsidP="00D15DDD">
            <w:pPr>
              <w:pStyle w:val="ListParagraph"/>
              <w:numPr>
                <w:ilvl w:val="0"/>
                <w:numId w:val="11"/>
              </w:numPr>
              <w:spacing w:before="120" w:after="120"/>
              <w:ind w:left="176" w:hanging="142"/>
              <w:jc w:val="left"/>
              <w:rPr>
                <w:sz w:val="20"/>
              </w:rPr>
            </w:pPr>
            <w:r>
              <w:rPr>
                <w:sz w:val="20"/>
              </w:rPr>
              <w:t xml:space="preserve">Provides standard letter templates </w:t>
            </w:r>
          </w:p>
        </w:tc>
      </w:tr>
      <w:tr w:rsidR="00E90A4F" w:rsidRPr="00E90A4F" w:rsidTr="00E90A4F">
        <w:tc>
          <w:tcPr>
            <w:tcW w:w="1276" w:type="dxa"/>
          </w:tcPr>
          <w:p w:rsidR="00E90A4F" w:rsidRPr="00D15DDD" w:rsidRDefault="009E2F58" w:rsidP="00E90A4F">
            <w:pPr>
              <w:spacing w:before="120" w:after="120"/>
              <w:jc w:val="center"/>
              <w:rPr>
                <w:rFonts w:ascii="Verdana" w:hAnsi="Verdana"/>
              </w:rPr>
            </w:pPr>
            <w:r>
              <w:rPr>
                <w:rFonts w:ascii="Verdana" w:hAnsi="Verdana"/>
              </w:rPr>
              <w:t>V2</w:t>
            </w:r>
          </w:p>
        </w:tc>
        <w:tc>
          <w:tcPr>
            <w:tcW w:w="1418" w:type="dxa"/>
          </w:tcPr>
          <w:p w:rsidR="00E90A4F" w:rsidRPr="00D15DDD" w:rsidRDefault="00807EC1" w:rsidP="00E90A4F">
            <w:pPr>
              <w:spacing w:before="120" w:after="120"/>
              <w:jc w:val="center"/>
              <w:rPr>
                <w:rFonts w:ascii="Verdana" w:hAnsi="Verdana"/>
              </w:rPr>
            </w:pPr>
            <w:r>
              <w:rPr>
                <w:rFonts w:ascii="Verdana" w:hAnsi="Verdana"/>
              </w:rPr>
              <w:t>19.01.23</w:t>
            </w:r>
          </w:p>
        </w:tc>
        <w:tc>
          <w:tcPr>
            <w:tcW w:w="1559" w:type="dxa"/>
          </w:tcPr>
          <w:p w:rsidR="00E90A4F" w:rsidRPr="00D15DDD" w:rsidRDefault="00E90A4F" w:rsidP="00E90A4F">
            <w:pPr>
              <w:spacing w:before="120" w:after="120"/>
              <w:jc w:val="center"/>
              <w:rPr>
                <w:rFonts w:ascii="Verdana" w:hAnsi="Verdana"/>
              </w:rPr>
            </w:pPr>
          </w:p>
        </w:tc>
        <w:tc>
          <w:tcPr>
            <w:tcW w:w="1559" w:type="dxa"/>
          </w:tcPr>
          <w:p w:rsidR="00E90A4F" w:rsidRPr="00D15DDD" w:rsidRDefault="00E90A4F" w:rsidP="00E90A4F">
            <w:pPr>
              <w:spacing w:before="120" w:after="120"/>
              <w:jc w:val="center"/>
              <w:rPr>
                <w:rFonts w:ascii="Verdana" w:hAnsi="Verdana"/>
              </w:rPr>
            </w:pPr>
          </w:p>
        </w:tc>
        <w:tc>
          <w:tcPr>
            <w:tcW w:w="4111" w:type="dxa"/>
          </w:tcPr>
          <w:p w:rsidR="00E90A4F" w:rsidRDefault="009E2F58" w:rsidP="00E90A4F">
            <w:pPr>
              <w:spacing w:before="120" w:after="120"/>
              <w:rPr>
                <w:rFonts w:ascii="Verdana" w:hAnsi="Verdana"/>
              </w:rPr>
            </w:pPr>
            <w:r>
              <w:rPr>
                <w:rFonts w:ascii="Verdana" w:hAnsi="Verdana"/>
              </w:rPr>
              <w:t>Changes to procedure dated 02/05/18:</w:t>
            </w:r>
          </w:p>
          <w:p w:rsidR="009E2F58" w:rsidRPr="00C32B2F" w:rsidRDefault="007A7560" w:rsidP="0098670E">
            <w:pPr>
              <w:pStyle w:val="ListParagraph"/>
              <w:numPr>
                <w:ilvl w:val="0"/>
                <w:numId w:val="17"/>
              </w:numPr>
              <w:spacing w:before="120" w:after="120"/>
            </w:pPr>
            <w:r w:rsidRPr="0098670E">
              <w:rPr>
                <w:sz w:val="20"/>
              </w:rPr>
              <w:t>Updated job titles and departments to reflect any revisions since last version;</w:t>
            </w:r>
          </w:p>
          <w:p w:rsidR="004B4FF3" w:rsidRPr="0098670E" w:rsidRDefault="00F03CF4" w:rsidP="004B4FF3">
            <w:pPr>
              <w:pStyle w:val="ListParagraph"/>
              <w:numPr>
                <w:ilvl w:val="0"/>
                <w:numId w:val="17"/>
              </w:numPr>
              <w:spacing w:before="120" w:after="120"/>
            </w:pPr>
            <w:r w:rsidRPr="0098670E">
              <w:rPr>
                <w:sz w:val="20"/>
              </w:rPr>
              <w:t>Amendment of the wording included in Salary Overpayments Recovery Stage 3 Letter (see appendix 6</w:t>
            </w:r>
            <w:r>
              <w:rPr>
                <w:sz w:val="20"/>
              </w:rPr>
              <w:t xml:space="preserve">) to include a link to the Recovery of Salary Overpayments Policy and to advise that the debt collection agency may share </w:t>
            </w:r>
            <w:r>
              <w:rPr>
                <w:sz w:val="20"/>
              </w:rPr>
              <w:lastRenderedPageBreak/>
              <w:t>data with Third Party Agencies and Credit Reference Agencies.</w:t>
            </w:r>
          </w:p>
          <w:p w:rsidR="004B4FF3" w:rsidRPr="009E2F58" w:rsidRDefault="004B4FF3" w:rsidP="004B4FF3">
            <w:pPr>
              <w:pStyle w:val="ListParagraph"/>
              <w:numPr>
                <w:ilvl w:val="0"/>
                <w:numId w:val="17"/>
              </w:numPr>
              <w:spacing w:before="120" w:after="120"/>
            </w:pPr>
            <w:r>
              <w:rPr>
                <w:sz w:val="20"/>
              </w:rPr>
              <w:t>Finance letters in appendices now include contact e-mail address.</w:t>
            </w:r>
          </w:p>
        </w:tc>
      </w:tr>
    </w:tbl>
    <w:p w:rsidR="007C443A" w:rsidRDefault="007C443A">
      <w:pPr>
        <w:rPr>
          <w:rFonts w:ascii="Verdana" w:hAnsi="Verdana"/>
          <w:b/>
          <w:sz w:val="24"/>
          <w:szCs w:val="24"/>
        </w:rPr>
      </w:pPr>
    </w:p>
    <w:p w:rsidR="0098670E" w:rsidRPr="007C443A" w:rsidRDefault="0098670E">
      <w:pPr>
        <w:rPr>
          <w:rFonts w:ascii="Verdana" w:hAnsi="Verdana"/>
          <w:sz w:val="24"/>
          <w:szCs w:val="24"/>
        </w:rPr>
      </w:pPr>
    </w:p>
    <w:tbl>
      <w:tblPr>
        <w:tblStyle w:val="TableGrid"/>
        <w:tblW w:w="9923" w:type="dxa"/>
        <w:tblInd w:w="-601" w:type="dxa"/>
        <w:tblLook w:val="04A0" w:firstRow="1" w:lastRow="0" w:firstColumn="1" w:lastColumn="0" w:noHBand="0" w:noVBand="1"/>
      </w:tblPr>
      <w:tblGrid>
        <w:gridCol w:w="817"/>
        <w:gridCol w:w="7830"/>
        <w:gridCol w:w="1276"/>
      </w:tblGrid>
      <w:tr w:rsidR="007C443A" w:rsidRPr="007C443A" w:rsidTr="00A963E4">
        <w:trPr>
          <w:trHeight w:val="510"/>
        </w:trPr>
        <w:tc>
          <w:tcPr>
            <w:tcW w:w="8647" w:type="dxa"/>
            <w:gridSpan w:val="2"/>
            <w:vAlign w:val="center"/>
          </w:tcPr>
          <w:p w:rsidR="007C443A" w:rsidRPr="007C443A" w:rsidRDefault="007C443A" w:rsidP="007C443A">
            <w:pPr>
              <w:rPr>
                <w:rFonts w:ascii="Verdana" w:hAnsi="Verdana"/>
                <w:b/>
                <w:sz w:val="24"/>
                <w:szCs w:val="24"/>
              </w:rPr>
            </w:pPr>
            <w:r w:rsidRPr="007C443A">
              <w:rPr>
                <w:rFonts w:ascii="Verdana" w:hAnsi="Verdana"/>
                <w:b/>
                <w:sz w:val="24"/>
                <w:szCs w:val="24"/>
              </w:rPr>
              <w:t>Table of Contents</w:t>
            </w:r>
          </w:p>
        </w:tc>
        <w:tc>
          <w:tcPr>
            <w:tcW w:w="1276" w:type="dxa"/>
            <w:vAlign w:val="center"/>
          </w:tcPr>
          <w:p w:rsidR="007C443A" w:rsidRPr="007C443A" w:rsidRDefault="007C443A" w:rsidP="007C443A">
            <w:pPr>
              <w:jc w:val="center"/>
              <w:rPr>
                <w:rFonts w:ascii="Verdana" w:hAnsi="Verdana"/>
                <w:b/>
                <w:sz w:val="24"/>
                <w:szCs w:val="24"/>
              </w:rPr>
            </w:pPr>
            <w:r w:rsidRPr="007C443A">
              <w:rPr>
                <w:rFonts w:ascii="Verdana" w:hAnsi="Verdana"/>
                <w:b/>
                <w:sz w:val="24"/>
                <w:szCs w:val="24"/>
              </w:rPr>
              <w:t>Page</w:t>
            </w:r>
          </w:p>
        </w:tc>
      </w:tr>
      <w:tr w:rsidR="007C443A" w:rsidRPr="007C443A" w:rsidTr="00A963E4">
        <w:trPr>
          <w:trHeight w:val="510"/>
        </w:trPr>
        <w:tc>
          <w:tcPr>
            <w:tcW w:w="817" w:type="dxa"/>
            <w:vAlign w:val="center"/>
          </w:tcPr>
          <w:p w:rsidR="007C443A" w:rsidRPr="007C443A" w:rsidRDefault="007C443A" w:rsidP="007C443A">
            <w:pPr>
              <w:rPr>
                <w:rFonts w:ascii="Verdana" w:hAnsi="Verdana"/>
                <w:sz w:val="24"/>
                <w:szCs w:val="24"/>
              </w:rPr>
            </w:pPr>
            <w:r w:rsidRPr="007C443A">
              <w:rPr>
                <w:rFonts w:ascii="Verdana" w:hAnsi="Verdana"/>
                <w:sz w:val="24"/>
                <w:szCs w:val="24"/>
              </w:rPr>
              <w:t>1.</w:t>
            </w:r>
          </w:p>
        </w:tc>
        <w:tc>
          <w:tcPr>
            <w:tcW w:w="7830" w:type="dxa"/>
            <w:vAlign w:val="center"/>
          </w:tcPr>
          <w:p w:rsidR="007C443A" w:rsidRPr="007C443A" w:rsidRDefault="007C443A" w:rsidP="00885B3F">
            <w:pPr>
              <w:rPr>
                <w:rFonts w:ascii="Verdana" w:hAnsi="Verdana"/>
                <w:sz w:val="24"/>
                <w:szCs w:val="24"/>
              </w:rPr>
            </w:pPr>
            <w:r w:rsidRPr="007C443A">
              <w:rPr>
                <w:rFonts w:ascii="Verdana" w:hAnsi="Verdana"/>
                <w:sz w:val="24"/>
                <w:szCs w:val="24"/>
              </w:rPr>
              <w:t>Introduction</w:t>
            </w:r>
          </w:p>
        </w:tc>
        <w:tc>
          <w:tcPr>
            <w:tcW w:w="1276" w:type="dxa"/>
            <w:vAlign w:val="center"/>
          </w:tcPr>
          <w:p w:rsidR="007C443A" w:rsidRPr="007C443A" w:rsidRDefault="00885B3F" w:rsidP="007C443A">
            <w:pPr>
              <w:jc w:val="center"/>
              <w:rPr>
                <w:rFonts w:ascii="Verdana" w:hAnsi="Verdana"/>
                <w:sz w:val="24"/>
                <w:szCs w:val="24"/>
              </w:rPr>
            </w:pPr>
            <w:r>
              <w:rPr>
                <w:rFonts w:ascii="Verdana" w:hAnsi="Verdana"/>
                <w:sz w:val="24"/>
                <w:szCs w:val="24"/>
              </w:rPr>
              <w:t>4</w:t>
            </w:r>
          </w:p>
        </w:tc>
      </w:tr>
      <w:tr w:rsidR="007C443A" w:rsidRPr="007C443A" w:rsidTr="00A963E4">
        <w:trPr>
          <w:trHeight w:val="510"/>
        </w:trPr>
        <w:tc>
          <w:tcPr>
            <w:tcW w:w="817" w:type="dxa"/>
            <w:vAlign w:val="center"/>
          </w:tcPr>
          <w:p w:rsidR="007C443A" w:rsidRPr="007C443A" w:rsidRDefault="007C443A" w:rsidP="007C443A">
            <w:pPr>
              <w:rPr>
                <w:rFonts w:ascii="Verdana" w:hAnsi="Verdana"/>
                <w:sz w:val="24"/>
                <w:szCs w:val="24"/>
              </w:rPr>
            </w:pPr>
            <w:r w:rsidRPr="007C443A">
              <w:rPr>
                <w:rFonts w:ascii="Verdana" w:hAnsi="Verdana"/>
                <w:sz w:val="24"/>
                <w:szCs w:val="24"/>
              </w:rPr>
              <w:t>2.</w:t>
            </w:r>
          </w:p>
        </w:tc>
        <w:tc>
          <w:tcPr>
            <w:tcW w:w="7830" w:type="dxa"/>
            <w:vAlign w:val="center"/>
          </w:tcPr>
          <w:p w:rsidR="007C443A" w:rsidRPr="007C443A" w:rsidRDefault="007C443A" w:rsidP="00885B3F">
            <w:pPr>
              <w:rPr>
                <w:rFonts w:ascii="Verdana" w:hAnsi="Verdana"/>
                <w:sz w:val="24"/>
                <w:szCs w:val="24"/>
              </w:rPr>
            </w:pPr>
            <w:r w:rsidRPr="007C443A">
              <w:rPr>
                <w:rFonts w:ascii="Verdana" w:hAnsi="Verdana"/>
                <w:sz w:val="24"/>
                <w:szCs w:val="24"/>
              </w:rPr>
              <w:t>Aims and Objectives</w:t>
            </w:r>
          </w:p>
        </w:tc>
        <w:tc>
          <w:tcPr>
            <w:tcW w:w="1276" w:type="dxa"/>
            <w:vAlign w:val="center"/>
          </w:tcPr>
          <w:p w:rsidR="007C443A" w:rsidRPr="007C443A" w:rsidRDefault="00885B3F" w:rsidP="007C443A">
            <w:pPr>
              <w:jc w:val="center"/>
              <w:rPr>
                <w:rFonts w:ascii="Verdana" w:hAnsi="Verdana"/>
                <w:sz w:val="24"/>
                <w:szCs w:val="24"/>
              </w:rPr>
            </w:pPr>
            <w:r>
              <w:rPr>
                <w:rFonts w:ascii="Verdana" w:hAnsi="Verdana"/>
                <w:sz w:val="24"/>
                <w:szCs w:val="24"/>
              </w:rPr>
              <w:t>4</w:t>
            </w:r>
          </w:p>
        </w:tc>
      </w:tr>
      <w:tr w:rsidR="007C443A" w:rsidRPr="007C443A" w:rsidTr="00A963E4">
        <w:trPr>
          <w:trHeight w:val="510"/>
        </w:trPr>
        <w:tc>
          <w:tcPr>
            <w:tcW w:w="817" w:type="dxa"/>
            <w:vAlign w:val="center"/>
          </w:tcPr>
          <w:p w:rsidR="007C443A" w:rsidRPr="007C443A" w:rsidRDefault="007C443A" w:rsidP="007C443A">
            <w:pPr>
              <w:rPr>
                <w:rFonts w:ascii="Verdana" w:hAnsi="Verdana"/>
                <w:sz w:val="24"/>
                <w:szCs w:val="24"/>
              </w:rPr>
            </w:pPr>
            <w:r w:rsidRPr="007C443A">
              <w:rPr>
                <w:rFonts w:ascii="Verdana" w:hAnsi="Verdana"/>
                <w:sz w:val="24"/>
                <w:szCs w:val="24"/>
              </w:rPr>
              <w:t>3.</w:t>
            </w:r>
          </w:p>
        </w:tc>
        <w:tc>
          <w:tcPr>
            <w:tcW w:w="7830" w:type="dxa"/>
            <w:vAlign w:val="center"/>
          </w:tcPr>
          <w:p w:rsidR="007C443A" w:rsidRPr="007C443A" w:rsidRDefault="007C443A" w:rsidP="007C443A">
            <w:pPr>
              <w:rPr>
                <w:rFonts w:ascii="Verdana" w:hAnsi="Verdana"/>
                <w:sz w:val="24"/>
                <w:szCs w:val="24"/>
              </w:rPr>
            </w:pPr>
            <w:r w:rsidRPr="007C443A">
              <w:rPr>
                <w:rFonts w:ascii="Verdana" w:hAnsi="Verdana"/>
                <w:sz w:val="24"/>
                <w:szCs w:val="24"/>
              </w:rPr>
              <w:t>Scope</w:t>
            </w:r>
          </w:p>
        </w:tc>
        <w:tc>
          <w:tcPr>
            <w:tcW w:w="1276" w:type="dxa"/>
            <w:vAlign w:val="center"/>
          </w:tcPr>
          <w:p w:rsidR="007C443A" w:rsidRPr="007C443A" w:rsidRDefault="00885B3F" w:rsidP="007C443A">
            <w:pPr>
              <w:jc w:val="center"/>
              <w:rPr>
                <w:rFonts w:ascii="Verdana" w:hAnsi="Verdana"/>
                <w:sz w:val="24"/>
                <w:szCs w:val="24"/>
              </w:rPr>
            </w:pPr>
            <w:r>
              <w:rPr>
                <w:rFonts w:ascii="Verdana" w:hAnsi="Verdana"/>
                <w:sz w:val="24"/>
                <w:szCs w:val="24"/>
              </w:rPr>
              <w:t>4</w:t>
            </w:r>
          </w:p>
        </w:tc>
      </w:tr>
      <w:tr w:rsidR="007C443A" w:rsidRPr="007C443A" w:rsidTr="00A963E4">
        <w:trPr>
          <w:trHeight w:val="510"/>
        </w:trPr>
        <w:tc>
          <w:tcPr>
            <w:tcW w:w="817" w:type="dxa"/>
            <w:vAlign w:val="center"/>
          </w:tcPr>
          <w:p w:rsidR="007C443A" w:rsidRPr="007C443A" w:rsidRDefault="007C443A" w:rsidP="007C443A">
            <w:pPr>
              <w:rPr>
                <w:rFonts w:ascii="Verdana" w:hAnsi="Verdana"/>
                <w:sz w:val="24"/>
                <w:szCs w:val="24"/>
              </w:rPr>
            </w:pPr>
            <w:r w:rsidRPr="007C443A">
              <w:rPr>
                <w:rFonts w:ascii="Verdana" w:hAnsi="Verdana"/>
                <w:sz w:val="24"/>
                <w:szCs w:val="24"/>
              </w:rPr>
              <w:t>4.</w:t>
            </w:r>
          </w:p>
        </w:tc>
        <w:tc>
          <w:tcPr>
            <w:tcW w:w="7830" w:type="dxa"/>
            <w:vAlign w:val="center"/>
          </w:tcPr>
          <w:p w:rsidR="007C443A" w:rsidRPr="007C443A" w:rsidRDefault="007C443A" w:rsidP="007C443A">
            <w:pPr>
              <w:rPr>
                <w:rFonts w:ascii="Verdana" w:hAnsi="Verdana"/>
                <w:sz w:val="24"/>
                <w:szCs w:val="24"/>
              </w:rPr>
            </w:pPr>
            <w:r w:rsidRPr="007C443A">
              <w:rPr>
                <w:rFonts w:ascii="Verdana" w:hAnsi="Verdana"/>
                <w:sz w:val="24"/>
                <w:szCs w:val="24"/>
              </w:rPr>
              <w:t>Legislative and National Initiatives</w:t>
            </w:r>
          </w:p>
        </w:tc>
        <w:tc>
          <w:tcPr>
            <w:tcW w:w="1276" w:type="dxa"/>
            <w:vAlign w:val="center"/>
          </w:tcPr>
          <w:p w:rsidR="007C443A" w:rsidRPr="007C443A" w:rsidRDefault="00885B3F" w:rsidP="007C443A">
            <w:pPr>
              <w:jc w:val="center"/>
              <w:rPr>
                <w:rFonts w:ascii="Verdana" w:hAnsi="Verdana"/>
                <w:sz w:val="24"/>
                <w:szCs w:val="24"/>
              </w:rPr>
            </w:pPr>
            <w:r>
              <w:rPr>
                <w:rFonts w:ascii="Verdana" w:hAnsi="Verdana"/>
                <w:sz w:val="24"/>
                <w:szCs w:val="24"/>
              </w:rPr>
              <w:t>5</w:t>
            </w:r>
          </w:p>
        </w:tc>
      </w:tr>
      <w:tr w:rsidR="007C443A" w:rsidRPr="007C443A" w:rsidTr="00A963E4">
        <w:trPr>
          <w:trHeight w:val="510"/>
        </w:trPr>
        <w:tc>
          <w:tcPr>
            <w:tcW w:w="817" w:type="dxa"/>
            <w:vAlign w:val="center"/>
          </w:tcPr>
          <w:p w:rsidR="007C443A" w:rsidRPr="007C443A" w:rsidRDefault="007C443A" w:rsidP="007C443A">
            <w:pPr>
              <w:rPr>
                <w:rFonts w:ascii="Verdana" w:hAnsi="Verdana"/>
                <w:sz w:val="24"/>
                <w:szCs w:val="24"/>
              </w:rPr>
            </w:pPr>
            <w:r w:rsidRPr="007C443A">
              <w:rPr>
                <w:rFonts w:ascii="Verdana" w:hAnsi="Verdana"/>
                <w:sz w:val="24"/>
                <w:szCs w:val="24"/>
              </w:rPr>
              <w:t>5.</w:t>
            </w:r>
          </w:p>
        </w:tc>
        <w:tc>
          <w:tcPr>
            <w:tcW w:w="7830" w:type="dxa"/>
            <w:vAlign w:val="center"/>
          </w:tcPr>
          <w:p w:rsidR="007C443A" w:rsidRPr="007C443A" w:rsidRDefault="007C443A" w:rsidP="007C443A">
            <w:pPr>
              <w:rPr>
                <w:rFonts w:ascii="Verdana" w:hAnsi="Verdana"/>
                <w:sz w:val="24"/>
                <w:szCs w:val="24"/>
              </w:rPr>
            </w:pPr>
            <w:r w:rsidRPr="007C443A">
              <w:rPr>
                <w:rFonts w:ascii="Verdana" w:hAnsi="Verdana"/>
                <w:sz w:val="24"/>
                <w:szCs w:val="24"/>
              </w:rPr>
              <w:t>Definitions</w:t>
            </w:r>
          </w:p>
        </w:tc>
        <w:tc>
          <w:tcPr>
            <w:tcW w:w="1276" w:type="dxa"/>
            <w:vAlign w:val="center"/>
          </w:tcPr>
          <w:p w:rsidR="007C443A" w:rsidRPr="007C443A" w:rsidRDefault="00885B3F" w:rsidP="007C443A">
            <w:pPr>
              <w:jc w:val="center"/>
              <w:rPr>
                <w:rFonts w:ascii="Verdana" w:hAnsi="Verdana"/>
                <w:sz w:val="24"/>
                <w:szCs w:val="24"/>
              </w:rPr>
            </w:pPr>
            <w:r>
              <w:rPr>
                <w:rFonts w:ascii="Verdana" w:hAnsi="Verdana"/>
                <w:sz w:val="24"/>
                <w:szCs w:val="24"/>
              </w:rPr>
              <w:t>5</w:t>
            </w:r>
          </w:p>
        </w:tc>
      </w:tr>
      <w:tr w:rsidR="007C443A" w:rsidRPr="007C443A" w:rsidTr="00A963E4">
        <w:trPr>
          <w:trHeight w:val="510"/>
        </w:trPr>
        <w:tc>
          <w:tcPr>
            <w:tcW w:w="817" w:type="dxa"/>
            <w:vAlign w:val="center"/>
          </w:tcPr>
          <w:p w:rsidR="007C443A" w:rsidRPr="007C443A" w:rsidRDefault="007C443A" w:rsidP="007C443A">
            <w:pPr>
              <w:rPr>
                <w:rFonts w:ascii="Verdana" w:hAnsi="Verdana"/>
                <w:sz w:val="24"/>
                <w:szCs w:val="24"/>
              </w:rPr>
            </w:pPr>
            <w:r w:rsidRPr="007C443A">
              <w:rPr>
                <w:rFonts w:ascii="Verdana" w:hAnsi="Verdana"/>
                <w:sz w:val="24"/>
                <w:szCs w:val="24"/>
              </w:rPr>
              <w:t>6.</w:t>
            </w:r>
          </w:p>
        </w:tc>
        <w:tc>
          <w:tcPr>
            <w:tcW w:w="7830" w:type="dxa"/>
            <w:vAlign w:val="center"/>
          </w:tcPr>
          <w:p w:rsidR="007C443A" w:rsidRPr="007C443A" w:rsidRDefault="007C443A" w:rsidP="007C443A">
            <w:pPr>
              <w:rPr>
                <w:rFonts w:ascii="Verdana" w:hAnsi="Verdana"/>
                <w:sz w:val="24"/>
                <w:szCs w:val="24"/>
              </w:rPr>
            </w:pPr>
            <w:r w:rsidRPr="007C443A">
              <w:rPr>
                <w:rFonts w:ascii="Verdana" w:hAnsi="Verdana"/>
                <w:sz w:val="24"/>
                <w:szCs w:val="24"/>
              </w:rPr>
              <w:t>Causes of Overpayment</w:t>
            </w:r>
            <w:r w:rsidR="00BA034C">
              <w:rPr>
                <w:rFonts w:ascii="Verdana" w:hAnsi="Verdana"/>
                <w:sz w:val="24"/>
                <w:szCs w:val="24"/>
              </w:rPr>
              <w:t>/Underpayment</w:t>
            </w:r>
          </w:p>
        </w:tc>
        <w:tc>
          <w:tcPr>
            <w:tcW w:w="1276" w:type="dxa"/>
            <w:vAlign w:val="center"/>
          </w:tcPr>
          <w:p w:rsidR="007C443A" w:rsidRPr="007C443A" w:rsidRDefault="00885B3F" w:rsidP="007C443A">
            <w:pPr>
              <w:jc w:val="center"/>
              <w:rPr>
                <w:rFonts w:ascii="Verdana" w:hAnsi="Verdana"/>
                <w:sz w:val="24"/>
                <w:szCs w:val="24"/>
              </w:rPr>
            </w:pPr>
            <w:r>
              <w:rPr>
                <w:rFonts w:ascii="Verdana" w:hAnsi="Verdana"/>
                <w:sz w:val="24"/>
                <w:szCs w:val="24"/>
              </w:rPr>
              <w:t>5</w:t>
            </w:r>
          </w:p>
        </w:tc>
      </w:tr>
      <w:tr w:rsidR="007C443A" w:rsidRPr="007C443A" w:rsidTr="00A963E4">
        <w:trPr>
          <w:trHeight w:val="510"/>
        </w:trPr>
        <w:tc>
          <w:tcPr>
            <w:tcW w:w="817" w:type="dxa"/>
            <w:vAlign w:val="center"/>
          </w:tcPr>
          <w:p w:rsidR="007C443A" w:rsidRPr="007C443A" w:rsidRDefault="007C443A" w:rsidP="007C443A">
            <w:pPr>
              <w:rPr>
                <w:rFonts w:ascii="Verdana" w:hAnsi="Verdana"/>
                <w:sz w:val="24"/>
                <w:szCs w:val="24"/>
              </w:rPr>
            </w:pPr>
            <w:r w:rsidRPr="007C443A">
              <w:rPr>
                <w:rFonts w:ascii="Verdana" w:hAnsi="Verdana"/>
                <w:sz w:val="24"/>
                <w:szCs w:val="24"/>
              </w:rPr>
              <w:t>7.</w:t>
            </w:r>
          </w:p>
        </w:tc>
        <w:tc>
          <w:tcPr>
            <w:tcW w:w="7830" w:type="dxa"/>
            <w:vAlign w:val="center"/>
          </w:tcPr>
          <w:p w:rsidR="007C443A" w:rsidRPr="007C443A" w:rsidRDefault="007C443A" w:rsidP="007C443A">
            <w:pPr>
              <w:rPr>
                <w:rFonts w:ascii="Verdana" w:hAnsi="Verdana"/>
                <w:sz w:val="24"/>
                <w:szCs w:val="24"/>
              </w:rPr>
            </w:pPr>
            <w:r w:rsidRPr="007C443A">
              <w:rPr>
                <w:rFonts w:ascii="Verdana" w:hAnsi="Verdana"/>
                <w:sz w:val="24"/>
                <w:szCs w:val="24"/>
              </w:rPr>
              <w:t>Roles and Responsibilities</w:t>
            </w:r>
          </w:p>
        </w:tc>
        <w:tc>
          <w:tcPr>
            <w:tcW w:w="1276" w:type="dxa"/>
            <w:vAlign w:val="center"/>
          </w:tcPr>
          <w:p w:rsidR="007C443A" w:rsidRPr="007C443A" w:rsidRDefault="00885B3F" w:rsidP="007C443A">
            <w:pPr>
              <w:jc w:val="center"/>
              <w:rPr>
                <w:rFonts w:ascii="Verdana" w:hAnsi="Verdana"/>
                <w:sz w:val="24"/>
                <w:szCs w:val="24"/>
              </w:rPr>
            </w:pPr>
            <w:r>
              <w:rPr>
                <w:rFonts w:ascii="Verdana" w:hAnsi="Verdana"/>
                <w:sz w:val="24"/>
                <w:szCs w:val="24"/>
              </w:rPr>
              <w:t>5</w:t>
            </w:r>
          </w:p>
        </w:tc>
      </w:tr>
      <w:tr w:rsidR="007C443A" w:rsidRPr="007C443A" w:rsidTr="00A963E4">
        <w:trPr>
          <w:trHeight w:val="510"/>
        </w:trPr>
        <w:tc>
          <w:tcPr>
            <w:tcW w:w="817" w:type="dxa"/>
            <w:vAlign w:val="center"/>
          </w:tcPr>
          <w:p w:rsidR="007C443A" w:rsidRPr="007C443A" w:rsidRDefault="007C443A" w:rsidP="007C443A">
            <w:pPr>
              <w:rPr>
                <w:rFonts w:ascii="Verdana" w:hAnsi="Verdana"/>
                <w:sz w:val="24"/>
                <w:szCs w:val="24"/>
              </w:rPr>
            </w:pPr>
            <w:r w:rsidRPr="007C443A">
              <w:rPr>
                <w:rFonts w:ascii="Verdana" w:hAnsi="Verdana"/>
                <w:sz w:val="24"/>
                <w:szCs w:val="24"/>
              </w:rPr>
              <w:t>8.</w:t>
            </w:r>
          </w:p>
        </w:tc>
        <w:tc>
          <w:tcPr>
            <w:tcW w:w="7830" w:type="dxa"/>
            <w:vAlign w:val="center"/>
          </w:tcPr>
          <w:p w:rsidR="007C443A" w:rsidRPr="007C443A" w:rsidRDefault="007C443A" w:rsidP="00A71406">
            <w:pPr>
              <w:rPr>
                <w:rFonts w:ascii="Verdana" w:hAnsi="Verdana"/>
                <w:sz w:val="24"/>
                <w:szCs w:val="24"/>
              </w:rPr>
            </w:pPr>
            <w:r w:rsidRPr="007C443A">
              <w:rPr>
                <w:rFonts w:ascii="Verdana" w:hAnsi="Verdana"/>
                <w:sz w:val="24"/>
                <w:szCs w:val="24"/>
              </w:rPr>
              <w:t xml:space="preserve">Process </w:t>
            </w:r>
            <w:r w:rsidR="00A71406">
              <w:rPr>
                <w:rFonts w:ascii="Verdana" w:hAnsi="Verdana"/>
                <w:sz w:val="24"/>
                <w:szCs w:val="24"/>
              </w:rPr>
              <w:t xml:space="preserve">for the </w:t>
            </w:r>
            <w:r w:rsidRPr="007C443A">
              <w:rPr>
                <w:rFonts w:ascii="Verdana" w:hAnsi="Verdana"/>
                <w:sz w:val="24"/>
                <w:szCs w:val="24"/>
              </w:rPr>
              <w:t>Recovery</w:t>
            </w:r>
            <w:r w:rsidR="00A71406">
              <w:rPr>
                <w:rFonts w:ascii="Verdana" w:hAnsi="Verdana"/>
                <w:sz w:val="24"/>
                <w:szCs w:val="24"/>
              </w:rPr>
              <w:t xml:space="preserve"> of Overpayments</w:t>
            </w:r>
          </w:p>
        </w:tc>
        <w:tc>
          <w:tcPr>
            <w:tcW w:w="1276" w:type="dxa"/>
            <w:vAlign w:val="center"/>
          </w:tcPr>
          <w:p w:rsidR="007C443A" w:rsidRPr="007C443A" w:rsidRDefault="00885B3F" w:rsidP="007C443A">
            <w:pPr>
              <w:jc w:val="center"/>
              <w:rPr>
                <w:rFonts w:ascii="Verdana" w:hAnsi="Verdana"/>
                <w:sz w:val="24"/>
                <w:szCs w:val="24"/>
              </w:rPr>
            </w:pPr>
            <w:r>
              <w:rPr>
                <w:rFonts w:ascii="Verdana" w:hAnsi="Verdana"/>
                <w:sz w:val="24"/>
                <w:szCs w:val="24"/>
              </w:rPr>
              <w:t>8</w:t>
            </w:r>
          </w:p>
        </w:tc>
      </w:tr>
      <w:tr w:rsidR="005A2E9A" w:rsidRPr="007C443A" w:rsidTr="00A963E4">
        <w:trPr>
          <w:trHeight w:val="510"/>
        </w:trPr>
        <w:tc>
          <w:tcPr>
            <w:tcW w:w="817" w:type="dxa"/>
            <w:vAlign w:val="center"/>
          </w:tcPr>
          <w:p w:rsidR="005A2E9A" w:rsidRPr="007C443A" w:rsidRDefault="005A2E9A" w:rsidP="007C443A">
            <w:pPr>
              <w:rPr>
                <w:rFonts w:ascii="Verdana" w:hAnsi="Verdana"/>
                <w:sz w:val="24"/>
                <w:szCs w:val="24"/>
              </w:rPr>
            </w:pPr>
            <w:r>
              <w:rPr>
                <w:rFonts w:ascii="Verdana" w:hAnsi="Verdana"/>
                <w:sz w:val="24"/>
                <w:szCs w:val="24"/>
              </w:rPr>
              <w:t>9</w:t>
            </w:r>
          </w:p>
        </w:tc>
        <w:tc>
          <w:tcPr>
            <w:tcW w:w="7830" w:type="dxa"/>
            <w:vAlign w:val="center"/>
          </w:tcPr>
          <w:p w:rsidR="005A2E9A" w:rsidRPr="007C443A" w:rsidRDefault="00BA034C" w:rsidP="00A71406">
            <w:pPr>
              <w:rPr>
                <w:rFonts w:ascii="Verdana" w:hAnsi="Verdana"/>
                <w:sz w:val="24"/>
                <w:szCs w:val="24"/>
              </w:rPr>
            </w:pPr>
            <w:r>
              <w:rPr>
                <w:rFonts w:ascii="Verdana" w:hAnsi="Verdana"/>
                <w:sz w:val="24"/>
                <w:szCs w:val="24"/>
              </w:rPr>
              <w:t xml:space="preserve">Process for the Repayment of </w:t>
            </w:r>
            <w:r w:rsidR="005A2E9A">
              <w:rPr>
                <w:rFonts w:ascii="Verdana" w:hAnsi="Verdana"/>
                <w:sz w:val="24"/>
                <w:szCs w:val="24"/>
              </w:rPr>
              <w:t>Underpayments of Salary</w:t>
            </w:r>
          </w:p>
        </w:tc>
        <w:tc>
          <w:tcPr>
            <w:tcW w:w="1276" w:type="dxa"/>
            <w:vAlign w:val="center"/>
          </w:tcPr>
          <w:p w:rsidR="005A2E9A" w:rsidRDefault="00885B3F" w:rsidP="007C443A">
            <w:pPr>
              <w:jc w:val="center"/>
              <w:rPr>
                <w:rFonts w:ascii="Verdana" w:hAnsi="Verdana"/>
                <w:sz w:val="24"/>
                <w:szCs w:val="24"/>
              </w:rPr>
            </w:pPr>
            <w:r>
              <w:rPr>
                <w:rFonts w:ascii="Verdana" w:hAnsi="Verdana"/>
                <w:sz w:val="24"/>
                <w:szCs w:val="24"/>
              </w:rPr>
              <w:t>11</w:t>
            </w:r>
          </w:p>
        </w:tc>
      </w:tr>
      <w:tr w:rsidR="007C443A" w:rsidRPr="007C443A" w:rsidTr="00A963E4">
        <w:trPr>
          <w:trHeight w:val="510"/>
        </w:trPr>
        <w:tc>
          <w:tcPr>
            <w:tcW w:w="817" w:type="dxa"/>
            <w:vAlign w:val="center"/>
          </w:tcPr>
          <w:p w:rsidR="007C443A" w:rsidRPr="007C443A" w:rsidRDefault="005A2E9A" w:rsidP="007C443A">
            <w:pPr>
              <w:rPr>
                <w:rFonts w:ascii="Verdana" w:hAnsi="Verdana"/>
                <w:sz w:val="24"/>
                <w:szCs w:val="24"/>
              </w:rPr>
            </w:pPr>
            <w:r>
              <w:rPr>
                <w:rFonts w:ascii="Verdana" w:hAnsi="Verdana"/>
                <w:sz w:val="24"/>
                <w:szCs w:val="24"/>
              </w:rPr>
              <w:t>10</w:t>
            </w:r>
            <w:r w:rsidR="007C443A" w:rsidRPr="007C443A">
              <w:rPr>
                <w:rFonts w:ascii="Verdana" w:hAnsi="Verdana"/>
                <w:sz w:val="24"/>
                <w:szCs w:val="24"/>
              </w:rPr>
              <w:t>.</w:t>
            </w:r>
          </w:p>
        </w:tc>
        <w:tc>
          <w:tcPr>
            <w:tcW w:w="7830" w:type="dxa"/>
            <w:vAlign w:val="center"/>
          </w:tcPr>
          <w:p w:rsidR="007C443A" w:rsidRPr="007C443A" w:rsidRDefault="007C443A" w:rsidP="007C443A">
            <w:pPr>
              <w:rPr>
                <w:rFonts w:ascii="Verdana" w:hAnsi="Verdana"/>
                <w:sz w:val="24"/>
                <w:szCs w:val="24"/>
              </w:rPr>
            </w:pPr>
            <w:r w:rsidRPr="007C443A">
              <w:rPr>
                <w:rFonts w:ascii="Verdana" w:hAnsi="Verdana"/>
                <w:sz w:val="24"/>
                <w:szCs w:val="24"/>
              </w:rPr>
              <w:t>Training and Communication With Staff</w:t>
            </w:r>
          </w:p>
        </w:tc>
        <w:tc>
          <w:tcPr>
            <w:tcW w:w="1276" w:type="dxa"/>
            <w:vAlign w:val="center"/>
          </w:tcPr>
          <w:p w:rsidR="007C443A" w:rsidRPr="007C443A" w:rsidRDefault="00885B3F" w:rsidP="007C443A">
            <w:pPr>
              <w:jc w:val="center"/>
              <w:rPr>
                <w:rFonts w:ascii="Verdana" w:hAnsi="Verdana"/>
                <w:sz w:val="24"/>
                <w:szCs w:val="24"/>
              </w:rPr>
            </w:pPr>
            <w:r>
              <w:rPr>
                <w:rFonts w:ascii="Verdana" w:hAnsi="Verdana"/>
                <w:sz w:val="24"/>
                <w:szCs w:val="24"/>
              </w:rPr>
              <w:t>11</w:t>
            </w:r>
          </w:p>
        </w:tc>
      </w:tr>
      <w:tr w:rsidR="007C443A" w:rsidRPr="007C443A" w:rsidTr="00A963E4">
        <w:trPr>
          <w:trHeight w:val="510"/>
        </w:trPr>
        <w:tc>
          <w:tcPr>
            <w:tcW w:w="817" w:type="dxa"/>
            <w:vAlign w:val="center"/>
          </w:tcPr>
          <w:p w:rsidR="007C443A" w:rsidRPr="007C443A" w:rsidRDefault="007C443A" w:rsidP="007C443A">
            <w:pPr>
              <w:rPr>
                <w:rFonts w:ascii="Verdana" w:hAnsi="Verdana"/>
                <w:sz w:val="24"/>
                <w:szCs w:val="24"/>
              </w:rPr>
            </w:pPr>
            <w:r w:rsidRPr="007C443A">
              <w:rPr>
                <w:rFonts w:ascii="Verdana" w:hAnsi="Verdana"/>
                <w:sz w:val="24"/>
                <w:szCs w:val="24"/>
              </w:rPr>
              <w:t>1</w:t>
            </w:r>
            <w:r w:rsidR="005A2E9A">
              <w:rPr>
                <w:rFonts w:ascii="Verdana" w:hAnsi="Verdana"/>
                <w:sz w:val="24"/>
                <w:szCs w:val="24"/>
              </w:rPr>
              <w:t>1</w:t>
            </w:r>
            <w:r w:rsidRPr="007C443A">
              <w:rPr>
                <w:rFonts w:ascii="Verdana" w:hAnsi="Verdana"/>
                <w:sz w:val="24"/>
                <w:szCs w:val="24"/>
              </w:rPr>
              <w:t>.</w:t>
            </w:r>
          </w:p>
        </w:tc>
        <w:tc>
          <w:tcPr>
            <w:tcW w:w="7830" w:type="dxa"/>
            <w:vAlign w:val="center"/>
          </w:tcPr>
          <w:p w:rsidR="007C443A" w:rsidRPr="007C443A" w:rsidRDefault="007C443A" w:rsidP="007C443A">
            <w:pPr>
              <w:rPr>
                <w:rFonts w:ascii="Verdana" w:hAnsi="Verdana"/>
                <w:sz w:val="24"/>
                <w:szCs w:val="24"/>
              </w:rPr>
            </w:pPr>
            <w:r w:rsidRPr="007C443A">
              <w:rPr>
                <w:rFonts w:ascii="Verdana" w:hAnsi="Verdana"/>
                <w:sz w:val="24"/>
                <w:szCs w:val="24"/>
              </w:rPr>
              <w:t>Monitoring and Auditing</w:t>
            </w:r>
          </w:p>
        </w:tc>
        <w:tc>
          <w:tcPr>
            <w:tcW w:w="1276" w:type="dxa"/>
            <w:vAlign w:val="center"/>
          </w:tcPr>
          <w:p w:rsidR="007C443A" w:rsidRPr="007C443A" w:rsidRDefault="00885B3F" w:rsidP="007C443A">
            <w:pPr>
              <w:jc w:val="center"/>
              <w:rPr>
                <w:rFonts w:ascii="Verdana" w:hAnsi="Verdana"/>
                <w:sz w:val="24"/>
                <w:szCs w:val="24"/>
              </w:rPr>
            </w:pPr>
            <w:r>
              <w:rPr>
                <w:rFonts w:ascii="Verdana" w:hAnsi="Verdana"/>
                <w:sz w:val="24"/>
                <w:szCs w:val="24"/>
              </w:rPr>
              <w:t>11</w:t>
            </w:r>
          </w:p>
        </w:tc>
      </w:tr>
      <w:tr w:rsidR="007C443A" w:rsidRPr="007C443A" w:rsidTr="00A963E4">
        <w:trPr>
          <w:trHeight w:val="510"/>
        </w:trPr>
        <w:tc>
          <w:tcPr>
            <w:tcW w:w="817" w:type="dxa"/>
            <w:vAlign w:val="center"/>
          </w:tcPr>
          <w:p w:rsidR="007C443A" w:rsidRPr="007C443A" w:rsidRDefault="007C443A" w:rsidP="007C443A">
            <w:pPr>
              <w:rPr>
                <w:rFonts w:ascii="Verdana" w:hAnsi="Verdana"/>
                <w:sz w:val="24"/>
                <w:szCs w:val="24"/>
              </w:rPr>
            </w:pPr>
            <w:r w:rsidRPr="007C443A">
              <w:rPr>
                <w:rFonts w:ascii="Verdana" w:hAnsi="Verdana"/>
                <w:sz w:val="24"/>
                <w:szCs w:val="24"/>
              </w:rPr>
              <w:t>1</w:t>
            </w:r>
            <w:r w:rsidR="005A2E9A">
              <w:rPr>
                <w:rFonts w:ascii="Verdana" w:hAnsi="Verdana"/>
                <w:sz w:val="24"/>
                <w:szCs w:val="24"/>
              </w:rPr>
              <w:t>2</w:t>
            </w:r>
            <w:r w:rsidRPr="007C443A">
              <w:rPr>
                <w:rFonts w:ascii="Verdana" w:hAnsi="Verdana"/>
                <w:sz w:val="24"/>
                <w:szCs w:val="24"/>
              </w:rPr>
              <w:t>.</w:t>
            </w:r>
          </w:p>
        </w:tc>
        <w:tc>
          <w:tcPr>
            <w:tcW w:w="7830" w:type="dxa"/>
            <w:vAlign w:val="center"/>
          </w:tcPr>
          <w:p w:rsidR="007C443A" w:rsidRPr="007C443A" w:rsidRDefault="007C443A" w:rsidP="007C443A">
            <w:pPr>
              <w:rPr>
                <w:rFonts w:ascii="Verdana" w:hAnsi="Verdana"/>
                <w:sz w:val="24"/>
                <w:szCs w:val="24"/>
              </w:rPr>
            </w:pPr>
            <w:r w:rsidRPr="007C443A">
              <w:rPr>
                <w:rFonts w:ascii="Verdana" w:hAnsi="Verdana"/>
                <w:sz w:val="24"/>
                <w:szCs w:val="24"/>
              </w:rPr>
              <w:t>Information Governance Statement</w:t>
            </w:r>
          </w:p>
        </w:tc>
        <w:tc>
          <w:tcPr>
            <w:tcW w:w="1276" w:type="dxa"/>
            <w:vAlign w:val="center"/>
          </w:tcPr>
          <w:p w:rsidR="007C443A" w:rsidRPr="007C443A" w:rsidRDefault="00885B3F" w:rsidP="007C443A">
            <w:pPr>
              <w:jc w:val="center"/>
              <w:rPr>
                <w:rFonts w:ascii="Verdana" w:hAnsi="Verdana"/>
                <w:sz w:val="24"/>
                <w:szCs w:val="24"/>
              </w:rPr>
            </w:pPr>
            <w:r>
              <w:rPr>
                <w:rFonts w:ascii="Verdana" w:hAnsi="Verdana"/>
                <w:sz w:val="24"/>
                <w:szCs w:val="24"/>
              </w:rPr>
              <w:t>11</w:t>
            </w:r>
          </w:p>
        </w:tc>
      </w:tr>
    </w:tbl>
    <w:p w:rsidR="007C443A" w:rsidRPr="007C443A" w:rsidRDefault="007C443A">
      <w:pPr>
        <w:rPr>
          <w:rFonts w:ascii="Verdana" w:hAnsi="Verdana"/>
          <w:sz w:val="24"/>
          <w:szCs w:val="24"/>
        </w:rPr>
      </w:pPr>
    </w:p>
    <w:p w:rsidR="007C443A" w:rsidRPr="007C443A" w:rsidRDefault="007C443A">
      <w:pPr>
        <w:rPr>
          <w:rFonts w:ascii="Verdana" w:hAnsi="Verdana"/>
          <w:sz w:val="24"/>
          <w:szCs w:val="24"/>
        </w:rPr>
      </w:pPr>
    </w:p>
    <w:p w:rsidR="007C443A" w:rsidRPr="007C443A" w:rsidRDefault="007C443A">
      <w:pPr>
        <w:rPr>
          <w:rFonts w:ascii="Verdana" w:hAnsi="Verdana"/>
          <w:sz w:val="24"/>
          <w:szCs w:val="24"/>
        </w:rPr>
      </w:pPr>
    </w:p>
    <w:tbl>
      <w:tblPr>
        <w:tblStyle w:val="TableGrid"/>
        <w:tblW w:w="9923" w:type="dxa"/>
        <w:tblInd w:w="-601" w:type="dxa"/>
        <w:tblLook w:val="04A0" w:firstRow="1" w:lastRow="0" w:firstColumn="1" w:lastColumn="0" w:noHBand="0" w:noVBand="1"/>
      </w:tblPr>
      <w:tblGrid>
        <w:gridCol w:w="2093"/>
        <w:gridCol w:w="7830"/>
      </w:tblGrid>
      <w:tr w:rsidR="007C443A" w:rsidRPr="007C443A" w:rsidTr="00A963E4">
        <w:trPr>
          <w:trHeight w:val="510"/>
        </w:trPr>
        <w:tc>
          <w:tcPr>
            <w:tcW w:w="9923" w:type="dxa"/>
            <w:gridSpan w:val="2"/>
            <w:vAlign w:val="center"/>
          </w:tcPr>
          <w:p w:rsidR="007C443A" w:rsidRPr="007C443A" w:rsidRDefault="00F80295" w:rsidP="007C443A">
            <w:pPr>
              <w:rPr>
                <w:rFonts w:ascii="Verdana" w:hAnsi="Verdana"/>
                <w:b/>
                <w:sz w:val="24"/>
                <w:szCs w:val="24"/>
              </w:rPr>
            </w:pPr>
            <w:r w:rsidRPr="007C443A">
              <w:rPr>
                <w:rFonts w:ascii="Verdana" w:hAnsi="Verdana"/>
                <w:b/>
                <w:sz w:val="24"/>
                <w:szCs w:val="24"/>
              </w:rPr>
              <w:t>Appendices</w:t>
            </w:r>
          </w:p>
        </w:tc>
      </w:tr>
      <w:tr w:rsidR="007C443A" w:rsidRPr="007C443A" w:rsidTr="00A963E4">
        <w:trPr>
          <w:trHeight w:val="510"/>
        </w:trPr>
        <w:tc>
          <w:tcPr>
            <w:tcW w:w="2093" w:type="dxa"/>
            <w:vAlign w:val="center"/>
          </w:tcPr>
          <w:p w:rsidR="007C443A" w:rsidRPr="007C443A" w:rsidRDefault="007C443A" w:rsidP="007C443A">
            <w:pPr>
              <w:rPr>
                <w:rFonts w:ascii="Verdana" w:hAnsi="Verdana"/>
                <w:sz w:val="24"/>
                <w:szCs w:val="24"/>
              </w:rPr>
            </w:pPr>
            <w:r w:rsidRPr="007C443A">
              <w:rPr>
                <w:rFonts w:ascii="Verdana" w:hAnsi="Verdana"/>
                <w:sz w:val="24"/>
                <w:szCs w:val="24"/>
              </w:rPr>
              <w:t>Appendix 1</w:t>
            </w:r>
          </w:p>
        </w:tc>
        <w:tc>
          <w:tcPr>
            <w:tcW w:w="7830" w:type="dxa"/>
            <w:vAlign w:val="center"/>
          </w:tcPr>
          <w:p w:rsidR="007C443A" w:rsidRPr="007C443A" w:rsidRDefault="00F80295" w:rsidP="007C443A">
            <w:pPr>
              <w:rPr>
                <w:rFonts w:ascii="Verdana" w:hAnsi="Verdana"/>
                <w:sz w:val="24"/>
                <w:szCs w:val="24"/>
              </w:rPr>
            </w:pPr>
            <w:r>
              <w:rPr>
                <w:rFonts w:ascii="Verdana" w:hAnsi="Verdana"/>
                <w:sz w:val="24"/>
                <w:szCs w:val="24"/>
              </w:rPr>
              <w:t>Payroll Services Letter to Current PHW Employee</w:t>
            </w:r>
          </w:p>
        </w:tc>
      </w:tr>
      <w:tr w:rsidR="007C443A" w:rsidRPr="007C443A" w:rsidTr="00A963E4">
        <w:trPr>
          <w:trHeight w:val="510"/>
        </w:trPr>
        <w:tc>
          <w:tcPr>
            <w:tcW w:w="2093" w:type="dxa"/>
            <w:vAlign w:val="center"/>
          </w:tcPr>
          <w:p w:rsidR="007C443A" w:rsidRPr="007C443A" w:rsidRDefault="007C443A" w:rsidP="007C443A">
            <w:pPr>
              <w:rPr>
                <w:rFonts w:ascii="Verdana" w:hAnsi="Verdana"/>
                <w:sz w:val="24"/>
                <w:szCs w:val="24"/>
              </w:rPr>
            </w:pPr>
            <w:r w:rsidRPr="007C443A">
              <w:rPr>
                <w:rFonts w:ascii="Verdana" w:hAnsi="Verdana"/>
                <w:sz w:val="24"/>
                <w:szCs w:val="24"/>
              </w:rPr>
              <w:t>Appendix 2</w:t>
            </w:r>
          </w:p>
        </w:tc>
        <w:tc>
          <w:tcPr>
            <w:tcW w:w="7830" w:type="dxa"/>
            <w:vAlign w:val="center"/>
          </w:tcPr>
          <w:p w:rsidR="007C443A" w:rsidRPr="007C443A" w:rsidRDefault="00F80295" w:rsidP="007C443A">
            <w:pPr>
              <w:rPr>
                <w:rFonts w:ascii="Verdana" w:hAnsi="Verdana"/>
                <w:sz w:val="24"/>
                <w:szCs w:val="24"/>
              </w:rPr>
            </w:pPr>
            <w:r>
              <w:rPr>
                <w:rFonts w:ascii="Verdana" w:hAnsi="Verdana"/>
                <w:sz w:val="24"/>
                <w:szCs w:val="24"/>
              </w:rPr>
              <w:t>Salary Overpayments Recovery Stage 1 Letter to Current PHW Employee</w:t>
            </w:r>
          </w:p>
        </w:tc>
      </w:tr>
      <w:tr w:rsidR="007C443A" w:rsidRPr="007C443A" w:rsidTr="00A963E4">
        <w:trPr>
          <w:trHeight w:val="510"/>
        </w:trPr>
        <w:tc>
          <w:tcPr>
            <w:tcW w:w="2093" w:type="dxa"/>
            <w:vAlign w:val="center"/>
          </w:tcPr>
          <w:p w:rsidR="007C443A" w:rsidRPr="007C443A" w:rsidRDefault="007C443A" w:rsidP="007C443A">
            <w:pPr>
              <w:rPr>
                <w:rFonts w:ascii="Verdana" w:hAnsi="Verdana"/>
                <w:sz w:val="24"/>
                <w:szCs w:val="24"/>
              </w:rPr>
            </w:pPr>
            <w:r w:rsidRPr="007C443A">
              <w:rPr>
                <w:rFonts w:ascii="Verdana" w:hAnsi="Verdana"/>
                <w:sz w:val="24"/>
                <w:szCs w:val="24"/>
              </w:rPr>
              <w:t>Appendix 3</w:t>
            </w:r>
          </w:p>
        </w:tc>
        <w:tc>
          <w:tcPr>
            <w:tcW w:w="7830" w:type="dxa"/>
            <w:vAlign w:val="center"/>
          </w:tcPr>
          <w:p w:rsidR="007C443A" w:rsidRPr="007C443A" w:rsidRDefault="00F80295" w:rsidP="00F80295">
            <w:pPr>
              <w:rPr>
                <w:rFonts w:ascii="Verdana" w:hAnsi="Verdana"/>
                <w:sz w:val="24"/>
                <w:szCs w:val="24"/>
              </w:rPr>
            </w:pPr>
            <w:r>
              <w:rPr>
                <w:rFonts w:ascii="Verdana" w:hAnsi="Verdana"/>
                <w:sz w:val="24"/>
                <w:szCs w:val="24"/>
              </w:rPr>
              <w:t>Payroll Services Letter to Former PHW Employee</w:t>
            </w:r>
          </w:p>
        </w:tc>
      </w:tr>
      <w:tr w:rsidR="007C443A" w:rsidRPr="007C443A" w:rsidTr="00A963E4">
        <w:trPr>
          <w:trHeight w:val="510"/>
        </w:trPr>
        <w:tc>
          <w:tcPr>
            <w:tcW w:w="2093" w:type="dxa"/>
            <w:vAlign w:val="center"/>
          </w:tcPr>
          <w:p w:rsidR="007C443A" w:rsidRPr="007C443A" w:rsidRDefault="007C443A" w:rsidP="007C443A">
            <w:pPr>
              <w:rPr>
                <w:rFonts w:ascii="Verdana" w:hAnsi="Verdana"/>
                <w:sz w:val="24"/>
                <w:szCs w:val="24"/>
              </w:rPr>
            </w:pPr>
            <w:r w:rsidRPr="007C443A">
              <w:rPr>
                <w:rFonts w:ascii="Verdana" w:hAnsi="Verdana"/>
                <w:sz w:val="24"/>
                <w:szCs w:val="24"/>
              </w:rPr>
              <w:t>Appendix 4</w:t>
            </w:r>
          </w:p>
        </w:tc>
        <w:tc>
          <w:tcPr>
            <w:tcW w:w="7830" w:type="dxa"/>
            <w:vAlign w:val="center"/>
          </w:tcPr>
          <w:p w:rsidR="007C443A" w:rsidRPr="007C443A" w:rsidRDefault="00F80295" w:rsidP="00F80295">
            <w:pPr>
              <w:rPr>
                <w:rFonts w:ascii="Verdana" w:hAnsi="Verdana"/>
                <w:sz w:val="24"/>
                <w:szCs w:val="24"/>
              </w:rPr>
            </w:pPr>
            <w:r>
              <w:rPr>
                <w:rFonts w:ascii="Verdana" w:hAnsi="Verdana"/>
                <w:sz w:val="24"/>
                <w:szCs w:val="24"/>
              </w:rPr>
              <w:t>Salary Overpayments Recovery Stage 1 Letter to Former PHW Employee</w:t>
            </w:r>
          </w:p>
        </w:tc>
      </w:tr>
      <w:tr w:rsidR="007C443A" w:rsidRPr="007C443A" w:rsidTr="00A963E4">
        <w:trPr>
          <w:trHeight w:val="510"/>
        </w:trPr>
        <w:tc>
          <w:tcPr>
            <w:tcW w:w="2093" w:type="dxa"/>
            <w:vAlign w:val="center"/>
          </w:tcPr>
          <w:p w:rsidR="007C443A" w:rsidRPr="007C443A" w:rsidRDefault="007C443A" w:rsidP="007C443A">
            <w:pPr>
              <w:rPr>
                <w:rFonts w:ascii="Verdana" w:hAnsi="Verdana"/>
                <w:sz w:val="24"/>
                <w:szCs w:val="24"/>
              </w:rPr>
            </w:pPr>
            <w:r w:rsidRPr="007C443A">
              <w:rPr>
                <w:rFonts w:ascii="Verdana" w:hAnsi="Verdana"/>
                <w:sz w:val="24"/>
                <w:szCs w:val="24"/>
              </w:rPr>
              <w:t>Appendix 5</w:t>
            </w:r>
          </w:p>
        </w:tc>
        <w:tc>
          <w:tcPr>
            <w:tcW w:w="7830" w:type="dxa"/>
            <w:vAlign w:val="center"/>
          </w:tcPr>
          <w:p w:rsidR="007C443A" w:rsidRPr="007C443A" w:rsidRDefault="00F80295" w:rsidP="007C443A">
            <w:pPr>
              <w:rPr>
                <w:rFonts w:ascii="Verdana" w:hAnsi="Verdana"/>
                <w:sz w:val="24"/>
                <w:szCs w:val="24"/>
              </w:rPr>
            </w:pPr>
            <w:r>
              <w:rPr>
                <w:rFonts w:ascii="Verdana" w:hAnsi="Verdana"/>
                <w:sz w:val="24"/>
                <w:szCs w:val="24"/>
              </w:rPr>
              <w:t>Salary Overpayments Recovery Stage 2 Letter</w:t>
            </w:r>
          </w:p>
        </w:tc>
      </w:tr>
      <w:tr w:rsidR="007C443A" w:rsidRPr="007C443A" w:rsidTr="00A963E4">
        <w:trPr>
          <w:trHeight w:val="510"/>
        </w:trPr>
        <w:tc>
          <w:tcPr>
            <w:tcW w:w="2093" w:type="dxa"/>
            <w:vAlign w:val="center"/>
          </w:tcPr>
          <w:p w:rsidR="007C443A" w:rsidRPr="007C443A" w:rsidRDefault="007C443A" w:rsidP="007C443A">
            <w:pPr>
              <w:rPr>
                <w:rFonts w:ascii="Verdana" w:hAnsi="Verdana"/>
                <w:sz w:val="24"/>
                <w:szCs w:val="24"/>
              </w:rPr>
            </w:pPr>
            <w:r w:rsidRPr="007C443A">
              <w:rPr>
                <w:rFonts w:ascii="Verdana" w:hAnsi="Verdana"/>
                <w:sz w:val="24"/>
                <w:szCs w:val="24"/>
              </w:rPr>
              <w:t>Appendix 6</w:t>
            </w:r>
          </w:p>
        </w:tc>
        <w:tc>
          <w:tcPr>
            <w:tcW w:w="7830" w:type="dxa"/>
            <w:vAlign w:val="center"/>
          </w:tcPr>
          <w:p w:rsidR="007C443A" w:rsidRPr="007C443A" w:rsidRDefault="00F80295" w:rsidP="007C443A">
            <w:pPr>
              <w:rPr>
                <w:rFonts w:ascii="Verdana" w:hAnsi="Verdana"/>
                <w:sz w:val="24"/>
                <w:szCs w:val="24"/>
              </w:rPr>
            </w:pPr>
            <w:r>
              <w:rPr>
                <w:rFonts w:ascii="Verdana" w:hAnsi="Verdana"/>
                <w:sz w:val="24"/>
                <w:szCs w:val="24"/>
              </w:rPr>
              <w:t>Salary Overpayments Recovery Stage 3 Letter</w:t>
            </w:r>
          </w:p>
        </w:tc>
      </w:tr>
      <w:tr w:rsidR="00320E07" w:rsidRPr="007C443A" w:rsidTr="00A963E4">
        <w:trPr>
          <w:trHeight w:val="510"/>
        </w:trPr>
        <w:tc>
          <w:tcPr>
            <w:tcW w:w="2093" w:type="dxa"/>
            <w:vAlign w:val="center"/>
          </w:tcPr>
          <w:p w:rsidR="00320E07" w:rsidRPr="007C443A" w:rsidRDefault="00320E07" w:rsidP="007C443A">
            <w:pPr>
              <w:rPr>
                <w:rFonts w:ascii="Verdana" w:hAnsi="Verdana"/>
                <w:sz w:val="24"/>
                <w:szCs w:val="24"/>
              </w:rPr>
            </w:pPr>
            <w:r>
              <w:rPr>
                <w:rFonts w:ascii="Verdana" w:hAnsi="Verdana"/>
                <w:sz w:val="24"/>
                <w:szCs w:val="24"/>
              </w:rPr>
              <w:t>Appendix 7</w:t>
            </w:r>
          </w:p>
        </w:tc>
        <w:tc>
          <w:tcPr>
            <w:tcW w:w="7830" w:type="dxa"/>
            <w:vAlign w:val="center"/>
          </w:tcPr>
          <w:p w:rsidR="00320E07" w:rsidRDefault="00320E07" w:rsidP="007C443A">
            <w:pPr>
              <w:rPr>
                <w:rFonts w:ascii="Verdana" w:hAnsi="Verdana"/>
                <w:sz w:val="24"/>
                <w:szCs w:val="24"/>
              </w:rPr>
            </w:pPr>
            <w:r>
              <w:rPr>
                <w:rFonts w:ascii="Verdana" w:hAnsi="Verdana"/>
                <w:sz w:val="24"/>
                <w:szCs w:val="24"/>
              </w:rPr>
              <w:t>Line Manager Notification of Overpayment</w:t>
            </w:r>
          </w:p>
        </w:tc>
      </w:tr>
    </w:tbl>
    <w:p w:rsidR="00A636C1" w:rsidRDefault="00A636C1">
      <w:pPr>
        <w:rPr>
          <w:rFonts w:ascii="Verdana" w:hAnsi="Verdana"/>
          <w:sz w:val="24"/>
          <w:szCs w:val="24"/>
        </w:rPr>
        <w:sectPr w:rsidR="00A636C1" w:rsidSect="00A963E4">
          <w:footerReference w:type="default" r:id="rId13"/>
          <w:footerReference w:type="first" r:id="rId14"/>
          <w:pgSz w:w="11906" w:h="16838" w:code="9"/>
          <w:pgMar w:top="1440" w:right="991" w:bottom="1440" w:left="1797" w:header="709" w:footer="709" w:gutter="0"/>
          <w:cols w:space="708"/>
          <w:titlePg/>
          <w:docGrid w:linePitch="360"/>
        </w:sectPr>
      </w:pPr>
    </w:p>
    <w:p w:rsidR="002F35CE" w:rsidRPr="007C443A" w:rsidRDefault="00B37DF7" w:rsidP="000B2BE2">
      <w:pPr>
        <w:pStyle w:val="ContentsHeading"/>
        <w:jc w:val="both"/>
      </w:pPr>
      <w:bookmarkStart w:id="1" w:name="_Toc337464371"/>
      <w:r>
        <w:lastRenderedPageBreak/>
        <w:t>I</w:t>
      </w:r>
      <w:r w:rsidR="002F35CE" w:rsidRPr="007C443A">
        <w:t>ntroduction</w:t>
      </w:r>
      <w:bookmarkEnd w:id="1"/>
    </w:p>
    <w:p w:rsidR="002F35CE" w:rsidRPr="007C443A" w:rsidRDefault="002F35CE" w:rsidP="000B2BE2">
      <w:pPr>
        <w:pStyle w:val="Heading1"/>
        <w:spacing w:before="0"/>
        <w:ind w:left="1008"/>
        <w:jc w:val="both"/>
        <w:rPr>
          <w:rFonts w:ascii="Verdana" w:hAnsi="Verdana"/>
          <w:color w:val="auto"/>
          <w:sz w:val="24"/>
          <w:szCs w:val="24"/>
        </w:rPr>
      </w:pPr>
      <w:r w:rsidRPr="007C443A">
        <w:rPr>
          <w:rFonts w:ascii="Verdana" w:hAnsi="Verdana"/>
          <w:color w:val="auto"/>
          <w:sz w:val="24"/>
          <w:szCs w:val="24"/>
        </w:rPr>
        <w:t xml:space="preserve"> </w:t>
      </w:r>
    </w:p>
    <w:p w:rsidR="002F35CE" w:rsidRPr="00850BEE" w:rsidRDefault="002F35CE" w:rsidP="000B2BE2">
      <w:pPr>
        <w:pStyle w:val="Heading1"/>
        <w:keepLines w:val="0"/>
        <w:numPr>
          <w:ilvl w:val="1"/>
          <w:numId w:val="9"/>
        </w:numPr>
        <w:spacing w:before="0"/>
        <w:ind w:left="851" w:hanging="851"/>
        <w:jc w:val="both"/>
        <w:rPr>
          <w:rFonts w:ascii="Verdana" w:hAnsi="Verdana"/>
          <w:b w:val="0"/>
          <w:color w:val="auto"/>
          <w:sz w:val="24"/>
          <w:szCs w:val="24"/>
        </w:rPr>
      </w:pPr>
      <w:r w:rsidRPr="00850BEE">
        <w:rPr>
          <w:rFonts w:ascii="Verdana" w:hAnsi="Verdana"/>
          <w:b w:val="0"/>
          <w:color w:val="auto"/>
          <w:sz w:val="24"/>
          <w:szCs w:val="24"/>
        </w:rPr>
        <w:t xml:space="preserve">Public Health Wales will endeavour to pay staff promptly and accurately to ensure that the correct salary is paid. However there will be occasions where, for various reasons, this may not have been possible, resulting in an overpayment </w:t>
      </w:r>
      <w:r w:rsidR="005A2E9A">
        <w:rPr>
          <w:rFonts w:ascii="Verdana" w:hAnsi="Verdana"/>
          <w:b w:val="0"/>
          <w:color w:val="auto"/>
          <w:sz w:val="24"/>
          <w:szCs w:val="24"/>
        </w:rPr>
        <w:t xml:space="preserve">or underpayment </w:t>
      </w:r>
      <w:r w:rsidRPr="00850BEE">
        <w:rPr>
          <w:rFonts w:ascii="Verdana" w:hAnsi="Verdana"/>
          <w:b w:val="0"/>
          <w:color w:val="auto"/>
          <w:sz w:val="24"/>
          <w:szCs w:val="24"/>
        </w:rPr>
        <w:t>to a member of staff.</w:t>
      </w:r>
    </w:p>
    <w:p w:rsidR="002F35CE" w:rsidRPr="007C443A" w:rsidRDefault="002F35CE" w:rsidP="000B2BE2">
      <w:pPr>
        <w:jc w:val="both"/>
        <w:rPr>
          <w:rFonts w:ascii="Verdana" w:hAnsi="Verdana"/>
          <w:sz w:val="24"/>
          <w:szCs w:val="24"/>
        </w:rPr>
      </w:pPr>
    </w:p>
    <w:p w:rsidR="002F35CE" w:rsidRPr="007C443A" w:rsidRDefault="002F35CE" w:rsidP="000B2BE2">
      <w:pPr>
        <w:pStyle w:val="Heading1"/>
        <w:keepLines w:val="0"/>
        <w:numPr>
          <w:ilvl w:val="1"/>
          <w:numId w:val="9"/>
        </w:numPr>
        <w:spacing w:before="0"/>
        <w:ind w:left="851" w:hanging="851"/>
        <w:jc w:val="both"/>
        <w:rPr>
          <w:rFonts w:ascii="Verdana" w:hAnsi="Verdana"/>
          <w:b w:val="0"/>
          <w:color w:val="auto"/>
          <w:sz w:val="24"/>
          <w:szCs w:val="24"/>
        </w:rPr>
      </w:pPr>
      <w:r w:rsidRPr="007C443A">
        <w:rPr>
          <w:rFonts w:ascii="Verdana" w:hAnsi="Verdana"/>
          <w:b w:val="0"/>
          <w:color w:val="auto"/>
          <w:sz w:val="24"/>
          <w:szCs w:val="24"/>
        </w:rPr>
        <w:t>Recovery of any overpayment is allowed in law, provided that the employee was not given an expectation of entitlement for the payment.</w:t>
      </w:r>
    </w:p>
    <w:p w:rsidR="002F35CE" w:rsidRPr="007C443A" w:rsidRDefault="002F35CE" w:rsidP="000B2BE2">
      <w:pPr>
        <w:ind w:left="709" w:hanging="709"/>
        <w:jc w:val="both"/>
        <w:rPr>
          <w:rFonts w:ascii="Verdana" w:hAnsi="Verdana"/>
          <w:sz w:val="24"/>
          <w:szCs w:val="24"/>
        </w:rPr>
      </w:pPr>
      <w:r w:rsidRPr="007C443A">
        <w:rPr>
          <w:rFonts w:ascii="Verdana" w:hAnsi="Verdana"/>
          <w:sz w:val="24"/>
          <w:szCs w:val="24"/>
        </w:rPr>
        <w:t xml:space="preserve">  </w:t>
      </w:r>
    </w:p>
    <w:p w:rsidR="002F35CE" w:rsidRPr="007C443A" w:rsidRDefault="002F35CE" w:rsidP="000B2BE2">
      <w:pPr>
        <w:pStyle w:val="Heading1"/>
        <w:keepLines w:val="0"/>
        <w:numPr>
          <w:ilvl w:val="1"/>
          <w:numId w:val="9"/>
        </w:numPr>
        <w:spacing w:before="0"/>
        <w:ind w:left="851" w:hanging="851"/>
        <w:jc w:val="both"/>
        <w:rPr>
          <w:rFonts w:ascii="Verdana" w:hAnsi="Verdana"/>
          <w:b w:val="0"/>
          <w:color w:val="auto"/>
          <w:sz w:val="24"/>
          <w:szCs w:val="24"/>
        </w:rPr>
      </w:pPr>
      <w:bookmarkStart w:id="2" w:name="_Toc303780072"/>
      <w:bookmarkStart w:id="3" w:name="_Toc303780993"/>
      <w:bookmarkStart w:id="4" w:name="_Toc303781479"/>
      <w:bookmarkStart w:id="5" w:name="_Toc326069010"/>
      <w:r w:rsidRPr="007C443A">
        <w:rPr>
          <w:rFonts w:ascii="Verdana" w:hAnsi="Verdana"/>
          <w:b w:val="0"/>
          <w:color w:val="auto"/>
          <w:sz w:val="24"/>
          <w:szCs w:val="24"/>
        </w:rPr>
        <w:t xml:space="preserve">The purpose of this </w:t>
      </w:r>
      <w:r w:rsidR="000503B9">
        <w:rPr>
          <w:rFonts w:ascii="Verdana" w:hAnsi="Verdana"/>
          <w:b w:val="0"/>
          <w:color w:val="auto"/>
          <w:sz w:val="24"/>
          <w:szCs w:val="24"/>
        </w:rPr>
        <w:t>procedure</w:t>
      </w:r>
      <w:r w:rsidR="000503B9" w:rsidRPr="007C443A">
        <w:rPr>
          <w:rFonts w:ascii="Verdana" w:hAnsi="Verdana"/>
          <w:b w:val="0"/>
          <w:color w:val="auto"/>
          <w:sz w:val="24"/>
          <w:szCs w:val="24"/>
        </w:rPr>
        <w:t xml:space="preserve"> </w:t>
      </w:r>
      <w:r w:rsidRPr="007C443A">
        <w:rPr>
          <w:rFonts w:ascii="Verdana" w:hAnsi="Verdana"/>
          <w:b w:val="0"/>
          <w:color w:val="auto"/>
          <w:sz w:val="24"/>
          <w:szCs w:val="24"/>
        </w:rPr>
        <w:t xml:space="preserve">is to describe the process for recovering an overpayment of salary </w:t>
      </w:r>
      <w:r w:rsidR="002B17C5">
        <w:rPr>
          <w:rFonts w:ascii="Verdana" w:hAnsi="Verdana"/>
          <w:b w:val="0"/>
          <w:color w:val="auto"/>
          <w:sz w:val="24"/>
          <w:szCs w:val="24"/>
        </w:rPr>
        <w:t>from an employee or ex-employee and</w:t>
      </w:r>
      <w:r w:rsidRPr="007C443A">
        <w:rPr>
          <w:rFonts w:ascii="Verdana" w:hAnsi="Verdana"/>
          <w:b w:val="0"/>
          <w:color w:val="auto"/>
          <w:sz w:val="24"/>
          <w:szCs w:val="24"/>
        </w:rPr>
        <w:t xml:space="preserve"> to ensure that all monies due to Public Health Wales are recovered in a timely, fair and reasonable manner</w:t>
      </w:r>
      <w:r w:rsidR="005A2E9A">
        <w:rPr>
          <w:rFonts w:ascii="Verdana" w:hAnsi="Verdana"/>
          <w:b w:val="0"/>
          <w:color w:val="auto"/>
          <w:sz w:val="24"/>
          <w:szCs w:val="24"/>
        </w:rPr>
        <w:t>; and to provide guidance to staff</w:t>
      </w:r>
      <w:r w:rsidR="00885B3F">
        <w:rPr>
          <w:rFonts w:ascii="Verdana" w:hAnsi="Verdana"/>
          <w:b w:val="0"/>
          <w:color w:val="auto"/>
          <w:sz w:val="24"/>
          <w:szCs w:val="24"/>
        </w:rPr>
        <w:t xml:space="preserve"> regarding </w:t>
      </w:r>
      <w:r w:rsidR="005A2E9A">
        <w:rPr>
          <w:rFonts w:ascii="Verdana" w:hAnsi="Verdana"/>
          <w:b w:val="0"/>
          <w:color w:val="auto"/>
          <w:sz w:val="24"/>
          <w:szCs w:val="24"/>
        </w:rPr>
        <w:t>overpayments</w:t>
      </w:r>
      <w:r w:rsidR="007C3F43">
        <w:rPr>
          <w:rFonts w:ascii="Verdana" w:hAnsi="Verdana"/>
          <w:b w:val="0"/>
          <w:color w:val="auto"/>
          <w:sz w:val="24"/>
          <w:szCs w:val="24"/>
        </w:rPr>
        <w:t xml:space="preserve"> and u</w:t>
      </w:r>
      <w:r w:rsidR="00885B3F">
        <w:rPr>
          <w:rFonts w:ascii="Verdana" w:hAnsi="Verdana"/>
          <w:b w:val="0"/>
          <w:color w:val="auto"/>
          <w:sz w:val="24"/>
          <w:szCs w:val="24"/>
        </w:rPr>
        <w:t>n</w:t>
      </w:r>
      <w:r w:rsidR="007C3F43">
        <w:rPr>
          <w:rFonts w:ascii="Verdana" w:hAnsi="Verdana"/>
          <w:b w:val="0"/>
          <w:color w:val="auto"/>
          <w:sz w:val="24"/>
          <w:szCs w:val="24"/>
        </w:rPr>
        <w:t>d</w:t>
      </w:r>
      <w:r w:rsidR="00885B3F">
        <w:rPr>
          <w:rFonts w:ascii="Verdana" w:hAnsi="Verdana"/>
          <w:b w:val="0"/>
          <w:color w:val="auto"/>
          <w:sz w:val="24"/>
          <w:szCs w:val="24"/>
        </w:rPr>
        <w:t>erpayments.</w:t>
      </w:r>
      <w:bookmarkEnd w:id="2"/>
      <w:bookmarkEnd w:id="3"/>
      <w:bookmarkEnd w:id="4"/>
      <w:bookmarkEnd w:id="5"/>
    </w:p>
    <w:p w:rsidR="002F35CE" w:rsidRPr="007C443A" w:rsidRDefault="002F35CE" w:rsidP="000B2BE2">
      <w:pPr>
        <w:jc w:val="both"/>
        <w:rPr>
          <w:rFonts w:ascii="Verdana" w:hAnsi="Verdana"/>
          <w:sz w:val="24"/>
          <w:szCs w:val="24"/>
        </w:rPr>
      </w:pPr>
    </w:p>
    <w:p w:rsidR="002F35CE" w:rsidRPr="007C443A" w:rsidRDefault="002F35CE" w:rsidP="000B2BE2">
      <w:pPr>
        <w:pStyle w:val="Heading1"/>
        <w:keepLines w:val="0"/>
        <w:numPr>
          <w:ilvl w:val="1"/>
          <w:numId w:val="9"/>
        </w:numPr>
        <w:spacing w:before="0"/>
        <w:ind w:left="851" w:hanging="851"/>
        <w:jc w:val="both"/>
        <w:rPr>
          <w:rFonts w:ascii="Verdana" w:hAnsi="Verdana"/>
          <w:b w:val="0"/>
          <w:color w:val="auto"/>
          <w:sz w:val="24"/>
          <w:szCs w:val="24"/>
        </w:rPr>
      </w:pPr>
      <w:bookmarkStart w:id="6" w:name="_Toc303780073"/>
      <w:bookmarkStart w:id="7" w:name="_Toc303780994"/>
      <w:bookmarkStart w:id="8" w:name="_Toc303781480"/>
      <w:bookmarkStart w:id="9" w:name="_Toc326069011"/>
      <w:bookmarkStart w:id="10" w:name="OLE_LINK1"/>
      <w:bookmarkStart w:id="11" w:name="OLE_LINK2"/>
      <w:r w:rsidRPr="007C443A">
        <w:rPr>
          <w:rFonts w:ascii="Verdana" w:hAnsi="Verdana"/>
          <w:b w:val="0"/>
          <w:color w:val="auto"/>
          <w:sz w:val="24"/>
          <w:szCs w:val="24"/>
        </w:rPr>
        <w:t>For Medical and Dental staff, no deductions will be taken from the salary other than those required by law without wr</w:t>
      </w:r>
      <w:r w:rsidR="008B01D2">
        <w:rPr>
          <w:rFonts w:ascii="Verdana" w:hAnsi="Verdana"/>
          <w:b w:val="0"/>
          <w:color w:val="auto"/>
          <w:sz w:val="24"/>
          <w:szCs w:val="24"/>
        </w:rPr>
        <w:t>itten consent, as stated in the</w:t>
      </w:r>
      <w:r w:rsidRPr="007C443A">
        <w:rPr>
          <w:rFonts w:ascii="Verdana" w:hAnsi="Verdana"/>
          <w:b w:val="0"/>
          <w:color w:val="auto"/>
          <w:sz w:val="24"/>
          <w:szCs w:val="24"/>
        </w:rPr>
        <w:t xml:space="preserve"> Contract of Employment.</w:t>
      </w:r>
      <w:bookmarkEnd w:id="6"/>
      <w:bookmarkEnd w:id="7"/>
      <w:bookmarkEnd w:id="8"/>
      <w:bookmarkEnd w:id="9"/>
      <w:r w:rsidRPr="007C443A">
        <w:rPr>
          <w:rFonts w:ascii="Verdana" w:hAnsi="Verdana"/>
          <w:b w:val="0"/>
          <w:color w:val="auto"/>
          <w:sz w:val="24"/>
          <w:szCs w:val="24"/>
        </w:rPr>
        <w:t xml:space="preserve"> </w:t>
      </w:r>
      <w:bookmarkEnd w:id="10"/>
      <w:bookmarkEnd w:id="11"/>
    </w:p>
    <w:p w:rsidR="002F35CE" w:rsidRPr="007C443A" w:rsidRDefault="002F35CE" w:rsidP="000B2BE2">
      <w:pPr>
        <w:pStyle w:val="Heading1"/>
        <w:spacing w:before="0"/>
        <w:ind w:left="709" w:hanging="709"/>
        <w:jc w:val="both"/>
        <w:rPr>
          <w:rFonts w:ascii="Verdana" w:hAnsi="Verdana" w:cs="Arial"/>
          <w:b w:val="0"/>
          <w:color w:val="auto"/>
          <w:sz w:val="24"/>
          <w:szCs w:val="24"/>
        </w:rPr>
      </w:pPr>
    </w:p>
    <w:p w:rsidR="002F35CE" w:rsidRPr="007C443A" w:rsidRDefault="000503B9" w:rsidP="000B2BE2">
      <w:pPr>
        <w:pStyle w:val="ContentsHeading"/>
        <w:jc w:val="both"/>
      </w:pPr>
      <w:bookmarkStart w:id="12" w:name="_Toc303781481"/>
      <w:bookmarkStart w:id="13" w:name="_Toc326069012"/>
      <w:bookmarkStart w:id="14" w:name="_Toc337464372"/>
      <w:r>
        <w:t>Aims</w:t>
      </w:r>
      <w:r w:rsidR="002F35CE" w:rsidRPr="007C443A">
        <w:t xml:space="preserve"> and objectives</w:t>
      </w:r>
      <w:bookmarkEnd w:id="12"/>
      <w:bookmarkEnd w:id="13"/>
      <w:bookmarkEnd w:id="14"/>
    </w:p>
    <w:p w:rsidR="002F35CE" w:rsidRPr="007C443A" w:rsidRDefault="002F35CE" w:rsidP="000B2BE2">
      <w:pPr>
        <w:pStyle w:val="Default"/>
        <w:jc w:val="both"/>
        <w:rPr>
          <w:rFonts w:ascii="Verdana" w:hAnsi="Verdana"/>
          <w:color w:val="auto"/>
        </w:rPr>
      </w:pPr>
    </w:p>
    <w:p w:rsidR="002F35CE" w:rsidRPr="008B01D2" w:rsidRDefault="002F35CE" w:rsidP="000B2BE2">
      <w:pPr>
        <w:pStyle w:val="Heading1"/>
        <w:keepLines w:val="0"/>
        <w:numPr>
          <w:ilvl w:val="1"/>
          <w:numId w:val="9"/>
        </w:numPr>
        <w:spacing w:before="0"/>
        <w:ind w:left="851" w:hanging="851"/>
        <w:jc w:val="both"/>
        <w:rPr>
          <w:rFonts w:ascii="Verdana" w:hAnsi="Verdana"/>
          <w:b w:val="0"/>
          <w:color w:val="auto"/>
          <w:sz w:val="24"/>
          <w:szCs w:val="24"/>
        </w:rPr>
      </w:pPr>
      <w:r w:rsidRPr="007C443A">
        <w:rPr>
          <w:rFonts w:ascii="Verdana" w:hAnsi="Verdana"/>
          <w:b w:val="0"/>
          <w:color w:val="auto"/>
          <w:sz w:val="24"/>
          <w:szCs w:val="24"/>
        </w:rPr>
        <w:t xml:space="preserve">Public Health Wales has a legal right to recover an overpayment when it arises from a </w:t>
      </w:r>
      <w:r w:rsidRPr="00850BEE">
        <w:rPr>
          <w:rFonts w:ascii="Verdana" w:hAnsi="Verdana"/>
          <w:b w:val="0"/>
          <w:color w:val="auto"/>
          <w:sz w:val="24"/>
          <w:szCs w:val="24"/>
        </w:rPr>
        <w:t>mistake of fact.</w:t>
      </w:r>
      <w:r w:rsidRPr="007C443A">
        <w:rPr>
          <w:rFonts w:ascii="Verdana" w:hAnsi="Verdana"/>
          <w:b w:val="0"/>
          <w:color w:val="auto"/>
          <w:sz w:val="24"/>
          <w:szCs w:val="24"/>
        </w:rPr>
        <w:t xml:space="preserve"> </w:t>
      </w:r>
      <w:r w:rsidR="00850BEE" w:rsidRPr="008B01D2">
        <w:rPr>
          <w:rFonts w:ascii="Verdana" w:hAnsi="Verdana"/>
          <w:b w:val="0"/>
          <w:color w:val="auto"/>
          <w:sz w:val="24"/>
          <w:szCs w:val="24"/>
        </w:rPr>
        <w:t>Mistakes of fact are where the payment was inconsistent with the facts (e.g. through clerical error, computer input, or procedural errors). Money paid out under a mistake of fact is recoverable in law.</w:t>
      </w:r>
      <w:r w:rsidR="00850BEE" w:rsidRPr="007C443A">
        <w:rPr>
          <w:rFonts w:ascii="Verdana" w:hAnsi="Verdana"/>
          <w:b w:val="0"/>
          <w:color w:val="auto"/>
          <w:sz w:val="24"/>
          <w:szCs w:val="24"/>
        </w:rPr>
        <w:t xml:space="preserve"> These payments are made in good faith and are deemed to be correct at the time of issue. </w:t>
      </w:r>
      <w:r w:rsidRPr="008B01D2">
        <w:rPr>
          <w:rFonts w:ascii="Verdana" w:hAnsi="Verdana"/>
          <w:b w:val="0"/>
          <w:color w:val="auto"/>
          <w:sz w:val="24"/>
          <w:szCs w:val="24"/>
        </w:rPr>
        <w:t>When monies are to be recovered, Public Health Wales will aim to do so in a timely, fair and reasonable manner.</w:t>
      </w:r>
    </w:p>
    <w:p w:rsidR="002F35CE" w:rsidRPr="007C443A" w:rsidRDefault="002F35CE" w:rsidP="000B2BE2">
      <w:pPr>
        <w:pStyle w:val="Default"/>
        <w:jc w:val="both"/>
        <w:rPr>
          <w:rFonts w:ascii="Verdana" w:hAnsi="Verdana"/>
          <w:color w:val="auto"/>
        </w:rPr>
      </w:pPr>
    </w:p>
    <w:p w:rsidR="002F35CE" w:rsidRPr="007C443A" w:rsidRDefault="002F35CE" w:rsidP="000B2BE2">
      <w:pPr>
        <w:pStyle w:val="Heading1"/>
        <w:keepLines w:val="0"/>
        <w:numPr>
          <w:ilvl w:val="1"/>
          <w:numId w:val="9"/>
        </w:numPr>
        <w:spacing w:before="0"/>
        <w:ind w:left="851" w:hanging="851"/>
        <w:jc w:val="both"/>
        <w:rPr>
          <w:rFonts w:ascii="Verdana" w:hAnsi="Verdana"/>
          <w:b w:val="0"/>
          <w:color w:val="auto"/>
          <w:sz w:val="24"/>
          <w:szCs w:val="24"/>
        </w:rPr>
      </w:pPr>
      <w:r w:rsidRPr="007C443A">
        <w:rPr>
          <w:rFonts w:ascii="Verdana" w:hAnsi="Verdana"/>
          <w:b w:val="0"/>
          <w:color w:val="auto"/>
          <w:sz w:val="24"/>
          <w:szCs w:val="24"/>
        </w:rPr>
        <w:t xml:space="preserve">The objectives of this </w:t>
      </w:r>
      <w:r w:rsidR="000503B9">
        <w:rPr>
          <w:rFonts w:ascii="Verdana" w:hAnsi="Verdana"/>
          <w:b w:val="0"/>
          <w:color w:val="auto"/>
          <w:sz w:val="24"/>
          <w:szCs w:val="24"/>
        </w:rPr>
        <w:t>procedure</w:t>
      </w:r>
      <w:r w:rsidRPr="007C443A">
        <w:rPr>
          <w:rFonts w:ascii="Verdana" w:hAnsi="Verdana"/>
          <w:b w:val="0"/>
          <w:color w:val="auto"/>
          <w:sz w:val="24"/>
          <w:szCs w:val="24"/>
        </w:rPr>
        <w:t xml:space="preserve"> are to ensure that:</w:t>
      </w:r>
    </w:p>
    <w:p w:rsidR="002F35CE" w:rsidRPr="007C443A" w:rsidRDefault="002F35CE" w:rsidP="000B2BE2">
      <w:pPr>
        <w:pStyle w:val="Default"/>
        <w:ind w:left="1276" w:hanging="567"/>
        <w:jc w:val="both"/>
        <w:rPr>
          <w:rFonts w:ascii="Verdana" w:hAnsi="Verdana"/>
          <w:color w:val="auto"/>
        </w:rPr>
      </w:pPr>
    </w:p>
    <w:p w:rsidR="002F35CE" w:rsidRPr="007C443A" w:rsidRDefault="002F35CE" w:rsidP="000B2BE2">
      <w:pPr>
        <w:pStyle w:val="Default"/>
        <w:widowControl/>
        <w:numPr>
          <w:ilvl w:val="0"/>
          <w:numId w:val="4"/>
        </w:numPr>
        <w:ind w:left="1560" w:hanging="426"/>
        <w:jc w:val="both"/>
        <w:rPr>
          <w:rFonts w:ascii="Verdana" w:hAnsi="Verdana"/>
          <w:color w:val="auto"/>
        </w:rPr>
      </w:pPr>
      <w:r w:rsidRPr="007C443A">
        <w:rPr>
          <w:rFonts w:ascii="Verdana" w:hAnsi="Verdana"/>
          <w:color w:val="auto"/>
        </w:rPr>
        <w:t>All Public Health Wales employees are aware of the process</w:t>
      </w:r>
      <w:r w:rsidR="00BA034C">
        <w:rPr>
          <w:rFonts w:ascii="Verdana" w:hAnsi="Verdana"/>
          <w:color w:val="auto"/>
        </w:rPr>
        <w:t>es</w:t>
      </w:r>
      <w:r w:rsidRPr="007C443A">
        <w:rPr>
          <w:rFonts w:ascii="Verdana" w:hAnsi="Verdana"/>
          <w:color w:val="auto"/>
        </w:rPr>
        <w:t xml:space="preserve"> for </w:t>
      </w:r>
      <w:r w:rsidR="000E3ECD">
        <w:rPr>
          <w:rFonts w:ascii="Verdana" w:hAnsi="Verdana"/>
          <w:color w:val="auto"/>
        </w:rPr>
        <w:t xml:space="preserve">the </w:t>
      </w:r>
      <w:r w:rsidRPr="007C443A">
        <w:rPr>
          <w:rFonts w:ascii="Verdana" w:hAnsi="Verdana"/>
          <w:color w:val="auto"/>
        </w:rPr>
        <w:t>recovery</w:t>
      </w:r>
      <w:r w:rsidR="000E3ECD">
        <w:rPr>
          <w:rFonts w:ascii="Verdana" w:hAnsi="Verdana"/>
          <w:color w:val="auto"/>
        </w:rPr>
        <w:t xml:space="preserve"> of any salary overpayment </w:t>
      </w:r>
      <w:r w:rsidR="00BA034C">
        <w:rPr>
          <w:rFonts w:ascii="Verdana" w:hAnsi="Verdana"/>
          <w:color w:val="auto"/>
        </w:rPr>
        <w:t xml:space="preserve">or repayment of salary underpayment </w:t>
      </w:r>
      <w:r w:rsidR="000E3ECD">
        <w:rPr>
          <w:rFonts w:ascii="Verdana" w:hAnsi="Verdana"/>
          <w:color w:val="auto"/>
        </w:rPr>
        <w:t>that may occur.</w:t>
      </w:r>
    </w:p>
    <w:p w:rsidR="002F35CE" w:rsidRPr="007C443A" w:rsidRDefault="002F35CE" w:rsidP="000B2BE2">
      <w:pPr>
        <w:pStyle w:val="Default"/>
        <w:widowControl/>
        <w:numPr>
          <w:ilvl w:val="0"/>
          <w:numId w:val="4"/>
        </w:numPr>
        <w:ind w:left="1560" w:hanging="426"/>
        <w:jc w:val="both"/>
        <w:rPr>
          <w:rFonts w:ascii="Verdana" w:hAnsi="Verdana"/>
          <w:color w:val="auto"/>
        </w:rPr>
      </w:pPr>
      <w:r w:rsidRPr="007C443A">
        <w:rPr>
          <w:rFonts w:ascii="Verdana" w:hAnsi="Verdana"/>
          <w:color w:val="auto"/>
        </w:rPr>
        <w:t xml:space="preserve">All debts </w:t>
      </w:r>
      <w:r w:rsidR="000E3ECD">
        <w:rPr>
          <w:rFonts w:ascii="Verdana" w:hAnsi="Verdana"/>
          <w:color w:val="auto"/>
        </w:rPr>
        <w:t xml:space="preserve">resulting from a salary overpayment are recorded and managed appropriately. </w:t>
      </w:r>
      <w:r w:rsidRPr="007C443A">
        <w:rPr>
          <w:rFonts w:ascii="Verdana" w:hAnsi="Verdana"/>
          <w:color w:val="auto"/>
        </w:rPr>
        <w:t xml:space="preserve"> </w:t>
      </w:r>
    </w:p>
    <w:p w:rsidR="002F35CE" w:rsidRPr="007C443A" w:rsidRDefault="002F35CE" w:rsidP="000B2BE2">
      <w:pPr>
        <w:pStyle w:val="Default"/>
        <w:widowControl/>
        <w:numPr>
          <w:ilvl w:val="0"/>
          <w:numId w:val="4"/>
        </w:numPr>
        <w:ind w:left="1560" w:hanging="426"/>
        <w:jc w:val="both"/>
        <w:rPr>
          <w:rFonts w:ascii="Verdana" w:hAnsi="Verdana"/>
          <w:color w:val="auto"/>
        </w:rPr>
      </w:pPr>
      <w:r w:rsidRPr="007C443A">
        <w:rPr>
          <w:rFonts w:ascii="Verdana" w:hAnsi="Verdana"/>
          <w:color w:val="auto"/>
        </w:rPr>
        <w:t xml:space="preserve">Public Health Wales </w:t>
      </w:r>
      <w:r w:rsidR="000E3ECD">
        <w:rPr>
          <w:rFonts w:ascii="Verdana" w:hAnsi="Verdana"/>
          <w:color w:val="auto"/>
        </w:rPr>
        <w:t xml:space="preserve">adopts a consistent approach when dealing with </w:t>
      </w:r>
      <w:r w:rsidR="00BA034C">
        <w:rPr>
          <w:rFonts w:ascii="Verdana" w:hAnsi="Verdana"/>
          <w:color w:val="auto"/>
        </w:rPr>
        <w:t>any error</w:t>
      </w:r>
      <w:r w:rsidR="000E3ECD">
        <w:rPr>
          <w:rFonts w:ascii="Verdana" w:hAnsi="Verdana"/>
          <w:color w:val="auto"/>
        </w:rPr>
        <w:t xml:space="preserve"> and </w:t>
      </w:r>
      <w:r w:rsidR="00BA034C">
        <w:rPr>
          <w:rFonts w:ascii="Verdana" w:hAnsi="Verdana"/>
          <w:color w:val="auto"/>
        </w:rPr>
        <w:t xml:space="preserve">that </w:t>
      </w:r>
      <w:r w:rsidR="000E3ECD">
        <w:rPr>
          <w:rFonts w:ascii="Verdana" w:hAnsi="Verdana"/>
          <w:color w:val="auto"/>
        </w:rPr>
        <w:t>all staff</w:t>
      </w:r>
      <w:r w:rsidR="001808F8">
        <w:rPr>
          <w:rFonts w:ascii="Verdana" w:hAnsi="Verdana"/>
          <w:color w:val="auto"/>
        </w:rPr>
        <w:t>, whether currently or previously employed,</w:t>
      </w:r>
      <w:r w:rsidR="000E3ECD">
        <w:rPr>
          <w:rFonts w:ascii="Verdana" w:hAnsi="Verdana"/>
          <w:color w:val="auto"/>
        </w:rPr>
        <w:t xml:space="preserve"> are treated fairly.</w:t>
      </w:r>
    </w:p>
    <w:p w:rsidR="002F35CE" w:rsidRPr="007C443A" w:rsidRDefault="002F35CE" w:rsidP="000B2BE2">
      <w:pPr>
        <w:pStyle w:val="Default"/>
        <w:ind w:left="1276"/>
        <w:jc w:val="both"/>
        <w:rPr>
          <w:rFonts w:ascii="Verdana" w:hAnsi="Verdana"/>
          <w:color w:val="auto"/>
        </w:rPr>
      </w:pPr>
    </w:p>
    <w:p w:rsidR="002F35CE" w:rsidRPr="007C443A" w:rsidRDefault="002F35CE" w:rsidP="000B2BE2">
      <w:pPr>
        <w:pStyle w:val="ContentsHeading"/>
        <w:jc w:val="both"/>
      </w:pPr>
      <w:bookmarkStart w:id="15" w:name="_Toc303781482"/>
      <w:bookmarkStart w:id="16" w:name="_Toc326069013"/>
      <w:bookmarkStart w:id="17" w:name="_Toc337464373"/>
      <w:r w:rsidRPr="007C443A">
        <w:t>Scope</w:t>
      </w:r>
      <w:bookmarkEnd w:id="15"/>
      <w:bookmarkEnd w:id="16"/>
      <w:bookmarkEnd w:id="17"/>
    </w:p>
    <w:p w:rsidR="002F35CE" w:rsidRPr="007C443A" w:rsidRDefault="002F35CE" w:rsidP="000B2BE2">
      <w:pPr>
        <w:pStyle w:val="Heading1"/>
        <w:spacing w:before="0"/>
        <w:jc w:val="both"/>
        <w:rPr>
          <w:rFonts w:ascii="Verdana" w:hAnsi="Verdana" w:cs="Arial"/>
          <w:b w:val="0"/>
          <w:color w:val="auto"/>
          <w:sz w:val="24"/>
          <w:szCs w:val="24"/>
        </w:rPr>
      </w:pPr>
    </w:p>
    <w:p w:rsidR="002F35CE" w:rsidRPr="007C443A" w:rsidRDefault="002F35CE" w:rsidP="000B2BE2">
      <w:pPr>
        <w:pStyle w:val="Heading1"/>
        <w:keepLines w:val="0"/>
        <w:numPr>
          <w:ilvl w:val="1"/>
          <w:numId w:val="9"/>
        </w:numPr>
        <w:spacing w:before="0"/>
        <w:ind w:left="851" w:hanging="851"/>
        <w:jc w:val="both"/>
        <w:rPr>
          <w:rFonts w:ascii="Verdana" w:hAnsi="Verdana"/>
          <w:b w:val="0"/>
          <w:color w:val="auto"/>
          <w:sz w:val="24"/>
          <w:szCs w:val="24"/>
        </w:rPr>
      </w:pPr>
      <w:bookmarkStart w:id="18" w:name="_Toc303780076"/>
      <w:bookmarkStart w:id="19" w:name="_Toc303780997"/>
      <w:bookmarkStart w:id="20" w:name="_Toc303781483"/>
      <w:bookmarkStart w:id="21" w:name="_Toc326069014"/>
      <w:r w:rsidRPr="007C443A">
        <w:rPr>
          <w:rFonts w:ascii="Verdana" w:hAnsi="Verdana"/>
          <w:b w:val="0"/>
          <w:color w:val="auto"/>
          <w:sz w:val="24"/>
          <w:szCs w:val="24"/>
        </w:rPr>
        <w:t xml:space="preserve">The </w:t>
      </w:r>
      <w:r w:rsidR="000503B9" w:rsidRPr="007C443A">
        <w:rPr>
          <w:rFonts w:ascii="Verdana" w:hAnsi="Verdana"/>
          <w:b w:val="0"/>
          <w:color w:val="auto"/>
          <w:sz w:val="24"/>
          <w:szCs w:val="24"/>
        </w:rPr>
        <w:t>p</w:t>
      </w:r>
      <w:r w:rsidR="000503B9">
        <w:rPr>
          <w:rFonts w:ascii="Verdana" w:hAnsi="Verdana"/>
          <w:b w:val="0"/>
          <w:color w:val="auto"/>
          <w:sz w:val="24"/>
          <w:szCs w:val="24"/>
        </w:rPr>
        <w:t>rocedure</w:t>
      </w:r>
      <w:r w:rsidR="000503B9" w:rsidRPr="007C443A">
        <w:rPr>
          <w:rFonts w:ascii="Verdana" w:hAnsi="Verdana"/>
          <w:b w:val="0"/>
          <w:color w:val="auto"/>
          <w:sz w:val="24"/>
          <w:szCs w:val="24"/>
        </w:rPr>
        <w:t xml:space="preserve"> </w:t>
      </w:r>
      <w:r w:rsidRPr="007C443A">
        <w:rPr>
          <w:rFonts w:ascii="Verdana" w:hAnsi="Verdana"/>
          <w:b w:val="0"/>
          <w:color w:val="auto"/>
          <w:sz w:val="24"/>
          <w:szCs w:val="24"/>
        </w:rPr>
        <w:t xml:space="preserve">will apply to all Public Health Wales staff, currently or previously employed, including Medical, Dental and those on Honorary Contracts who have or will receive a payment through the Public Health Wales payroll. </w:t>
      </w:r>
      <w:bookmarkEnd w:id="18"/>
      <w:bookmarkEnd w:id="19"/>
      <w:bookmarkEnd w:id="20"/>
      <w:bookmarkEnd w:id="21"/>
    </w:p>
    <w:p w:rsidR="002F35CE" w:rsidRPr="008B01D2" w:rsidRDefault="002F35CE" w:rsidP="000B2BE2">
      <w:pPr>
        <w:pStyle w:val="Heading1"/>
        <w:keepLines w:val="0"/>
        <w:spacing w:before="0"/>
        <w:ind w:left="851"/>
        <w:jc w:val="both"/>
        <w:rPr>
          <w:rFonts w:ascii="Verdana" w:hAnsi="Verdana"/>
          <w:color w:val="auto"/>
          <w:sz w:val="24"/>
          <w:szCs w:val="24"/>
        </w:rPr>
      </w:pPr>
    </w:p>
    <w:p w:rsidR="002F35CE" w:rsidRPr="007C443A" w:rsidRDefault="008B01D2" w:rsidP="000B2BE2">
      <w:pPr>
        <w:pStyle w:val="ContentsHeading"/>
        <w:jc w:val="both"/>
      </w:pPr>
      <w:bookmarkStart w:id="22" w:name="_Toc303781484"/>
      <w:bookmarkStart w:id="23" w:name="_Toc326069015"/>
      <w:bookmarkStart w:id="24" w:name="_Toc337464374"/>
      <w:r>
        <w:t>Legislative and National I</w:t>
      </w:r>
      <w:r w:rsidR="002F35CE" w:rsidRPr="007C443A">
        <w:t>nitiative</w:t>
      </w:r>
    </w:p>
    <w:bookmarkEnd w:id="22"/>
    <w:bookmarkEnd w:id="23"/>
    <w:bookmarkEnd w:id="24"/>
    <w:p w:rsidR="002F35CE" w:rsidRPr="007C443A" w:rsidRDefault="002F35CE" w:rsidP="000B2BE2">
      <w:pPr>
        <w:pStyle w:val="Heading1"/>
        <w:keepNext w:val="0"/>
        <w:spacing w:before="0"/>
        <w:jc w:val="both"/>
        <w:rPr>
          <w:rFonts w:ascii="Verdana" w:hAnsi="Verdana"/>
          <w:color w:val="auto"/>
          <w:sz w:val="24"/>
          <w:szCs w:val="24"/>
        </w:rPr>
      </w:pPr>
    </w:p>
    <w:p w:rsidR="002F35CE" w:rsidRPr="007C443A" w:rsidRDefault="002F35CE" w:rsidP="000B2BE2">
      <w:pPr>
        <w:pStyle w:val="Heading1"/>
        <w:keepLines w:val="0"/>
        <w:numPr>
          <w:ilvl w:val="1"/>
          <w:numId w:val="9"/>
        </w:numPr>
        <w:spacing w:before="0"/>
        <w:ind w:left="851" w:hanging="851"/>
        <w:jc w:val="both"/>
        <w:rPr>
          <w:rFonts w:ascii="Verdana" w:hAnsi="Verdana"/>
          <w:b w:val="0"/>
          <w:color w:val="auto"/>
          <w:sz w:val="24"/>
          <w:szCs w:val="24"/>
        </w:rPr>
      </w:pPr>
      <w:r w:rsidRPr="007C443A">
        <w:rPr>
          <w:rFonts w:ascii="Verdana" w:hAnsi="Verdana"/>
          <w:b w:val="0"/>
          <w:color w:val="auto"/>
          <w:sz w:val="24"/>
          <w:szCs w:val="24"/>
        </w:rPr>
        <w:t xml:space="preserve">This </w:t>
      </w:r>
      <w:r w:rsidR="000503B9" w:rsidRPr="007C443A">
        <w:rPr>
          <w:rFonts w:ascii="Verdana" w:hAnsi="Verdana"/>
          <w:b w:val="0"/>
          <w:color w:val="auto"/>
          <w:sz w:val="24"/>
          <w:szCs w:val="24"/>
        </w:rPr>
        <w:t>p</w:t>
      </w:r>
      <w:r w:rsidR="000503B9">
        <w:rPr>
          <w:rFonts w:ascii="Verdana" w:hAnsi="Verdana"/>
          <w:b w:val="0"/>
          <w:color w:val="auto"/>
          <w:sz w:val="24"/>
          <w:szCs w:val="24"/>
        </w:rPr>
        <w:t>rocedure</w:t>
      </w:r>
      <w:r w:rsidR="000503B9" w:rsidRPr="007C443A">
        <w:rPr>
          <w:rFonts w:ascii="Verdana" w:hAnsi="Verdana"/>
          <w:b w:val="0"/>
          <w:color w:val="auto"/>
          <w:sz w:val="24"/>
          <w:szCs w:val="24"/>
        </w:rPr>
        <w:t xml:space="preserve"> </w:t>
      </w:r>
      <w:r w:rsidRPr="007C443A">
        <w:rPr>
          <w:rFonts w:ascii="Verdana" w:hAnsi="Verdana"/>
          <w:b w:val="0"/>
          <w:color w:val="auto"/>
          <w:sz w:val="24"/>
          <w:szCs w:val="24"/>
        </w:rPr>
        <w:t>complies with the following legislation:</w:t>
      </w:r>
    </w:p>
    <w:p w:rsidR="002F35CE" w:rsidRPr="00EC5488" w:rsidRDefault="002F35CE" w:rsidP="000B2BE2">
      <w:pPr>
        <w:pStyle w:val="Default"/>
        <w:widowControl/>
        <w:numPr>
          <w:ilvl w:val="0"/>
          <w:numId w:val="4"/>
        </w:numPr>
        <w:ind w:left="1560" w:hanging="426"/>
        <w:jc w:val="both"/>
        <w:rPr>
          <w:rFonts w:ascii="Verdana" w:hAnsi="Verdana"/>
          <w:color w:val="auto"/>
        </w:rPr>
      </w:pPr>
      <w:r w:rsidRPr="00EC5488">
        <w:rPr>
          <w:rFonts w:ascii="Verdana" w:hAnsi="Verdana"/>
          <w:color w:val="auto"/>
        </w:rPr>
        <w:t xml:space="preserve">The Employment Rights Act 1996 </w:t>
      </w:r>
    </w:p>
    <w:p w:rsidR="002F35CE" w:rsidRPr="00EC5488" w:rsidRDefault="002F35CE" w:rsidP="000B2BE2">
      <w:pPr>
        <w:pStyle w:val="Default"/>
        <w:widowControl/>
        <w:numPr>
          <w:ilvl w:val="0"/>
          <w:numId w:val="4"/>
        </w:numPr>
        <w:ind w:left="1560" w:hanging="426"/>
        <w:jc w:val="both"/>
        <w:rPr>
          <w:rFonts w:ascii="Verdana" w:hAnsi="Verdana"/>
          <w:color w:val="auto"/>
        </w:rPr>
      </w:pPr>
      <w:r w:rsidRPr="00EC5488">
        <w:rPr>
          <w:rFonts w:ascii="Verdana" w:hAnsi="Verdana"/>
          <w:color w:val="auto"/>
        </w:rPr>
        <w:t>The Equality Act 2010</w:t>
      </w:r>
    </w:p>
    <w:p w:rsidR="002F35CE" w:rsidRPr="00EC5488" w:rsidRDefault="002F35CE" w:rsidP="000B2BE2">
      <w:pPr>
        <w:pStyle w:val="Default"/>
        <w:widowControl/>
        <w:numPr>
          <w:ilvl w:val="0"/>
          <w:numId w:val="4"/>
        </w:numPr>
        <w:ind w:left="1560" w:hanging="426"/>
        <w:jc w:val="both"/>
        <w:rPr>
          <w:rFonts w:ascii="Verdana" w:hAnsi="Verdana"/>
          <w:color w:val="auto"/>
        </w:rPr>
      </w:pPr>
      <w:r w:rsidRPr="00EC5488">
        <w:rPr>
          <w:rFonts w:ascii="Verdana" w:hAnsi="Verdana"/>
          <w:color w:val="auto"/>
        </w:rPr>
        <w:t>Theft Act 1968</w:t>
      </w:r>
    </w:p>
    <w:p w:rsidR="002F35CE" w:rsidRPr="00EC5488" w:rsidRDefault="002F35CE" w:rsidP="000B2BE2">
      <w:pPr>
        <w:pStyle w:val="Default"/>
        <w:widowControl/>
        <w:numPr>
          <w:ilvl w:val="0"/>
          <w:numId w:val="4"/>
        </w:numPr>
        <w:ind w:left="1560" w:hanging="426"/>
        <w:jc w:val="both"/>
        <w:rPr>
          <w:rFonts w:ascii="Verdana" w:hAnsi="Verdana"/>
          <w:color w:val="auto"/>
        </w:rPr>
      </w:pPr>
      <w:r w:rsidRPr="00EC5488">
        <w:rPr>
          <w:rFonts w:ascii="Verdana" w:hAnsi="Verdana"/>
          <w:color w:val="auto"/>
        </w:rPr>
        <w:t>National Minimum Wage Act</w:t>
      </w:r>
      <w:r w:rsidR="00577616">
        <w:rPr>
          <w:rFonts w:ascii="Verdana" w:hAnsi="Verdana"/>
          <w:color w:val="auto"/>
        </w:rPr>
        <w:t xml:space="preserve"> 1998</w:t>
      </w:r>
    </w:p>
    <w:p w:rsidR="002F35CE" w:rsidRPr="007C443A" w:rsidRDefault="002F35CE" w:rsidP="000B2BE2">
      <w:pPr>
        <w:pStyle w:val="ListParagraph"/>
        <w:spacing w:before="0"/>
        <w:ind w:left="1276"/>
        <w:rPr>
          <w:szCs w:val="24"/>
        </w:rPr>
      </w:pPr>
    </w:p>
    <w:p w:rsidR="002F35CE" w:rsidRPr="007C443A" w:rsidRDefault="002F35CE" w:rsidP="000B2BE2">
      <w:pPr>
        <w:pStyle w:val="ContentsHeading"/>
        <w:jc w:val="both"/>
      </w:pPr>
      <w:bookmarkStart w:id="25" w:name="_Toc303781485"/>
      <w:bookmarkStart w:id="26" w:name="_Toc326069016"/>
      <w:bookmarkStart w:id="27" w:name="_Toc337464375"/>
      <w:r w:rsidRPr="007C443A">
        <w:t>Definitions</w:t>
      </w:r>
      <w:bookmarkEnd w:id="25"/>
      <w:bookmarkEnd w:id="26"/>
      <w:bookmarkEnd w:id="27"/>
      <w:r w:rsidRPr="007C443A">
        <w:t xml:space="preserve"> </w:t>
      </w:r>
    </w:p>
    <w:p w:rsidR="002F35CE" w:rsidRPr="007C443A" w:rsidRDefault="002F35CE" w:rsidP="000B2BE2">
      <w:pPr>
        <w:jc w:val="both"/>
        <w:rPr>
          <w:rFonts w:ascii="Verdana" w:hAnsi="Verdana"/>
          <w:sz w:val="24"/>
          <w:szCs w:val="24"/>
        </w:rPr>
      </w:pPr>
    </w:p>
    <w:p w:rsidR="002F35CE" w:rsidRDefault="002F35CE" w:rsidP="000B2BE2">
      <w:pPr>
        <w:pStyle w:val="Heading1"/>
        <w:keepLines w:val="0"/>
        <w:numPr>
          <w:ilvl w:val="1"/>
          <w:numId w:val="9"/>
        </w:numPr>
        <w:spacing w:before="0"/>
        <w:ind w:left="851" w:hanging="851"/>
        <w:jc w:val="both"/>
        <w:rPr>
          <w:rFonts w:ascii="Verdana" w:hAnsi="Verdana"/>
          <w:b w:val="0"/>
          <w:color w:val="auto"/>
          <w:sz w:val="24"/>
          <w:szCs w:val="24"/>
        </w:rPr>
      </w:pPr>
      <w:r w:rsidRPr="007C443A">
        <w:rPr>
          <w:rFonts w:ascii="Verdana" w:hAnsi="Verdana"/>
          <w:b w:val="0"/>
          <w:color w:val="auto"/>
          <w:sz w:val="24"/>
          <w:szCs w:val="24"/>
        </w:rPr>
        <w:t xml:space="preserve">Under this </w:t>
      </w:r>
      <w:r w:rsidR="000503B9" w:rsidRPr="007C443A">
        <w:rPr>
          <w:rFonts w:ascii="Verdana" w:hAnsi="Verdana"/>
          <w:b w:val="0"/>
          <w:color w:val="auto"/>
          <w:sz w:val="24"/>
          <w:szCs w:val="24"/>
        </w:rPr>
        <w:t>p</w:t>
      </w:r>
      <w:r w:rsidR="000503B9">
        <w:rPr>
          <w:rFonts w:ascii="Verdana" w:hAnsi="Verdana"/>
          <w:b w:val="0"/>
          <w:color w:val="auto"/>
          <w:sz w:val="24"/>
          <w:szCs w:val="24"/>
        </w:rPr>
        <w:t>rocedure</w:t>
      </w:r>
      <w:r w:rsidR="000503B9" w:rsidRPr="007C443A">
        <w:rPr>
          <w:rFonts w:ascii="Verdana" w:hAnsi="Verdana"/>
          <w:b w:val="0"/>
          <w:color w:val="auto"/>
          <w:sz w:val="24"/>
          <w:szCs w:val="24"/>
        </w:rPr>
        <w:t xml:space="preserve"> </w:t>
      </w:r>
      <w:r w:rsidRPr="007C443A">
        <w:rPr>
          <w:rFonts w:ascii="Verdana" w:hAnsi="Verdana"/>
          <w:b w:val="0"/>
          <w:color w:val="auto"/>
          <w:sz w:val="24"/>
          <w:szCs w:val="24"/>
        </w:rPr>
        <w:t>the definition of an overpayment is where an employee is paid an amount in excess of their contractual roles and responsibilities</w:t>
      </w:r>
      <w:r w:rsidR="000503B9">
        <w:rPr>
          <w:rFonts w:ascii="Verdana" w:hAnsi="Verdana"/>
          <w:b w:val="0"/>
          <w:color w:val="auto"/>
          <w:sz w:val="24"/>
          <w:szCs w:val="24"/>
        </w:rPr>
        <w:t xml:space="preserve">, or </w:t>
      </w:r>
      <w:r w:rsidR="000E0C61">
        <w:rPr>
          <w:rFonts w:ascii="Verdana" w:hAnsi="Verdana"/>
          <w:b w:val="0"/>
          <w:color w:val="auto"/>
          <w:sz w:val="24"/>
          <w:szCs w:val="24"/>
        </w:rPr>
        <w:t>has received payment for expenses in excess of those to which they are entitled.</w:t>
      </w:r>
    </w:p>
    <w:p w:rsidR="000503B9" w:rsidRDefault="000503B9" w:rsidP="0035254E"/>
    <w:p w:rsidR="000503B9" w:rsidRPr="00885B3F" w:rsidRDefault="000503B9" w:rsidP="00885B3F">
      <w:pPr>
        <w:pStyle w:val="Heading1"/>
        <w:keepLines w:val="0"/>
        <w:numPr>
          <w:ilvl w:val="1"/>
          <w:numId w:val="9"/>
        </w:numPr>
        <w:spacing w:before="0"/>
        <w:ind w:left="851" w:hanging="851"/>
        <w:jc w:val="both"/>
        <w:rPr>
          <w:rFonts w:ascii="Verdana" w:hAnsi="Verdana"/>
          <w:b w:val="0"/>
          <w:color w:val="auto"/>
          <w:sz w:val="24"/>
          <w:szCs w:val="24"/>
        </w:rPr>
      </w:pPr>
      <w:r w:rsidRPr="0035254E">
        <w:rPr>
          <w:rFonts w:ascii="Verdana" w:hAnsi="Verdana"/>
          <w:b w:val="0"/>
          <w:color w:val="auto"/>
          <w:sz w:val="24"/>
          <w:szCs w:val="24"/>
        </w:rPr>
        <w:t>The definition of an underpayment is where an employee is paid below their contractual roles and responsibilities</w:t>
      </w:r>
      <w:r w:rsidR="000E0C61" w:rsidRPr="00885B3F">
        <w:rPr>
          <w:rFonts w:ascii="Verdana" w:hAnsi="Verdana"/>
          <w:b w:val="0"/>
          <w:color w:val="auto"/>
          <w:sz w:val="24"/>
          <w:szCs w:val="24"/>
        </w:rPr>
        <w:t xml:space="preserve"> </w:t>
      </w:r>
      <w:r w:rsidR="000E0C61">
        <w:rPr>
          <w:rFonts w:ascii="Verdana" w:hAnsi="Verdana"/>
          <w:b w:val="0"/>
          <w:color w:val="auto"/>
          <w:sz w:val="24"/>
          <w:szCs w:val="24"/>
        </w:rPr>
        <w:t>or has received payment for expenses below those to which they are entitled.</w:t>
      </w:r>
    </w:p>
    <w:p w:rsidR="002F35CE" w:rsidRPr="007C443A" w:rsidRDefault="002F35CE" w:rsidP="000B2BE2">
      <w:pPr>
        <w:ind w:left="709" w:hanging="709"/>
        <w:jc w:val="both"/>
        <w:rPr>
          <w:rFonts w:ascii="Verdana" w:hAnsi="Verdana"/>
          <w:sz w:val="24"/>
          <w:szCs w:val="24"/>
        </w:rPr>
      </w:pPr>
    </w:p>
    <w:p w:rsidR="002F35CE" w:rsidRPr="007C443A" w:rsidRDefault="002F35CE" w:rsidP="000B2BE2">
      <w:pPr>
        <w:pStyle w:val="ContentsHeading"/>
        <w:jc w:val="both"/>
      </w:pPr>
      <w:bookmarkStart w:id="28" w:name="_Toc326069017"/>
      <w:bookmarkStart w:id="29" w:name="_Toc337464376"/>
      <w:r w:rsidRPr="007C443A">
        <w:t>Causes of Overpayment</w:t>
      </w:r>
      <w:bookmarkEnd w:id="28"/>
      <w:bookmarkEnd w:id="29"/>
      <w:r w:rsidR="00BA034C">
        <w:t>/Underpayment</w:t>
      </w:r>
    </w:p>
    <w:p w:rsidR="002F35CE" w:rsidRPr="007C443A" w:rsidRDefault="002F35CE" w:rsidP="000B2BE2">
      <w:pPr>
        <w:jc w:val="both"/>
        <w:rPr>
          <w:rFonts w:ascii="Verdana" w:hAnsi="Verdana"/>
          <w:sz w:val="24"/>
          <w:szCs w:val="24"/>
        </w:rPr>
      </w:pPr>
    </w:p>
    <w:p w:rsidR="002F35CE" w:rsidRPr="007C443A" w:rsidRDefault="002F35CE" w:rsidP="000B2BE2">
      <w:pPr>
        <w:pStyle w:val="Heading1"/>
        <w:keepLines w:val="0"/>
        <w:numPr>
          <w:ilvl w:val="1"/>
          <w:numId w:val="9"/>
        </w:numPr>
        <w:spacing w:before="0"/>
        <w:ind w:left="851" w:hanging="851"/>
        <w:jc w:val="both"/>
        <w:rPr>
          <w:rFonts w:ascii="Verdana" w:hAnsi="Verdana"/>
          <w:b w:val="0"/>
          <w:color w:val="auto"/>
          <w:sz w:val="24"/>
          <w:szCs w:val="24"/>
        </w:rPr>
      </w:pPr>
      <w:r w:rsidRPr="007C443A">
        <w:rPr>
          <w:rFonts w:ascii="Verdana" w:hAnsi="Verdana"/>
          <w:b w:val="0"/>
          <w:color w:val="auto"/>
          <w:sz w:val="24"/>
          <w:szCs w:val="24"/>
        </w:rPr>
        <w:t xml:space="preserve">The likely causes of </w:t>
      </w:r>
      <w:r w:rsidR="00BA034C">
        <w:rPr>
          <w:rFonts w:ascii="Verdana" w:hAnsi="Verdana"/>
          <w:b w:val="0"/>
          <w:color w:val="auto"/>
          <w:sz w:val="24"/>
          <w:szCs w:val="24"/>
        </w:rPr>
        <w:t>salary errors</w:t>
      </w:r>
      <w:r w:rsidRPr="007C443A">
        <w:rPr>
          <w:rFonts w:ascii="Verdana" w:hAnsi="Verdana"/>
          <w:b w:val="0"/>
          <w:color w:val="auto"/>
          <w:sz w:val="24"/>
          <w:szCs w:val="24"/>
        </w:rPr>
        <w:t xml:space="preserve"> include</w:t>
      </w:r>
      <w:r w:rsidR="008B01D2">
        <w:rPr>
          <w:rFonts w:ascii="Verdana" w:hAnsi="Verdana"/>
          <w:b w:val="0"/>
          <w:color w:val="auto"/>
          <w:sz w:val="24"/>
          <w:szCs w:val="24"/>
        </w:rPr>
        <w:t>, but are not limited to</w:t>
      </w:r>
      <w:r w:rsidRPr="007C443A">
        <w:rPr>
          <w:rFonts w:ascii="Verdana" w:hAnsi="Verdana"/>
          <w:b w:val="0"/>
          <w:color w:val="auto"/>
          <w:sz w:val="24"/>
          <w:szCs w:val="24"/>
        </w:rPr>
        <w:t>;</w:t>
      </w:r>
    </w:p>
    <w:p w:rsidR="002F35CE" w:rsidRPr="000B2BE2" w:rsidRDefault="002F35CE" w:rsidP="000B2BE2">
      <w:pPr>
        <w:pStyle w:val="Default"/>
        <w:widowControl/>
        <w:numPr>
          <w:ilvl w:val="0"/>
          <w:numId w:val="4"/>
        </w:numPr>
        <w:ind w:left="1560" w:hanging="426"/>
        <w:jc w:val="both"/>
        <w:rPr>
          <w:rFonts w:ascii="Verdana" w:hAnsi="Verdana"/>
          <w:color w:val="auto"/>
        </w:rPr>
      </w:pPr>
      <w:r w:rsidRPr="000B2BE2">
        <w:rPr>
          <w:rFonts w:ascii="Verdana" w:hAnsi="Verdana"/>
          <w:color w:val="auto"/>
        </w:rPr>
        <w:t>A termination form not being completed, received or actioned in time.</w:t>
      </w:r>
    </w:p>
    <w:p w:rsidR="002F35CE" w:rsidRPr="000B2BE2" w:rsidRDefault="002F35CE" w:rsidP="000B2BE2">
      <w:pPr>
        <w:pStyle w:val="Default"/>
        <w:widowControl/>
        <w:numPr>
          <w:ilvl w:val="0"/>
          <w:numId w:val="4"/>
        </w:numPr>
        <w:ind w:left="1560" w:hanging="426"/>
        <w:jc w:val="both"/>
        <w:rPr>
          <w:rFonts w:ascii="Verdana" w:hAnsi="Verdana"/>
          <w:color w:val="auto"/>
        </w:rPr>
      </w:pPr>
      <w:r w:rsidRPr="000B2BE2">
        <w:rPr>
          <w:rFonts w:ascii="Verdana" w:hAnsi="Verdana"/>
          <w:color w:val="auto"/>
        </w:rPr>
        <w:t>Late or no notification of sickness absence/unpaid leave.</w:t>
      </w:r>
    </w:p>
    <w:p w:rsidR="002F35CE" w:rsidRPr="000B2BE2" w:rsidRDefault="002F35CE" w:rsidP="000B2BE2">
      <w:pPr>
        <w:pStyle w:val="Default"/>
        <w:widowControl/>
        <w:numPr>
          <w:ilvl w:val="0"/>
          <w:numId w:val="4"/>
        </w:numPr>
        <w:ind w:left="1560" w:hanging="426"/>
        <w:jc w:val="both"/>
        <w:rPr>
          <w:rFonts w:ascii="Verdana" w:hAnsi="Verdana"/>
          <w:color w:val="auto"/>
        </w:rPr>
      </w:pPr>
      <w:r w:rsidRPr="000B2BE2">
        <w:rPr>
          <w:rFonts w:ascii="Verdana" w:hAnsi="Verdana"/>
          <w:color w:val="auto"/>
        </w:rPr>
        <w:t>Staff not returning from maternity leave</w:t>
      </w:r>
    </w:p>
    <w:p w:rsidR="002F35CE" w:rsidRPr="000B2BE2" w:rsidRDefault="002F35CE" w:rsidP="000B2BE2">
      <w:pPr>
        <w:pStyle w:val="Default"/>
        <w:widowControl/>
        <w:numPr>
          <w:ilvl w:val="0"/>
          <w:numId w:val="4"/>
        </w:numPr>
        <w:ind w:left="1560" w:hanging="426"/>
        <w:jc w:val="both"/>
        <w:rPr>
          <w:rFonts w:ascii="Verdana" w:hAnsi="Verdana"/>
          <w:color w:val="auto"/>
        </w:rPr>
      </w:pPr>
      <w:r w:rsidRPr="000B2BE2">
        <w:rPr>
          <w:rFonts w:ascii="Verdana" w:hAnsi="Verdana"/>
          <w:color w:val="auto"/>
        </w:rPr>
        <w:t>Staff having overtaken their annual leave entitlement</w:t>
      </w:r>
      <w:r w:rsidR="008B01D2" w:rsidRPr="000B2BE2">
        <w:rPr>
          <w:rFonts w:ascii="Verdana" w:hAnsi="Verdana"/>
          <w:color w:val="auto"/>
        </w:rPr>
        <w:t xml:space="preserve"> </w:t>
      </w:r>
      <w:r w:rsidRPr="000B2BE2">
        <w:rPr>
          <w:rFonts w:ascii="Verdana" w:hAnsi="Verdana"/>
          <w:color w:val="auto"/>
        </w:rPr>
        <w:t>when leaving employment.</w:t>
      </w:r>
    </w:p>
    <w:p w:rsidR="002F35CE" w:rsidRPr="000B2BE2" w:rsidRDefault="002F35CE" w:rsidP="000B2BE2">
      <w:pPr>
        <w:pStyle w:val="Default"/>
        <w:widowControl/>
        <w:numPr>
          <w:ilvl w:val="0"/>
          <w:numId w:val="4"/>
        </w:numPr>
        <w:ind w:left="1560" w:hanging="426"/>
        <w:jc w:val="both"/>
        <w:rPr>
          <w:rFonts w:ascii="Verdana" w:hAnsi="Verdana"/>
          <w:color w:val="auto"/>
        </w:rPr>
      </w:pPr>
      <w:r w:rsidRPr="000B2BE2">
        <w:rPr>
          <w:rFonts w:ascii="Verdana" w:hAnsi="Verdana"/>
          <w:color w:val="auto"/>
        </w:rPr>
        <w:t>A processing error</w:t>
      </w:r>
    </w:p>
    <w:p w:rsidR="002F35CE" w:rsidRPr="000B2BE2" w:rsidRDefault="002F35CE" w:rsidP="000B2BE2">
      <w:pPr>
        <w:pStyle w:val="Default"/>
        <w:widowControl/>
        <w:numPr>
          <w:ilvl w:val="0"/>
          <w:numId w:val="4"/>
        </w:numPr>
        <w:ind w:left="1560" w:hanging="426"/>
        <w:jc w:val="both"/>
        <w:rPr>
          <w:rFonts w:ascii="Verdana" w:hAnsi="Verdana"/>
          <w:color w:val="auto"/>
        </w:rPr>
      </w:pPr>
      <w:r w:rsidRPr="000B2BE2">
        <w:rPr>
          <w:rFonts w:ascii="Verdana" w:hAnsi="Verdana"/>
          <w:color w:val="auto"/>
        </w:rPr>
        <w:t>A late change of notification that affects pay</w:t>
      </w:r>
    </w:p>
    <w:p w:rsidR="002F35CE" w:rsidRPr="000B2BE2" w:rsidRDefault="002F35CE" w:rsidP="000B2BE2">
      <w:pPr>
        <w:pStyle w:val="Default"/>
        <w:widowControl/>
        <w:numPr>
          <w:ilvl w:val="0"/>
          <w:numId w:val="4"/>
        </w:numPr>
        <w:ind w:left="1560" w:hanging="426"/>
        <w:jc w:val="both"/>
        <w:rPr>
          <w:rFonts w:ascii="Verdana" w:hAnsi="Verdana"/>
          <w:color w:val="auto"/>
        </w:rPr>
      </w:pPr>
      <w:r w:rsidRPr="000B2BE2">
        <w:rPr>
          <w:rFonts w:ascii="Verdana" w:hAnsi="Verdana"/>
          <w:color w:val="auto"/>
        </w:rPr>
        <w:t>Incorrect salary banding</w:t>
      </w:r>
    </w:p>
    <w:p w:rsidR="002F35CE" w:rsidRPr="000B2BE2" w:rsidRDefault="002F35CE" w:rsidP="000B2BE2">
      <w:pPr>
        <w:pStyle w:val="Default"/>
        <w:widowControl/>
        <w:numPr>
          <w:ilvl w:val="0"/>
          <w:numId w:val="4"/>
        </w:numPr>
        <w:ind w:left="1560" w:hanging="426"/>
        <w:jc w:val="both"/>
        <w:rPr>
          <w:rFonts w:ascii="Verdana" w:hAnsi="Verdana"/>
          <w:color w:val="auto"/>
        </w:rPr>
      </w:pPr>
      <w:r w:rsidRPr="000B2BE2">
        <w:rPr>
          <w:rFonts w:ascii="Verdana" w:hAnsi="Verdana"/>
          <w:color w:val="auto"/>
        </w:rPr>
        <w:t>Incorrect application of payment for enhancements</w:t>
      </w:r>
    </w:p>
    <w:p w:rsidR="002F35CE" w:rsidRPr="000B2BE2" w:rsidRDefault="002F35CE" w:rsidP="000B2BE2">
      <w:pPr>
        <w:pStyle w:val="Default"/>
        <w:widowControl/>
        <w:numPr>
          <w:ilvl w:val="0"/>
          <w:numId w:val="4"/>
        </w:numPr>
        <w:ind w:left="1560" w:hanging="426"/>
        <w:jc w:val="both"/>
        <w:rPr>
          <w:rFonts w:ascii="Verdana" w:hAnsi="Verdana"/>
          <w:color w:val="auto"/>
        </w:rPr>
      </w:pPr>
      <w:r w:rsidRPr="000B2BE2">
        <w:rPr>
          <w:rFonts w:ascii="Verdana" w:hAnsi="Verdana"/>
          <w:color w:val="auto"/>
        </w:rPr>
        <w:t>Incorrect application of payment for allowances</w:t>
      </w:r>
    </w:p>
    <w:p w:rsidR="002F35CE" w:rsidRDefault="002F35CE" w:rsidP="000B2BE2">
      <w:pPr>
        <w:pStyle w:val="Default"/>
        <w:widowControl/>
        <w:numPr>
          <w:ilvl w:val="0"/>
          <w:numId w:val="4"/>
        </w:numPr>
        <w:ind w:left="1560" w:hanging="426"/>
        <w:jc w:val="both"/>
        <w:rPr>
          <w:rFonts w:ascii="Verdana" w:hAnsi="Verdana"/>
          <w:color w:val="auto"/>
        </w:rPr>
      </w:pPr>
      <w:r w:rsidRPr="000B2BE2">
        <w:rPr>
          <w:rFonts w:ascii="Verdana" w:hAnsi="Verdana"/>
          <w:color w:val="auto"/>
        </w:rPr>
        <w:t>Incorrect application of payment of expenses.</w:t>
      </w:r>
    </w:p>
    <w:p w:rsidR="0054608D" w:rsidRPr="000B2BE2" w:rsidRDefault="0054608D" w:rsidP="000B2BE2">
      <w:pPr>
        <w:pStyle w:val="Default"/>
        <w:widowControl/>
        <w:numPr>
          <w:ilvl w:val="0"/>
          <w:numId w:val="4"/>
        </w:numPr>
        <w:ind w:left="1560" w:hanging="426"/>
        <w:jc w:val="both"/>
        <w:rPr>
          <w:rFonts w:ascii="Verdana" w:hAnsi="Verdana"/>
          <w:color w:val="auto"/>
        </w:rPr>
      </w:pPr>
      <w:r>
        <w:rPr>
          <w:rFonts w:ascii="Verdana" w:hAnsi="Verdana"/>
          <w:color w:val="auto"/>
        </w:rPr>
        <w:t>Unreported enhancements or overtime.</w:t>
      </w:r>
    </w:p>
    <w:p w:rsidR="002F35CE" w:rsidRPr="007C443A" w:rsidRDefault="002F35CE" w:rsidP="000B2BE2">
      <w:pPr>
        <w:pStyle w:val="ListParagraph"/>
        <w:spacing w:before="0"/>
        <w:ind w:left="0"/>
        <w:rPr>
          <w:szCs w:val="24"/>
        </w:rPr>
      </w:pPr>
    </w:p>
    <w:p w:rsidR="002F35CE" w:rsidRPr="007C443A" w:rsidRDefault="002F35CE" w:rsidP="000B2BE2">
      <w:pPr>
        <w:pStyle w:val="ContentsHeading"/>
        <w:jc w:val="both"/>
      </w:pPr>
      <w:bookmarkStart w:id="30" w:name="_Toc326069018"/>
      <w:bookmarkStart w:id="31" w:name="_Toc337464377"/>
      <w:r w:rsidRPr="007C443A">
        <w:t>Roles and Responsibilities</w:t>
      </w:r>
      <w:bookmarkEnd w:id="30"/>
      <w:bookmarkEnd w:id="31"/>
    </w:p>
    <w:p w:rsidR="002F35CE" w:rsidRPr="007C443A" w:rsidRDefault="002F35CE" w:rsidP="000B2BE2">
      <w:pPr>
        <w:jc w:val="both"/>
        <w:rPr>
          <w:rFonts w:ascii="Verdana" w:hAnsi="Verdana"/>
          <w:sz w:val="24"/>
          <w:szCs w:val="24"/>
        </w:rPr>
      </w:pPr>
    </w:p>
    <w:p w:rsidR="002F35CE" w:rsidRPr="007C443A" w:rsidRDefault="002F35CE" w:rsidP="000B2BE2">
      <w:pPr>
        <w:pStyle w:val="Heading1"/>
        <w:keepLines w:val="0"/>
        <w:numPr>
          <w:ilvl w:val="1"/>
          <w:numId w:val="9"/>
        </w:numPr>
        <w:spacing w:before="0"/>
        <w:ind w:left="851" w:hanging="851"/>
        <w:jc w:val="both"/>
        <w:rPr>
          <w:rFonts w:ascii="Verdana" w:hAnsi="Verdana"/>
          <w:b w:val="0"/>
          <w:color w:val="auto"/>
          <w:sz w:val="24"/>
          <w:szCs w:val="24"/>
        </w:rPr>
      </w:pPr>
      <w:r w:rsidRPr="007C443A">
        <w:rPr>
          <w:rFonts w:ascii="Verdana" w:hAnsi="Verdana"/>
          <w:b w:val="0"/>
          <w:color w:val="auto"/>
          <w:sz w:val="24"/>
          <w:szCs w:val="24"/>
        </w:rPr>
        <w:t xml:space="preserve">Line Managers, Employees, Payroll, </w:t>
      </w:r>
      <w:r w:rsidR="007A7560">
        <w:rPr>
          <w:rFonts w:ascii="Verdana" w:hAnsi="Verdana"/>
          <w:b w:val="0"/>
          <w:color w:val="auto"/>
          <w:sz w:val="24"/>
          <w:szCs w:val="24"/>
        </w:rPr>
        <w:t>People and Organisational Development and</w:t>
      </w:r>
      <w:r w:rsidRPr="007C443A">
        <w:rPr>
          <w:rFonts w:ascii="Verdana" w:hAnsi="Verdana"/>
          <w:b w:val="0"/>
          <w:color w:val="auto"/>
          <w:sz w:val="24"/>
          <w:szCs w:val="24"/>
        </w:rPr>
        <w:t xml:space="preserve"> Finance all have responsibilities in ensuring due process is undertaken.  </w:t>
      </w:r>
    </w:p>
    <w:p w:rsidR="007C3F43" w:rsidRDefault="007C3F43">
      <w:pPr>
        <w:rPr>
          <w:rFonts w:ascii="Verdana" w:hAnsi="Verdana"/>
          <w:b/>
          <w:sz w:val="24"/>
          <w:szCs w:val="24"/>
          <w:lang w:eastAsia="en-GB"/>
        </w:rPr>
      </w:pPr>
      <w:r>
        <w:rPr>
          <w:rFonts w:ascii="Verdana" w:hAnsi="Verdana"/>
          <w:b/>
        </w:rPr>
        <w:br w:type="page"/>
      </w:r>
    </w:p>
    <w:p w:rsidR="002F35CE" w:rsidRPr="007C443A" w:rsidRDefault="002F35CE" w:rsidP="000B2BE2">
      <w:pPr>
        <w:pStyle w:val="Default"/>
        <w:jc w:val="both"/>
        <w:rPr>
          <w:rFonts w:ascii="Verdana" w:hAnsi="Verdana"/>
          <w:b/>
          <w:color w:val="auto"/>
        </w:rPr>
      </w:pPr>
    </w:p>
    <w:p w:rsidR="002F35CE" w:rsidRPr="008B01D2" w:rsidRDefault="002F35CE" w:rsidP="000B2BE2">
      <w:pPr>
        <w:pStyle w:val="Heading1"/>
        <w:keepLines w:val="0"/>
        <w:numPr>
          <w:ilvl w:val="1"/>
          <w:numId w:val="9"/>
        </w:numPr>
        <w:spacing w:before="0"/>
        <w:ind w:left="851" w:hanging="851"/>
        <w:jc w:val="both"/>
        <w:rPr>
          <w:rFonts w:ascii="Verdana" w:hAnsi="Verdana"/>
          <w:color w:val="auto"/>
          <w:sz w:val="24"/>
          <w:szCs w:val="24"/>
        </w:rPr>
      </w:pPr>
      <w:r w:rsidRPr="008B01D2">
        <w:rPr>
          <w:rFonts w:ascii="Verdana" w:hAnsi="Verdana"/>
          <w:color w:val="auto"/>
          <w:sz w:val="24"/>
          <w:szCs w:val="24"/>
        </w:rPr>
        <w:t>Line Manager Responsibilities</w:t>
      </w:r>
    </w:p>
    <w:p w:rsidR="002F35CE" w:rsidRPr="007C443A" w:rsidRDefault="002F35CE" w:rsidP="000B2BE2">
      <w:pPr>
        <w:pStyle w:val="Default"/>
        <w:jc w:val="both"/>
        <w:rPr>
          <w:rFonts w:ascii="Verdana" w:hAnsi="Verdana"/>
          <w:color w:val="auto"/>
          <w:lang w:eastAsia="en-US"/>
        </w:rPr>
      </w:pPr>
      <w:r w:rsidRPr="007C443A">
        <w:rPr>
          <w:rFonts w:ascii="Verdana" w:hAnsi="Verdana"/>
          <w:color w:val="auto"/>
          <w:lang w:eastAsia="en-US"/>
        </w:rPr>
        <w:t xml:space="preserve"> </w:t>
      </w:r>
    </w:p>
    <w:p w:rsidR="002F35CE" w:rsidRPr="007C443A" w:rsidRDefault="002F35CE" w:rsidP="000B2BE2">
      <w:pPr>
        <w:pStyle w:val="BodyTextIndent3"/>
        <w:spacing w:before="0" w:after="0"/>
        <w:ind w:left="851"/>
        <w:rPr>
          <w:sz w:val="24"/>
          <w:szCs w:val="24"/>
        </w:rPr>
      </w:pPr>
      <w:r w:rsidRPr="007C443A">
        <w:rPr>
          <w:sz w:val="24"/>
          <w:szCs w:val="24"/>
        </w:rPr>
        <w:t>It is the responsibility of all Managers to process the appropriate pay related documentation promptly, to meet payroll deadlines. To ensure that all timesheets, termination forms, staff changes forms, on-call claim forms and/or expense forms have been completed appropriately, and to ensure all such documentation is verified and authorised.</w:t>
      </w:r>
    </w:p>
    <w:p w:rsidR="002F35CE" w:rsidRPr="007C443A" w:rsidRDefault="002F35CE" w:rsidP="000B2BE2">
      <w:pPr>
        <w:pStyle w:val="BodyTextIndent3"/>
        <w:spacing w:before="0" w:after="0"/>
        <w:ind w:left="709"/>
        <w:rPr>
          <w:sz w:val="24"/>
          <w:szCs w:val="24"/>
        </w:rPr>
      </w:pPr>
      <w:r w:rsidRPr="007C443A">
        <w:rPr>
          <w:sz w:val="24"/>
          <w:szCs w:val="24"/>
        </w:rPr>
        <w:t xml:space="preserve"> </w:t>
      </w:r>
    </w:p>
    <w:p w:rsidR="002F35CE" w:rsidRPr="007C443A" w:rsidRDefault="002F35CE" w:rsidP="000B2BE2">
      <w:pPr>
        <w:pStyle w:val="BodyTextIndent3"/>
        <w:spacing w:before="0" w:after="0"/>
        <w:ind w:left="851"/>
        <w:rPr>
          <w:rFonts w:cs="Arial"/>
          <w:sz w:val="24"/>
          <w:szCs w:val="24"/>
          <w:lang w:eastAsia="en-GB"/>
        </w:rPr>
      </w:pPr>
      <w:r w:rsidRPr="00A636C1">
        <w:rPr>
          <w:sz w:val="24"/>
          <w:szCs w:val="24"/>
        </w:rPr>
        <w:t>Preventative</w:t>
      </w:r>
      <w:r w:rsidRPr="007C443A">
        <w:rPr>
          <w:rFonts w:cs="Arial"/>
          <w:sz w:val="24"/>
          <w:szCs w:val="24"/>
          <w:lang w:eastAsia="en-GB"/>
        </w:rPr>
        <w:t xml:space="preserve"> measures are:</w:t>
      </w:r>
    </w:p>
    <w:p w:rsidR="002F35CE" w:rsidRPr="007C443A" w:rsidRDefault="002F35CE" w:rsidP="000B2BE2">
      <w:pPr>
        <w:autoSpaceDE w:val="0"/>
        <w:autoSpaceDN w:val="0"/>
        <w:adjustRightInd w:val="0"/>
        <w:ind w:left="709"/>
        <w:jc w:val="both"/>
        <w:rPr>
          <w:rFonts w:ascii="Verdana" w:hAnsi="Verdana" w:cs="Arial"/>
          <w:sz w:val="24"/>
          <w:szCs w:val="24"/>
          <w:lang w:eastAsia="en-GB"/>
        </w:rPr>
      </w:pPr>
    </w:p>
    <w:p w:rsidR="002F35CE" w:rsidRPr="007C443A" w:rsidRDefault="002F35CE" w:rsidP="000B2BE2">
      <w:pPr>
        <w:autoSpaceDE w:val="0"/>
        <w:autoSpaceDN w:val="0"/>
        <w:adjustRightInd w:val="0"/>
        <w:ind w:left="851"/>
        <w:jc w:val="both"/>
        <w:rPr>
          <w:rFonts w:ascii="Verdana" w:hAnsi="Verdana" w:cs="Arial"/>
          <w:sz w:val="24"/>
          <w:szCs w:val="24"/>
          <w:lang w:eastAsia="en-GB"/>
        </w:rPr>
      </w:pPr>
      <w:r w:rsidRPr="007C443A">
        <w:rPr>
          <w:rFonts w:ascii="Verdana" w:hAnsi="Verdana" w:cs="Arial"/>
          <w:b/>
          <w:bCs/>
          <w:sz w:val="24"/>
          <w:szCs w:val="24"/>
          <w:lang w:eastAsia="en-GB"/>
        </w:rPr>
        <w:t>Termination Forms</w:t>
      </w:r>
      <w:r w:rsidR="009E2F58">
        <w:rPr>
          <w:rFonts w:ascii="Verdana" w:hAnsi="Verdana" w:cs="Arial"/>
          <w:b/>
          <w:bCs/>
          <w:sz w:val="24"/>
          <w:szCs w:val="24"/>
          <w:lang w:eastAsia="en-GB"/>
        </w:rPr>
        <w:t xml:space="preserve"> </w:t>
      </w:r>
      <w:r w:rsidR="009E2F58" w:rsidRPr="0098670E">
        <w:rPr>
          <w:rFonts w:ascii="Verdana" w:hAnsi="Verdana" w:cs="Arial"/>
          <w:bCs/>
          <w:sz w:val="24"/>
          <w:szCs w:val="24"/>
          <w:lang w:eastAsia="en-GB"/>
        </w:rPr>
        <w:t xml:space="preserve">(via ESR Manager </w:t>
      </w:r>
      <w:r w:rsidR="00E27268" w:rsidRPr="0098670E">
        <w:rPr>
          <w:rFonts w:ascii="Verdana" w:hAnsi="Verdana" w:cs="Arial"/>
          <w:bCs/>
          <w:sz w:val="24"/>
          <w:szCs w:val="24"/>
          <w:lang w:eastAsia="en-GB"/>
        </w:rPr>
        <w:t>Self-Serve</w:t>
      </w:r>
      <w:r w:rsidR="009E2F58" w:rsidRPr="0098670E">
        <w:rPr>
          <w:rFonts w:ascii="Verdana" w:hAnsi="Verdana" w:cs="Arial"/>
          <w:bCs/>
          <w:sz w:val="24"/>
          <w:szCs w:val="24"/>
          <w:lang w:eastAsia="en-GB"/>
        </w:rPr>
        <w:t>)</w:t>
      </w:r>
      <w:r w:rsidRPr="007C443A">
        <w:rPr>
          <w:rFonts w:ascii="Verdana" w:hAnsi="Verdana" w:cs="Arial"/>
          <w:sz w:val="24"/>
          <w:szCs w:val="24"/>
          <w:lang w:eastAsia="en-GB"/>
        </w:rPr>
        <w:t xml:space="preserve"> should be completed as soon as the termination date of the employee is known. Usually this would be when the employee hands in their resignation to their manager. When no notice is given, Payroll should be notified immediately by email</w:t>
      </w:r>
      <w:r w:rsidR="009E2F58">
        <w:rPr>
          <w:rFonts w:ascii="Verdana" w:hAnsi="Verdana" w:cs="Arial"/>
          <w:sz w:val="24"/>
          <w:szCs w:val="24"/>
          <w:lang w:eastAsia="en-GB"/>
        </w:rPr>
        <w:t>.</w:t>
      </w:r>
    </w:p>
    <w:p w:rsidR="002F35CE" w:rsidRPr="007C443A" w:rsidRDefault="002F35CE" w:rsidP="000B2BE2">
      <w:pPr>
        <w:ind w:left="709"/>
        <w:jc w:val="both"/>
        <w:rPr>
          <w:rFonts w:ascii="Verdana" w:hAnsi="Verdana" w:cs="Arial"/>
          <w:b/>
          <w:bCs/>
          <w:sz w:val="24"/>
          <w:szCs w:val="24"/>
          <w:lang w:eastAsia="en-GB"/>
        </w:rPr>
      </w:pPr>
    </w:p>
    <w:p w:rsidR="002F35CE" w:rsidRPr="007C443A" w:rsidRDefault="009E2F58" w:rsidP="000B2BE2">
      <w:pPr>
        <w:ind w:left="851"/>
        <w:jc w:val="both"/>
        <w:rPr>
          <w:rFonts w:ascii="Verdana" w:hAnsi="Verdana" w:cs="Arial"/>
          <w:sz w:val="24"/>
          <w:szCs w:val="24"/>
          <w:lang w:eastAsia="en-GB"/>
        </w:rPr>
      </w:pPr>
      <w:r>
        <w:rPr>
          <w:rFonts w:ascii="Verdana" w:hAnsi="Verdana" w:cs="Arial"/>
          <w:b/>
          <w:bCs/>
          <w:sz w:val="24"/>
          <w:szCs w:val="24"/>
          <w:lang w:eastAsia="en-GB"/>
        </w:rPr>
        <w:t>Payroll Instruction</w:t>
      </w:r>
      <w:r w:rsidRPr="007C443A">
        <w:rPr>
          <w:rFonts w:ascii="Verdana" w:hAnsi="Verdana" w:cs="Arial"/>
          <w:b/>
          <w:bCs/>
          <w:sz w:val="24"/>
          <w:szCs w:val="24"/>
          <w:lang w:eastAsia="en-GB"/>
        </w:rPr>
        <w:t xml:space="preserve"> </w:t>
      </w:r>
      <w:r w:rsidR="002F35CE" w:rsidRPr="007C443A">
        <w:rPr>
          <w:rFonts w:ascii="Verdana" w:hAnsi="Verdana" w:cs="Arial"/>
          <w:b/>
          <w:bCs/>
          <w:sz w:val="24"/>
          <w:szCs w:val="24"/>
          <w:lang w:eastAsia="en-GB"/>
        </w:rPr>
        <w:t>Forms</w:t>
      </w:r>
      <w:r>
        <w:rPr>
          <w:rFonts w:ascii="Verdana" w:hAnsi="Verdana" w:cs="Arial"/>
          <w:b/>
          <w:bCs/>
          <w:sz w:val="24"/>
          <w:szCs w:val="24"/>
          <w:lang w:eastAsia="en-GB"/>
        </w:rPr>
        <w:t xml:space="preserve"> </w:t>
      </w:r>
      <w:r w:rsidRPr="0098670E">
        <w:rPr>
          <w:rFonts w:ascii="Verdana" w:hAnsi="Verdana" w:cs="Arial"/>
          <w:bCs/>
          <w:sz w:val="24"/>
          <w:szCs w:val="24"/>
          <w:lang w:eastAsia="en-GB"/>
        </w:rPr>
        <w:t xml:space="preserve">(via ESR Manager </w:t>
      </w:r>
      <w:r w:rsidR="00E27268" w:rsidRPr="0098670E">
        <w:rPr>
          <w:rFonts w:ascii="Verdana" w:hAnsi="Verdana" w:cs="Arial"/>
          <w:bCs/>
          <w:sz w:val="24"/>
          <w:szCs w:val="24"/>
          <w:lang w:eastAsia="en-GB"/>
        </w:rPr>
        <w:t>Self-Serve</w:t>
      </w:r>
      <w:r w:rsidRPr="0098670E">
        <w:rPr>
          <w:rFonts w:ascii="Verdana" w:hAnsi="Verdana" w:cs="Arial"/>
          <w:bCs/>
          <w:sz w:val="24"/>
          <w:szCs w:val="24"/>
          <w:lang w:eastAsia="en-GB"/>
        </w:rPr>
        <w:t>)</w:t>
      </w:r>
      <w:r w:rsidR="002F35CE" w:rsidRPr="007C443A">
        <w:rPr>
          <w:rFonts w:ascii="Verdana" w:hAnsi="Verdana" w:cs="Arial"/>
          <w:b/>
          <w:bCs/>
          <w:sz w:val="24"/>
          <w:szCs w:val="24"/>
          <w:lang w:eastAsia="en-GB"/>
        </w:rPr>
        <w:t xml:space="preserve"> </w:t>
      </w:r>
      <w:r w:rsidR="002F35CE" w:rsidRPr="007C443A">
        <w:rPr>
          <w:rFonts w:ascii="Verdana" w:hAnsi="Verdana" w:cs="Arial"/>
          <w:sz w:val="24"/>
          <w:szCs w:val="24"/>
          <w:lang w:eastAsia="en-GB"/>
        </w:rPr>
        <w:t xml:space="preserve">– should be completed as soon as that change is known. </w:t>
      </w:r>
    </w:p>
    <w:p w:rsidR="002F35CE" w:rsidRPr="007C443A" w:rsidRDefault="002F35CE" w:rsidP="000B2BE2">
      <w:pPr>
        <w:ind w:left="709"/>
        <w:jc w:val="both"/>
        <w:rPr>
          <w:rFonts w:ascii="Verdana" w:hAnsi="Verdana"/>
          <w:sz w:val="24"/>
          <w:szCs w:val="24"/>
        </w:rPr>
      </w:pPr>
    </w:p>
    <w:p w:rsidR="00EC59F6" w:rsidRDefault="00EC5488" w:rsidP="000063D1">
      <w:pPr>
        <w:pStyle w:val="BodyTextIndent3"/>
        <w:spacing w:before="0" w:after="0"/>
        <w:ind w:left="851"/>
        <w:rPr>
          <w:sz w:val="24"/>
          <w:szCs w:val="24"/>
        </w:rPr>
      </w:pPr>
      <w:r>
        <w:rPr>
          <w:sz w:val="24"/>
          <w:szCs w:val="24"/>
        </w:rPr>
        <w:t xml:space="preserve">The Line Manager will </w:t>
      </w:r>
      <w:r w:rsidR="000063D1">
        <w:rPr>
          <w:sz w:val="24"/>
          <w:szCs w:val="24"/>
        </w:rPr>
        <w:t xml:space="preserve">receive notification of all overpayments </w:t>
      </w:r>
      <w:r w:rsidR="00320E07">
        <w:rPr>
          <w:sz w:val="24"/>
          <w:szCs w:val="24"/>
        </w:rPr>
        <w:t xml:space="preserve">(See Appendix 7) </w:t>
      </w:r>
      <w:r w:rsidR="000063D1">
        <w:rPr>
          <w:sz w:val="24"/>
          <w:szCs w:val="24"/>
        </w:rPr>
        <w:t xml:space="preserve">and will be required to </w:t>
      </w:r>
      <w:r w:rsidR="002F35CE" w:rsidRPr="007C443A">
        <w:rPr>
          <w:sz w:val="24"/>
          <w:szCs w:val="24"/>
        </w:rPr>
        <w:t>assist in the recovery of overpayments by supporting the Payroll Department with explanations of overpayments and encouraging co-operation from the employee.</w:t>
      </w:r>
    </w:p>
    <w:p w:rsidR="00EC59F6" w:rsidRDefault="00EC59F6" w:rsidP="000063D1">
      <w:pPr>
        <w:pStyle w:val="BodyTextIndent3"/>
        <w:spacing w:before="0" w:after="0"/>
        <w:ind w:left="851"/>
        <w:rPr>
          <w:sz w:val="24"/>
          <w:szCs w:val="24"/>
        </w:rPr>
      </w:pPr>
    </w:p>
    <w:p w:rsidR="002F35CE" w:rsidRPr="007C443A" w:rsidRDefault="00EC59F6" w:rsidP="000063D1">
      <w:pPr>
        <w:pStyle w:val="BodyTextIndent3"/>
        <w:spacing w:before="0" w:after="0"/>
        <w:ind w:left="851"/>
        <w:rPr>
          <w:sz w:val="24"/>
          <w:szCs w:val="24"/>
        </w:rPr>
      </w:pPr>
      <w:r>
        <w:rPr>
          <w:sz w:val="24"/>
          <w:szCs w:val="24"/>
        </w:rPr>
        <w:t>Where recurring issues are identified</w:t>
      </w:r>
      <w:r w:rsidR="0088343C">
        <w:rPr>
          <w:sz w:val="24"/>
          <w:szCs w:val="24"/>
        </w:rPr>
        <w:t>,</w:t>
      </w:r>
      <w:r>
        <w:rPr>
          <w:sz w:val="24"/>
          <w:szCs w:val="24"/>
        </w:rPr>
        <w:t xml:space="preserve"> e.g. repeated delays in </w:t>
      </w:r>
      <w:r w:rsidR="0088343C">
        <w:rPr>
          <w:sz w:val="24"/>
          <w:szCs w:val="24"/>
        </w:rPr>
        <w:t>completing</w:t>
      </w:r>
      <w:r>
        <w:rPr>
          <w:sz w:val="24"/>
          <w:szCs w:val="24"/>
        </w:rPr>
        <w:t xml:space="preserve"> termination forms</w:t>
      </w:r>
      <w:r w:rsidR="0088343C">
        <w:rPr>
          <w:sz w:val="24"/>
          <w:szCs w:val="24"/>
        </w:rPr>
        <w:t xml:space="preserve"> from a single department/directorate/manager</w:t>
      </w:r>
      <w:r>
        <w:rPr>
          <w:sz w:val="24"/>
          <w:szCs w:val="24"/>
        </w:rPr>
        <w:t>,</w:t>
      </w:r>
      <w:r w:rsidR="0088343C">
        <w:rPr>
          <w:sz w:val="24"/>
          <w:szCs w:val="24"/>
        </w:rPr>
        <w:t xml:space="preserve"> the issue will be escalated through the appropriate channels. </w:t>
      </w:r>
      <w:r>
        <w:rPr>
          <w:sz w:val="24"/>
          <w:szCs w:val="24"/>
        </w:rPr>
        <w:t xml:space="preserve"> </w:t>
      </w:r>
      <w:r w:rsidR="002F35CE" w:rsidRPr="007C443A">
        <w:rPr>
          <w:sz w:val="24"/>
          <w:szCs w:val="24"/>
        </w:rPr>
        <w:t xml:space="preserve"> </w:t>
      </w:r>
    </w:p>
    <w:p w:rsidR="002F35CE" w:rsidRPr="007C443A" w:rsidRDefault="002F35CE" w:rsidP="000B2BE2">
      <w:pPr>
        <w:pStyle w:val="Default"/>
        <w:jc w:val="both"/>
        <w:rPr>
          <w:rFonts w:ascii="Verdana" w:hAnsi="Verdana"/>
          <w:b/>
          <w:color w:val="auto"/>
        </w:rPr>
      </w:pPr>
    </w:p>
    <w:p w:rsidR="002F35CE" w:rsidRPr="007C443A" w:rsidRDefault="002F35CE" w:rsidP="000B2BE2">
      <w:pPr>
        <w:pStyle w:val="Heading1"/>
        <w:keepLines w:val="0"/>
        <w:numPr>
          <w:ilvl w:val="1"/>
          <w:numId w:val="9"/>
        </w:numPr>
        <w:spacing w:before="0"/>
        <w:ind w:left="851" w:hanging="851"/>
        <w:jc w:val="both"/>
        <w:rPr>
          <w:rFonts w:ascii="Verdana" w:hAnsi="Verdana"/>
          <w:color w:val="auto"/>
          <w:sz w:val="24"/>
          <w:szCs w:val="24"/>
        </w:rPr>
      </w:pPr>
      <w:r w:rsidRPr="007C443A">
        <w:rPr>
          <w:rFonts w:ascii="Verdana" w:hAnsi="Verdana"/>
          <w:color w:val="auto"/>
          <w:sz w:val="24"/>
          <w:szCs w:val="24"/>
        </w:rPr>
        <w:t>Public Health Wales Employees</w:t>
      </w:r>
    </w:p>
    <w:p w:rsidR="002F35CE" w:rsidRPr="007C443A" w:rsidRDefault="002F35CE" w:rsidP="000B2BE2">
      <w:pPr>
        <w:pStyle w:val="Heading2"/>
        <w:spacing w:before="0"/>
        <w:ind w:left="709"/>
        <w:jc w:val="both"/>
        <w:rPr>
          <w:rFonts w:ascii="Verdana" w:hAnsi="Verdana"/>
          <w:color w:val="auto"/>
          <w:sz w:val="24"/>
          <w:szCs w:val="24"/>
        </w:rPr>
      </w:pPr>
      <w:r w:rsidRPr="007C443A">
        <w:rPr>
          <w:rFonts w:ascii="Verdana" w:hAnsi="Verdana"/>
          <w:color w:val="auto"/>
          <w:sz w:val="24"/>
          <w:szCs w:val="24"/>
        </w:rPr>
        <w:t xml:space="preserve"> </w:t>
      </w:r>
    </w:p>
    <w:p w:rsidR="002F35CE" w:rsidRPr="007C443A" w:rsidRDefault="002F35CE" w:rsidP="000B2BE2">
      <w:pPr>
        <w:pStyle w:val="BodyTextIndent3"/>
        <w:spacing w:before="0" w:after="0"/>
        <w:ind w:left="851"/>
        <w:rPr>
          <w:sz w:val="24"/>
          <w:szCs w:val="24"/>
        </w:rPr>
      </w:pPr>
      <w:r w:rsidRPr="007C443A">
        <w:rPr>
          <w:sz w:val="24"/>
          <w:szCs w:val="24"/>
        </w:rPr>
        <w:t xml:space="preserve">It is the responsibility of all employees to ensure that they receive and then check their pay-slips to confirm that they are being paid correctly and at the correct rate/pay band. </w:t>
      </w:r>
    </w:p>
    <w:p w:rsidR="008B01D2" w:rsidRDefault="008B01D2" w:rsidP="000B2BE2">
      <w:pPr>
        <w:ind w:left="709"/>
        <w:jc w:val="both"/>
        <w:rPr>
          <w:rFonts w:ascii="Verdana" w:hAnsi="Verdana"/>
          <w:sz w:val="24"/>
          <w:szCs w:val="24"/>
        </w:rPr>
      </w:pPr>
    </w:p>
    <w:p w:rsidR="002F35CE" w:rsidRPr="007C443A" w:rsidRDefault="002F35CE" w:rsidP="000B2BE2">
      <w:pPr>
        <w:pStyle w:val="BodyTextIndent3"/>
        <w:spacing w:before="0" w:after="0"/>
        <w:ind w:left="851"/>
        <w:rPr>
          <w:sz w:val="24"/>
          <w:szCs w:val="24"/>
        </w:rPr>
      </w:pPr>
      <w:r w:rsidRPr="007C443A">
        <w:rPr>
          <w:sz w:val="24"/>
          <w:szCs w:val="24"/>
        </w:rPr>
        <w:t>It must also be noted that where an individual identifies that he/she has been or may have been overpaid, then he/she also has a duty to inform their line manager and to contact Payroll to inform them of the possible overpayment.</w:t>
      </w:r>
    </w:p>
    <w:p w:rsidR="008B01D2" w:rsidRDefault="008B01D2" w:rsidP="000B2BE2">
      <w:pPr>
        <w:ind w:left="709"/>
        <w:jc w:val="both"/>
        <w:rPr>
          <w:rFonts w:ascii="Verdana" w:hAnsi="Verdana"/>
          <w:sz w:val="24"/>
          <w:szCs w:val="24"/>
        </w:rPr>
      </w:pPr>
    </w:p>
    <w:p w:rsidR="002F35CE" w:rsidRPr="007C443A" w:rsidRDefault="002F35CE" w:rsidP="000B2BE2">
      <w:pPr>
        <w:pStyle w:val="BodyTextIndent3"/>
        <w:spacing w:before="0" w:after="0"/>
        <w:ind w:left="851"/>
        <w:rPr>
          <w:sz w:val="24"/>
          <w:szCs w:val="24"/>
        </w:rPr>
      </w:pPr>
      <w:r w:rsidRPr="007C443A">
        <w:rPr>
          <w:sz w:val="24"/>
          <w:szCs w:val="24"/>
        </w:rPr>
        <w:t>When dealing with the request for repayment of outstanding monies, a claim of ignorance, by the member of staff, in that he/she did not receive or check any pay-slip, will not be accepted as a defence.</w:t>
      </w:r>
    </w:p>
    <w:p w:rsidR="002F35CE" w:rsidRPr="007C443A" w:rsidRDefault="002F35CE" w:rsidP="000B2BE2">
      <w:pPr>
        <w:pStyle w:val="BodyTextIndent2"/>
        <w:ind w:left="709"/>
        <w:jc w:val="both"/>
        <w:rPr>
          <w:rFonts w:ascii="Verdana" w:hAnsi="Verdana"/>
          <w:sz w:val="24"/>
          <w:szCs w:val="24"/>
        </w:rPr>
      </w:pPr>
      <w:r w:rsidRPr="007C443A">
        <w:rPr>
          <w:rFonts w:ascii="Verdana" w:hAnsi="Verdana"/>
          <w:sz w:val="24"/>
          <w:szCs w:val="24"/>
        </w:rPr>
        <w:t xml:space="preserve"> </w:t>
      </w:r>
    </w:p>
    <w:p w:rsidR="002F35CE" w:rsidRPr="007C443A" w:rsidRDefault="002F35CE" w:rsidP="000B2BE2">
      <w:pPr>
        <w:pStyle w:val="Heading1"/>
        <w:keepLines w:val="0"/>
        <w:numPr>
          <w:ilvl w:val="1"/>
          <w:numId w:val="9"/>
        </w:numPr>
        <w:spacing w:before="0"/>
        <w:ind w:left="851" w:hanging="851"/>
        <w:jc w:val="both"/>
        <w:rPr>
          <w:rFonts w:ascii="Verdana" w:hAnsi="Verdana"/>
          <w:color w:val="auto"/>
          <w:sz w:val="24"/>
          <w:szCs w:val="24"/>
        </w:rPr>
      </w:pPr>
      <w:r w:rsidRPr="007C443A">
        <w:rPr>
          <w:rFonts w:ascii="Verdana" w:hAnsi="Verdana"/>
          <w:color w:val="auto"/>
          <w:sz w:val="24"/>
          <w:szCs w:val="24"/>
        </w:rPr>
        <w:t>NHS Wales Shared Services Partnership Payroll Services Department</w:t>
      </w:r>
    </w:p>
    <w:p w:rsidR="002F35CE" w:rsidRPr="007C443A" w:rsidRDefault="002F35CE" w:rsidP="000B2BE2">
      <w:pPr>
        <w:pStyle w:val="Heading2"/>
        <w:spacing w:before="0"/>
        <w:ind w:left="709"/>
        <w:jc w:val="both"/>
        <w:rPr>
          <w:rFonts w:ascii="Verdana" w:hAnsi="Verdana"/>
          <w:color w:val="auto"/>
          <w:sz w:val="24"/>
          <w:szCs w:val="24"/>
        </w:rPr>
      </w:pPr>
    </w:p>
    <w:p w:rsidR="002F35CE" w:rsidRPr="007C443A" w:rsidRDefault="002F35CE" w:rsidP="000B2BE2">
      <w:pPr>
        <w:pStyle w:val="BodyTextIndent3"/>
        <w:spacing w:before="0" w:after="0"/>
        <w:ind w:left="851"/>
        <w:rPr>
          <w:sz w:val="24"/>
          <w:szCs w:val="24"/>
        </w:rPr>
      </w:pPr>
      <w:r w:rsidRPr="007C443A">
        <w:rPr>
          <w:rFonts w:cs="Arial"/>
          <w:sz w:val="24"/>
          <w:szCs w:val="24"/>
        </w:rPr>
        <w:t xml:space="preserve">Payroll </w:t>
      </w:r>
      <w:r w:rsidRPr="007C443A">
        <w:rPr>
          <w:sz w:val="24"/>
          <w:szCs w:val="24"/>
        </w:rPr>
        <w:t>will be responsible for recovery of all salary overpayments. For current employees of Public Health Wales they will manage any deductions from salary, as per this p</w:t>
      </w:r>
      <w:r w:rsidR="000E0C61">
        <w:rPr>
          <w:sz w:val="24"/>
          <w:szCs w:val="24"/>
        </w:rPr>
        <w:t>rocedure</w:t>
      </w:r>
      <w:r w:rsidRPr="007C443A">
        <w:rPr>
          <w:sz w:val="24"/>
          <w:szCs w:val="24"/>
        </w:rPr>
        <w:t xml:space="preserve">, for the recovery of payroll overpayments. </w:t>
      </w:r>
    </w:p>
    <w:p w:rsidR="002F35CE" w:rsidRPr="007C443A" w:rsidRDefault="002F35CE" w:rsidP="000B2BE2">
      <w:pPr>
        <w:pStyle w:val="BodyTextIndent3"/>
        <w:spacing w:before="0" w:after="0"/>
        <w:ind w:left="709"/>
        <w:rPr>
          <w:sz w:val="24"/>
          <w:szCs w:val="24"/>
        </w:rPr>
      </w:pPr>
      <w:r w:rsidRPr="007C443A">
        <w:rPr>
          <w:sz w:val="24"/>
          <w:szCs w:val="24"/>
        </w:rPr>
        <w:t xml:space="preserve"> </w:t>
      </w:r>
    </w:p>
    <w:p w:rsidR="008B01D2" w:rsidRDefault="002F35CE" w:rsidP="000B2BE2">
      <w:pPr>
        <w:pStyle w:val="BodyTextIndent3"/>
        <w:spacing w:before="0" w:after="0"/>
        <w:ind w:left="851"/>
        <w:rPr>
          <w:sz w:val="24"/>
          <w:szCs w:val="24"/>
        </w:rPr>
      </w:pPr>
      <w:r w:rsidRPr="007C443A">
        <w:rPr>
          <w:sz w:val="24"/>
          <w:szCs w:val="24"/>
        </w:rPr>
        <w:t>In addition, they will also provide general guidance on how pay information is displayed on a payslip, to assist staff in checking and/or understanding the entries on their payslip.</w:t>
      </w:r>
    </w:p>
    <w:p w:rsidR="002F35CE" w:rsidRPr="007C443A" w:rsidRDefault="002F35CE" w:rsidP="000B2BE2">
      <w:pPr>
        <w:pStyle w:val="BodyTextIndent3"/>
        <w:spacing w:before="0" w:after="0"/>
        <w:ind w:left="709"/>
        <w:rPr>
          <w:sz w:val="24"/>
          <w:szCs w:val="24"/>
        </w:rPr>
      </w:pPr>
      <w:r w:rsidRPr="007C443A">
        <w:rPr>
          <w:sz w:val="24"/>
          <w:szCs w:val="24"/>
        </w:rPr>
        <w:t xml:space="preserve"> </w:t>
      </w:r>
    </w:p>
    <w:p w:rsidR="002F35CE" w:rsidRPr="007C443A" w:rsidRDefault="002F35CE" w:rsidP="000B2BE2">
      <w:pPr>
        <w:pStyle w:val="BodyTextIndent3"/>
        <w:spacing w:before="0" w:after="0"/>
        <w:ind w:left="851"/>
        <w:rPr>
          <w:sz w:val="24"/>
          <w:szCs w:val="24"/>
        </w:rPr>
      </w:pPr>
      <w:r w:rsidRPr="007C443A">
        <w:rPr>
          <w:sz w:val="24"/>
          <w:szCs w:val="24"/>
        </w:rPr>
        <w:t>The calculation of any overpayment identified must be taken from the originating date of the overpayment and not the date that it was identified.</w:t>
      </w:r>
    </w:p>
    <w:p w:rsidR="002F35CE" w:rsidRPr="007C443A" w:rsidRDefault="002F35CE" w:rsidP="000B2BE2">
      <w:pPr>
        <w:pStyle w:val="BodyTextIndent3"/>
        <w:spacing w:before="0" w:after="0"/>
        <w:ind w:left="709"/>
        <w:rPr>
          <w:sz w:val="24"/>
          <w:szCs w:val="24"/>
        </w:rPr>
      </w:pPr>
      <w:r w:rsidRPr="007C443A">
        <w:rPr>
          <w:sz w:val="24"/>
          <w:szCs w:val="24"/>
        </w:rPr>
        <w:t xml:space="preserve"> </w:t>
      </w:r>
    </w:p>
    <w:p w:rsidR="002F35CE" w:rsidRDefault="002F35CE" w:rsidP="000B2BE2">
      <w:pPr>
        <w:pStyle w:val="BodyTextIndent3"/>
        <w:spacing w:before="0" w:after="0"/>
        <w:ind w:left="851"/>
        <w:rPr>
          <w:sz w:val="24"/>
          <w:szCs w:val="24"/>
        </w:rPr>
      </w:pPr>
      <w:r w:rsidRPr="007C443A">
        <w:rPr>
          <w:sz w:val="24"/>
          <w:szCs w:val="24"/>
        </w:rPr>
        <w:t>Where payroll have identified that an employee would have reasonably known that an overpayment has occurred, it is the responsibility of the Payroll Manager to refer the matter to Public Health Wales (</w:t>
      </w:r>
      <w:r w:rsidR="007A7560">
        <w:rPr>
          <w:sz w:val="24"/>
          <w:szCs w:val="24"/>
        </w:rPr>
        <w:t>People and Organisational Development</w:t>
      </w:r>
      <w:r w:rsidRPr="007C443A">
        <w:rPr>
          <w:sz w:val="24"/>
          <w:szCs w:val="24"/>
        </w:rPr>
        <w:t xml:space="preserve"> </w:t>
      </w:r>
      <w:r w:rsidR="00FF7D13">
        <w:rPr>
          <w:sz w:val="24"/>
          <w:szCs w:val="24"/>
        </w:rPr>
        <w:t>and</w:t>
      </w:r>
      <w:r w:rsidRPr="007C443A">
        <w:rPr>
          <w:sz w:val="24"/>
          <w:szCs w:val="24"/>
        </w:rPr>
        <w:t xml:space="preserve"> Finance), and/or the Local Counter Fraud Specialist, as appropriate, for advice.</w:t>
      </w:r>
    </w:p>
    <w:p w:rsidR="00854F28" w:rsidRDefault="00854F28" w:rsidP="000B2BE2">
      <w:pPr>
        <w:pStyle w:val="BodyTextIndent3"/>
        <w:spacing w:before="0" w:after="0"/>
        <w:ind w:left="851"/>
        <w:rPr>
          <w:sz w:val="24"/>
          <w:szCs w:val="24"/>
        </w:rPr>
      </w:pPr>
    </w:p>
    <w:p w:rsidR="00854F28" w:rsidRDefault="00854F28" w:rsidP="000B2BE2">
      <w:pPr>
        <w:pStyle w:val="BodyTextIndent3"/>
        <w:spacing w:before="0" w:after="0"/>
        <w:ind w:left="851"/>
        <w:rPr>
          <w:sz w:val="24"/>
          <w:szCs w:val="24"/>
        </w:rPr>
      </w:pPr>
      <w:r>
        <w:rPr>
          <w:sz w:val="24"/>
          <w:szCs w:val="24"/>
        </w:rPr>
        <w:t>Payroll will noti</w:t>
      </w:r>
      <w:r w:rsidR="005D2007">
        <w:rPr>
          <w:sz w:val="24"/>
          <w:szCs w:val="24"/>
        </w:rPr>
        <w:t xml:space="preserve">fy line managers </w:t>
      </w:r>
      <w:r w:rsidR="00710962">
        <w:rPr>
          <w:sz w:val="24"/>
          <w:szCs w:val="24"/>
        </w:rPr>
        <w:t xml:space="preserve">of </w:t>
      </w:r>
      <w:r w:rsidR="005D2007">
        <w:rPr>
          <w:sz w:val="24"/>
          <w:szCs w:val="24"/>
        </w:rPr>
        <w:t xml:space="preserve">overpayments made to </w:t>
      </w:r>
      <w:r w:rsidR="006808E0">
        <w:rPr>
          <w:sz w:val="24"/>
          <w:szCs w:val="24"/>
        </w:rPr>
        <w:t xml:space="preserve">assist in the recovery of </w:t>
      </w:r>
      <w:r w:rsidR="00710962">
        <w:rPr>
          <w:sz w:val="24"/>
          <w:szCs w:val="24"/>
        </w:rPr>
        <w:t xml:space="preserve">all </w:t>
      </w:r>
      <w:r w:rsidR="006808E0">
        <w:rPr>
          <w:sz w:val="24"/>
          <w:szCs w:val="24"/>
        </w:rPr>
        <w:t xml:space="preserve">monies overpaid and to </w:t>
      </w:r>
      <w:r w:rsidR="00EB6113">
        <w:rPr>
          <w:sz w:val="24"/>
          <w:szCs w:val="24"/>
        </w:rPr>
        <w:t>reduce the risk of a reoccurrence.</w:t>
      </w:r>
    </w:p>
    <w:p w:rsidR="00A2381D" w:rsidRPr="007C443A" w:rsidRDefault="00A2381D" w:rsidP="000B2BE2">
      <w:pPr>
        <w:pStyle w:val="BodyTextIndent3"/>
        <w:spacing w:before="0" w:after="0"/>
        <w:ind w:left="851"/>
      </w:pPr>
    </w:p>
    <w:p w:rsidR="002F35CE" w:rsidRPr="007C443A" w:rsidRDefault="00670BBB" w:rsidP="000B2BE2">
      <w:pPr>
        <w:pStyle w:val="Heading1"/>
        <w:keepLines w:val="0"/>
        <w:numPr>
          <w:ilvl w:val="1"/>
          <w:numId w:val="9"/>
        </w:numPr>
        <w:spacing w:before="0"/>
        <w:ind w:left="851" w:hanging="851"/>
        <w:jc w:val="both"/>
        <w:rPr>
          <w:rFonts w:ascii="Verdana" w:hAnsi="Verdana"/>
          <w:color w:val="auto"/>
          <w:sz w:val="24"/>
          <w:szCs w:val="24"/>
        </w:rPr>
      </w:pPr>
      <w:r>
        <w:rPr>
          <w:rFonts w:ascii="Verdana" w:hAnsi="Verdana"/>
          <w:color w:val="auto"/>
          <w:sz w:val="24"/>
          <w:szCs w:val="24"/>
        </w:rPr>
        <w:t xml:space="preserve">People and Organisational Development </w:t>
      </w:r>
    </w:p>
    <w:p w:rsidR="002F35CE" w:rsidRPr="007C443A" w:rsidRDefault="002F35CE" w:rsidP="000B2BE2">
      <w:pPr>
        <w:pStyle w:val="Default"/>
        <w:jc w:val="both"/>
        <w:rPr>
          <w:rFonts w:ascii="Verdana" w:hAnsi="Verdana"/>
          <w:color w:val="auto"/>
        </w:rPr>
      </w:pPr>
    </w:p>
    <w:p w:rsidR="002F35CE" w:rsidRPr="007C443A" w:rsidRDefault="00670BBB" w:rsidP="000B2BE2">
      <w:pPr>
        <w:pStyle w:val="BodyTextIndent3"/>
        <w:spacing w:before="0" w:after="0"/>
        <w:ind w:left="851"/>
        <w:rPr>
          <w:sz w:val="24"/>
          <w:szCs w:val="24"/>
        </w:rPr>
      </w:pPr>
      <w:r>
        <w:rPr>
          <w:sz w:val="24"/>
          <w:szCs w:val="24"/>
        </w:rPr>
        <w:t xml:space="preserve">People and Organisational Development </w:t>
      </w:r>
      <w:r w:rsidR="002F35CE" w:rsidRPr="007C443A">
        <w:rPr>
          <w:sz w:val="24"/>
          <w:szCs w:val="24"/>
        </w:rPr>
        <w:t>may identify an overpayment as a result of an incorrectly completed payroll form.  In such cases further investigation will be undertaken in order to ascertain whether or not an overpayment has been made and if so, the Payroll and Finance departments will be notified.</w:t>
      </w:r>
    </w:p>
    <w:p w:rsidR="002F35CE" w:rsidRPr="007C443A" w:rsidRDefault="002F35CE" w:rsidP="000B2BE2">
      <w:pPr>
        <w:pStyle w:val="Default"/>
        <w:jc w:val="both"/>
        <w:rPr>
          <w:rFonts w:ascii="Verdana" w:hAnsi="Verdana"/>
          <w:color w:val="auto"/>
        </w:rPr>
      </w:pPr>
    </w:p>
    <w:p w:rsidR="002F35CE" w:rsidRPr="007C443A" w:rsidRDefault="00670BBB" w:rsidP="000B2BE2">
      <w:pPr>
        <w:pStyle w:val="BodyTextIndent3"/>
        <w:spacing w:before="0" w:after="0"/>
        <w:ind w:left="851"/>
        <w:rPr>
          <w:sz w:val="24"/>
          <w:szCs w:val="24"/>
        </w:rPr>
      </w:pPr>
      <w:r>
        <w:rPr>
          <w:sz w:val="24"/>
          <w:szCs w:val="24"/>
        </w:rPr>
        <w:t xml:space="preserve">People and Organisational Development </w:t>
      </w:r>
      <w:r w:rsidR="002F35CE" w:rsidRPr="007C443A">
        <w:rPr>
          <w:sz w:val="24"/>
          <w:szCs w:val="24"/>
        </w:rPr>
        <w:t>will also assist Payroll and line managers, by providing advice and also support in the event of any dispute.</w:t>
      </w:r>
    </w:p>
    <w:p w:rsidR="002F35CE" w:rsidRPr="007C443A" w:rsidRDefault="002F35CE" w:rsidP="000B2BE2">
      <w:pPr>
        <w:pStyle w:val="Default"/>
        <w:jc w:val="both"/>
        <w:rPr>
          <w:rFonts w:ascii="Verdana" w:hAnsi="Verdana"/>
          <w:color w:val="auto"/>
        </w:rPr>
      </w:pPr>
    </w:p>
    <w:p w:rsidR="002F35CE" w:rsidRPr="007C443A" w:rsidRDefault="002F35CE" w:rsidP="000B2BE2">
      <w:pPr>
        <w:pStyle w:val="Heading1"/>
        <w:keepLines w:val="0"/>
        <w:numPr>
          <w:ilvl w:val="1"/>
          <w:numId w:val="9"/>
        </w:numPr>
        <w:spacing w:before="0"/>
        <w:ind w:left="851" w:hanging="851"/>
        <w:jc w:val="both"/>
        <w:rPr>
          <w:rFonts w:ascii="Verdana" w:hAnsi="Verdana"/>
          <w:color w:val="auto"/>
          <w:sz w:val="24"/>
          <w:szCs w:val="24"/>
        </w:rPr>
      </w:pPr>
      <w:r w:rsidRPr="007C443A">
        <w:rPr>
          <w:rFonts w:ascii="Verdana" w:hAnsi="Verdana"/>
          <w:color w:val="auto"/>
          <w:sz w:val="24"/>
          <w:szCs w:val="24"/>
        </w:rPr>
        <w:t>Public Health Wales Finance Team</w:t>
      </w:r>
    </w:p>
    <w:p w:rsidR="008B01D2" w:rsidRDefault="008B01D2" w:rsidP="000B2BE2">
      <w:pPr>
        <w:pStyle w:val="BodyTextIndent3"/>
        <w:spacing w:before="0" w:after="0"/>
        <w:ind w:left="709"/>
        <w:rPr>
          <w:sz w:val="24"/>
          <w:szCs w:val="24"/>
        </w:rPr>
      </w:pPr>
    </w:p>
    <w:p w:rsidR="002F35CE" w:rsidRPr="007C443A" w:rsidRDefault="002F35CE" w:rsidP="000B2BE2">
      <w:pPr>
        <w:pStyle w:val="BodyTextIndent3"/>
        <w:spacing w:before="0" w:after="0"/>
        <w:ind w:left="851"/>
        <w:rPr>
          <w:sz w:val="24"/>
          <w:szCs w:val="24"/>
        </w:rPr>
      </w:pPr>
      <w:r w:rsidRPr="007C443A">
        <w:rPr>
          <w:sz w:val="24"/>
          <w:szCs w:val="24"/>
        </w:rPr>
        <w:t xml:space="preserve">The PHW </w:t>
      </w:r>
      <w:r w:rsidR="007A7560">
        <w:rPr>
          <w:sz w:val="24"/>
          <w:szCs w:val="24"/>
        </w:rPr>
        <w:t>F</w:t>
      </w:r>
      <w:r w:rsidRPr="007C443A">
        <w:rPr>
          <w:sz w:val="24"/>
          <w:szCs w:val="24"/>
        </w:rPr>
        <w:t xml:space="preserve">inance team may identify an overpayment as part of the normal monthly monitoring process.  In such cases further investigation will be undertaken in order to ascertain whether or not an overpayment has been made and if so, </w:t>
      </w:r>
      <w:r w:rsidR="007A7560">
        <w:rPr>
          <w:sz w:val="24"/>
          <w:szCs w:val="24"/>
        </w:rPr>
        <w:t>People and Organisational Development</w:t>
      </w:r>
      <w:r w:rsidRPr="007C443A">
        <w:rPr>
          <w:sz w:val="24"/>
          <w:szCs w:val="24"/>
        </w:rPr>
        <w:t xml:space="preserve"> and Payroll will be notified.</w:t>
      </w:r>
    </w:p>
    <w:p w:rsidR="002F35CE" w:rsidRPr="007C443A" w:rsidRDefault="002F35CE" w:rsidP="000B2BE2">
      <w:pPr>
        <w:jc w:val="both"/>
        <w:rPr>
          <w:rFonts w:ascii="Verdana" w:hAnsi="Verdana" w:cs="Arial"/>
          <w:b/>
          <w:sz w:val="24"/>
          <w:szCs w:val="24"/>
          <w:lang w:eastAsia="en-GB"/>
        </w:rPr>
      </w:pPr>
    </w:p>
    <w:p w:rsidR="002F35CE" w:rsidRPr="007C443A" w:rsidRDefault="002F35CE" w:rsidP="000B2BE2">
      <w:pPr>
        <w:pStyle w:val="Heading1"/>
        <w:keepLines w:val="0"/>
        <w:numPr>
          <w:ilvl w:val="1"/>
          <w:numId w:val="9"/>
        </w:numPr>
        <w:spacing w:before="0"/>
        <w:ind w:left="851" w:hanging="851"/>
        <w:jc w:val="both"/>
        <w:rPr>
          <w:rFonts w:ascii="Verdana" w:hAnsi="Verdana"/>
          <w:color w:val="auto"/>
          <w:sz w:val="24"/>
          <w:szCs w:val="24"/>
        </w:rPr>
      </w:pPr>
      <w:r w:rsidRPr="007C443A">
        <w:rPr>
          <w:rFonts w:ascii="Verdana" w:hAnsi="Verdana"/>
          <w:color w:val="auto"/>
          <w:sz w:val="24"/>
          <w:szCs w:val="24"/>
        </w:rPr>
        <w:t xml:space="preserve">Public Health Wales Accounts Receivable (AR) </w:t>
      </w:r>
      <w:r w:rsidR="007A7560">
        <w:rPr>
          <w:rFonts w:ascii="Verdana" w:hAnsi="Verdana"/>
          <w:color w:val="auto"/>
          <w:sz w:val="24"/>
          <w:szCs w:val="24"/>
        </w:rPr>
        <w:t>Team</w:t>
      </w:r>
      <w:r w:rsidR="007A7560" w:rsidRPr="007C443A">
        <w:rPr>
          <w:rFonts w:ascii="Verdana" w:hAnsi="Verdana"/>
          <w:color w:val="auto"/>
          <w:sz w:val="24"/>
          <w:szCs w:val="24"/>
        </w:rPr>
        <w:t xml:space="preserve"> </w:t>
      </w:r>
    </w:p>
    <w:p w:rsidR="002F35CE" w:rsidRPr="007C443A" w:rsidRDefault="002F35CE" w:rsidP="000B2BE2">
      <w:pPr>
        <w:pStyle w:val="Default"/>
        <w:ind w:left="709"/>
        <w:jc w:val="both"/>
        <w:rPr>
          <w:rFonts w:ascii="Verdana" w:hAnsi="Verdana"/>
          <w:color w:val="auto"/>
        </w:rPr>
      </w:pPr>
    </w:p>
    <w:p w:rsidR="002F35CE" w:rsidRPr="007C443A" w:rsidRDefault="002F35CE" w:rsidP="000B2BE2">
      <w:pPr>
        <w:pStyle w:val="BodyTextIndent3"/>
        <w:spacing w:before="0" w:after="0"/>
        <w:ind w:left="851"/>
        <w:rPr>
          <w:rFonts w:cs="Arial"/>
          <w:sz w:val="24"/>
          <w:szCs w:val="24"/>
        </w:rPr>
      </w:pPr>
      <w:r w:rsidRPr="007C443A">
        <w:rPr>
          <w:rFonts w:cs="Arial"/>
          <w:sz w:val="24"/>
          <w:szCs w:val="24"/>
        </w:rPr>
        <w:t xml:space="preserve">The AR </w:t>
      </w:r>
      <w:r w:rsidR="007A7560">
        <w:rPr>
          <w:rFonts w:cs="Arial"/>
          <w:sz w:val="24"/>
          <w:szCs w:val="24"/>
        </w:rPr>
        <w:t>Team</w:t>
      </w:r>
      <w:r w:rsidR="007A7560" w:rsidRPr="007C443A">
        <w:rPr>
          <w:rFonts w:cs="Arial"/>
          <w:sz w:val="24"/>
          <w:szCs w:val="24"/>
        </w:rPr>
        <w:t xml:space="preserve"> </w:t>
      </w:r>
      <w:r w:rsidR="007A7560">
        <w:rPr>
          <w:rFonts w:cs="Arial"/>
          <w:sz w:val="24"/>
          <w:szCs w:val="24"/>
        </w:rPr>
        <w:t xml:space="preserve">within Finance </w:t>
      </w:r>
      <w:r w:rsidRPr="007C443A">
        <w:rPr>
          <w:rFonts w:cs="Arial"/>
          <w:sz w:val="24"/>
          <w:szCs w:val="24"/>
        </w:rPr>
        <w:t xml:space="preserve">will take responsibility for recording the debt in the Trust’s </w:t>
      </w:r>
      <w:r w:rsidRPr="00A636C1">
        <w:rPr>
          <w:sz w:val="24"/>
          <w:szCs w:val="24"/>
        </w:rPr>
        <w:t>Financial</w:t>
      </w:r>
      <w:r w:rsidR="00744ED4">
        <w:rPr>
          <w:rFonts w:cs="Arial"/>
          <w:sz w:val="24"/>
          <w:szCs w:val="24"/>
        </w:rPr>
        <w:t xml:space="preserve"> Accounts by raising an invoice</w:t>
      </w:r>
      <w:r w:rsidRPr="007C443A">
        <w:rPr>
          <w:rFonts w:cs="Arial"/>
          <w:sz w:val="24"/>
          <w:szCs w:val="24"/>
        </w:rPr>
        <w:t xml:space="preserve"> to the individual</w:t>
      </w:r>
      <w:r w:rsidR="00744ED4">
        <w:rPr>
          <w:rFonts w:cs="Arial"/>
          <w:sz w:val="24"/>
          <w:szCs w:val="24"/>
        </w:rPr>
        <w:t>.</w:t>
      </w:r>
      <w:r w:rsidRPr="007C443A">
        <w:rPr>
          <w:rFonts w:cs="Arial"/>
          <w:sz w:val="24"/>
          <w:szCs w:val="24"/>
        </w:rPr>
        <w:t xml:space="preserve"> </w:t>
      </w:r>
      <w:r w:rsidRPr="00A2381D">
        <w:rPr>
          <w:rFonts w:cs="Arial"/>
          <w:sz w:val="24"/>
          <w:szCs w:val="24"/>
        </w:rPr>
        <w:t xml:space="preserve">The </w:t>
      </w:r>
      <w:r w:rsidR="007A7560">
        <w:rPr>
          <w:rFonts w:cs="Arial"/>
          <w:sz w:val="24"/>
          <w:szCs w:val="24"/>
        </w:rPr>
        <w:t>Team</w:t>
      </w:r>
      <w:r w:rsidR="007A7560" w:rsidRPr="00A2381D">
        <w:rPr>
          <w:rFonts w:cs="Arial"/>
          <w:sz w:val="24"/>
          <w:szCs w:val="24"/>
        </w:rPr>
        <w:t xml:space="preserve"> </w:t>
      </w:r>
      <w:r w:rsidRPr="00A2381D">
        <w:rPr>
          <w:rFonts w:cs="Arial"/>
          <w:sz w:val="24"/>
          <w:szCs w:val="24"/>
        </w:rPr>
        <w:t xml:space="preserve">will also be responsible for the on-going management of the debt in line with this salary overpayment </w:t>
      </w:r>
      <w:r w:rsidR="000E0C61">
        <w:rPr>
          <w:rFonts w:cs="Arial"/>
          <w:sz w:val="24"/>
          <w:szCs w:val="24"/>
        </w:rPr>
        <w:t>procedure</w:t>
      </w:r>
      <w:r w:rsidRPr="00A2381D">
        <w:rPr>
          <w:rFonts w:cs="Arial"/>
          <w:sz w:val="24"/>
          <w:szCs w:val="24"/>
        </w:rPr>
        <w:t>.</w:t>
      </w:r>
    </w:p>
    <w:p w:rsidR="002F35CE" w:rsidRPr="007C443A" w:rsidRDefault="002F35CE" w:rsidP="000B2BE2">
      <w:pPr>
        <w:ind w:left="709"/>
        <w:jc w:val="both"/>
        <w:rPr>
          <w:rFonts w:ascii="Verdana" w:hAnsi="Verdana" w:cs="Arial"/>
          <w:sz w:val="24"/>
          <w:szCs w:val="24"/>
        </w:rPr>
      </w:pPr>
    </w:p>
    <w:p w:rsidR="002F35CE" w:rsidRPr="007C443A" w:rsidRDefault="00670BBB" w:rsidP="000B2BE2">
      <w:pPr>
        <w:pStyle w:val="Heading1"/>
        <w:keepLines w:val="0"/>
        <w:numPr>
          <w:ilvl w:val="1"/>
          <w:numId w:val="9"/>
        </w:numPr>
        <w:spacing w:before="0"/>
        <w:ind w:left="851" w:hanging="851"/>
        <w:jc w:val="both"/>
        <w:rPr>
          <w:rFonts w:ascii="Verdana" w:hAnsi="Verdana"/>
          <w:color w:val="auto"/>
          <w:sz w:val="24"/>
          <w:szCs w:val="24"/>
        </w:rPr>
      </w:pPr>
      <w:r>
        <w:rPr>
          <w:rFonts w:ascii="Verdana" w:hAnsi="Verdana"/>
          <w:color w:val="auto"/>
          <w:sz w:val="24"/>
          <w:szCs w:val="24"/>
        </w:rPr>
        <w:t>Deputy</w:t>
      </w:r>
      <w:r w:rsidRPr="007C443A">
        <w:rPr>
          <w:rFonts w:ascii="Verdana" w:hAnsi="Verdana"/>
          <w:color w:val="auto"/>
          <w:sz w:val="24"/>
          <w:szCs w:val="24"/>
        </w:rPr>
        <w:t xml:space="preserve"> </w:t>
      </w:r>
      <w:r w:rsidR="002F35CE" w:rsidRPr="007C443A">
        <w:rPr>
          <w:rFonts w:ascii="Verdana" w:hAnsi="Verdana"/>
          <w:color w:val="auto"/>
          <w:sz w:val="24"/>
          <w:szCs w:val="24"/>
        </w:rPr>
        <w:t>Director</w:t>
      </w:r>
      <w:r w:rsidR="00577616">
        <w:rPr>
          <w:rFonts w:ascii="Verdana" w:hAnsi="Verdana"/>
          <w:color w:val="auto"/>
          <w:sz w:val="24"/>
          <w:szCs w:val="24"/>
        </w:rPr>
        <w:t xml:space="preserve"> and Head</w:t>
      </w:r>
      <w:r w:rsidR="002F35CE" w:rsidRPr="007C443A">
        <w:rPr>
          <w:rFonts w:ascii="Verdana" w:hAnsi="Verdana"/>
          <w:color w:val="auto"/>
          <w:sz w:val="24"/>
          <w:szCs w:val="24"/>
        </w:rPr>
        <w:t xml:space="preserve"> of Finance</w:t>
      </w:r>
    </w:p>
    <w:p w:rsidR="002F35CE" w:rsidRPr="007C443A" w:rsidRDefault="002F35CE" w:rsidP="000B2BE2">
      <w:pPr>
        <w:ind w:left="709"/>
        <w:jc w:val="both"/>
        <w:rPr>
          <w:rFonts w:ascii="Verdana" w:hAnsi="Verdana" w:cs="Arial"/>
          <w:sz w:val="24"/>
          <w:szCs w:val="24"/>
        </w:rPr>
      </w:pPr>
    </w:p>
    <w:p w:rsidR="002F35CE" w:rsidRPr="007C443A" w:rsidRDefault="002F35CE" w:rsidP="000B2BE2">
      <w:pPr>
        <w:pStyle w:val="BodyTextIndent3"/>
        <w:spacing w:before="0" w:after="0"/>
        <w:ind w:left="851"/>
        <w:rPr>
          <w:rFonts w:cs="Arial"/>
          <w:sz w:val="24"/>
          <w:szCs w:val="24"/>
        </w:rPr>
      </w:pPr>
      <w:r w:rsidRPr="00744ED4">
        <w:rPr>
          <w:rFonts w:cs="Arial"/>
          <w:sz w:val="24"/>
          <w:szCs w:val="24"/>
        </w:rPr>
        <w:t xml:space="preserve">The </w:t>
      </w:r>
      <w:r w:rsidR="00670BBB">
        <w:rPr>
          <w:rFonts w:cs="Arial"/>
          <w:sz w:val="24"/>
          <w:szCs w:val="24"/>
        </w:rPr>
        <w:t xml:space="preserve">Deputy </w:t>
      </w:r>
      <w:r w:rsidR="00744ED4">
        <w:rPr>
          <w:rFonts w:cs="Arial"/>
          <w:sz w:val="24"/>
          <w:szCs w:val="24"/>
        </w:rPr>
        <w:t>Director</w:t>
      </w:r>
      <w:r w:rsidR="00577616">
        <w:rPr>
          <w:rFonts w:cs="Arial"/>
          <w:sz w:val="24"/>
          <w:szCs w:val="24"/>
        </w:rPr>
        <w:t xml:space="preserve"> and Head</w:t>
      </w:r>
      <w:r w:rsidR="00744ED4">
        <w:rPr>
          <w:rFonts w:cs="Arial"/>
          <w:sz w:val="24"/>
          <w:szCs w:val="24"/>
        </w:rPr>
        <w:t xml:space="preserve"> of Finance (</w:t>
      </w:r>
      <w:r w:rsidR="00670BBB">
        <w:rPr>
          <w:rFonts w:cs="Arial"/>
          <w:sz w:val="24"/>
          <w:szCs w:val="24"/>
        </w:rPr>
        <w:t>D</w:t>
      </w:r>
      <w:r w:rsidR="00744ED4">
        <w:rPr>
          <w:rFonts w:cs="Arial"/>
          <w:sz w:val="24"/>
          <w:szCs w:val="24"/>
        </w:rPr>
        <w:t>DoF)</w:t>
      </w:r>
      <w:r w:rsidRPr="00744ED4">
        <w:rPr>
          <w:rFonts w:cs="Arial"/>
          <w:sz w:val="24"/>
          <w:szCs w:val="24"/>
        </w:rPr>
        <w:t xml:space="preserve"> is responsible for monitoring overpayments and repayments made.  The </w:t>
      </w:r>
      <w:r w:rsidR="00670BBB">
        <w:rPr>
          <w:rFonts w:cs="Arial"/>
          <w:sz w:val="24"/>
          <w:szCs w:val="24"/>
        </w:rPr>
        <w:t>D</w:t>
      </w:r>
      <w:r w:rsidRPr="00744ED4">
        <w:rPr>
          <w:rFonts w:cs="Arial"/>
          <w:sz w:val="24"/>
          <w:szCs w:val="24"/>
        </w:rPr>
        <w:t xml:space="preserve">DoF will provide regular updates to the </w:t>
      </w:r>
      <w:r w:rsidR="00670BBB">
        <w:rPr>
          <w:rFonts w:cs="Arial"/>
          <w:sz w:val="24"/>
          <w:szCs w:val="24"/>
        </w:rPr>
        <w:t>A</w:t>
      </w:r>
      <w:r w:rsidRPr="00744ED4">
        <w:rPr>
          <w:rFonts w:cs="Arial"/>
          <w:sz w:val="24"/>
          <w:szCs w:val="24"/>
        </w:rPr>
        <w:t>udit</w:t>
      </w:r>
      <w:r w:rsidR="00670BBB">
        <w:rPr>
          <w:rFonts w:cs="Arial"/>
          <w:sz w:val="24"/>
          <w:szCs w:val="24"/>
        </w:rPr>
        <w:t xml:space="preserve"> and Corporate Governance</w:t>
      </w:r>
      <w:r w:rsidRPr="00744ED4">
        <w:rPr>
          <w:rFonts w:cs="Arial"/>
          <w:sz w:val="24"/>
          <w:szCs w:val="24"/>
        </w:rPr>
        <w:t xml:space="preserve"> </w:t>
      </w:r>
      <w:r w:rsidR="00670BBB">
        <w:rPr>
          <w:rFonts w:cs="Arial"/>
          <w:sz w:val="24"/>
          <w:szCs w:val="24"/>
        </w:rPr>
        <w:t>C</w:t>
      </w:r>
      <w:r w:rsidRPr="00744ED4">
        <w:rPr>
          <w:rFonts w:cs="Arial"/>
          <w:sz w:val="24"/>
          <w:szCs w:val="24"/>
        </w:rPr>
        <w:t>ommittee on the level of salary overpayments on the financial accounts.</w:t>
      </w:r>
      <w:r w:rsidR="00D31230">
        <w:rPr>
          <w:rFonts w:cs="Arial"/>
          <w:sz w:val="24"/>
          <w:szCs w:val="24"/>
        </w:rPr>
        <w:t xml:space="preserve"> </w:t>
      </w:r>
    </w:p>
    <w:p w:rsidR="000B2BE2" w:rsidRDefault="000B2BE2">
      <w:pPr>
        <w:rPr>
          <w:rFonts w:ascii="Verdana" w:eastAsiaTheme="majorEastAsia" w:hAnsi="Verdana" w:cstheme="majorBidi"/>
          <w:b/>
          <w:bCs/>
          <w:sz w:val="24"/>
          <w:szCs w:val="24"/>
        </w:rPr>
      </w:pPr>
    </w:p>
    <w:p w:rsidR="002F35CE" w:rsidRPr="007C443A" w:rsidRDefault="002F35CE" w:rsidP="000B2BE2">
      <w:pPr>
        <w:pStyle w:val="ContentsHeading"/>
        <w:jc w:val="both"/>
      </w:pPr>
      <w:r w:rsidRPr="007C443A">
        <w:t>Process for the Recovery of Overpayments</w:t>
      </w:r>
    </w:p>
    <w:p w:rsidR="002F35CE" w:rsidRPr="007C443A" w:rsidRDefault="002F35CE" w:rsidP="000B2BE2">
      <w:pPr>
        <w:jc w:val="both"/>
        <w:rPr>
          <w:rFonts w:ascii="Verdana" w:hAnsi="Verdana" w:cs="Arial"/>
          <w:sz w:val="24"/>
          <w:szCs w:val="24"/>
        </w:rPr>
      </w:pPr>
    </w:p>
    <w:p w:rsidR="002F35CE" w:rsidRPr="00536391" w:rsidRDefault="002F35CE" w:rsidP="000B2BE2">
      <w:pPr>
        <w:pStyle w:val="Heading1"/>
        <w:keepLines w:val="0"/>
        <w:numPr>
          <w:ilvl w:val="1"/>
          <w:numId w:val="9"/>
        </w:numPr>
        <w:spacing w:before="0"/>
        <w:ind w:left="851" w:hanging="851"/>
        <w:jc w:val="both"/>
        <w:rPr>
          <w:rFonts w:ascii="Verdana" w:hAnsi="Verdana"/>
          <w:color w:val="auto"/>
          <w:sz w:val="24"/>
          <w:szCs w:val="24"/>
        </w:rPr>
      </w:pPr>
      <w:bookmarkStart w:id="32" w:name="_Toc303781486"/>
      <w:bookmarkStart w:id="33" w:name="_Toc326069019"/>
      <w:bookmarkStart w:id="34" w:name="_Toc337464379"/>
      <w:r w:rsidRPr="00536391">
        <w:rPr>
          <w:rFonts w:ascii="Verdana" w:hAnsi="Verdana"/>
          <w:color w:val="auto"/>
          <w:sz w:val="24"/>
          <w:szCs w:val="24"/>
        </w:rPr>
        <w:t>General Principles</w:t>
      </w:r>
    </w:p>
    <w:p w:rsidR="00A636C1" w:rsidRPr="00A636C1" w:rsidRDefault="00A636C1" w:rsidP="000B2BE2">
      <w:pPr>
        <w:jc w:val="both"/>
      </w:pPr>
    </w:p>
    <w:p w:rsidR="002F35CE" w:rsidRPr="00A636C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A636C1">
        <w:rPr>
          <w:rFonts w:ascii="Verdana" w:hAnsi="Verdana"/>
          <w:b w:val="0"/>
          <w:color w:val="auto"/>
          <w:sz w:val="24"/>
          <w:szCs w:val="24"/>
        </w:rPr>
        <w:t>The process for the recovery of a salary overpayment will depend upon:</w:t>
      </w:r>
    </w:p>
    <w:p w:rsidR="002F35CE" w:rsidRPr="007C443A" w:rsidRDefault="002F35CE" w:rsidP="000B2BE2">
      <w:pPr>
        <w:pStyle w:val="Default"/>
        <w:widowControl/>
        <w:numPr>
          <w:ilvl w:val="0"/>
          <w:numId w:val="4"/>
        </w:numPr>
        <w:ind w:left="1560" w:hanging="426"/>
        <w:jc w:val="both"/>
        <w:rPr>
          <w:rFonts w:ascii="Verdana" w:hAnsi="Verdana"/>
          <w:color w:val="auto"/>
        </w:rPr>
      </w:pPr>
      <w:r w:rsidRPr="007C443A">
        <w:rPr>
          <w:rFonts w:ascii="Verdana" w:hAnsi="Verdana"/>
          <w:color w:val="auto"/>
        </w:rPr>
        <w:t>When the overpayment was identified;</w:t>
      </w:r>
    </w:p>
    <w:p w:rsidR="002F35CE" w:rsidRPr="007C443A" w:rsidRDefault="002F35CE" w:rsidP="000B2BE2">
      <w:pPr>
        <w:pStyle w:val="Default"/>
        <w:widowControl/>
        <w:numPr>
          <w:ilvl w:val="0"/>
          <w:numId w:val="4"/>
        </w:numPr>
        <w:ind w:left="1560" w:hanging="426"/>
        <w:jc w:val="both"/>
        <w:rPr>
          <w:rFonts w:ascii="Verdana" w:hAnsi="Verdana"/>
          <w:color w:val="auto"/>
        </w:rPr>
      </w:pPr>
      <w:r w:rsidRPr="007C443A">
        <w:rPr>
          <w:rFonts w:ascii="Verdana" w:hAnsi="Verdana"/>
          <w:color w:val="auto"/>
        </w:rPr>
        <w:t>Whether the individual is a current or former Public Health Wales employee.</w:t>
      </w:r>
    </w:p>
    <w:p w:rsidR="002F35CE" w:rsidRPr="007C443A" w:rsidRDefault="002F35CE" w:rsidP="000B2BE2">
      <w:pPr>
        <w:pStyle w:val="ListParagraph"/>
        <w:spacing w:before="0"/>
        <w:rPr>
          <w:b/>
          <w:szCs w:val="24"/>
        </w:rPr>
      </w:pPr>
    </w:p>
    <w:p w:rsidR="002F35CE" w:rsidRPr="007C443A" w:rsidRDefault="002F35CE" w:rsidP="000B2BE2">
      <w:pPr>
        <w:pStyle w:val="Default"/>
        <w:ind w:left="993"/>
        <w:jc w:val="both"/>
        <w:rPr>
          <w:rFonts w:ascii="Verdana" w:hAnsi="Verdana"/>
          <w:color w:val="auto"/>
        </w:rPr>
      </w:pPr>
      <w:r w:rsidRPr="007C443A">
        <w:rPr>
          <w:rFonts w:ascii="Verdana" w:hAnsi="Verdana"/>
          <w:color w:val="auto"/>
        </w:rPr>
        <w:t>Further information on each separat</w:t>
      </w:r>
      <w:r w:rsidR="00A2381D">
        <w:rPr>
          <w:rFonts w:ascii="Verdana" w:hAnsi="Verdana"/>
          <w:color w:val="auto"/>
        </w:rPr>
        <w:t>e process is given in sections 8.3 and 8</w:t>
      </w:r>
      <w:r w:rsidRPr="007C443A">
        <w:rPr>
          <w:rFonts w:ascii="Verdana" w:hAnsi="Verdana"/>
          <w:color w:val="auto"/>
        </w:rPr>
        <w:t>.4 below.</w:t>
      </w:r>
    </w:p>
    <w:p w:rsidR="002F35CE" w:rsidRPr="007C443A" w:rsidRDefault="002F35CE" w:rsidP="000B2BE2">
      <w:pPr>
        <w:pStyle w:val="ListParagraph"/>
        <w:spacing w:before="0"/>
        <w:rPr>
          <w:szCs w:val="24"/>
        </w:rPr>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The individual can request all documentation relating to the overpayment, and further explanation from Payroll and/or their Line Manager at any point in the process.</w:t>
      </w:r>
    </w:p>
    <w:p w:rsidR="002F35CE" w:rsidRPr="007C443A" w:rsidRDefault="002F35CE" w:rsidP="000B2BE2">
      <w:pPr>
        <w:pStyle w:val="Default"/>
        <w:jc w:val="both"/>
        <w:rPr>
          <w:rFonts w:ascii="Verdana" w:hAnsi="Verdana"/>
          <w:color w:val="auto"/>
        </w:rPr>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 xml:space="preserve">Where the individual disputes the amount or validity of the overpayment and the query cannot be resolved by telephone, a meeting must be arranged between the individual, their line manager, a member of the </w:t>
      </w:r>
      <w:r w:rsidR="007A7560">
        <w:rPr>
          <w:rFonts w:ascii="Verdana" w:hAnsi="Verdana"/>
          <w:b w:val="0"/>
          <w:color w:val="auto"/>
          <w:sz w:val="24"/>
          <w:szCs w:val="24"/>
        </w:rPr>
        <w:t>People and Organisational Development</w:t>
      </w:r>
      <w:r w:rsidRPr="00536391">
        <w:rPr>
          <w:rFonts w:ascii="Verdana" w:hAnsi="Verdana"/>
          <w:b w:val="0"/>
          <w:color w:val="auto"/>
          <w:sz w:val="24"/>
          <w:szCs w:val="24"/>
        </w:rPr>
        <w:t xml:space="preserve"> </w:t>
      </w:r>
      <w:r w:rsidR="00467389">
        <w:rPr>
          <w:rFonts w:ascii="Verdana" w:hAnsi="Verdana"/>
          <w:b w:val="0"/>
          <w:color w:val="auto"/>
          <w:sz w:val="24"/>
          <w:szCs w:val="24"/>
        </w:rPr>
        <w:t xml:space="preserve">and Payroll </w:t>
      </w:r>
      <w:r w:rsidRPr="00536391">
        <w:rPr>
          <w:rFonts w:ascii="Verdana" w:hAnsi="Verdana"/>
          <w:b w:val="0"/>
          <w:color w:val="auto"/>
          <w:sz w:val="24"/>
          <w:szCs w:val="24"/>
        </w:rPr>
        <w:t>department</w:t>
      </w:r>
      <w:r w:rsidR="00467389">
        <w:rPr>
          <w:rFonts w:ascii="Verdana" w:hAnsi="Verdana"/>
          <w:b w:val="0"/>
          <w:color w:val="auto"/>
          <w:sz w:val="24"/>
          <w:szCs w:val="24"/>
        </w:rPr>
        <w:t>s</w:t>
      </w:r>
      <w:r w:rsidRPr="00536391">
        <w:rPr>
          <w:rFonts w:ascii="Verdana" w:hAnsi="Verdana"/>
          <w:b w:val="0"/>
          <w:color w:val="auto"/>
          <w:sz w:val="24"/>
          <w:szCs w:val="24"/>
        </w:rPr>
        <w:t xml:space="preserve"> together with a </w:t>
      </w:r>
      <w:r w:rsidR="007A7560">
        <w:rPr>
          <w:rFonts w:ascii="Verdana" w:hAnsi="Verdana"/>
          <w:b w:val="0"/>
          <w:color w:val="auto"/>
          <w:sz w:val="24"/>
          <w:szCs w:val="24"/>
        </w:rPr>
        <w:t>F</w:t>
      </w:r>
      <w:r w:rsidRPr="00536391">
        <w:rPr>
          <w:rFonts w:ascii="Verdana" w:hAnsi="Verdana"/>
          <w:b w:val="0"/>
          <w:color w:val="auto"/>
          <w:sz w:val="24"/>
          <w:szCs w:val="24"/>
        </w:rPr>
        <w:t>inance representative. All relevant documentation must be provided to each of the parties prior to the meeting taking place.</w:t>
      </w:r>
    </w:p>
    <w:p w:rsidR="002F35CE" w:rsidRPr="007C443A" w:rsidRDefault="002F35CE" w:rsidP="000B2BE2">
      <w:pPr>
        <w:pStyle w:val="Default"/>
        <w:jc w:val="both"/>
        <w:rPr>
          <w:rFonts w:ascii="Verdana" w:hAnsi="Verdana"/>
          <w:color w:val="auto"/>
        </w:rPr>
      </w:pPr>
      <w:r w:rsidRPr="007C443A">
        <w:rPr>
          <w:rFonts w:ascii="Verdana" w:hAnsi="Verdana"/>
          <w:color w:val="auto"/>
        </w:rPr>
        <w:t xml:space="preserve"> </w:t>
      </w: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The employee/ex-employee will have the right to be accompanied at the meeting by a Staff Representative or a friend/colleague, not acting in a legal capacity. The Trust will suspend the debt recovery process until this meeting has taken place and the outcome known.</w:t>
      </w:r>
    </w:p>
    <w:p w:rsidR="002F35CE" w:rsidRPr="007C443A" w:rsidRDefault="002F35CE" w:rsidP="000B2BE2">
      <w:pPr>
        <w:pStyle w:val="Default"/>
        <w:jc w:val="both"/>
        <w:rPr>
          <w:rFonts w:ascii="Verdana" w:hAnsi="Verdana"/>
          <w:color w:val="auto"/>
        </w:rPr>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 xml:space="preserve">If the overpayment case has been referred to Public Health Wales Nominated Local Counter Fraud Specialist for further investigation into the circumstances surrounding the overpayment, then the employee concerned will be </w:t>
      </w:r>
      <w:r w:rsidRPr="00D31230">
        <w:rPr>
          <w:rFonts w:ascii="Verdana" w:hAnsi="Verdana"/>
          <w:b w:val="0"/>
          <w:color w:val="auto"/>
          <w:sz w:val="24"/>
          <w:szCs w:val="24"/>
        </w:rPr>
        <w:t>informed, in writing by the Payroll Manager. The</w:t>
      </w:r>
      <w:r w:rsidRPr="00536391">
        <w:rPr>
          <w:rFonts w:ascii="Verdana" w:hAnsi="Verdana"/>
          <w:b w:val="0"/>
          <w:color w:val="auto"/>
          <w:sz w:val="24"/>
          <w:szCs w:val="24"/>
        </w:rPr>
        <w:t xml:space="preserve"> letter will include reference to the fact that by receiving and retaining money from the overpayment, that he/she was not entitled to and also that he/she had made no effort to contact Public Health Wales to stop the payments being made or notify Public Health Wales of the overpayment, it was therefore being considered that he/she may have committed the criminal offence of Retaining a Wrongful Credit, contrary to Section 24 of the Theft Act 1968.</w:t>
      </w:r>
    </w:p>
    <w:p w:rsidR="002F35CE" w:rsidRPr="00536391" w:rsidRDefault="002F35CE" w:rsidP="000B2BE2">
      <w:pPr>
        <w:pStyle w:val="Heading1"/>
        <w:keepLines w:val="0"/>
        <w:spacing w:before="0"/>
        <w:ind w:left="851"/>
        <w:jc w:val="both"/>
        <w:rPr>
          <w:rFonts w:ascii="Verdana" w:hAnsi="Verdana"/>
          <w:b w:val="0"/>
          <w:color w:val="auto"/>
          <w:sz w:val="24"/>
          <w:szCs w:val="24"/>
        </w:rPr>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 xml:space="preserve">In such circumstances where it is subsequently proven that prima facie evidence of fraud exists, Public Health Wales would be perfectly within its right to demand payment in full of monies owed. </w:t>
      </w:r>
    </w:p>
    <w:p w:rsidR="002F35CE" w:rsidRPr="007C443A" w:rsidRDefault="002F35CE" w:rsidP="000B2BE2">
      <w:pPr>
        <w:pStyle w:val="ListParagraph"/>
        <w:spacing w:before="0"/>
        <w:ind w:left="0"/>
        <w:contextualSpacing w:val="0"/>
        <w:rPr>
          <w:szCs w:val="24"/>
        </w:rPr>
      </w:pPr>
    </w:p>
    <w:p w:rsidR="000B2BE2" w:rsidRDefault="000B2BE2">
      <w:pPr>
        <w:rPr>
          <w:rFonts w:ascii="Verdana" w:eastAsiaTheme="majorEastAsia" w:hAnsi="Verdana" w:cstheme="majorBidi"/>
          <w:b/>
          <w:bCs/>
          <w:sz w:val="24"/>
          <w:szCs w:val="24"/>
        </w:rPr>
      </w:pPr>
    </w:p>
    <w:p w:rsidR="002F35CE" w:rsidRPr="007C443A" w:rsidRDefault="002F35CE" w:rsidP="000B2BE2">
      <w:pPr>
        <w:pStyle w:val="Heading1"/>
        <w:keepLines w:val="0"/>
        <w:numPr>
          <w:ilvl w:val="1"/>
          <w:numId w:val="9"/>
        </w:numPr>
        <w:spacing w:before="0"/>
        <w:ind w:left="851" w:hanging="851"/>
        <w:jc w:val="both"/>
        <w:rPr>
          <w:rFonts w:ascii="Verdana" w:hAnsi="Verdana"/>
          <w:color w:val="auto"/>
          <w:sz w:val="24"/>
          <w:szCs w:val="24"/>
        </w:rPr>
      </w:pPr>
      <w:r w:rsidRPr="007C443A">
        <w:rPr>
          <w:rFonts w:ascii="Verdana" w:hAnsi="Verdana"/>
          <w:color w:val="auto"/>
          <w:sz w:val="24"/>
          <w:szCs w:val="24"/>
        </w:rPr>
        <w:t>Repayment Periods</w:t>
      </w:r>
    </w:p>
    <w:p w:rsidR="002F35CE" w:rsidRPr="007C443A" w:rsidRDefault="002F35CE" w:rsidP="000B2BE2">
      <w:pPr>
        <w:jc w:val="both"/>
        <w:rPr>
          <w:rFonts w:ascii="Verdana" w:hAnsi="Verdana"/>
          <w:sz w:val="24"/>
          <w:szCs w:val="24"/>
        </w:rPr>
      </w:pPr>
    </w:p>
    <w:p w:rsidR="00A71406" w:rsidRDefault="00A71406" w:rsidP="000B2BE2">
      <w:pPr>
        <w:pStyle w:val="Heading1"/>
        <w:keepLines w:val="0"/>
        <w:numPr>
          <w:ilvl w:val="2"/>
          <w:numId w:val="9"/>
        </w:numPr>
        <w:spacing w:before="0"/>
        <w:ind w:left="851" w:hanging="851"/>
        <w:jc w:val="both"/>
        <w:rPr>
          <w:rFonts w:ascii="Verdana" w:hAnsi="Verdana"/>
          <w:b w:val="0"/>
          <w:color w:val="auto"/>
          <w:sz w:val="24"/>
          <w:szCs w:val="24"/>
        </w:rPr>
      </w:pPr>
      <w:r>
        <w:rPr>
          <w:rFonts w:ascii="Verdana" w:hAnsi="Verdana"/>
          <w:b w:val="0"/>
          <w:color w:val="auto"/>
          <w:sz w:val="24"/>
          <w:szCs w:val="24"/>
        </w:rPr>
        <w:t xml:space="preserve">Repayments made through payroll deductions will </w:t>
      </w:r>
      <w:r w:rsidR="00196B85">
        <w:rPr>
          <w:rFonts w:ascii="Verdana" w:hAnsi="Verdana"/>
          <w:b w:val="0"/>
          <w:color w:val="auto"/>
          <w:sz w:val="24"/>
          <w:szCs w:val="24"/>
        </w:rPr>
        <w:t xml:space="preserve">automatically </w:t>
      </w:r>
      <w:r>
        <w:rPr>
          <w:rFonts w:ascii="Verdana" w:hAnsi="Verdana"/>
          <w:b w:val="0"/>
          <w:color w:val="auto"/>
          <w:sz w:val="24"/>
          <w:szCs w:val="24"/>
        </w:rPr>
        <w:t>be over a maximum period not exceeding the original overpayment period or 12 months, whichever is shorter.</w:t>
      </w:r>
    </w:p>
    <w:p w:rsidR="00A71406" w:rsidRPr="00A71406" w:rsidRDefault="00A71406" w:rsidP="000B2BE2">
      <w:pPr>
        <w:jc w:val="both"/>
      </w:pPr>
    </w:p>
    <w:p w:rsidR="002F35CE" w:rsidRPr="00536391" w:rsidRDefault="00A71406" w:rsidP="000B2BE2">
      <w:pPr>
        <w:pStyle w:val="Heading1"/>
        <w:keepLines w:val="0"/>
        <w:numPr>
          <w:ilvl w:val="2"/>
          <w:numId w:val="9"/>
        </w:numPr>
        <w:spacing w:before="0"/>
        <w:ind w:left="851" w:hanging="851"/>
        <w:jc w:val="both"/>
        <w:rPr>
          <w:rFonts w:ascii="Verdana" w:hAnsi="Verdana"/>
          <w:b w:val="0"/>
          <w:color w:val="auto"/>
          <w:sz w:val="24"/>
          <w:szCs w:val="24"/>
        </w:rPr>
      </w:pPr>
      <w:r>
        <w:rPr>
          <w:rFonts w:ascii="Verdana" w:hAnsi="Verdana"/>
          <w:b w:val="0"/>
          <w:color w:val="auto"/>
          <w:sz w:val="24"/>
          <w:szCs w:val="24"/>
        </w:rPr>
        <w:t xml:space="preserve">Repayments not made through payroll deductions </w:t>
      </w:r>
      <w:r w:rsidR="002F35CE" w:rsidRPr="00536391">
        <w:rPr>
          <w:rFonts w:ascii="Verdana" w:hAnsi="Verdana"/>
          <w:b w:val="0"/>
          <w:color w:val="auto"/>
          <w:sz w:val="24"/>
          <w:szCs w:val="24"/>
        </w:rPr>
        <w:t>should normally be made in one single payment</w:t>
      </w:r>
      <w:r w:rsidR="00196B85">
        <w:rPr>
          <w:rFonts w:ascii="Verdana" w:hAnsi="Verdana"/>
          <w:b w:val="0"/>
          <w:color w:val="auto"/>
          <w:sz w:val="24"/>
          <w:szCs w:val="24"/>
        </w:rPr>
        <w:t>. However, this may be extended,</w:t>
      </w:r>
      <w:r w:rsidR="002F35CE" w:rsidRPr="00536391">
        <w:rPr>
          <w:rFonts w:ascii="Verdana" w:hAnsi="Verdana"/>
          <w:b w:val="0"/>
          <w:color w:val="auto"/>
          <w:sz w:val="24"/>
          <w:szCs w:val="24"/>
        </w:rPr>
        <w:t xml:space="preserve"> on request, to a maximum period not exceeding the original overpayment period or 12 months, whichever is shorter. </w:t>
      </w:r>
    </w:p>
    <w:p w:rsidR="002F35CE" w:rsidRPr="007C443A" w:rsidRDefault="002F35CE" w:rsidP="000B2BE2">
      <w:pPr>
        <w:ind w:left="709" w:hanging="709"/>
        <w:jc w:val="both"/>
        <w:rPr>
          <w:rFonts w:ascii="Verdana" w:hAnsi="Verdana" w:cs="Arial"/>
          <w:bCs/>
          <w:sz w:val="24"/>
          <w:szCs w:val="24"/>
        </w:rPr>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 xml:space="preserve">Where the repayment profile causes significant financial hardship, consideration will be given to a recovery period which exceeds this maximum. Any extension to the repayment period is at the discretion of the </w:t>
      </w:r>
      <w:r w:rsidR="007A7560">
        <w:rPr>
          <w:rFonts w:ascii="Verdana" w:hAnsi="Verdana"/>
          <w:b w:val="0"/>
          <w:color w:val="auto"/>
          <w:sz w:val="24"/>
          <w:szCs w:val="24"/>
        </w:rPr>
        <w:t>Deputy</w:t>
      </w:r>
      <w:r w:rsidR="007A7560" w:rsidRPr="00536391">
        <w:rPr>
          <w:rFonts w:ascii="Verdana" w:hAnsi="Verdana"/>
          <w:b w:val="0"/>
          <w:color w:val="auto"/>
          <w:sz w:val="24"/>
          <w:szCs w:val="24"/>
        </w:rPr>
        <w:t xml:space="preserve"> </w:t>
      </w:r>
      <w:r w:rsidRPr="00536391">
        <w:rPr>
          <w:rFonts w:ascii="Verdana" w:hAnsi="Verdana"/>
          <w:b w:val="0"/>
          <w:color w:val="auto"/>
          <w:sz w:val="24"/>
          <w:szCs w:val="24"/>
        </w:rPr>
        <w:t xml:space="preserve">Director </w:t>
      </w:r>
      <w:r w:rsidR="00577616">
        <w:rPr>
          <w:rFonts w:ascii="Verdana" w:hAnsi="Verdana"/>
          <w:b w:val="0"/>
          <w:color w:val="auto"/>
          <w:sz w:val="24"/>
          <w:szCs w:val="24"/>
        </w:rPr>
        <w:t xml:space="preserve">and Head </w:t>
      </w:r>
      <w:r w:rsidRPr="00536391">
        <w:rPr>
          <w:rFonts w:ascii="Verdana" w:hAnsi="Verdana"/>
          <w:b w:val="0"/>
          <w:color w:val="auto"/>
          <w:sz w:val="24"/>
          <w:szCs w:val="24"/>
        </w:rPr>
        <w:t xml:space="preserve">of Finance and each request will be considered on a case by case basis. </w:t>
      </w:r>
    </w:p>
    <w:p w:rsidR="00B72B57" w:rsidRDefault="00B72B57" w:rsidP="0035254E">
      <w:pPr>
        <w:pStyle w:val="Heading1"/>
        <w:keepLines w:val="0"/>
        <w:spacing w:before="0"/>
        <w:ind w:left="851"/>
        <w:jc w:val="both"/>
        <w:rPr>
          <w:rFonts w:ascii="Verdana" w:hAnsi="Verdana"/>
          <w:b w:val="0"/>
          <w:color w:val="auto"/>
          <w:sz w:val="24"/>
          <w:szCs w:val="24"/>
        </w:rPr>
      </w:pPr>
    </w:p>
    <w:p w:rsidR="00B72B57" w:rsidRDefault="00B72B57" w:rsidP="00B72B57">
      <w:pPr>
        <w:pStyle w:val="Heading1"/>
        <w:keepLines w:val="0"/>
        <w:numPr>
          <w:ilvl w:val="2"/>
          <w:numId w:val="9"/>
        </w:numPr>
        <w:spacing w:before="0"/>
        <w:ind w:left="851" w:hanging="851"/>
        <w:jc w:val="both"/>
        <w:rPr>
          <w:rFonts w:ascii="Verdana" w:hAnsi="Verdana"/>
          <w:b w:val="0"/>
          <w:color w:val="auto"/>
          <w:sz w:val="24"/>
          <w:szCs w:val="24"/>
        </w:rPr>
      </w:pPr>
      <w:r>
        <w:rPr>
          <w:rFonts w:ascii="Verdana" w:hAnsi="Verdana"/>
          <w:b w:val="0"/>
          <w:color w:val="auto"/>
          <w:sz w:val="24"/>
          <w:szCs w:val="24"/>
        </w:rPr>
        <w:t>The Trust reserves the right to require the immediate repayment of any balance should an individual fail to make the agreed payments. Should an individual have difficulties in making repayments they should contact the Finance department at the earliest opportunity.</w:t>
      </w:r>
    </w:p>
    <w:p w:rsidR="00B72B57" w:rsidRDefault="00B72B57" w:rsidP="0035254E">
      <w:pPr>
        <w:pStyle w:val="Heading1"/>
        <w:keepLines w:val="0"/>
        <w:spacing w:before="0"/>
        <w:ind w:left="851"/>
        <w:jc w:val="both"/>
        <w:rPr>
          <w:rFonts w:ascii="Verdana" w:hAnsi="Verdana"/>
          <w:b w:val="0"/>
          <w:color w:val="auto"/>
          <w:sz w:val="24"/>
          <w:szCs w:val="24"/>
        </w:rPr>
      </w:pPr>
    </w:p>
    <w:p w:rsidR="002F35CE" w:rsidRPr="007C443A" w:rsidRDefault="002F35CE" w:rsidP="000B2BE2">
      <w:pPr>
        <w:jc w:val="both"/>
        <w:rPr>
          <w:rFonts w:ascii="Verdana" w:hAnsi="Verdana"/>
          <w:sz w:val="24"/>
          <w:szCs w:val="24"/>
        </w:rPr>
      </w:pPr>
    </w:p>
    <w:p w:rsidR="002F35CE" w:rsidRPr="007C443A" w:rsidRDefault="002F35CE" w:rsidP="000B2BE2">
      <w:pPr>
        <w:pStyle w:val="Heading1"/>
        <w:keepLines w:val="0"/>
        <w:numPr>
          <w:ilvl w:val="1"/>
          <w:numId w:val="9"/>
        </w:numPr>
        <w:spacing w:before="0"/>
        <w:ind w:left="851" w:hanging="851"/>
        <w:jc w:val="both"/>
        <w:rPr>
          <w:rFonts w:ascii="Verdana" w:hAnsi="Verdana"/>
          <w:color w:val="auto"/>
          <w:sz w:val="24"/>
          <w:szCs w:val="24"/>
        </w:rPr>
      </w:pPr>
      <w:r w:rsidRPr="007C443A">
        <w:rPr>
          <w:rFonts w:ascii="Verdana" w:hAnsi="Verdana"/>
          <w:color w:val="auto"/>
          <w:sz w:val="24"/>
          <w:szCs w:val="24"/>
        </w:rPr>
        <w:t>Recovery of Overpayments from Current P</w:t>
      </w:r>
      <w:r w:rsidR="00FF7D13">
        <w:rPr>
          <w:rFonts w:ascii="Verdana" w:hAnsi="Verdana"/>
          <w:color w:val="auto"/>
          <w:sz w:val="24"/>
          <w:szCs w:val="24"/>
        </w:rPr>
        <w:t xml:space="preserve">ublic </w:t>
      </w:r>
      <w:r w:rsidRPr="007C443A">
        <w:rPr>
          <w:rFonts w:ascii="Verdana" w:hAnsi="Verdana"/>
          <w:color w:val="auto"/>
          <w:sz w:val="24"/>
          <w:szCs w:val="24"/>
        </w:rPr>
        <w:t>H</w:t>
      </w:r>
      <w:r w:rsidR="00FF7D13">
        <w:rPr>
          <w:rFonts w:ascii="Verdana" w:hAnsi="Verdana"/>
          <w:color w:val="auto"/>
          <w:sz w:val="24"/>
          <w:szCs w:val="24"/>
        </w:rPr>
        <w:t xml:space="preserve">ealth </w:t>
      </w:r>
      <w:r w:rsidRPr="007C443A">
        <w:rPr>
          <w:rFonts w:ascii="Verdana" w:hAnsi="Verdana"/>
          <w:color w:val="auto"/>
          <w:sz w:val="24"/>
          <w:szCs w:val="24"/>
        </w:rPr>
        <w:t>W</w:t>
      </w:r>
      <w:r w:rsidR="00FF7D13">
        <w:rPr>
          <w:rFonts w:ascii="Verdana" w:hAnsi="Verdana"/>
          <w:color w:val="auto"/>
          <w:sz w:val="24"/>
          <w:szCs w:val="24"/>
        </w:rPr>
        <w:t>ales</w:t>
      </w:r>
      <w:r w:rsidRPr="007C443A">
        <w:rPr>
          <w:rFonts w:ascii="Verdana" w:hAnsi="Verdana"/>
          <w:color w:val="auto"/>
          <w:sz w:val="24"/>
          <w:szCs w:val="24"/>
        </w:rPr>
        <w:t xml:space="preserve"> Employees</w:t>
      </w:r>
    </w:p>
    <w:p w:rsidR="002F35CE" w:rsidRPr="007C443A" w:rsidRDefault="002F35CE" w:rsidP="000B2BE2">
      <w:pPr>
        <w:jc w:val="both"/>
        <w:rPr>
          <w:rFonts w:ascii="Verdana" w:hAnsi="Verdana"/>
          <w:sz w:val="24"/>
          <w:szCs w:val="24"/>
        </w:rPr>
      </w:pPr>
    </w:p>
    <w:p w:rsid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Where an overpayment of salary is identified up to one day after the stated pay day, Payroll will automatically deduct the full value of the overpayment in the next pay period. The individual will be notified within two working days by telephone and in writing of any deduction together with a brief explanation of how the overpayment occurred. The person’s Line Manager will also be advised of the overpayment.</w:t>
      </w:r>
    </w:p>
    <w:p w:rsidR="00536391" w:rsidRPr="00536391" w:rsidRDefault="00536391" w:rsidP="000B2BE2">
      <w:pPr>
        <w:jc w:val="both"/>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 xml:space="preserve">Where an overpayment of salary is identified more than one day after the stated pay day </w:t>
      </w:r>
      <w:r w:rsidR="00EB6113">
        <w:rPr>
          <w:rFonts w:ascii="Verdana" w:hAnsi="Verdana"/>
          <w:b w:val="0"/>
          <w:color w:val="auto"/>
          <w:sz w:val="24"/>
          <w:szCs w:val="24"/>
        </w:rPr>
        <w:t xml:space="preserve">the </w:t>
      </w:r>
      <w:r w:rsidR="00181C71">
        <w:rPr>
          <w:rFonts w:ascii="Verdana" w:hAnsi="Verdana"/>
          <w:b w:val="0"/>
          <w:color w:val="auto"/>
          <w:sz w:val="24"/>
          <w:szCs w:val="24"/>
        </w:rPr>
        <w:t>P</w:t>
      </w:r>
      <w:r w:rsidR="000063D1">
        <w:rPr>
          <w:rFonts w:ascii="Verdana" w:hAnsi="Verdana"/>
          <w:b w:val="0"/>
          <w:color w:val="auto"/>
          <w:sz w:val="24"/>
          <w:szCs w:val="24"/>
        </w:rPr>
        <w:t>ayroll</w:t>
      </w:r>
      <w:r w:rsidR="00EB6113">
        <w:rPr>
          <w:rFonts w:ascii="Verdana" w:hAnsi="Verdana"/>
          <w:b w:val="0"/>
          <w:color w:val="auto"/>
          <w:sz w:val="24"/>
          <w:szCs w:val="24"/>
        </w:rPr>
        <w:t xml:space="preserve"> department</w:t>
      </w:r>
      <w:r w:rsidR="000063D1">
        <w:rPr>
          <w:rFonts w:ascii="Verdana" w:hAnsi="Verdana"/>
          <w:b w:val="0"/>
          <w:color w:val="auto"/>
          <w:sz w:val="24"/>
          <w:szCs w:val="24"/>
        </w:rPr>
        <w:t xml:space="preserve"> will contact the individual to discuss the overpayment and options for recovery. Where the balance due cannot be recovered in full in the next pay period </w:t>
      </w:r>
      <w:r w:rsidRPr="00536391">
        <w:rPr>
          <w:rFonts w:ascii="Verdana" w:hAnsi="Verdana"/>
          <w:b w:val="0"/>
          <w:color w:val="auto"/>
          <w:sz w:val="24"/>
          <w:szCs w:val="24"/>
        </w:rPr>
        <w:t>the employee will receive notification in writing from:</w:t>
      </w:r>
    </w:p>
    <w:p w:rsidR="002F35CE" w:rsidRPr="007C443A" w:rsidRDefault="002F35CE" w:rsidP="000B2BE2">
      <w:pPr>
        <w:pStyle w:val="Default"/>
        <w:widowControl/>
        <w:numPr>
          <w:ilvl w:val="0"/>
          <w:numId w:val="4"/>
        </w:numPr>
        <w:ind w:left="1560" w:hanging="426"/>
        <w:jc w:val="both"/>
        <w:rPr>
          <w:rFonts w:ascii="Verdana" w:hAnsi="Verdana"/>
          <w:color w:val="auto"/>
        </w:rPr>
      </w:pPr>
      <w:r w:rsidRPr="007C443A">
        <w:rPr>
          <w:rFonts w:ascii="Verdana" w:hAnsi="Verdana"/>
          <w:color w:val="auto"/>
        </w:rPr>
        <w:t>The Payroll Manager, who will provide details of the overpayment along with a suggested repayment period, instalment amount and date of first repayment. Unless the individual contacts the Payroll Department within 14 days it is assumed that they agree with the deductions being made from their salary, and repayment will commence on the stated date. A template for the letter is included in Appendix 1.</w:t>
      </w:r>
    </w:p>
    <w:p w:rsidR="002F35CE" w:rsidRPr="007C443A" w:rsidRDefault="002F35CE" w:rsidP="000B2BE2">
      <w:pPr>
        <w:pStyle w:val="Default"/>
        <w:widowControl/>
        <w:numPr>
          <w:ilvl w:val="0"/>
          <w:numId w:val="4"/>
        </w:numPr>
        <w:ind w:left="1560" w:hanging="426"/>
        <w:jc w:val="both"/>
        <w:rPr>
          <w:rFonts w:ascii="Verdana" w:hAnsi="Verdana"/>
          <w:color w:val="auto"/>
        </w:rPr>
      </w:pPr>
      <w:r w:rsidRPr="007C443A">
        <w:rPr>
          <w:rFonts w:ascii="Verdana" w:hAnsi="Verdana"/>
          <w:color w:val="auto"/>
        </w:rPr>
        <w:t xml:space="preserve">The Accounts Receivable </w:t>
      </w:r>
      <w:r w:rsidR="00F9340B">
        <w:rPr>
          <w:rFonts w:ascii="Verdana" w:hAnsi="Verdana"/>
          <w:color w:val="auto"/>
        </w:rPr>
        <w:t xml:space="preserve">(AR) </w:t>
      </w:r>
      <w:r w:rsidR="00181C71">
        <w:rPr>
          <w:rFonts w:ascii="Verdana" w:hAnsi="Verdana"/>
          <w:color w:val="auto"/>
        </w:rPr>
        <w:t>Team</w:t>
      </w:r>
      <w:r w:rsidRPr="007C443A">
        <w:rPr>
          <w:rFonts w:ascii="Verdana" w:hAnsi="Verdana"/>
          <w:color w:val="auto"/>
        </w:rPr>
        <w:t>, who will record the overpayment on the Trust’s financial Accounts and will send the individual an invoice for the full value. If the individual agrees to deduc</w:t>
      </w:r>
      <w:r w:rsidR="00F9340B">
        <w:rPr>
          <w:rFonts w:ascii="Verdana" w:hAnsi="Verdana"/>
          <w:color w:val="auto"/>
        </w:rPr>
        <w:t>tions being taken from their salary</w:t>
      </w:r>
      <w:r w:rsidRPr="007C443A">
        <w:rPr>
          <w:rFonts w:ascii="Verdana" w:hAnsi="Verdana"/>
          <w:color w:val="auto"/>
        </w:rPr>
        <w:t xml:space="preserve"> then no further action is required. However, if they do not </w:t>
      </w:r>
      <w:r w:rsidR="00F9340B">
        <w:rPr>
          <w:rFonts w:ascii="Verdana" w:hAnsi="Verdana"/>
          <w:color w:val="auto"/>
        </w:rPr>
        <w:t>wish to repay the balance through payroll deductions they</w:t>
      </w:r>
      <w:r w:rsidRPr="007C443A">
        <w:rPr>
          <w:rFonts w:ascii="Verdana" w:hAnsi="Verdana"/>
          <w:color w:val="auto"/>
        </w:rPr>
        <w:t xml:space="preserve"> </w:t>
      </w:r>
      <w:r w:rsidR="00F9340B">
        <w:rPr>
          <w:rFonts w:ascii="Verdana" w:hAnsi="Verdana"/>
          <w:color w:val="auto"/>
        </w:rPr>
        <w:t xml:space="preserve">must contact the AR </w:t>
      </w:r>
      <w:r w:rsidR="00181C71">
        <w:rPr>
          <w:rFonts w:ascii="Verdana" w:hAnsi="Verdana"/>
          <w:color w:val="auto"/>
        </w:rPr>
        <w:t xml:space="preserve">Team </w:t>
      </w:r>
      <w:r w:rsidR="00F9340B">
        <w:rPr>
          <w:rFonts w:ascii="Verdana" w:hAnsi="Verdana"/>
          <w:color w:val="auto"/>
        </w:rPr>
        <w:t>to make payment using</w:t>
      </w:r>
      <w:r w:rsidRPr="007C443A">
        <w:rPr>
          <w:rFonts w:ascii="Verdana" w:hAnsi="Verdana"/>
          <w:color w:val="auto"/>
        </w:rPr>
        <w:t xml:space="preserve"> one of the </w:t>
      </w:r>
      <w:r w:rsidR="00F9340B">
        <w:rPr>
          <w:rFonts w:ascii="Verdana" w:hAnsi="Verdana"/>
          <w:color w:val="auto"/>
        </w:rPr>
        <w:t xml:space="preserve">other </w:t>
      </w:r>
      <w:r w:rsidRPr="007C443A">
        <w:rPr>
          <w:rFonts w:ascii="Verdana" w:hAnsi="Verdana"/>
          <w:color w:val="auto"/>
        </w:rPr>
        <w:t>methods specified on the invoice. A template for the letter is included in Appendix 2.</w:t>
      </w:r>
    </w:p>
    <w:p w:rsidR="002F35CE" w:rsidRPr="007C443A" w:rsidRDefault="002F35CE" w:rsidP="000B2BE2">
      <w:pPr>
        <w:pStyle w:val="Default"/>
        <w:jc w:val="both"/>
        <w:rPr>
          <w:rFonts w:ascii="Verdana" w:hAnsi="Verdana"/>
          <w:color w:val="auto"/>
        </w:rPr>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 xml:space="preserve">Where an employee leaves Public Health Wales any outstanding salary overpayment is to be repaid on termination. Where possible, this should be recovered from the final payment made to the employee. Any remaining balance will be invoiced by the Accounts Receivable </w:t>
      </w:r>
      <w:r w:rsidR="00181C71">
        <w:rPr>
          <w:rFonts w:ascii="Verdana" w:hAnsi="Verdana"/>
          <w:b w:val="0"/>
          <w:color w:val="auto"/>
          <w:sz w:val="24"/>
          <w:szCs w:val="24"/>
        </w:rPr>
        <w:t>Team</w:t>
      </w:r>
      <w:r w:rsidRPr="00536391">
        <w:rPr>
          <w:rFonts w:ascii="Verdana" w:hAnsi="Verdana"/>
          <w:b w:val="0"/>
          <w:color w:val="auto"/>
          <w:sz w:val="24"/>
          <w:szCs w:val="24"/>
        </w:rPr>
        <w:t>.</w:t>
      </w:r>
    </w:p>
    <w:p w:rsidR="002F35CE" w:rsidRPr="007C443A" w:rsidRDefault="002F35CE" w:rsidP="000B2BE2">
      <w:pPr>
        <w:pStyle w:val="Default"/>
        <w:jc w:val="both"/>
        <w:rPr>
          <w:rFonts w:ascii="Verdana" w:hAnsi="Verdana"/>
          <w:color w:val="auto"/>
        </w:rPr>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Failure to make the agreed repayments will be managed through the recovery Pr</w:t>
      </w:r>
      <w:r w:rsidR="00F9340B">
        <w:rPr>
          <w:rFonts w:ascii="Verdana" w:hAnsi="Verdana"/>
          <w:b w:val="0"/>
          <w:color w:val="auto"/>
          <w:sz w:val="24"/>
          <w:szCs w:val="24"/>
        </w:rPr>
        <w:t>ocedures outlined in paragraph 8</w:t>
      </w:r>
      <w:r w:rsidRPr="00536391">
        <w:rPr>
          <w:rFonts w:ascii="Verdana" w:hAnsi="Verdana"/>
          <w:b w:val="0"/>
          <w:color w:val="auto"/>
          <w:sz w:val="24"/>
          <w:szCs w:val="24"/>
        </w:rPr>
        <w:t>.5.</w:t>
      </w:r>
    </w:p>
    <w:p w:rsidR="002F35CE" w:rsidRDefault="002F35CE" w:rsidP="000B2BE2">
      <w:pPr>
        <w:pStyle w:val="Heading3"/>
        <w:spacing w:before="0"/>
        <w:ind w:left="1008"/>
        <w:jc w:val="both"/>
        <w:rPr>
          <w:rFonts w:ascii="Verdana" w:hAnsi="Verdana"/>
          <w:color w:val="auto"/>
          <w:sz w:val="24"/>
          <w:szCs w:val="24"/>
        </w:rPr>
      </w:pPr>
      <w:r w:rsidRPr="007C443A">
        <w:rPr>
          <w:rFonts w:ascii="Verdana" w:hAnsi="Verdana"/>
          <w:color w:val="auto"/>
          <w:sz w:val="24"/>
          <w:szCs w:val="24"/>
        </w:rPr>
        <w:t xml:space="preserve"> </w:t>
      </w:r>
    </w:p>
    <w:p w:rsidR="002F35CE" w:rsidRPr="007C443A" w:rsidRDefault="002F35CE" w:rsidP="000B2BE2">
      <w:pPr>
        <w:pStyle w:val="Heading1"/>
        <w:keepLines w:val="0"/>
        <w:numPr>
          <w:ilvl w:val="1"/>
          <w:numId w:val="9"/>
        </w:numPr>
        <w:spacing w:before="0"/>
        <w:ind w:left="851" w:hanging="851"/>
        <w:jc w:val="both"/>
        <w:rPr>
          <w:rFonts w:ascii="Verdana" w:hAnsi="Verdana"/>
          <w:color w:val="auto"/>
          <w:sz w:val="24"/>
          <w:szCs w:val="24"/>
        </w:rPr>
      </w:pPr>
      <w:r w:rsidRPr="007C443A">
        <w:rPr>
          <w:rFonts w:ascii="Verdana" w:hAnsi="Verdana"/>
          <w:color w:val="auto"/>
          <w:sz w:val="24"/>
          <w:szCs w:val="24"/>
        </w:rPr>
        <w:t>Recovery of Overpayments from Former P</w:t>
      </w:r>
      <w:r w:rsidR="00FF7D13">
        <w:rPr>
          <w:rFonts w:ascii="Verdana" w:hAnsi="Verdana"/>
          <w:color w:val="auto"/>
          <w:sz w:val="24"/>
          <w:szCs w:val="24"/>
        </w:rPr>
        <w:t xml:space="preserve">ublic </w:t>
      </w:r>
      <w:r w:rsidRPr="007C443A">
        <w:rPr>
          <w:rFonts w:ascii="Verdana" w:hAnsi="Verdana"/>
          <w:color w:val="auto"/>
          <w:sz w:val="24"/>
          <w:szCs w:val="24"/>
        </w:rPr>
        <w:t>H</w:t>
      </w:r>
      <w:r w:rsidR="00FF7D13">
        <w:rPr>
          <w:rFonts w:ascii="Verdana" w:hAnsi="Verdana"/>
          <w:color w:val="auto"/>
          <w:sz w:val="24"/>
          <w:szCs w:val="24"/>
        </w:rPr>
        <w:t xml:space="preserve">ealth </w:t>
      </w:r>
      <w:r w:rsidRPr="007C443A">
        <w:rPr>
          <w:rFonts w:ascii="Verdana" w:hAnsi="Verdana"/>
          <w:color w:val="auto"/>
          <w:sz w:val="24"/>
          <w:szCs w:val="24"/>
        </w:rPr>
        <w:t>W</w:t>
      </w:r>
      <w:r w:rsidR="00FF7D13">
        <w:rPr>
          <w:rFonts w:ascii="Verdana" w:hAnsi="Verdana"/>
          <w:color w:val="auto"/>
          <w:sz w:val="24"/>
          <w:szCs w:val="24"/>
        </w:rPr>
        <w:t>ales</w:t>
      </w:r>
      <w:r w:rsidRPr="007C443A">
        <w:rPr>
          <w:rFonts w:ascii="Verdana" w:hAnsi="Verdana"/>
          <w:color w:val="auto"/>
          <w:sz w:val="24"/>
          <w:szCs w:val="24"/>
        </w:rPr>
        <w:t xml:space="preserve"> Employees</w:t>
      </w:r>
    </w:p>
    <w:p w:rsidR="002F35CE" w:rsidRPr="007C443A" w:rsidRDefault="002F35CE" w:rsidP="000B2BE2">
      <w:pPr>
        <w:pStyle w:val="Default"/>
        <w:jc w:val="both"/>
        <w:rPr>
          <w:rFonts w:ascii="Verdana" w:hAnsi="Verdana"/>
          <w:color w:val="auto"/>
        </w:rPr>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Where an overpayment of salary is identified for former employees of Public Health Wales they will receive notification in writing from:</w:t>
      </w:r>
    </w:p>
    <w:p w:rsidR="002F35CE" w:rsidRPr="007C443A" w:rsidRDefault="002F35CE" w:rsidP="000B2BE2">
      <w:pPr>
        <w:pStyle w:val="Default"/>
        <w:widowControl/>
        <w:numPr>
          <w:ilvl w:val="0"/>
          <w:numId w:val="8"/>
        </w:numPr>
        <w:ind w:left="1701"/>
        <w:jc w:val="both"/>
        <w:rPr>
          <w:rFonts w:ascii="Verdana" w:hAnsi="Verdana"/>
          <w:color w:val="auto"/>
        </w:rPr>
      </w:pPr>
      <w:r w:rsidRPr="007C443A">
        <w:rPr>
          <w:rFonts w:ascii="Verdana" w:hAnsi="Verdana"/>
          <w:color w:val="auto"/>
        </w:rPr>
        <w:t xml:space="preserve">The </w:t>
      </w:r>
      <w:r w:rsidR="00181C71">
        <w:rPr>
          <w:rFonts w:ascii="Verdana" w:hAnsi="Verdana"/>
          <w:color w:val="auto"/>
        </w:rPr>
        <w:t>P</w:t>
      </w:r>
      <w:r w:rsidRPr="007C443A">
        <w:rPr>
          <w:rFonts w:ascii="Verdana" w:hAnsi="Verdana"/>
          <w:color w:val="auto"/>
        </w:rPr>
        <w:t>ayroll Manager, who will provide details of the overpayment. A template for the letter is included in Appendix 3.</w:t>
      </w:r>
    </w:p>
    <w:p w:rsidR="002F35CE" w:rsidRPr="007C443A" w:rsidRDefault="002F35CE" w:rsidP="000B2BE2">
      <w:pPr>
        <w:pStyle w:val="Default"/>
        <w:widowControl/>
        <w:numPr>
          <w:ilvl w:val="0"/>
          <w:numId w:val="8"/>
        </w:numPr>
        <w:ind w:left="1701"/>
        <w:jc w:val="both"/>
        <w:rPr>
          <w:rFonts w:ascii="Verdana" w:hAnsi="Verdana"/>
          <w:color w:val="auto"/>
        </w:rPr>
      </w:pPr>
      <w:r w:rsidRPr="007C443A">
        <w:rPr>
          <w:rFonts w:ascii="Verdana" w:hAnsi="Verdana"/>
          <w:color w:val="auto"/>
        </w:rPr>
        <w:t xml:space="preserve">The Accounts Receivable </w:t>
      </w:r>
      <w:r w:rsidR="00181C71">
        <w:rPr>
          <w:rFonts w:ascii="Verdana" w:hAnsi="Verdana"/>
          <w:color w:val="auto"/>
        </w:rPr>
        <w:t>Team</w:t>
      </w:r>
      <w:r w:rsidRPr="007C443A">
        <w:rPr>
          <w:rFonts w:ascii="Verdana" w:hAnsi="Verdana"/>
          <w:color w:val="auto"/>
        </w:rPr>
        <w:t>, who will record the overpa</w:t>
      </w:r>
      <w:r w:rsidR="00BB5AC6">
        <w:rPr>
          <w:rFonts w:ascii="Verdana" w:hAnsi="Verdana"/>
          <w:color w:val="auto"/>
        </w:rPr>
        <w:t>yment on the Trust’s financial a</w:t>
      </w:r>
      <w:r w:rsidRPr="007C443A">
        <w:rPr>
          <w:rFonts w:ascii="Verdana" w:hAnsi="Verdana"/>
          <w:color w:val="auto"/>
        </w:rPr>
        <w:t xml:space="preserve">ccounts and will send the individual an invoice for the full value. A template for the letter is included in Appendix 4. </w:t>
      </w:r>
    </w:p>
    <w:p w:rsidR="002F35CE" w:rsidRPr="007C443A" w:rsidRDefault="002F35CE" w:rsidP="000B2BE2">
      <w:pPr>
        <w:pStyle w:val="Default"/>
        <w:jc w:val="both"/>
        <w:rPr>
          <w:rFonts w:ascii="Verdana" w:hAnsi="Verdana"/>
          <w:color w:val="auto"/>
        </w:rPr>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Failure to make the agreed repayments will be managed through the recovery Pr</w:t>
      </w:r>
      <w:r w:rsidR="00F9340B">
        <w:rPr>
          <w:rFonts w:ascii="Verdana" w:hAnsi="Verdana"/>
          <w:b w:val="0"/>
          <w:color w:val="auto"/>
          <w:sz w:val="24"/>
          <w:szCs w:val="24"/>
        </w:rPr>
        <w:t>ocedures outlined in paragraph 8</w:t>
      </w:r>
      <w:r w:rsidRPr="00536391">
        <w:rPr>
          <w:rFonts w:ascii="Verdana" w:hAnsi="Verdana"/>
          <w:b w:val="0"/>
          <w:color w:val="auto"/>
          <w:sz w:val="24"/>
          <w:szCs w:val="24"/>
        </w:rPr>
        <w:t>.5.</w:t>
      </w:r>
    </w:p>
    <w:p w:rsidR="002F35CE" w:rsidRPr="007C443A" w:rsidRDefault="002F35CE" w:rsidP="000B2BE2">
      <w:pPr>
        <w:pStyle w:val="Heading3"/>
        <w:spacing w:before="0"/>
        <w:ind w:left="1008"/>
        <w:jc w:val="both"/>
        <w:rPr>
          <w:rFonts w:ascii="Verdana" w:hAnsi="Verdana"/>
          <w:color w:val="auto"/>
          <w:sz w:val="24"/>
          <w:szCs w:val="24"/>
        </w:rPr>
      </w:pPr>
      <w:r w:rsidRPr="007C443A">
        <w:rPr>
          <w:rFonts w:ascii="Verdana" w:hAnsi="Verdana"/>
          <w:color w:val="auto"/>
          <w:sz w:val="24"/>
          <w:szCs w:val="24"/>
        </w:rPr>
        <w:t xml:space="preserve"> </w:t>
      </w:r>
    </w:p>
    <w:p w:rsidR="002F35CE" w:rsidRPr="007C443A" w:rsidRDefault="002F35CE" w:rsidP="000B2BE2">
      <w:pPr>
        <w:pStyle w:val="Heading1"/>
        <w:keepLines w:val="0"/>
        <w:numPr>
          <w:ilvl w:val="1"/>
          <w:numId w:val="9"/>
        </w:numPr>
        <w:spacing w:before="0"/>
        <w:ind w:left="851" w:hanging="851"/>
        <w:jc w:val="both"/>
        <w:rPr>
          <w:rFonts w:ascii="Verdana" w:hAnsi="Verdana"/>
          <w:color w:val="auto"/>
          <w:sz w:val="24"/>
          <w:szCs w:val="24"/>
        </w:rPr>
      </w:pPr>
      <w:r w:rsidRPr="007C443A">
        <w:rPr>
          <w:rFonts w:ascii="Verdana" w:hAnsi="Verdana"/>
          <w:color w:val="auto"/>
          <w:sz w:val="24"/>
          <w:szCs w:val="24"/>
        </w:rPr>
        <w:t>Debt Recovery Procedures</w:t>
      </w:r>
    </w:p>
    <w:p w:rsidR="002F35CE" w:rsidRPr="007C443A" w:rsidRDefault="002F35CE" w:rsidP="000B2BE2">
      <w:pPr>
        <w:jc w:val="both"/>
        <w:rPr>
          <w:rFonts w:ascii="Verdana" w:hAnsi="Verdana"/>
          <w:sz w:val="24"/>
          <w:szCs w:val="24"/>
        </w:rPr>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The Trust’s policy is that all debtor invoices must be paid within thirty days. However, the individual can request a longer repayment period, subjec</w:t>
      </w:r>
      <w:r w:rsidR="00B34B3D">
        <w:rPr>
          <w:rFonts w:ascii="Verdana" w:hAnsi="Verdana"/>
          <w:b w:val="0"/>
          <w:color w:val="auto"/>
          <w:sz w:val="24"/>
          <w:szCs w:val="24"/>
        </w:rPr>
        <w:t>t to the guidance in paragraph 8</w:t>
      </w:r>
      <w:r w:rsidRPr="00536391">
        <w:rPr>
          <w:rFonts w:ascii="Verdana" w:hAnsi="Verdana"/>
          <w:b w:val="0"/>
          <w:color w:val="auto"/>
          <w:sz w:val="24"/>
          <w:szCs w:val="24"/>
        </w:rPr>
        <w:t>.2. Any extension to the payment terms must be requested within thirty days of the invoice, or the date any dispute is resolved, if later.</w:t>
      </w:r>
    </w:p>
    <w:p w:rsidR="002F35CE" w:rsidRPr="007C443A" w:rsidRDefault="002F35CE" w:rsidP="000B2BE2">
      <w:pPr>
        <w:pStyle w:val="Default"/>
        <w:jc w:val="both"/>
        <w:rPr>
          <w:rFonts w:ascii="Verdana" w:hAnsi="Verdana"/>
          <w:color w:val="auto"/>
        </w:rPr>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If the invoice remains outstanding one month after it has been issued and no agreement to pay by instalments</w:t>
      </w:r>
      <w:r w:rsidR="00B34B3D">
        <w:rPr>
          <w:rFonts w:ascii="Verdana" w:hAnsi="Verdana"/>
          <w:b w:val="0"/>
          <w:color w:val="auto"/>
          <w:sz w:val="24"/>
          <w:szCs w:val="24"/>
        </w:rPr>
        <w:t xml:space="preserve"> has been received by the Trust</w:t>
      </w:r>
      <w:r w:rsidRPr="00536391">
        <w:rPr>
          <w:rFonts w:ascii="Verdana" w:hAnsi="Verdana"/>
          <w:b w:val="0"/>
          <w:color w:val="auto"/>
          <w:sz w:val="24"/>
          <w:szCs w:val="24"/>
        </w:rPr>
        <w:t xml:space="preserve"> a second reminder will be sent (Appendix 5). </w:t>
      </w:r>
    </w:p>
    <w:p w:rsidR="002F35CE" w:rsidRPr="007C443A" w:rsidRDefault="002F35CE" w:rsidP="000B2BE2">
      <w:pPr>
        <w:jc w:val="both"/>
        <w:rPr>
          <w:rFonts w:ascii="Verdana" w:hAnsi="Verdana"/>
          <w:sz w:val="24"/>
          <w:szCs w:val="24"/>
        </w:rPr>
      </w:pPr>
    </w:p>
    <w:p w:rsidR="002F35CE" w:rsidRPr="00536391" w:rsidRDefault="002F35CE" w:rsidP="000B2BE2">
      <w:pPr>
        <w:pStyle w:val="Heading1"/>
        <w:keepLines w:val="0"/>
        <w:numPr>
          <w:ilvl w:val="2"/>
          <w:numId w:val="9"/>
        </w:numPr>
        <w:spacing w:before="0"/>
        <w:ind w:left="851" w:hanging="851"/>
        <w:jc w:val="both"/>
        <w:rPr>
          <w:rFonts w:ascii="Verdana" w:hAnsi="Verdana"/>
          <w:b w:val="0"/>
          <w:color w:val="auto"/>
          <w:sz w:val="24"/>
          <w:szCs w:val="24"/>
        </w:rPr>
      </w:pPr>
      <w:r w:rsidRPr="00536391">
        <w:rPr>
          <w:rFonts w:ascii="Verdana" w:hAnsi="Verdana"/>
          <w:b w:val="0"/>
          <w:color w:val="auto"/>
          <w:sz w:val="24"/>
          <w:szCs w:val="24"/>
        </w:rPr>
        <w:t>If the invoice remains unpaid one month after the second reminder has been sent, a third and final reminder is sent stating that if payment is not made within fourteen days the debt will be referred to a debt collection agency. The letter also states that the individual will be liable for any costs incurred as a result of this action (Appendix 6).</w:t>
      </w:r>
    </w:p>
    <w:p w:rsidR="002F35CE" w:rsidRPr="007C443A" w:rsidRDefault="002F35CE" w:rsidP="000B2BE2">
      <w:pPr>
        <w:jc w:val="both"/>
        <w:rPr>
          <w:rFonts w:ascii="Verdana" w:hAnsi="Verdana"/>
          <w:sz w:val="24"/>
          <w:szCs w:val="24"/>
        </w:rPr>
      </w:pPr>
    </w:p>
    <w:p w:rsidR="000B2BE2" w:rsidRDefault="000B2BE2">
      <w:pPr>
        <w:rPr>
          <w:rFonts w:ascii="Verdana" w:eastAsiaTheme="majorEastAsia" w:hAnsi="Verdana" w:cstheme="majorBidi"/>
          <w:b/>
          <w:bCs/>
          <w:sz w:val="24"/>
          <w:szCs w:val="24"/>
        </w:rPr>
      </w:pPr>
      <w:bookmarkStart w:id="35" w:name="_Toc326069020"/>
      <w:bookmarkStart w:id="36" w:name="_Toc337464380"/>
      <w:bookmarkEnd w:id="32"/>
      <w:bookmarkEnd w:id="33"/>
      <w:bookmarkEnd w:id="34"/>
    </w:p>
    <w:p w:rsidR="005A2E9A" w:rsidRDefault="00BA034C" w:rsidP="0035254E">
      <w:pPr>
        <w:pStyle w:val="ContentsHeading"/>
        <w:ind w:left="851" w:hanging="851"/>
        <w:jc w:val="both"/>
      </w:pPr>
      <w:r w:rsidRPr="00BA034C">
        <w:t>Process for the Repayment of Underpayments of Salary</w:t>
      </w:r>
    </w:p>
    <w:p w:rsidR="00BA034C" w:rsidRDefault="00BA034C" w:rsidP="0035254E">
      <w:pPr>
        <w:pStyle w:val="ContentsHeading"/>
        <w:numPr>
          <w:ilvl w:val="0"/>
          <w:numId w:val="0"/>
        </w:numPr>
        <w:ind w:left="851"/>
        <w:jc w:val="both"/>
      </w:pPr>
    </w:p>
    <w:p w:rsidR="005A2E9A" w:rsidRPr="005D49C5" w:rsidRDefault="0054608D" w:rsidP="0035254E">
      <w:pPr>
        <w:pStyle w:val="Heading1"/>
        <w:keepLines w:val="0"/>
        <w:numPr>
          <w:ilvl w:val="1"/>
          <w:numId w:val="9"/>
        </w:numPr>
        <w:spacing w:before="0"/>
        <w:ind w:left="851" w:hanging="851"/>
        <w:jc w:val="both"/>
        <w:rPr>
          <w:rFonts w:ascii="Verdana" w:hAnsi="Verdana"/>
          <w:b w:val="0"/>
          <w:color w:val="auto"/>
          <w:sz w:val="24"/>
          <w:szCs w:val="24"/>
        </w:rPr>
      </w:pPr>
      <w:r w:rsidRPr="0035254E">
        <w:rPr>
          <w:rFonts w:ascii="Verdana" w:hAnsi="Verdana"/>
          <w:b w:val="0"/>
          <w:color w:val="auto"/>
          <w:sz w:val="24"/>
          <w:szCs w:val="24"/>
        </w:rPr>
        <w:t>Underpayments are generally corrected in the next available month following receipt of the correct documentation. However where the employee will suffer financial hardship as a consequence of the underpayment a manual payment may be made</w:t>
      </w:r>
      <w:r>
        <w:rPr>
          <w:rFonts w:ascii="Verdana" w:hAnsi="Verdana"/>
          <w:b w:val="0"/>
          <w:color w:val="auto"/>
          <w:sz w:val="24"/>
          <w:szCs w:val="24"/>
        </w:rPr>
        <w:t>.</w:t>
      </w:r>
      <w:r w:rsidRPr="0035254E">
        <w:rPr>
          <w:rFonts w:ascii="Verdana" w:hAnsi="Verdana"/>
          <w:b w:val="0"/>
          <w:color w:val="auto"/>
          <w:sz w:val="24"/>
          <w:szCs w:val="24"/>
        </w:rPr>
        <w:t xml:space="preserve"> </w:t>
      </w:r>
      <w:r w:rsidR="005A2E9A" w:rsidRPr="0035254E">
        <w:rPr>
          <w:rFonts w:ascii="Verdana" w:hAnsi="Verdana"/>
          <w:b w:val="0"/>
          <w:color w:val="auto"/>
          <w:sz w:val="24"/>
          <w:szCs w:val="24"/>
        </w:rPr>
        <w:t xml:space="preserve">The </w:t>
      </w:r>
      <w:r w:rsidR="00181C71">
        <w:rPr>
          <w:rFonts w:ascii="Verdana" w:hAnsi="Verdana"/>
          <w:b w:val="0"/>
          <w:color w:val="auto"/>
          <w:sz w:val="24"/>
          <w:szCs w:val="24"/>
        </w:rPr>
        <w:t>Deputy</w:t>
      </w:r>
      <w:r w:rsidR="00181C71" w:rsidRPr="0035254E">
        <w:rPr>
          <w:rFonts w:ascii="Verdana" w:hAnsi="Verdana"/>
          <w:b w:val="0"/>
          <w:color w:val="auto"/>
          <w:sz w:val="24"/>
          <w:szCs w:val="24"/>
        </w:rPr>
        <w:t xml:space="preserve"> </w:t>
      </w:r>
      <w:r w:rsidR="005A2E9A" w:rsidRPr="0035254E">
        <w:rPr>
          <w:rFonts w:ascii="Verdana" w:hAnsi="Verdana"/>
          <w:b w:val="0"/>
          <w:color w:val="auto"/>
          <w:sz w:val="24"/>
          <w:szCs w:val="24"/>
        </w:rPr>
        <w:t xml:space="preserve">Director </w:t>
      </w:r>
      <w:r w:rsidR="00577616">
        <w:rPr>
          <w:rFonts w:ascii="Verdana" w:hAnsi="Verdana"/>
          <w:b w:val="0"/>
          <w:color w:val="auto"/>
          <w:sz w:val="24"/>
          <w:szCs w:val="24"/>
        </w:rPr>
        <w:t xml:space="preserve">and Head </w:t>
      </w:r>
      <w:r w:rsidR="005A2E9A" w:rsidRPr="0035254E">
        <w:rPr>
          <w:rFonts w:ascii="Verdana" w:hAnsi="Verdana"/>
          <w:b w:val="0"/>
          <w:color w:val="auto"/>
          <w:sz w:val="24"/>
          <w:szCs w:val="24"/>
        </w:rPr>
        <w:t>of Finance should be contacted in the first instance to discuss whether this is possible.</w:t>
      </w:r>
    </w:p>
    <w:p w:rsidR="005A2E9A" w:rsidRPr="0035254E" w:rsidRDefault="005A2E9A" w:rsidP="0035254E">
      <w:pPr>
        <w:pStyle w:val="Heading1"/>
        <w:keepLines w:val="0"/>
        <w:spacing w:before="0"/>
        <w:ind w:left="851"/>
        <w:jc w:val="both"/>
        <w:rPr>
          <w:rFonts w:ascii="Verdana" w:hAnsi="Verdana"/>
          <w:sz w:val="24"/>
          <w:szCs w:val="24"/>
        </w:rPr>
      </w:pPr>
      <w:r w:rsidRPr="0035254E">
        <w:rPr>
          <w:rFonts w:ascii="Verdana" w:hAnsi="Verdana"/>
          <w:b w:val="0"/>
          <w:color w:val="auto"/>
          <w:sz w:val="24"/>
          <w:szCs w:val="24"/>
        </w:rPr>
        <w:t xml:space="preserve"> </w:t>
      </w:r>
    </w:p>
    <w:p w:rsidR="005A2E9A" w:rsidRPr="005D49C5" w:rsidRDefault="005A2E9A" w:rsidP="0035254E">
      <w:pPr>
        <w:pStyle w:val="Heading1"/>
        <w:keepLines w:val="0"/>
        <w:numPr>
          <w:ilvl w:val="1"/>
          <w:numId w:val="9"/>
        </w:numPr>
        <w:spacing w:before="0"/>
        <w:ind w:left="851" w:hanging="851"/>
        <w:jc w:val="both"/>
        <w:rPr>
          <w:rFonts w:ascii="Verdana" w:hAnsi="Verdana"/>
          <w:b w:val="0"/>
          <w:color w:val="auto"/>
          <w:sz w:val="24"/>
          <w:szCs w:val="24"/>
        </w:rPr>
      </w:pPr>
      <w:r w:rsidRPr="0035254E">
        <w:rPr>
          <w:rFonts w:ascii="Verdana" w:hAnsi="Verdana"/>
          <w:b w:val="0"/>
          <w:color w:val="auto"/>
          <w:sz w:val="24"/>
          <w:szCs w:val="24"/>
        </w:rPr>
        <w:t xml:space="preserve">Further information is available on the Finance page of the Public Health Wales Intranet site, including a list of all Payroll contacts. </w:t>
      </w:r>
    </w:p>
    <w:p w:rsidR="005A2E9A" w:rsidRDefault="005A2E9A" w:rsidP="0035254E">
      <w:pPr>
        <w:pStyle w:val="ContentsHeading"/>
        <w:numPr>
          <w:ilvl w:val="0"/>
          <w:numId w:val="0"/>
        </w:numPr>
        <w:ind w:left="851"/>
        <w:jc w:val="both"/>
      </w:pPr>
    </w:p>
    <w:p w:rsidR="002F35CE" w:rsidRPr="007C443A" w:rsidRDefault="002F35CE" w:rsidP="000B2BE2">
      <w:pPr>
        <w:pStyle w:val="ContentsHeading"/>
        <w:jc w:val="both"/>
      </w:pPr>
      <w:r w:rsidRPr="007C443A">
        <w:t>Training and Communication with Staff</w:t>
      </w:r>
      <w:bookmarkEnd w:id="35"/>
      <w:bookmarkEnd w:id="36"/>
    </w:p>
    <w:p w:rsidR="002F35CE" w:rsidRPr="007C443A" w:rsidRDefault="002F35CE" w:rsidP="000B2BE2">
      <w:pPr>
        <w:jc w:val="both"/>
        <w:rPr>
          <w:rFonts w:ascii="Verdana" w:hAnsi="Verdana"/>
          <w:sz w:val="24"/>
          <w:szCs w:val="24"/>
        </w:rPr>
      </w:pPr>
    </w:p>
    <w:p w:rsidR="002F35CE" w:rsidRPr="007C443A" w:rsidRDefault="002F35CE" w:rsidP="000B2BE2">
      <w:pPr>
        <w:pStyle w:val="Heading1"/>
        <w:keepLines w:val="0"/>
        <w:numPr>
          <w:ilvl w:val="1"/>
          <w:numId w:val="9"/>
        </w:numPr>
        <w:spacing w:before="0"/>
        <w:ind w:left="851" w:hanging="851"/>
        <w:jc w:val="both"/>
        <w:rPr>
          <w:rFonts w:ascii="Verdana" w:hAnsi="Verdana"/>
          <w:b w:val="0"/>
          <w:color w:val="auto"/>
          <w:sz w:val="24"/>
          <w:szCs w:val="24"/>
        </w:rPr>
      </w:pPr>
      <w:r w:rsidRPr="007C443A">
        <w:rPr>
          <w:rFonts w:ascii="Verdana" w:hAnsi="Verdana"/>
          <w:b w:val="0"/>
          <w:color w:val="auto"/>
          <w:sz w:val="24"/>
          <w:szCs w:val="24"/>
        </w:rPr>
        <w:t>Information on the policy</w:t>
      </w:r>
      <w:r w:rsidR="000E0C61">
        <w:rPr>
          <w:rFonts w:ascii="Verdana" w:hAnsi="Verdana"/>
          <w:b w:val="0"/>
          <w:color w:val="auto"/>
          <w:sz w:val="24"/>
          <w:szCs w:val="24"/>
        </w:rPr>
        <w:t xml:space="preserve"> and procedure</w:t>
      </w:r>
      <w:r w:rsidRPr="007C443A">
        <w:rPr>
          <w:rFonts w:ascii="Verdana" w:hAnsi="Verdana"/>
          <w:b w:val="0"/>
          <w:color w:val="auto"/>
          <w:sz w:val="24"/>
          <w:szCs w:val="24"/>
        </w:rPr>
        <w:t xml:space="preserve"> will be provided to </w:t>
      </w:r>
      <w:r w:rsidR="00D31230">
        <w:rPr>
          <w:rFonts w:ascii="Verdana" w:hAnsi="Verdana"/>
          <w:b w:val="0"/>
          <w:color w:val="auto"/>
          <w:sz w:val="24"/>
          <w:szCs w:val="24"/>
        </w:rPr>
        <w:t>via the Public Health Wales intranet site</w:t>
      </w:r>
      <w:r w:rsidRPr="007C443A">
        <w:rPr>
          <w:rFonts w:ascii="Verdana" w:hAnsi="Verdana"/>
          <w:b w:val="0"/>
          <w:color w:val="auto"/>
          <w:sz w:val="24"/>
          <w:szCs w:val="24"/>
        </w:rPr>
        <w:t>.</w:t>
      </w:r>
    </w:p>
    <w:p w:rsidR="002F35CE" w:rsidRPr="007C443A" w:rsidRDefault="002F35CE" w:rsidP="000B2BE2">
      <w:pPr>
        <w:ind w:left="709" w:hanging="709"/>
        <w:jc w:val="both"/>
        <w:rPr>
          <w:rFonts w:ascii="Verdana" w:hAnsi="Verdana"/>
          <w:sz w:val="24"/>
          <w:szCs w:val="24"/>
        </w:rPr>
      </w:pPr>
      <w:r w:rsidRPr="007C443A">
        <w:rPr>
          <w:rFonts w:ascii="Verdana" w:hAnsi="Verdana"/>
          <w:sz w:val="24"/>
          <w:szCs w:val="24"/>
        </w:rPr>
        <w:t xml:space="preserve"> </w:t>
      </w:r>
    </w:p>
    <w:p w:rsidR="002F35CE" w:rsidRPr="007C443A" w:rsidRDefault="002F35CE" w:rsidP="000B2BE2">
      <w:pPr>
        <w:pStyle w:val="ContentsHeading"/>
        <w:jc w:val="both"/>
      </w:pPr>
      <w:bookmarkStart w:id="37" w:name="_Toc303781487"/>
      <w:bookmarkStart w:id="38" w:name="_Toc326069021"/>
      <w:bookmarkStart w:id="39" w:name="_Toc337464381"/>
      <w:r w:rsidRPr="007C443A">
        <w:t>Monitoring and auditing</w:t>
      </w:r>
      <w:bookmarkEnd w:id="37"/>
      <w:bookmarkEnd w:id="38"/>
      <w:bookmarkEnd w:id="39"/>
    </w:p>
    <w:p w:rsidR="002F35CE" w:rsidRPr="007C443A" w:rsidRDefault="002F35CE" w:rsidP="000B2BE2">
      <w:pPr>
        <w:jc w:val="both"/>
        <w:rPr>
          <w:rFonts w:ascii="Verdana" w:hAnsi="Verdana"/>
          <w:sz w:val="24"/>
          <w:szCs w:val="24"/>
        </w:rPr>
      </w:pPr>
    </w:p>
    <w:p w:rsidR="002F35CE" w:rsidRPr="007C443A" w:rsidRDefault="002F35CE" w:rsidP="000B2BE2">
      <w:pPr>
        <w:pStyle w:val="Heading1"/>
        <w:keepLines w:val="0"/>
        <w:numPr>
          <w:ilvl w:val="1"/>
          <w:numId w:val="9"/>
        </w:numPr>
        <w:spacing w:before="0"/>
        <w:ind w:left="851" w:hanging="851"/>
        <w:jc w:val="both"/>
        <w:rPr>
          <w:rFonts w:ascii="Verdana" w:hAnsi="Verdana"/>
          <w:b w:val="0"/>
          <w:color w:val="auto"/>
          <w:sz w:val="24"/>
          <w:szCs w:val="24"/>
        </w:rPr>
      </w:pPr>
      <w:bookmarkStart w:id="40" w:name="_Toc303780081"/>
      <w:bookmarkStart w:id="41" w:name="_Toc303781488"/>
      <w:bookmarkStart w:id="42" w:name="_Toc326069022"/>
      <w:r w:rsidRPr="007C443A">
        <w:rPr>
          <w:rFonts w:ascii="Verdana" w:hAnsi="Verdana"/>
          <w:b w:val="0"/>
          <w:color w:val="auto"/>
          <w:sz w:val="24"/>
          <w:szCs w:val="24"/>
        </w:rPr>
        <w:t>The policy lead will monitor and audit th</w:t>
      </w:r>
      <w:r w:rsidR="000E0C61">
        <w:rPr>
          <w:rFonts w:ascii="Verdana" w:hAnsi="Verdana"/>
          <w:b w:val="0"/>
          <w:color w:val="auto"/>
          <w:sz w:val="24"/>
          <w:szCs w:val="24"/>
        </w:rPr>
        <w:t>e</w:t>
      </w:r>
      <w:r w:rsidRPr="007C443A">
        <w:rPr>
          <w:rFonts w:ascii="Verdana" w:hAnsi="Verdana"/>
          <w:b w:val="0"/>
          <w:color w:val="auto"/>
          <w:sz w:val="24"/>
          <w:szCs w:val="24"/>
        </w:rPr>
        <w:t xml:space="preserve"> policy to ensure it is compliant with current legislation, to ensure it is implemented, and ensure that the policy is being adhered to.</w:t>
      </w:r>
      <w:bookmarkEnd w:id="40"/>
      <w:bookmarkEnd w:id="41"/>
      <w:bookmarkEnd w:id="42"/>
    </w:p>
    <w:p w:rsidR="002F35CE" w:rsidRPr="007C443A" w:rsidRDefault="002F35CE" w:rsidP="002F35CE">
      <w:pPr>
        <w:ind w:left="720" w:hanging="720"/>
        <w:rPr>
          <w:rFonts w:ascii="Verdana" w:hAnsi="Verdana"/>
          <w:sz w:val="24"/>
          <w:szCs w:val="24"/>
        </w:rPr>
      </w:pPr>
    </w:p>
    <w:p w:rsidR="002F35CE" w:rsidRPr="007C443A" w:rsidRDefault="002F35CE" w:rsidP="00A71406">
      <w:pPr>
        <w:pStyle w:val="ContentsHeading"/>
      </w:pPr>
      <w:bookmarkStart w:id="43" w:name="_Toc303781489"/>
      <w:bookmarkStart w:id="44" w:name="_Toc326069023"/>
      <w:bookmarkStart w:id="45" w:name="_Toc337464382"/>
      <w:r w:rsidRPr="007C443A">
        <w:t>Information Governance Statement</w:t>
      </w:r>
      <w:bookmarkEnd w:id="43"/>
      <w:bookmarkEnd w:id="44"/>
      <w:bookmarkEnd w:id="45"/>
    </w:p>
    <w:p w:rsidR="002F35CE" w:rsidRPr="007C443A" w:rsidRDefault="002F35CE" w:rsidP="002F35CE">
      <w:pPr>
        <w:rPr>
          <w:rFonts w:ascii="Verdana" w:hAnsi="Verdana"/>
          <w:sz w:val="24"/>
          <w:szCs w:val="24"/>
        </w:rPr>
      </w:pPr>
    </w:p>
    <w:p w:rsidR="002F35CE" w:rsidRPr="007C443A" w:rsidRDefault="002F35CE" w:rsidP="00536391">
      <w:pPr>
        <w:pStyle w:val="Heading1"/>
        <w:keepLines w:val="0"/>
        <w:numPr>
          <w:ilvl w:val="1"/>
          <w:numId w:val="9"/>
        </w:numPr>
        <w:spacing w:before="0"/>
        <w:ind w:left="851" w:hanging="851"/>
        <w:rPr>
          <w:rFonts w:ascii="Verdana" w:hAnsi="Verdana"/>
          <w:b w:val="0"/>
          <w:color w:val="auto"/>
          <w:sz w:val="24"/>
          <w:szCs w:val="24"/>
        </w:rPr>
      </w:pPr>
      <w:r w:rsidRPr="007C443A">
        <w:rPr>
          <w:rFonts w:ascii="Verdana" w:hAnsi="Verdana"/>
          <w:b w:val="0"/>
          <w:color w:val="auto"/>
          <w:sz w:val="24"/>
          <w:szCs w:val="24"/>
        </w:rPr>
        <w:t>This policy</w:t>
      </w:r>
      <w:r w:rsidR="000E0C61">
        <w:rPr>
          <w:rFonts w:ascii="Verdana" w:hAnsi="Verdana"/>
          <w:b w:val="0"/>
          <w:color w:val="auto"/>
          <w:sz w:val="24"/>
          <w:szCs w:val="24"/>
        </w:rPr>
        <w:t xml:space="preserve"> and procedure</w:t>
      </w:r>
      <w:r w:rsidRPr="007C443A">
        <w:rPr>
          <w:rFonts w:ascii="Verdana" w:hAnsi="Verdana"/>
          <w:b w:val="0"/>
          <w:color w:val="auto"/>
          <w:sz w:val="24"/>
          <w:szCs w:val="24"/>
        </w:rPr>
        <w:t xml:space="preserve"> has no additional Information Governance implications other than those that would normally be extended to communications between employer and employee regarding </w:t>
      </w:r>
      <w:r w:rsidR="00181C71">
        <w:rPr>
          <w:rFonts w:ascii="Verdana" w:hAnsi="Verdana"/>
          <w:b w:val="0"/>
          <w:color w:val="auto"/>
          <w:sz w:val="24"/>
          <w:szCs w:val="24"/>
        </w:rPr>
        <w:t>F</w:t>
      </w:r>
      <w:r w:rsidRPr="007C443A">
        <w:rPr>
          <w:rFonts w:ascii="Verdana" w:hAnsi="Verdana"/>
          <w:b w:val="0"/>
          <w:color w:val="auto"/>
          <w:sz w:val="24"/>
          <w:szCs w:val="24"/>
        </w:rPr>
        <w:t>inance. Any communications regarding overpayment should be sent under a confidential banner and any records created should be kept in accordance with financial record retention rules.</w:t>
      </w:r>
    </w:p>
    <w:p w:rsidR="00827FA6" w:rsidRDefault="00827FA6">
      <w:pPr>
        <w:rPr>
          <w:rFonts w:ascii="Verdana" w:hAnsi="Verdana"/>
          <w:b/>
          <w:caps/>
          <w:noProof/>
          <w:sz w:val="24"/>
          <w:szCs w:val="24"/>
        </w:rPr>
      </w:pPr>
      <w:r>
        <w:rPr>
          <w:szCs w:val="24"/>
        </w:rPr>
        <w:br w:type="page"/>
      </w:r>
    </w:p>
    <w:p w:rsidR="00485586" w:rsidRPr="00485586" w:rsidRDefault="00485586" w:rsidP="00485586">
      <w:pPr>
        <w:rPr>
          <w:rFonts w:ascii="Verdana" w:hAnsi="Verdana"/>
          <w:b/>
          <w:sz w:val="24"/>
          <w:szCs w:val="24"/>
        </w:rPr>
      </w:pPr>
      <w:r w:rsidRPr="00485586">
        <w:rPr>
          <w:rFonts w:ascii="Verdana" w:hAnsi="Verdana"/>
          <w:b/>
          <w:sz w:val="24"/>
          <w:szCs w:val="24"/>
        </w:rPr>
        <w:t>Appendix 1 – Payroll Services Letter to Current P</w:t>
      </w:r>
      <w:r w:rsidR="00FF7D13">
        <w:rPr>
          <w:rFonts w:ascii="Verdana" w:hAnsi="Verdana"/>
          <w:b/>
          <w:sz w:val="24"/>
          <w:szCs w:val="24"/>
        </w:rPr>
        <w:t xml:space="preserve">ublic </w:t>
      </w:r>
      <w:r w:rsidRPr="00485586">
        <w:rPr>
          <w:rFonts w:ascii="Verdana" w:hAnsi="Verdana"/>
          <w:b/>
          <w:sz w:val="24"/>
          <w:szCs w:val="24"/>
        </w:rPr>
        <w:t>H</w:t>
      </w:r>
      <w:r w:rsidR="00FF7D13">
        <w:rPr>
          <w:rFonts w:ascii="Verdana" w:hAnsi="Verdana"/>
          <w:b/>
          <w:sz w:val="24"/>
          <w:szCs w:val="24"/>
        </w:rPr>
        <w:t xml:space="preserve">ealth </w:t>
      </w:r>
      <w:r w:rsidRPr="00485586">
        <w:rPr>
          <w:rFonts w:ascii="Verdana" w:hAnsi="Verdana"/>
          <w:b/>
          <w:sz w:val="24"/>
          <w:szCs w:val="24"/>
        </w:rPr>
        <w:t>W</w:t>
      </w:r>
      <w:r w:rsidR="00FF7D13">
        <w:rPr>
          <w:rFonts w:ascii="Verdana" w:hAnsi="Verdana"/>
          <w:b/>
          <w:sz w:val="24"/>
          <w:szCs w:val="24"/>
        </w:rPr>
        <w:t>ales</w:t>
      </w:r>
      <w:r w:rsidRPr="00485586">
        <w:rPr>
          <w:rFonts w:ascii="Verdana" w:hAnsi="Verdana"/>
          <w:b/>
          <w:sz w:val="24"/>
          <w:szCs w:val="24"/>
        </w:rPr>
        <w:t xml:space="preserve"> Employee</w:t>
      </w:r>
    </w:p>
    <w:p w:rsidR="00485586" w:rsidRDefault="00485586" w:rsidP="000B2BE2">
      <w:pPr>
        <w:pStyle w:val="TOC1"/>
        <w:numPr>
          <w:ilvl w:val="0"/>
          <w:numId w:val="0"/>
        </w:numPr>
        <w:ind w:left="547"/>
        <w:rPr>
          <w:sz w:val="32"/>
          <w:szCs w:val="32"/>
        </w:rPr>
      </w:pPr>
      <w:r w:rsidRPr="00582A2B">
        <w:rPr>
          <w:sz w:val="32"/>
          <w:szCs w:val="32"/>
        </w:rPr>
        <w:object w:dxaOrig="8925" w:dyaOrig="12630" w14:anchorId="007BF8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5pt;height:631.5pt" o:ole="">
            <v:imagedata r:id="rId15" o:title=""/>
          </v:shape>
          <o:OLEObject Type="Embed" ProgID="AcroExch.Document.DC" ShapeID="_x0000_i1025" DrawAspect="Content" ObjectID="_1683543593" r:id="rId16"/>
        </w:object>
      </w:r>
    </w:p>
    <w:p w:rsidR="00485586" w:rsidRDefault="00485586" w:rsidP="00485586">
      <w:pPr>
        <w:rPr>
          <w:rFonts w:ascii="Verdana" w:hAnsi="Verdana"/>
          <w:noProof/>
        </w:rPr>
      </w:pPr>
      <w:r>
        <w:br w:type="page"/>
      </w:r>
    </w:p>
    <w:p w:rsidR="00485586" w:rsidRPr="00485586" w:rsidRDefault="00485586" w:rsidP="00485586">
      <w:pPr>
        <w:rPr>
          <w:rFonts w:ascii="Verdana" w:hAnsi="Verdana"/>
          <w:b/>
          <w:sz w:val="24"/>
          <w:szCs w:val="24"/>
        </w:rPr>
      </w:pPr>
      <w:r w:rsidRPr="00485586">
        <w:rPr>
          <w:rFonts w:ascii="Verdana" w:hAnsi="Verdana"/>
          <w:b/>
          <w:sz w:val="24"/>
          <w:szCs w:val="24"/>
        </w:rPr>
        <w:t>Appendix 2 – Salary Overpayments Recovery Stage 1 Letter to Current P</w:t>
      </w:r>
      <w:r w:rsidR="00FF7D13">
        <w:rPr>
          <w:rFonts w:ascii="Verdana" w:hAnsi="Verdana"/>
          <w:b/>
          <w:sz w:val="24"/>
          <w:szCs w:val="24"/>
        </w:rPr>
        <w:t xml:space="preserve">ublic Health </w:t>
      </w:r>
      <w:r w:rsidRPr="00485586">
        <w:rPr>
          <w:rFonts w:ascii="Verdana" w:hAnsi="Verdana"/>
          <w:b/>
          <w:sz w:val="24"/>
          <w:szCs w:val="24"/>
        </w:rPr>
        <w:t>W</w:t>
      </w:r>
      <w:r w:rsidR="00FF7D13">
        <w:rPr>
          <w:rFonts w:ascii="Verdana" w:hAnsi="Verdana"/>
          <w:b/>
          <w:sz w:val="24"/>
          <w:szCs w:val="24"/>
        </w:rPr>
        <w:t>ales</w:t>
      </w:r>
      <w:r w:rsidRPr="00485586">
        <w:rPr>
          <w:rFonts w:ascii="Verdana" w:hAnsi="Verdana"/>
          <w:b/>
          <w:sz w:val="24"/>
          <w:szCs w:val="24"/>
        </w:rPr>
        <w:t xml:space="preserve"> Employees</w:t>
      </w:r>
    </w:p>
    <w:p w:rsidR="00485586" w:rsidRDefault="00807EC1" w:rsidP="000B2BE2">
      <w:pPr>
        <w:pStyle w:val="TOC1"/>
        <w:numPr>
          <w:ilvl w:val="0"/>
          <w:numId w:val="0"/>
        </w:numPr>
        <w:ind w:left="547"/>
        <w:rPr>
          <w:sz w:val="32"/>
          <w:szCs w:val="32"/>
        </w:rPr>
      </w:pPr>
      <w:r>
        <w:rPr>
          <w:lang w:eastAsia="en-GB"/>
        </w:rPr>
        <w:drawing>
          <wp:inline distT="0" distB="0" distL="0" distR="0" wp14:anchorId="768EDFA2" wp14:editId="77EC402C">
            <wp:extent cx="5419725" cy="70104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419725" cy="7010400"/>
                    </a:xfrm>
                    <a:prstGeom prst="rect">
                      <a:avLst/>
                    </a:prstGeom>
                  </pic:spPr>
                </pic:pic>
              </a:graphicData>
            </a:graphic>
          </wp:inline>
        </w:drawing>
      </w:r>
    </w:p>
    <w:p w:rsidR="00485586" w:rsidRDefault="00485586" w:rsidP="00485586">
      <w:pPr>
        <w:rPr>
          <w:rFonts w:ascii="Verdana" w:hAnsi="Verdana"/>
          <w:noProof/>
        </w:rPr>
      </w:pPr>
      <w:r>
        <w:br w:type="page"/>
      </w:r>
    </w:p>
    <w:p w:rsidR="00485586" w:rsidRPr="00485586" w:rsidRDefault="00485586" w:rsidP="00485586">
      <w:pPr>
        <w:rPr>
          <w:rFonts w:ascii="Verdana" w:hAnsi="Verdana"/>
          <w:b/>
          <w:sz w:val="24"/>
          <w:szCs w:val="24"/>
        </w:rPr>
      </w:pPr>
      <w:r w:rsidRPr="00485586">
        <w:rPr>
          <w:rFonts w:ascii="Verdana" w:hAnsi="Verdana"/>
          <w:b/>
          <w:sz w:val="24"/>
          <w:szCs w:val="24"/>
        </w:rPr>
        <w:t>Appendix 3 – Payroll Services Letter to Former P</w:t>
      </w:r>
      <w:r w:rsidR="00FF7D13">
        <w:rPr>
          <w:rFonts w:ascii="Verdana" w:hAnsi="Verdana"/>
          <w:b/>
          <w:sz w:val="24"/>
          <w:szCs w:val="24"/>
        </w:rPr>
        <w:t xml:space="preserve">ublic </w:t>
      </w:r>
      <w:r w:rsidRPr="00485586">
        <w:rPr>
          <w:rFonts w:ascii="Verdana" w:hAnsi="Verdana"/>
          <w:b/>
          <w:sz w:val="24"/>
          <w:szCs w:val="24"/>
        </w:rPr>
        <w:t>H</w:t>
      </w:r>
      <w:r w:rsidR="00FF7D13">
        <w:rPr>
          <w:rFonts w:ascii="Verdana" w:hAnsi="Verdana"/>
          <w:b/>
          <w:sz w:val="24"/>
          <w:szCs w:val="24"/>
        </w:rPr>
        <w:t xml:space="preserve">ealth </w:t>
      </w:r>
      <w:r w:rsidRPr="00485586">
        <w:rPr>
          <w:rFonts w:ascii="Verdana" w:hAnsi="Verdana"/>
          <w:b/>
          <w:sz w:val="24"/>
          <w:szCs w:val="24"/>
        </w:rPr>
        <w:t>W</w:t>
      </w:r>
      <w:r w:rsidR="00FF7D13">
        <w:rPr>
          <w:rFonts w:ascii="Verdana" w:hAnsi="Verdana"/>
          <w:b/>
          <w:sz w:val="24"/>
          <w:szCs w:val="24"/>
        </w:rPr>
        <w:t>ales</w:t>
      </w:r>
      <w:r w:rsidRPr="00485586">
        <w:rPr>
          <w:rFonts w:ascii="Verdana" w:hAnsi="Verdana"/>
          <w:b/>
          <w:sz w:val="24"/>
          <w:szCs w:val="24"/>
        </w:rPr>
        <w:t xml:space="preserve"> Employee</w:t>
      </w:r>
    </w:p>
    <w:p w:rsidR="00485586" w:rsidRDefault="00485586" w:rsidP="000B2BE2">
      <w:pPr>
        <w:pStyle w:val="TOC1"/>
        <w:numPr>
          <w:ilvl w:val="0"/>
          <w:numId w:val="0"/>
        </w:numPr>
        <w:ind w:left="547"/>
        <w:rPr>
          <w:sz w:val="32"/>
          <w:szCs w:val="32"/>
        </w:rPr>
      </w:pPr>
      <w:r w:rsidRPr="00F938B5">
        <w:rPr>
          <w:sz w:val="32"/>
          <w:szCs w:val="32"/>
        </w:rPr>
        <w:object w:dxaOrig="8925" w:dyaOrig="12630" w14:anchorId="2DB60F93">
          <v:shape id="_x0000_i1026" type="#_x0000_t75" style="width:447.5pt;height:631.5pt" o:ole="">
            <v:imagedata r:id="rId18" o:title=""/>
          </v:shape>
          <o:OLEObject Type="Embed" ProgID="AcroExch.Document.DC" ShapeID="_x0000_i1026" DrawAspect="Content" ObjectID="_1683543594" r:id="rId19"/>
        </w:object>
      </w:r>
    </w:p>
    <w:p w:rsidR="00485586" w:rsidRDefault="00485586" w:rsidP="00485586">
      <w:pPr>
        <w:rPr>
          <w:rFonts w:ascii="Verdana" w:hAnsi="Verdana"/>
          <w:noProof/>
        </w:rPr>
      </w:pPr>
      <w:r>
        <w:br w:type="page"/>
      </w:r>
    </w:p>
    <w:p w:rsidR="00485586" w:rsidRDefault="00485586" w:rsidP="00485586">
      <w:pPr>
        <w:rPr>
          <w:rFonts w:ascii="Verdana" w:hAnsi="Verdana"/>
          <w:b/>
          <w:sz w:val="24"/>
          <w:szCs w:val="24"/>
        </w:rPr>
      </w:pPr>
      <w:r w:rsidRPr="00485586">
        <w:rPr>
          <w:rFonts w:ascii="Verdana" w:hAnsi="Verdana"/>
          <w:b/>
          <w:sz w:val="24"/>
          <w:szCs w:val="24"/>
        </w:rPr>
        <w:t>Appendix 4 – Salary Overpayments Recovery Stage 1 - Letter to Former P</w:t>
      </w:r>
      <w:r w:rsidR="00FF7D13">
        <w:rPr>
          <w:rFonts w:ascii="Verdana" w:hAnsi="Verdana"/>
          <w:b/>
          <w:sz w:val="24"/>
          <w:szCs w:val="24"/>
        </w:rPr>
        <w:t xml:space="preserve">ublic </w:t>
      </w:r>
      <w:r w:rsidRPr="00485586">
        <w:rPr>
          <w:rFonts w:ascii="Verdana" w:hAnsi="Verdana"/>
          <w:b/>
          <w:sz w:val="24"/>
          <w:szCs w:val="24"/>
        </w:rPr>
        <w:t>H</w:t>
      </w:r>
      <w:r w:rsidR="00FF7D13">
        <w:rPr>
          <w:rFonts w:ascii="Verdana" w:hAnsi="Verdana"/>
          <w:b/>
          <w:sz w:val="24"/>
          <w:szCs w:val="24"/>
        </w:rPr>
        <w:t xml:space="preserve">ealth </w:t>
      </w:r>
      <w:r w:rsidRPr="00485586">
        <w:rPr>
          <w:rFonts w:ascii="Verdana" w:hAnsi="Verdana"/>
          <w:b/>
          <w:sz w:val="24"/>
          <w:szCs w:val="24"/>
        </w:rPr>
        <w:t>W</w:t>
      </w:r>
      <w:r w:rsidR="00FF7D13">
        <w:rPr>
          <w:rFonts w:ascii="Verdana" w:hAnsi="Verdana"/>
          <w:b/>
          <w:sz w:val="24"/>
          <w:szCs w:val="24"/>
        </w:rPr>
        <w:t>ales</w:t>
      </w:r>
      <w:r w:rsidRPr="00485586">
        <w:rPr>
          <w:rFonts w:ascii="Verdana" w:hAnsi="Verdana"/>
          <w:b/>
          <w:sz w:val="24"/>
          <w:szCs w:val="24"/>
        </w:rPr>
        <w:t xml:space="preserve"> Employee</w:t>
      </w:r>
    </w:p>
    <w:p w:rsidR="004B4FF3" w:rsidRPr="00485586" w:rsidRDefault="004B4FF3" w:rsidP="00485586">
      <w:pPr>
        <w:rPr>
          <w:rFonts w:ascii="Verdana" w:hAnsi="Verdana"/>
          <w:b/>
          <w:sz w:val="24"/>
          <w:szCs w:val="24"/>
        </w:rPr>
      </w:pPr>
    </w:p>
    <w:p w:rsidR="00485586" w:rsidRDefault="004B4FF3" w:rsidP="00485586">
      <w:pPr>
        <w:rPr>
          <w:rFonts w:ascii="Verdana" w:hAnsi="Verdana"/>
          <w:noProof/>
        </w:rPr>
      </w:pPr>
      <w:r>
        <w:rPr>
          <w:noProof/>
          <w:lang w:eastAsia="en-GB"/>
        </w:rPr>
        <w:drawing>
          <wp:inline distT="0" distB="0" distL="0" distR="0" wp14:anchorId="3E7731DC" wp14:editId="257CA9EA">
            <wp:extent cx="5324475" cy="63722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324475" cy="6372225"/>
                    </a:xfrm>
                    <a:prstGeom prst="rect">
                      <a:avLst/>
                    </a:prstGeom>
                  </pic:spPr>
                </pic:pic>
              </a:graphicData>
            </a:graphic>
          </wp:inline>
        </w:drawing>
      </w:r>
    </w:p>
    <w:p w:rsidR="00EC7E9A" w:rsidRDefault="00EC7E9A">
      <w:pPr>
        <w:rPr>
          <w:rFonts w:ascii="Verdana" w:hAnsi="Verdana"/>
          <w:b/>
          <w:sz w:val="24"/>
          <w:szCs w:val="24"/>
        </w:rPr>
      </w:pPr>
      <w:r>
        <w:rPr>
          <w:rFonts w:ascii="Verdana" w:hAnsi="Verdana"/>
          <w:b/>
          <w:sz w:val="24"/>
          <w:szCs w:val="24"/>
        </w:rPr>
        <w:br w:type="page"/>
      </w:r>
    </w:p>
    <w:p w:rsidR="002F67D8" w:rsidRDefault="002F67D8" w:rsidP="002F67D8">
      <w:pPr>
        <w:rPr>
          <w:rFonts w:ascii="Verdana" w:hAnsi="Verdana"/>
          <w:b/>
          <w:sz w:val="24"/>
          <w:szCs w:val="24"/>
        </w:rPr>
      </w:pPr>
      <w:r w:rsidRPr="002F67D8">
        <w:rPr>
          <w:rFonts w:ascii="Verdana" w:hAnsi="Verdana"/>
          <w:b/>
          <w:sz w:val="24"/>
          <w:szCs w:val="24"/>
        </w:rPr>
        <w:t xml:space="preserve">Appendix 5 – Salary Overpayments Recovery Stage 2 Letter </w:t>
      </w:r>
    </w:p>
    <w:p w:rsidR="004B4FF3" w:rsidRPr="002F67D8" w:rsidRDefault="004B4FF3" w:rsidP="002F67D8">
      <w:pPr>
        <w:rPr>
          <w:rFonts w:ascii="Verdana" w:hAnsi="Verdana"/>
          <w:b/>
          <w:sz w:val="24"/>
          <w:szCs w:val="24"/>
        </w:rPr>
      </w:pPr>
    </w:p>
    <w:p w:rsidR="002F67D8" w:rsidRDefault="004B4FF3" w:rsidP="000B2BE2">
      <w:pPr>
        <w:pStyle w:val="TOC1"/>
        <w:numPr>
          <w:ilvl w:val="0"/>
          <w:numId w:val="0"/>
        </w:numPr>
        <w:ind w:left="547"/>
        <w:rPr>
          <w:sz w:val="32"/>
          <w:szCs w:val="32"/>
        </w:rPr>
      </w:pPr>
      <w:r>
        <w:rPr>
          <w:lang w:eastAsia="en-GB"/>
        </w:rPr>
        <w:drawing>
          <wp:inline distT="0" distB="0" distL="0" distR="0" wp14:anchorId="5F16B547" wp14:editId="36269533">
            <wp:extent cx="5229225" cy="47244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29225" cy="4724400"/>
                    </a:xfrm>
                    <a:prstGeom prst="rect">
                      <a:avLst/>
                    </a:prstGeom>
                  </pic:spPr>
                </pic:pic>
              </a:graphicData>
            </a:graphic>
          </wp:inline>
        </w:drawing>
      </w:r>
    </w:p>
    <w:p w:rsidR="002F67D8" w:rsidRDefault="002F67D8" w:rsidP="002F67D8">
      <w:pPr>
        <w:rPr>
          <w:rFonts w:ascii="Verdana" w:hAnsi="Verdana"/>
          <w:noProof/>
        </w:rPr>
      </w:pPr>
      <w:r>
        <w:br w:type="page"/>
      </w:r>
    </w:p>
    <w:p w:rsidR="002F67D8" w:rsidRDefault="002F67D8" w:rsidP="000B2BE2">
      <w:pPr>
        <w:rPr>
          <w:sz w:val="32"/>
          <w:szCs w:val="32"/>
        </w:rPr>
      </w:pPr>
      <w:r w:rsidRPr="002F67D8">
        <w:rPr>
          <w:rFonts w:ascii="Verdana" w:hAnsi="Verdana"/>
          <w:b/>
          <w:sz w:val="24"/>
          <w:szCs w:val="24"/>
        </w:rPr>
        <w:t xml:space="preserve">Appendix 6 – Salary Overpayments Recovery Stage 3 Letter </w:t>
      </w:r>
    </w:p>
    <w:p w:rsidR="00860A06" w:rsidRDefault="00860A06" w:rsidP="000B2BE2">
      <w:pPr>
        <w:rPr>
          <w:sz w:val="32"/>
          <w:szCs w:val="32"/>
        </w:rPr>
      </w:pPr>
    </w:p>
    <w:p w:rsidR="00860A06" w:rsidRDefault="00860A06" w:rsidP="000B2BE2">
      <w:pPr>
        <w:rPr>
          <w:b/>
          <w:sz w:val="32"/>
          <w:szCs w:val="32"/>
        </w:rPr>
      </w:pPr>
      <w:r>
        <w:rPr>
          <w:noProof/>
          <w:lang w:eastAsia="en-GB"/>
        </w:rPr>
        <w:drawing>
          <wp:inline distT="0" distB="0" distL="0" distR="0" wp14:anchorId="3CD3C0A9" wp14:editId="7B531511">
            <wp:extent cx="5334000" cy="69723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34000" cy="6972300"/>
                    </a:xfrm>
                    <a:prstGeom prst="rect">
                      <a:avLst/>
                    </a:prstGeom>
                  </pic:spPr>
                </pic:pic>
              </a:graphicData>
            </a:graphic>
          </wp:inline>
        </w:drawing>
      </w:r>
    </w:p>
    <w:p w:rsidR="00F03CF4" w:rsidRDefault="00F03CF4" w:rsidP="000B2BE2">
      <w:pPr>
        <w:rPr>
          <w:b/>
          <w:sz w:val="32"/>
          <w:szCs w:val="32"/>
        </w:rPr>
      </w:pPr>
    </w:p>
    <w:p w:rsidR="00F03CF4" w:rsidRDefault="00F03CF4" w:rsidP="000B2BE2">
      <w:pPr>
        <w:rPr>
          <w:b/>
          <w:sz w:val="32"/>
          <w:szCs w:val="32"/>
        </w:rPr>
      </w:pPr>
    </w:p>
    <w:p w:rsidR="00320E07" w:rsidRDefault="004C4529">
      <w:pPr>
        <w:rPr>
          <w:b/>
          <w:sz w:val="32"/>
          <w:szCs w:val="32"/>
        </w:rPr>
      </w:pPr>
      <w:r>
        <w:rPr>
          <w:noProof/>
          <w:lang w:eastAsia="en-GB"/>
        </w:rPr>
        <w:drawing>
          <wp:inline distT="0" distB="0" distL="0" distR="0" wp14:anchorId="74457F54" wp14:editId="6219EA0C">
            <wp:extent cx="5324475" cy="395287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324475" cy="3952875"/>
                    </a:xfrm>
                    <a:prstGeom prst="rect">
                      <a:avLst/>
                    </a:prstGeom>
                  </pic:spPr>
                </pic:pic>
              </a:graphicData>
            </a:graphic>
          </wp:inline>
        </w:drawing>
      </w:r>
      <w:r w:rsidR="00320E07">
        <w:rPr>
          <w:b/>
          <w:sz w:val="32"/>
          <w:szCs w:val="32"/>
        </w:rPr>
        <w:br w:type="page"/>
      </w:r>
    </w:p>
    <w:p w:rsidR="00320E07" w:rsidRDefault="00320E07" w:rsidP="000B2BE2">
      <w:pPr>
        <w:rPr>
          <w:b/>
          <w:sz w:val="32"/>
          <w:szCs w:val="32"/>
        </w:rPr>
      </w:pPr>
      <w:r>
        <w:rPr>
          <w:rFonts w:ascii="Verdana" w:hAnsi="Verdana"/>
          <w:b/>
          <w:sz w:val="24"/>
          <w:szCs w:val="24"/>
        </w:rPr>
        <w:t>Appendix 7</w:t>
      </w:r>
      <w:r w:rsidRPr="002F67D8">
        <w:rPr>
          <w:rFonts w:ascii="Verdana" w:hAnsi="Verdana"/>
          <w:b/>
          <w:sz w:val="24"/>
          <w:szCs w:val="24"/>
        </w:rPr>
        <w:t xml:space="preserve"> – </w:t>
      </w:r>
      <w:r>
        <w:rPr>
          <w:rFonts w:ascii="Verdana" w:hAnsi="Verdana"/>
          <w:b/>
          <w:sz w:val="24"/>
          <w:szCs w:val="24"/>
        </w:rPr>
        <w:t>Line Manager Notification of</w:t>
      </w:r>
      <w:r w:rsidRPr="002F67D8">
        <w:rPr>
          <w:rFonts w:ascii="Verdana" w:hAnsi="Verdana"/>
          <w:b/>
          <w:sz w:val="24"/>
          <w:szCs w:val="24"/>
        </w:rPr>
        <w:t xml:space="preserve"> Overpayment</w:t>
      </w:r>
      <w:r>
        <w:rPr>
          <w:rFonts w:ascii="Verdana" w:hAnsi="Verdana"/>
          <w:b/>
          <w:sz w:val="24"/>
          <w:szCs w:val="24"/>
        </w:rPr>
        <w:t xml:space="preserve"> Letter</w:t>
      </w:r>
    </w:p>
    <w:p w:rsidR="00320E07" w:rsidRDefault="00320E07" w:rsidP="000B2BE2"/>
    <w:p w:rsidR="00320E07" w:rsidRPr="002F67D8" w:rsidRDefault="00320E07" w:rsidP="000B2BE2">
      <w:r>
        <w:object w:dxaOrig="8925" w:dyaOrig="12630" w14:anchorId="35DAD0C0">
          <v:shape id="_x0000_i1027" type="#_x0000_t75" style="width:447.5pt;height:631.5pt" o:ole="">
            <v:imagedata r:id="rId24" o:title=""/>
          </v:shape>
          <o:OLEObject Type="Embed" ProgID="AcroExch.Document.DC" ShapeID="_x0000_i1027" DrawAspect="Content" ObjectID="_1683543595" r:id="rId25"/>
        </w:object>
      </w:r>
    </w:p>
    <w:sectPr w:rsidR="00320E07" w:rsidRPr="002F67D8" w:rsidSect="00A636C1">
      <w:pgSz w:w="11906" w:h="16838" w:code="9"/>
      <w:pgMar w:top="1440" w:right="991" w:bottom="1440"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6A5D" w:rsidRDefault="00866A5D">
      <w:r>
        <w:separator/>
      </w:r>
    </w:p>
  </w:endnote>
  <w:endnote w:type="continuationSeparator" w:id="0">
    <w:p w:rsidR="00866A5D" w:rsidRDefault="00866A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59F6" w:rsidRDefault="00EC59F6">
    <w:pPr>
      <w:pStyle w:val="Footer"/>
      <w:jc w:val="center"/>
    </w:pPr>
    <w:r w:rsidRPr="007F05C8">
      <w:rPr>
        <w:rFonts w:ascii="Verdana" w:hAnsi="Verdana"/>
      </w:rPr>
      <w:t xml:space="preserve">Page </w:t>
    </w:r>
    <w:r w:rsidR="00BD60E4" w:rsidRPr="007F05C8">
      <w:rPr>
        <w:rFonts w:ascii="Verdana" w:hAnsi="Verdana"/>
        <w:b/>
      </w:rPr>
      <w:fldChar w:fldCharType="begin"/>
    </w:r>
    <w:r w:rsidRPr="007F05C8">
      <w:rPr>
        <w:rFonts w:ascii="Verdana" w:hAnsi="Verdana"/>
        <w:b/>
      </w:rPr>
      <w:instrText xml:space="preserve"> PAGE </w:instrText>
    </w:r>
    <w:r w:rsidR="00BD60E4" w:rsidRPr="007F05C8">
      <w:rPr>
        <w:rFonts w:ascii="Verdana" w:hAnsi="Verdana"/>
        <w:b/>
      </w:rPr>
      <w:fldChar w:fldCharType="separate"/>
    </w:r>
    <w:r w:rsidR="00AE6FE8">
      <w:rPr>
        <w:rFonts w:ascii="Verdana" w:hAnsi="Verdana"/>
        <w:b/>
        <w:noProof/>
      </w:rPr>
      <w:t>3</w:t>
    </w:r>
    <w:r w:rsidR="00BD60E4" w:rsidRPr="007F05C8">
      <w:rPr>
        <w:rFonts w:ascii="Verdana" w:hAnsi="Verdana"/>
        <w:b/>
      </w:rPr>
      <w:fldChar w:fldCharType="end"/>
    </w:r>
    <w:r w:rsidRPr="007F05C8">
      <w:rPr>
        <w:rFonts w:ascii="Verdana" w:hAnsi="Verdana"/>
      </w:rPr>
      <w:t xml:space="preserve"> of </w:t>
    </w:r>
    <w:r w:rsidR="00BD60E4" w:rsidRPr="007F05C8">
      <w:rPr>
        <w:rFonts w:ascii="Verdana" w:hAnsi="Verdana"/>
        <w:b/>
      </w:rPr>
      <w:fldChar w:fldCharType="begin"/>
    </w:r>
    <w:r w:rsidRPr="007F05C8">
      <w:rPr>
        <w:rFonts w:ascii="Verdana" w:hAnsi="Verdana"/>
        <w:b/>
      </w:rPr>
      <w:instrText xml:space="preserve"> NUMPAGES  </w:instrText>
    </w:r>
    <w:r w:rsidR="00BD60E4" w:rsidRPr="007F05C8">
      <w:rPr>
        <w:rFonts w:ascii="Verdana" w:hAnsi="Verdana"/>
        <w:b/>
      </w:rPr>
      <w:fldChar w:fldCharType="separate"/>
    </w:r>
    <w:r w:rsidR="00AE6FE8">
      <w:rPr>
        <w:rFonts w:ascii="Verdana" w:hAnsi="Verdana"/>
        <w:b/>
        <w:noProof/>
      </w:rPr>
      <w:t>19</w:t>
    </w:r>
    <w:r w:rsidR="00BD60E4" w:rsidRPr="007F05C8">
      <w:rPr>
        <w:rFonts w:ascii="Verdana" w:hAnsi="Verdana"/>
        <w:b/>
      </w:rPr>
      <w:fldChar w:fldCharType="end"/>
    </w:r>
  </w:p>
  <w:p w:rsidR="00EC59F6" w:rsidRPr="00561D4E" w:rsidRDefault="00EC59F6" w:rsidP="00561D4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59F6" w:rsidRDefault="00EC59F6" w:rsidP="00467389">
    <w:pPr>
      <w:pStyle w:val="Footer"/>
      <w:jc w:val="center"/>
    </w:pPr>
    <w:r w:rsidRPr="007F05C8">
      <w:rPr>
        <w:rFonts w:ascii="Verdana" w:hAnsi="Verdana"/>
      </w:rPr>
      <w:t xml:space="preserve">Page </w:t>
    </w:r>
    <w:r w:rsidR="00BD60E4" w:rsidRPr="007F05C8">
      <w:rPr>
        <w:rFonts w:ascii="Verdana" w:hAnsi="Verdana"/>
        <w:b/>
      </w:rPr>
      <w:fldChar w:fldCharType="begin"/>
    </w:r>
    <w:r w:rsidRPr="007F05C8">
      <w:rPr>
        <w:rFonts w:ascii="Verdana" w:hAnsi="Verdana"/>
        <w:b/>
      </w:rPr>
      <w:instrText xml:space="preserve"> PAGE </w:instrText>
    </w:r>
    <w:r w:rsidR="00BD60E4" w:rsidRPr="007F05C8">
      <w:rPr>
        <w:rFonts w:ascii="Verdana" w:hAnsi="Verdana"/>
        <w:b/>
      </w:rPr>
      <w:fldChar w:fldCharType="separate"/>
    </w:r>
    <w:r w:rsidR="00AE6FE8">
      <w:rPr>
        <w:rFonts w:ascii="Verdana" w:hAnsi="Verdana"/>
        <w:b/>
        <w:noProof/>
      </w:rPr>
      <w:t>4</w:t>
    </w:r>
    <w:r w:rsidR="00BD60E4" w:rsidRPr="007F05C8">
      <w:rPr>
        <w:rFonts w:ascii="Verdana" w:hAnsi="Verdana"/>
        <w:b/>
      </w:rPr>
      <w:fldChar w:fldCharType="end"/>
    </w:r>
    <w:r w:rsidRPr="007F05C8">
      <w:rPr>
        <w:rFonts w:ascii="Verdana" w:hAnsi="Verdana"/>
      </w:rPr>
      <w:t xml:space="preserve"> of </w:t>
    </w:r>
    <w:r w:rsidR="00BD60E4" w:rsidRPr="007F05C8">
      <w:rPr>
        <w:rFonts w:ascii="Verdana" w:hAnsi="Verdana"/>
        <w:b/>
      </w:rPr>
      <w:fldChar w:fldCharType="begin"/>
    </w:r>
    <w:r w:rsidRPr="007F05C8">
      <w:rPr>
        <w:rFonts w:ascii="Verdana" w:hAnsi="Verdana"/>
        <w:b/>
      </w:rPr>
      <w:instrText xml:space="preserve"> NUMPAGES  </w:instrText>
    </w:r>
    <w:r w:rsidR="00BD60E4" w:rsidRPr="007F05C8">
      <w:rPr>
        <w:rFonts w:ascii="Verdana" w:hAnsi="Verdana"/>
        <w:b/>
      </w:rPr>
      <w:fldChar w:fldCharType="separate"/>
    </w:r>
    <w:r w:rsidR="00AE6FE8">
      <w:rPr>
        <w:rFonts w:ascii="Verdana" w:hAnsi="Verdana"/>
        <w:b/>
        <w:noProof/>
      </w:rPr>
      <w:t>19</w:t>
    </w:r>
    <w:r w:rsidR="00BD60E4" w:rsidRPr="007F05C8">
      <w:rPr>
        <w:rFonts w:ascii="Verdana" w:hAnsi="Verdana"/>
        <w:b/>
      </w:rPr>
      <w:fldChar w:fldCharType="end"/>
    </w:r>
  </w:p>
  <w:p w:rsidR="00EC59F6" w:rsidRDefault="00EC59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6A5D" w:rsidRDefault="00866A5D">
      <w:r>
        <w:separator/>
      </w:r>
    </w:p>
  </w:footnote>
  <w:footnote w:type="continuationSeparator" w:id="0">
    <w:p w:rsidR="00866A5D" w:rsidRDefault="00866A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65EB"/>
    <w:multiLevelType w:val="hybridMultilevel"/>
    <w:tmpl w:val="50E4CDF4"/>
    <w:lvl w:ilvl="0" w:tplc="D638E206">
      <w:numFmt w:val="bullet"/>
      <w:lvlText w:val=""/>
      <w:lvlJc w:val="left"/>
      <w:pPr>
        <w:tabs>
          <w:tab w:val="num" w:pos="720"/>
        </w:tabs>
        <w:ind w:left="720" w:hanging="360"/>
      </w:pPr>
      <w:rPr>
        <w:rFonts w:ascii="Symbol" w:eastAsia="Times New Roman" w:hAnsi="Symbol" w:cs="Tahoma" w:hint="default"/>
      </w:rPr>
    </w:lvl>
    <w:lvl w:ilvl="1" w:tplc="8AD0BA90">
      <w:start w:val="1"/>
      <w:numFmt w:val="bullet"/>
      <w:lvlText w:val=""/>
      <w:lvlJc w:val="left"/>
      <w:pPr>
        <w:tabs>
          <w:tab w:val="num" w:pos="1440"/>
        </w:tabs>
        <w:ind w:left="1440" w:hanging="360"/>
      </w:pPr>
      <w:rPr>
        <w:rFonts w:ascii="Symbol" w:hAnsi="Symbol" w:hint="default"/>
        <w:color w:val="000000"/>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0DD4345F"/>
    <w:multiLevelType w:val="hybridMultilevel"/>
    <w:tmpl w:val="BD98E5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F92C12"/>
    <w:multiLevelType w:val="hybridMultilevel"/>
    <w:tmpl w:val="606445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5A0982"/>
    <w:multiLevelType w:val="hybridMultilevel"/>
    <w:tmpl w:val="CA2EF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0A6A0F"/>
    <w:multiLevelType w:val="hybridMultilevel"/>
    <w:tmpl w:val="FEF81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C27504"/>
    <w:multiLevelType w:val="hybridMultilevel"/>
    <w:tmpl w:val="C040CC2E"/>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6" w15:restartNumberingAfterBreak="0">
    <w:nsid w:val="307A6479"/>
    <w:multiLevelType w:val="hybridMultilevel"/>
    <w:tmpl w:val="65A85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1C702D"/>
    <w:multiLevelType w:val="hybridMultilevel"/>
    <w:tmpl w:val="77DA71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72238CA"/>
    <w:multiLevelType w:val="hybridMultilevel"/>
    <w:tmpl w:val="CE6C82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D807F9A"/>
    <w:multiLevelType w:val="hybridMultilevel"/>
    <w:tmpl w:val="1B0C2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C097D09"/>
    <w:multiLevelType w:val="hybridMultilevel"/>
    <w:tmpl w:val="387EC5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5915DC"/>
    <w:multiLevelType w:val="hybridMultilevel"/>
    <w:tmpl w:val="AB705C4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2522E46"/>
    <w:multiLevelType w:val="hybridMultilevel"/>
    <w:tmpl w:val="D2FA4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4AF4065"/>
    <w:multiLevelType w:val="multilevel"/>
    <w:tmpl w:val="F8267CE6"/>
    <w:lvl w:ilvl="0">
      <w:start w:val="1"/>
      <w:numFmt w:val="decimal"/>
      <w:pStyle w:val="ContentsHeading"/>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7E6B342C"/>
    <w:multiLevelType w:val="hybridMultilevel"/>
    <w:tmpl w:val="8E8CF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8"/>
  </w:num>
  <w:num w:numId="4">
    <w:abstractNumId w:val="10"/>
  </w:num>
  <w:num w:numId="5">
    <w:abstractNumId w:val="14"/>
  </w:num>
  <w:num w:numId="6">
    <w:abstractNumId w:val="6"/>
  </w:num>
  <w:num w:numId="7">
    <w:abstractNumId w:val="4"/>
  </w:num>
  <w:num w:numId="8">
    <w:abstractNumId w:val="12"/>
  </w:num>
  <w:num w:numId="9">
    <w:abstractNumId w:val="13"/>
  </w:num>
  <w:num w:numId="10">
    <w:abstractNumId w:val="2"/>
  </w:num>
  <w:num w:numId="11">
    <w:abstractNumId w:val="1"/>
  </w:num>
  <w:num w:numId="12">
    <w:abstractNumId w:val="5"/>
  </w:num>
  <w:num w:numId="13">
    <w:abstractNumId w:val="9"/>
  </w:num>
  <w:num w:numId="14">
    <w:abstractNumId w:val="7"/>
  </w:num>
  <w:num w:numId="15">
    <w:abstractNumId w:val="13"/>
  </w:num>
  <w:num w:numId="16">
    <w:abstractNumId w:val="13"/>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2CBB"/>
    <w:rsid w:val="00001FFE"/>
    <w:rsid w:val="000063D1"/>
    <w:rsid w:val="0001156B"/>
    <w:rsid w:val="000139B9"/>
    <w:rsid w:val="00015964"/>
    <w:rsid w:val="000172C2"/>
    <w:rsid w:val="00023ADE"/>
    <w:rsid w:val="000258A4"/>
    <w:rsid w:val="00025B5F"/>
    <w:rsid w:val="00026240"/>
    <w:rsid w:val="00047F9A"/>
    <w:rsid w:val="000503B9"/>
    <w:rsid w:val="00056838"/>
    <w:rsid w:val="00064EC2"/>
    <w:rsid w:val="000679B5"/>
    <w:rsid w:val="00071C6D"/>
    <w:rsid w:val="0007343D"/>
    <w:rsid w:val="00074B65"/>
    <w:rsid w:val="00083596"/>
    <w:rsid w:val="000847EF"/>
    <w:rsid w:val="00085E8F"/>
    <w:rsid w:val="00092935"/>
    <w:rsid w:val="0009331D"/>
    <w:rsid w:val="00093F1D"/>
    <w:rsid w:val="00094749"/>
    <w:rsid w:val="00096CED"/>
    <w:rsid w:val="000A6D8C"/>
    <w:rsid w:val="000B2BE2"/>
    <w:rsid w:val="000C0930"/>
    <w:rsid w:val="000C2930"/>
    <w:rsid w:val="000C6677"/>
    <w:rsid w:val="000E0C61"/>
    <w:rsid w:val="000E3ECD"/>
    <w:rsid w:val="000E46E2"/>
    <w:rsid w:val="000E4E16"/>
    <w:rsid w:val="000F39F6"/>
    <w:rsid w:val="000F60CB"/>
    <w:rsid w:val="000F661E"/>
    <w:rsid w:val="000F7289"/>
    <w:rsid w:val="00101B18"/>
    <w:rsid w:val="001046C4"/>
    <w:rsid w:val="001050BC"/>
    <w:rsid w:val="00115734"/>
    <w:rsid w:val="00121A63"/>
    <w:rsid w:val="0012445C"/>
    <w:rsid w:val="0013208F"/>
    <w:rsid w:val="0014257E"/>
    <w:rsid w:val="00143055"/>
    <w:rsid w:val="00145690"/>
    <w:rsid w:val="00150334"/>
    <w:rsid w:val="00155089"/>
    <w:rsid w:val="00162E32"/>
    <w:rsid w:val="00163638"/>
    <w:rsid w:val="001647CA"/>
    <w:rsid w:val="001702AF"/>
    <w:rsid w:val="0017282C"/>
    <w:rsid w:val="001734FE"/>
    <w:rsid w:val="001767ED"/>
    <w:rsid w:val="00176C9E"/>
    <w:rsid w:val="001775E6"/>
    <w:rsid w:val="001808F8"/>
    <w:rsid w:val="00181C71"/>
    <w:rsid w:val="001902F1"/>
    <w:rsid w:val="0019130B"/>
    <w:rsid w:val="00192419"/>
    <w:rsid w:val="0019647A"/>
    <w:rsid w:val="00196B85"/>
    <w:rsid w:val="001A1B6F"/>
    <w:rsid w:val="001A391D"/>
    <w:rsid w:val="001A54F6"/>
    <w:rsid w:val="001B1DF0"/>
    <w:rsid w:val="001B315D"/>
    <w:rsid w:val="001B6F27"/>
    <w:rsid w:val="001C0DCB"/>
    <w:rsid w:val="001C61C9"/>
    <w:rsid w:val="001C664B"/>
    <w:rsid w:val="001C6D87"/>
    <w:rsid w:val="001D3459"/>
    <w:rsid w:val="001D38BD"/>
    <w:rsid w:val="001D68E4"/>
    <w:rsid w:val="001E6666"/>
    <w:rsid w:val="001F0FED"/>
    <w:rsid w:val="001F64BB"/>
    <w:rsid w:val="00222049"/>
    <w:rsid w:val="00222D74"/>
    <w:rsid w:val="002273F8"/>
    <w:rsid w:val="00230876"/>
    <w:rsid w:val="00233691"/>
    <w:rsid w:val="00234D5B"/>
    <w:rsid w:val="0025500C"/>
    <w:rsid w:val="00261748"/>
    <w:rsid w:val="002643E3"/>
    <w:rsid w:val="00264DE0"/>
    <w:rsid w:val="00284588"/>
    <w:rsid w:val="00291409"/>
    <w:rsid w:val="002A13AB"/>
    <w:rsid w:val="002A17CE"/>
    <w:rsid w:val="002B1459"/>
    <w:rsid w:val="002B17C5"/>
    <w:rsid w:val="002B56F0"/>
    <w:rsid w:val="002C15C6"/>
    <w:rsid w:val="002D2761"/>
    <w:rsid w:val="002D36C0"/>
    <w:rsid w:val="002D53D0"/>
    <w:rsid w:val="002D6C9B"/>
    <w:rsid w:val="002E242C"/>
    <w:rsid w:val="002E3ED9"/>
    <w:rsid w:val="002F01FA"/>
    <w:rsid w:val="002F2F9B"/>
    <w:rsid w:val="002F35CE"/>
    <w:rsid w:val="002F4B4D"/>
    <w:rsid w:val="002F63B3"/>
    <w:rsid w:val="002F67D8"/>
    <w:rsid w:val="002F779A"/>
    <w:rsid w:val="00300C88"/>
    <w:rsid w:val="003033E6"/>
    <w:rsid w:val="00304B8C"/>
    <w:rsid w:val="003050ED"/>
    <w:rsid w:val="003065F4"/>
    <w:rsid w:val="00310223"/>
    <w:rsid w:val="0031138F"/>
    <w:rsid w:val="00312369"/>
    <w:rsid w:val="0031433D"/>
    <w:rsid w:val="003148B0"/>
    <w:rsid w:val="00320E07"/>
    <w:rsid w:val="00320F75"/>
    <w:rsid w:val="003300CA"/>
    <w:rsid w:val="0033416A"/>
    <w:rsid w:val="00334DE6"/>
    <w:rsid w:val="00336F17"/>
    <w:rsid w:val="003414D8"/>
    <w:rsid w:val="00343E0D"/>
    <w:rsid w:val="00347A56"/>
    <w:rsid w:val="0035254E"/>
    <w:rsid w:val="003527C9"/>
    <w:rsid w:val="00356703"/>
    <w:rsid w:val="00365FC5"/>
    <w:rsid w:val="00367652"/>
    <w:rsid w:val="00373888"/>
    <w:rsid w:val="0037417C"/>
    <w:rsid w:val="00377090"/>
    <w:rsid w:val="00381EE3"/>
    <w:rsid w:val="00382067"/>
    <w:rsid w:val="003831E0"/>
    <w:rsid w:val="003964D2"/>
    <w:rsid w:val="00397709"/>
    <w:rsid w:val="003A0AB1"/>
    <w:rsid w:val="003A0CD8"/>
    <w:rsid w:val="003A48F6"/>
    <w:rsid w:val="003A6254"/>
    <w:rsid w:val="003B04A4"/>
    <w:rsid w:val="003B505D"/>
    <w:rsid w:val="003B6022"/>
    <w:rsid w:val="003B7EE9"/>
    <w:rsid w:val="003C2A8A"/>
    <w:rsid w:val="003C2D99"/>
    <w:rsid w:val="003C4984"/>
    <w:rsid w:val="003D24C8"/>
    <w:rsid w:val="003D4208"/>
    <w:rsid w:val="003D588C"/>
    <w:rsid w:val="003D6F01"/>
    <w:rsid w:val="003E49FD"/>
    <w:rsid w:val="003E6E9F"/>
    <w:rsid w:val="003F0FC8"/>
    <w:rsid w:val="003F1DE1"/>
    <w:rsid w:val="003F5DCB"/>
    <w:rsid w:val="003F67B3"/>
    <w:rsid w:val="00400778"/>
    <w:rsid w:val="004017B1"/>
    <w:rsid w:val="00401E87"/>
    <w:rsid w:val="00402764"/>
    <w:rsid w:val="00405E52"/>
    <w:rsid w:val="00411DA7"/>
    <w:rsid w:val="00430882"/>
    <w:rsid w:val="004371AE"/>
    <w:rsid w:val="0043770E"/>
    <w:rsid w:val="004379BA"/>
    <w:rsid w:val="00440826"/>
    <w:rsid w:val="00440FC2"/>
    <w:rsid w:val="00447AC9"/>
    <w:rsid w:val="00453651"/>
    <w:rsid w:val="00454074"/>
    <w:rsid w:val="004559C6"/>
    <w:rsid w:val="00456110"/>
    <w:rsid w:val="00456320"/>
    <w:rsid w:val="00461FE4"/>
    <w:rsid w:val="00467389"/>
    <w:rsid w:val="00472A67"/>
    <w:rsid w:val="00472A90"/>
    <w:rsid w:val="00472FBE"/>
    <w:rsid w:val="00474D5D"/>
    <w:rsid w:val="00476D64"/>
    <w:rsid w:val="004800B1"/>
    <w:rsid w:val="00485586"/>
    <w:rsid w:val="00487405"/>
    <w:rsid w:val="004900F4"/>
    <w:rsid w:val="004940AA"/>
    <w:rsid w:val="004950AF"/>
    <w:rsid w:val="004A6BC0"/>
    <w:rsid w:val="004B04F3"/>
    <w:rsid w:val="004B2083"/>
    <w:rsid w:val="004B3E42"/>
    <w:rsid w:val="004B4FF3"/>
    <w:rsid w:val="004B5047"/>
    <w:rsid w:val="004B5733"/>
    <w:rsid w:val="004B79C5"/>
    <w:rsid w:val="004C1007"/>
    <w:rsid w:val="004C23FE"/>
    <w:rsid w:val="004C4529"/>
    <w:rsid w:val="004C6ADC"/>
    <w:rsid w:val="004D0BE3"/>
    <w:rsid w:val="004D29F0"/>
    <w:rsid w:val="004D609E"/>
    <w:rsid w:val="004E58BE"/>
    <w:rsid w:val="004F4BDE"/>
    <w:rsid w:val="004F79FA"/>
    <w:rsid w:val="005028AF"/>
    <w:rsid w:val="005045EC"/>
    <w:rsid w:val="005161AA"/>
    <w:rsid w:val="00516C7E"/>
    <w:rsid w:val="00520C08"/>
    <w:rsid w:val="00523C7A"/>
    <w:rsid w:val="00524179"/>
    <w:rsid w:val="00532CBB"/>
    <w:rsid w:val="00536391"/>
    <w:rsid w:val="0054343D"/>
    <w:rsid w:val="0054608D"/>
    <w:rsid w:val="00546FB2"/>
    <w:rsid w:val="00547F01"/>
    <w:rsid w:val="00550C5F"/>
    <w:rsid w:val="00551DD2"/>
    <w:rsid w:val="00552BB4"/>
    <w:rsid w:val="005569A7"/>
    <w:rsid w:val="005600F2"/>
    <w:rsid w:val="00561A27"/>
    <w:rsid w:val="00561D4E"/>
    <w:rsid w:val="005656A6"/>
    <w:rsid w:val="00567FE9"/>
    <w:rsid w:val="005705A7"/>
    <w:rsid w:val="00572084"/>
    <w:rsid w:val="00575DBC"/>
    <w:rsid w:val="00577616"/>
    <w:rsid w:val="005826FD"/>
    <w:rsid w:val="00592253"/>
    <w:rsid w:val="005A15BD"/>
    <w:rsid w:val="005A2E9A"/>
    <w:rsid w:val="005A2EE2"/>
    <w:rsid w:val="005A3C2F"/>
    <w:rsid w:val="005B0B0A"/>
    <w:rsid w:val="005B1CEC"/>
    <w:rsid w:val="005B39D6"/>
    <w:rsid w:val="005B566D"/>
    <w:rsid w:val="005C46EA"/>
    <w:rsid w:val="005C7FD5"/>
    <w:rsid w:val="005D2007"/>
    <w:rsid w:val="005D338F"/>
    <w:rsid w:val="005D49C5"/>
    <w:rsid w:val="005E0986"/>
    <w:rsid w:val="005E2B72"/>
    <w:rsid w:val="005F1B1F"/>
    <w:rsid w:val="005F3CD3"/>
    <w:rsid w:val="005F3F2B"/>
    <w:rsid w:val="005F7392"/>
    <w:rsid w:val="00610BED"/>
    <w:rsid w:val="00612868"/>
    <w:rsid w:val="00614025"/>
    <w:rsid w:val="00616ADB"/>
    <w:rsid w:val="006171DA"/>
    <w:rsid w:val="0062718E"/>
    <w:rsid w:val="00630A4D"/>
    <w:rsid w:val="00631A94"/>
    <w:rsid w:val="006327E4"/>
    <w:rsid w:val="00633251"/>
    <w:rsid w:val="0063489E"/>
    <w:rsid w:val="00634E0D"/>
    <w:rsid w:val="00635C71"/>
    <w:rsid w:val="00635E34"/>
    <w:rsid w:val="00635F8A"/>
    <w:rsid w:val="00636BDC"/>
    <w:rsid w:val="00636DAD"/>
    <w:rsid w:val="00637DD6"/>
    <w:rsid w:val="00637E02"/>
    <w:rsid w:val="006425D2"/>
    <w:rsid w:val="00652794"/>
    <w:rsid w:val="00654918"/>
    <w:rsid w:val="006565DF"/>
    <w:rsid w:val="006566DB"/>
    <w:rsid w:val="0065696F"/>
    <w:rsid w:val="006574C7"/>
    <w:rsid w:val="0066537F"/>
    <w:rsid w:val="00666575"/>
    <w:rsid w:val="00670BBB"/>
    <w:rsid w:val="006713EA"/>
    <w:rsid w:val="006723FA"/>
    <w:rsid w:val="0067557E"/>
    <w:rsid w:val="006808E0"/>
    <w:rsid w:val="00681E6A"/>
    <w:rsid w:val="00681EEC"/>
    <w:rsid w:val="006824C5"/>
    <w:rsid w:val="00687E18"/>
    <w:rsid w:val="00691C6F"/>
    <w:rsid w:val="00693D1B"/>
    <w:rsid w:val="00694A31"/>
    <w:rsid w:val="00695252"/>
    <w:rsid w:val="006A083C"/>
    <w:rsid w:val="006A0C42"/>
    <w:rsid w:val="006A24E6"/>
    <w:rsid w:val="006A557C"/>
    <w:rsid w:val="006A561F"/>
    <w:rsid w:val="006A5959"/>
    <w:rsid w:val="006C1C29"/>
    <w:rsid w:val="006C2754"/>
    <w:rsid w:val="006C43AF"/>
    <w:rsid w:val="006D0A70"/>
    <w:rsid w:val="006D4ED9"/>
    <w:rsid w:val="006D53D7"/>
    <w:rsid w:val="006D56D2"/>
    <w:rsid w:val="006D76D6"/>
    <w:rsid w:val="006D7B16"/>
    <w:rsid w:val="006E11D0"/>
    <w:rsid w:val="006E3C58"/>
    <w:rsid w:val="006F3717"/>
    <w:rsid w:val="006F7011"/>
    <w:rsid w:val="007004CC"/>
    <w:rsid w:val="00701169"/>
    <w:rsid w:val="00701C62"/>
    <w:rsid w:val="00710962"/>
    <w:rsid w:val="00710BC5"/>
    <w:rsid w:val="007118BA"/>
    <w:rsid w:val="00720D29"/>
    <w:rsid w:val="007210B2"/>
    <w:rsid w:val="00726F46"/>
    <w:rsid w:val="007341E1"/>
    <w:rsid w:val="00736201"/>
    <w:rsid w:val="007410C1"/>
    <w:rsid w:val="00741F19"/>
    <w:rsid w:val="0074319E"/>
    <w:rsid w:val="00743ADC"/>
    <w:rsid w:val="00744ED4"/>
    <w:rsid w:val="007469ED"/>
    <w:rsid w:val="00751072"/>
    <w:rsid w:val="00754F10"/>
    <w:rsid w:val="0075576A"/>
    <w:rsid w:val="0075706E"/>
    <w:rsid w:val="007572DC"/>
    <w:rsid w:val="00763E0F"/>
    <w:rsid w:val="007648AE"/>
    <w:rsid w:val="00764BAC"/>
    <w:rsid w:val="00765B9B"/>
    <w:rsid w:val="00781171"/>
    <w:rsid w:val="007916D0"/>
    <w:rsid w:val="00795260"/>
    <w:rsid w:val="007A3223"/>
    <w:rsid w:val="007A6376"/>
    <w:rsid w:val="007A7560"/>
    <w:rsid w:val="007B2E47"/>
    <w:rsid w:val="007B418E"/>
    <w:rsid w:val="007B59CD"/>
    <w:rsid w:val="007B7B21"/>
    <w:rsid w:val="007C0818"/>
    <w:rsid w:val="007C3F43"/>
    <w:rsid w:val="007C443A"/>
    <w:rsid w:val="007C46E4"/>
    <w:rsid w:val="007D3E81"/>
    <w:rsid w:val="007D4D13"/>
    <w:rsid w:val="007D5691"/>
    <w:rsid w:val="007E06CA"/>
    <w:rsid w:val="007E26AD"/>
    <w:rsid w:val="007E4AAB"/>
    <w:rsid w:val="007F0121"/>
    <w:rsid w:val="007F05C8"/>
    <w:rsid w:val="00804C9A"/>
    <w:rsid w:val="00807EC1"/>
    <w:rsid w:val="00813474"/>
    <w:rsid w:val="00823480"/>
    <w:rsid w:val="00824AA3"/>
    <w:rsid w:val="0082503F"/>
    <w:rsid w:val="00827FA6"/>
    <w:rsid w:val="008326B4"/>
    <w:rsid w:val="00834403"/>
    <w:rsid w:val="00840BDB"/>
    <w:rsid w:val="00842C09"/>
    <w:rsid w:val="00845A6A"/>
    <w:rsid w:val="00846C2B"/>
    <w:rsid w:val="00847CB0"/>
    <w:rsid w:val="00850BEE"/>
    <w:rsid w:val="008524EF"/>
    <w:rsid w:val="00852772"/>
    <w:rsid w:val="00854F28"/>
    <w:rsid w:val="00860A06"/>
    <w:rsid w:val="008623D6"/>
    <w:rsid w:val="00862D4E"/>
    <w:rsid w:val="00866A5D"/>
    <w:rsid w:val="008703D3"/>
    <w:rsid w:val="00871152"/>
    <w:rsid w:val="00875CD4"/>
    <w:rsid w:val="0088343C"/>
    <w:rsid w:val="00885B3F"/>
    <w:rsid w:val="00886759"/>
    <w:rsid w:val="0089059A"/>
    <w:rsid w:val="0089125B"/>
    <w:rsid w:val="00892D16"/>
    <w:rsid w:val="008935EE"/>
    <w:rsid w:val="008A0832"/>
    <w:rsid w:val="008A42AD"/>
    <w:rsid w:val="008A7121"/>
    <w:rsid w:val="008B01D2"/>
    <w:rsid w:val="008B4397"/>
    <w:rsid w:val="008B4FD3"/>
    <w:rsid w:val="008C5978"/>
    <w:rsid w:val="008D1B55"/>
    <w:rsid w:val="008D3133"/>
    <w:rsid w:val="008D7F38"/>
    <w:rsid w:val="008E6497"/>
    <w:rsid w:val="0091277E"/>
    <w:rsid w:val="00915370"/>
    <w:rsid w:val="00915489"/>
    <w:rsid w:val="00915E37"/>
    <w:rsid w:val="009178E9"/>
    <w:rsid w:val="00921323"/>
    <w:rsid w:val="009249DA"/>
    <w:rsid w:val="00924C7F"/>
    <w:rsid w:val="00927F0A"/>
    <w:rsid w:val="00946D5B"/>
    <w:rsid w:val="00950697"/>
    <w:rsid w:val="00954059"/>
    <w:rsid w:val="00955274"/>
    <w:rsid w:val="00962F90"/>
    <w:rsid w:val="009652B8"/>
    <w:rsid w:val="009679B4"/>
    <w:rsid w:val="00970709"/>
    <w:rsid w:val="00971077"/>
    <w:rsid w:val="00971D1B"/>
    <w:rsid w:val="00972CF3"/>
    <w:rsid w:val="00975DC4"/>
    <w:rsid w:val="00981641"/>
    <w:rsid w:val="00982F28"/>
    <w:rsid w:val="009850DD"/>
    <w:rsid w:val="0098670E"/>
    <w:rsid w:val="009904B4"/>
    <w:rsid w:val="009A0367"/>
    <w:rsid w:val="009A35DF"/>
    <w:rsid w:val="009A4FB5"/>
    <w:rsid w:val="009A5BAF"/>
    <w:rsid w:val="009A6A35"/>
    <w:rsid w:val="009A73F3"/>
    <w:rsid w:val="009A7B96"/>
    <w:rsid w:val="009C0AAB"/>
    <w:rsid w:val="009D3706"/>
    <w:rsid w:val="009E2F58"/>
    <w:rsid w:val="00A02CAE"/>
    <w:rsid w:val="00A12478"/>
    <w:rsid w:val="00A2381D"/>
    <w:rsid w:val="00A27071"/>
    <w:rsid w:val="00A32AD2"/>
    <w:rsid w:val="00A32E47"/>
    <w:rsid w:val="00A418D6"/>
    <w:rsid w:val="00A4426D"/>
    <w:rsid w:val="00A46E12"/>
    <w:rsid w:val="00A5401B"/>
    <w:rsid w:val="00A56EB8"/>
    <w:rsid w:val="00A57DEB"/>
    <w:rsid w:val="00A636C1"/>
    <w:rsid w:val="00A71406"/>
    <w:rsid w:val="00A751E0"/>
    <w:rsid w:val="00A86D46"/>
    <w:rsid w:val="00A930BB"/>
    <w:rsid w:val="00A95E62"/>
    <w:rsid w:val="00A963E4"/>
    <w:rsid w:val="00A97DAB"/>
    <w:rsid w:val="00AA0771"/>
    <w:rsid w:val="00AA5D61"/>
    <w:rsid w:val="00AB3DEA"/>
    <w:rsid w:val="00AB5C7D"/>
    <w:rsid w:val="00AC0325"/>
    <w:rsid w:val="00AC2029"/>
    <w:rsid w:val="00AC71FB"/>
    <w:rsid w:val="00AD761A"/>
    <w:rsid w:val="00AE1798"/>
    <w:rsid w:val="00AE5D91"/>
    <w:rsid w:val="00AE6FE8"/>
    <w:rsid w:val="00AF0231"/>
    <w:rsid w:val="00AF28DD"/>
    <w:rsid w:val="00AF3541"/>
    <w:rsid w:val="00AF53AC"/>
    <w:rsid w:val="00AF719E"/>
    <w:rsid w:val="00B001A2"/>
    <w:rsid w:val="00B0163C"/>
    <w:rsid w:val="00B022C2"/>
    <w:rsid w:val="00B044E9"/>
    <w:rsid w:val="00B10C51"/>
    <w:rsid w:val="00B1240D"/>
    <w:rsid w:val="00B13C4E"/>
    <w:rsid w:val="00B140FA"/>
    <w:rsid w:val="00B15168"/>
    <w:rsid w:val="00B21476"/>
    <w:rsid w:val="00B24196"/>
    <w:rsid w:val="00B31B40"/>
    <w:rsid w:val="00B31D54"/>
    <w:rsid w:val="00B34B3D"/>
    <w:rsid w:val="00B34B51"/>
    <w:rsid w:val="00B36838"/>
    <w:rsid w:val="00B36D7B"/>
    <w:rsid w:val="00B37DF7"/>
    <w:rsid w:val="00B402F0"/>
    <w:rsid w:val="00B42E4E"/>
    <w:rsid w:val="00B43329"/>
    <w:rsid w:val="00B44236"/>
    <w:rsid w:val="00B45C85"/>
    <w:rsid w:val="00B46D95"/>
    <w:rsid w:val="00B51C13"/>
    <w:rsid w:val="00B72199"/>
    <w:rsid w:val="00B72B57"/>
    <w:rsid w:val="00B73EC3"/>
    <w:rsid w:val="00B75698"/>
    <w:rsid w:val="00B80192"/>
    <w:rsid w:val="00B805C8"/>
    <w:rsid w:val="00B81364"/>
    <w:rsid w:val="00B84FFF"/>
    <w:rsid w:val="00B85AA2"/>
    <w:rsid w:val="00B87193"/>
    <w:rsid w:val="00B90E02"/>
    <w:rsid w:val="00B91E60"/>
    <w:rsid w:val="00B92E34"/>
    <w:rsid w:val="00B960E7"/>
    <w:rsid w:val="00B966F2"/>
    <w:rsid w:val="00BA034C"/>
    <w:rsid w:val="00BA2BE2"/>
    <w:rsid w:val="00BA3554"/>
    <w:rsid w:val="00BA4082"/>
    <w:rsid w:val="00BA79B5"/>
    <w:rsid w:val="00BB5AC6"/>
    <w:rsid w:val="00BB7B61"/>
    <w:rsid w:val="00BB7E3D"/>
    <w:rsid w:val="00BC17D6"/>
    <w:rsid w:val="00BC4D75"/>
    <w:rsid w:val="00BD0B83"/>
    <w:rsid w:val="00BD1148"/>
    <w:rsid w:val="00BD365A"/>
    <w:rsid w:val="00BD3F3E"/>
    <w:rsid w:val="00BD4764"/>
    <w:rsid w:val="00BD60E4"/>
    <w:rsid w:val="00BD6540"/>
    <w:rsid w:val="00BD7405"/>
    <w:rsid w:val="00BE3C27"/>
    <w:rsid w:val="00BE48A2"/>
    <w:rsid w:val="00BE7A38"/>
    <w:rsid w:val="00BF0E38"/>
    <w:rsid w:val="00BF1B3A"/>
    <w:rsid w:val="00BF33A7"/>
    <w:rsid w:val="00BF7695"/>
    <w:rsid w:val="00C0561F"/>
    <w:rsid w:val="00C06C8F"/>
    <w:rsid w:val="00C117EE"/>
    <w:rsid w:val="00C163F3"/>
    <w:rsid w:val="00C1772C"/>
    <w:rsid w:val="00C202CF"/>
    <w:rsid w:val="00C21A55"/>
    <w:rsid w:val="00C24536"/>
    <w:rsid w:val="00C2648D"/>
    <w:rsid w:val="00C314F2"/>
    <w:rsid w:val="00C31976"/>
    <w:rsid w:val="00C32B2F"/>
    <w:rsid w:val="00C34497"/>
    <w:rsid w:val="00C34D90"/>
    <w:rsid w:val="00C4658F"/>
    <w:rsid w:val="00C565FD"/>
    <w:rsid w:val="00C60174"/>
    <w:rsid w:val="00C60698"/>
    <w:rsid w:val="00C625DB"/>
    <w:rsid w:val="00C62922"/>
    <w:rsid w:val="00C7029B"/>
    <w:rsid w:val="00C71FB2"/>
    <w:rsid w:val="00C810A5"/>
    <w:rsid w:val="00C83A75"/>
    <w:rsid w:val="00C9775F"/>
    <w:rsid w:val="00CA1F38"/>
    <w:rsid w:val="00CA2019"/>
    <w:rsid w:val="00CA27CD"/>
    <w:rsid w:val="00CA3AED"/>
    <w:rsid w:val="00CA5FB9"/>
    <w:rsid w:val="00CB0646"/>
    <w:rsid w:val="00CB0B9F"/>
    <w:rsid w:val="00CB25DE"/>
    <w:rsid w:val="00CB6D28"/>
    <w:rsid w:val="00CB72AE"/>
    <w:rsid w:val="00CB79D7"/>
    <w:rsid w:val="00CC23C4"/>
    <w:rsid w:val="00CC2FB0"/>
    <w:rsid w:val="00CC563A"/>
    <w:rsid w:val="00CD2203"/>
    <w:rsid w:val="00CD6F8B"/>
    <w:rsid w:val="00CD7148"/>
    <w:rsid w:val="00D009B8"/>
    <w:rsid w:val="00D02A32"/>
    <w:rsid w:val="00D0442C"/>
    <w:rsid w:val="00D0512B"/>
    <w:rsid w:val="00D063D6"/>
    <w:rsid w:val="00D07F34"/>
    <w:rsid w:val="00D106AF"/>
    <w:rsid w:val="00D15DDD"/>
    <w:rsid w:val="00D163DC"/>
    <w:rsid w:val="00D216B9"/>
    <w:rsid w:val="00D22DA8"/>
    <w:rsid w:val="00D259CB"/>
    <w:rsid w:val="00D30A8D"/>
    <w:rsid w:val="00D31230"/>
    <w:rsid w:val="00D4030C"/>
    <w:rsid w:val="00D40B1B"/>
    <w:rsid w:val="00D43718"/>
    <w:rsid w:val="00D449C7"/>
    <w:rsid w:val="00D45833"/>
    <w:rsid w:val="00D45C4D"/>
    <w:rsid w:val="00D471EF"/>
    <w:rsid w:val="00D5173D"/>
    <w:rsid w:val="00D56391"/>
    <w:rsid w:val="00D65E4A"/>
    <w:rsid w:val="00D670AD"/>
    <w:rsid w:val="00D71461"/>
    <w:rsid w:val="00D72363"/>
    <w:rsid w:val="00D72E6F"/>
    <w:rsid w:val="00D740A3"/>
    <w:rsid w:val="00D75364"/>
    <w:rsid w:val="00D80DC9"/>
    <w:rsid w:val="00D83021"/>
    <w:rsid w:val="00D84D00"/>
    <w:rsid w:val="00D8746A"/>
    <w:rsid w:val="00D90D66"/>
    <w:rsid w:val="00D95153"/>
    <w:rsid w:val="00DA199D"/>
    <w:rsid w:val="00DA2CD2"/>
    <w:rsid w:val="00DA2E7F"/>
    <w:rsid w:val="00DA509F"/>
    <w:rsid w:val="00DB0BCA"/>
    <w:rsid w:val="00DB7783"/>
    <w:rsid w:val="00DC0C73"/>
    <w:rsid w:val="00DC4009"/>
    <w:rsid w:val="00DD0477"/>
    <w:rsid w:val="00DD47D8"/>
    <w:rsid w:val="00DE5BDB"/>
    <w:rsid w:val="00DF3262"/>
    <w:rsid w:val="00DF4DBB"/>
    <w:rsid w:val="00E01371"/>
    <w:rsid w:val="00E05ED1"/>
    <w:rsid w:val="00E10C26"/>
    <w:rsid w:val="00E12653"/>
    <w:rsid w:val="00E131FB"/>
    <w:rsid w:val="00E22D06"/>
    <w:rsid w:val="00E230AF"/>
    <w:rsid w:val="00E27268"/>
    <w:rsid w:val="00E27757"/>
    <w:rsid w:val="00E31FB4"/>
    <w:rsid w:val="00E33763"/>
    <w:rsid w:val="00E357FA"/>
    <w:rsid w:val="00E5053D"/>
    <w:rsid w:val="00E512D0"/>
    <w:rsid w:val="00E54F27"/>
    <w:rsid w:val="00E61F8F"/>
    <w:rsid w:val="00E64D48"/>
    <w:rsid w:val="00E72F1B"/>
    <w:rsid w:val="00E83DBE"/>
    <w:rsid w:val="00E8432B"/>
    <w:rsid w:val="00E8563F"/>
    <w:rsid w:val="00E86D11"/>
    <w:rsid w:val="00E90A4F"/>
    <w:rsid w:val="00E96827"/>
    <w:rsid w:val="00E968EE"/>
    <w:rsid w:val="00EA7E22"/>
    <w:rsid w:val="00EB0A7F"/>
    <w:rsid w:val="00EB4352"/>
    <w:rsid w:val="00EB4D0F"/>
    <w:rsid w:val="00EB546F"/>
    <w:rsid w:val="00EB6113"/>
    <w:rsid w:val="00EB7981"/>
    <w:rsid w:val="00EB7A5E"/>
    <w:rsid w:val="00EC3DB2"/>
    <w:rsid w:val="00EC5488"/>
    <w:rsid w:val="00EC59F6"/>
    <w:rsid w:val="00EC6215"/>
    <w:rsid w:val="00EC7276"/>
    <w:rsid w:val="00EC72F8"/>
    <w:rsid w:val="00EC7E9A"/>
    <w:rsid w:val="00ED6825"/>
    <w:rsid w:val="00EE18B2"/>
    <w:rsid w:val="00EE7CE6"/>
    <w:rsid w:val="00EF032D"/>
    <w:rsid w:val="00EF2353"/>
    <w:rsid w:val="00EF42ED"/>
    <w:rsid w:val="00F0382B"/>
    <w:rsid w:val="00F03914"/>
    <w:rsid w:val="00F03CF4"/>
    <w:rsid w:val="00F03E2A"/>
    <w:rsid w:val="00F10CA0"/>
    <w:rsid w:val="00F13788"/>
    <w:rsid w:val="00F21ADB"/>
    <w:rsid w:val="00F23388"/>
    <w:rsid w:val="00F30330"/>
    <w:rsid w:val="00F316BC"/>
    <w:rsid w:val="00F326EA"/>
    <w:rsid w:val="00F33197"/>
    <w:rsid w:val="00F345A0"/>
    <w:rsid w:val="00F349B3"/>
    <w:rsid w:val="00F3727F"/>
    <w:rsid w:val="00F37726"/>
    <w:rsid w:val="00F425EA"/>
    <w:rsid w:val="00F43E5F"/>
    <w:rsid w:val="00F47A2B"/>
    <w:rsid w:val="00F5592F"/>
    <w:rsid w:val="00F64B88"/>
    <w:rsid w:val="00F67A95"/>
    <w:rsid w:val="00F738A7"/>
    <w:rsid w:val="00F75B89"/>
    <w:rsid w:val="00F80295"/>
    <w:rsid w:val="00F817DF"/>
    <w:rsid w:val="00F81EA0"/>
    <w:rsid w:val="00F84136"/>
    <w:rsid w:val="00F84BF7"/>
    <w:rsid w:val="00F87DD4"/>
    <w:rsid w:val="00F91612"/>
    <w:rsid w:val="00F9340B"/>
    <w:rsid w:val="00F93C66"/>
    <w:rsid w:val="00F93E62"/>
    <w:rsid w:val="00F9445C"/>
    <w:rsid w:val="00FA409C"/>
    <w:rsid w:val="00FA67FF"/>
    <w:rsid w:val="00FB0B79"/>
    <w:rsid w:val="00FB297F"/>
    <w:rsid w:val="00FB4583"/>
    <w:rsid w:val="00FB5D8E"/>
    <w:rsid w:val="00FB7494"/>
    <w:rsid w:val="00FC0695"/>
    <w:rsid w:val="00FC3EC2"/>
    <w:rsid w:val="00FD1A79"/>
    <w:rsid w:val="00FD288F"/>
    <w:rsid w:val="00FD3C0B"/>
    <w:rsid w:val="00FD4761"/>
    <w:rsid w:val="00FE0351"/>
    <w:rsid w:val="00FE5A42"/>
    <w:rsid w:val="00FF11DA"/>
    <w:rsid w:val="00FF7D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1DEB71D1"/>
  <w15:docId w15:val="{1622E01A-148F-4F91-B4A8-5C5DD60AF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2CBB"/>
    <w:rPr>
      <w:lang w:eastAsia="en-US"/>
    </w:rPr>
  </w:style>
  <w:style w:type="paragraph" w:styleId="Heading1">
    <w:name w:val="heading 1"/>
    <w:basedOn w:val="Normal"/>
    <w:next w:val="Normal"/>
    <w:link w:val="Heading1Char"/>
    <w:qFormat/>
    <w:rsid w:val="002F35C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2F35C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2F35CE"/>
    <w:pPr>
      <w:keepNext/>
      <w:keepLines/>
      <w:spacing w:before="20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qFormat/>
    <w:rsid w:val="00532CBB"/>
    <w:pPr>
      <w:keepNext/>
      <w:outlineLvl w:val="5"/>
    </w:pPr>
    <w:rPr>
      <w:rFonts w:ascii="Arial" w:hAnsi="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532CBB"/>
    <w:rPr>
      <w:rFonts w:ascii="Arial" w:hAnsi="Arial"/>
      <w:sz w:val="24"/>
    </w:rPr>
  </w:style>
  <w:style w:type="table" w:styleId="TableGrid">
    <w:name w:val="Table Grid"/>
    <w:basedOn w:val="TableNormal"/>
    <w:rsid w:val="00532C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532CBB"/>
    <w:pPr>
      <w:tabs>
        <w:tab w:val="center" w:pos="4153"/>
        <w:tab w:val="right" w:pos="8306"/>
      </w:tabs>
    </w:pPr>
  </w:style>
  <w:style w:type="paragraph" w:styleId="Footer">
    <w:name w:val="footer"/>
    <w:basedOn w:val="Normal"/>
    <w:link w:val="FooterChar"/>
    <w:uiPriority w:val="99"/>
    <w:rsid w:val="00532CBB"/>
    <w:pPr>
      <w:tabs>
        <w:tab w:val="center" w:pos="4153"/>
        <w:tab w:val="right" w:pos="8306"/>
      </w:tabs>
    </w:pPr>
  </w:style>
  <w:style w:type="character" w:styleId="PageNumber">
    <w:name w:val="page number"/>
    <w:basedOn w:val="DefaultParagraphFont"/>
    <w:rsid w:val="00710BC5"/>
  </w:style>
  <w:style w:type="paragraph" w:styleId="BodyTextIndent">
    <w:name w:val="Body Text Indent"/>
    <w:basedOn w:val="Normal"/>
    <w:rsid w:val="004B79C5"/>
    <w:pPr>
      <w:spacing w:after="120"/>
      <w:ind w:left="283"/>
    </w:pPr>
  </w:style>
  <w:style w:type="paragraph" w:customStyle="1" w:styleId="Default">
    <w:name w:val="Default"/>
    <w:rsid w:val="000C2930"/>
    <w:pPr>
      <w:widowControl w:val="0"/>
      <w:autoSpaceDE w:val="0"/>
      <w:autoSpaceDN w:val="0"/>
      <w:adjustRightInd w:val="0"/>
    </w:pPr>
    <w:rPr>
      <w:color w:val="000000"/>
      <w:sz w:val="24"/>
      <w:szCs w:val="24"/>
    </w:rPr>
  </w:style>
  <w:style w:type="character" w:styleId="Hyperlink">
    <w:name w:val="Hyperlink"/>
    <w:basedOn w:val="DefaultParagraphFont"/>
    <w:uiPriority w:val="99"/>
    <w:rsid w:val="00DC0C73"/>
    <w:rPr>
      <w:color w:val="0000FF"/>
      <w:u w:val="single"/>
    </w:rPr>
  </w:style>
  <w:style w:type="character" w:styleId="FollowedHyperlink">
    <w:name w:val="FollowedHyperlink"/>
    <w:basedOn w:val="DefaultParagraphFont"/>
    <w:rsid w:val="00DC0C73"/>
    <w:rPr>
      <w:color w:val="800080"/>
      <w:u w:val="single"/>
    </w:rPr>
  </w:style>
  <w:style w:type="character" w:styleId="CommentReference">
    <w:name w:val="annotation reference"/>
    <w:basedOn w:val="DefaultParagraphFont"/>
    <w:rsid w:val="00A5401B"/>
    <w:rPr>
      <w:sz w:val="16"/>
      <w:szCs w:val="16"/>
    </w:rPr>
  </w:style>
  <w:style w:type="paragraph" w:styleId="CommentText">
    <w:name w:val="annotation text"/>
    <w:basedOn w:val="Normal"/>
    <w:link w:val="CommentTextChar"/>
    <w:rsid w:val="00A5401B"/>
  </w:style>
  <w:style w:type="character" w:customStyle="1" w:styleId="CommentTextChar">
    <w:name w:val="Comment Text Char"/>
    <w:basedOn w:val="DefaultParagraphFont"/>
    <w:link w:val="CommentText"/>
    <w:rsid w:val="00A5401B"/>
    <w:rPr>
      <w:lang w:eastAsia="en-US"/>
    </w:rPr>
  </w:style>
  <w:style w:type="paragraph" w:styleId="CommentSubject">
    <w:name w:val="annotation subject"/>
    <w:basedOn w:val="CommentText"/>
    <w:next w:val="CommentText"/>
    <w:link w:val="CommentSubjectChar"/>
    <w:rsid w:val="00A5401B"/>
    <w:rPr>
      <w:b/>
      <w:bCs/>
    </w:rPr>
  </w:style>
  <w:style w:type="character" w:customStyle="1" w:styleId="CommentSubjectChar">
    <w:name w:val="Comment Subject Char"/>
    <w:basedOn w:val="CommentTextChar"/>
    <w:link w:val="CommentSubject"/>
    <w:rsid w:val="00A5401B"/>
    <w:rPr>
      <w:b/>
      <w:bCs/>
      <w:lang w:eastAsia="en-US"/>
    </w:rPr>
  </w:style>
  <w:style w:type="paragraph" w:styleId="BalloonText">
    <w:name w:val="Balloon Text"/>
    <w:basedOn w:val="Normal"/>
    <w:link w:val="BalloonTextChar"/>
    <w:rsid w:val="00A5401B"/>
    <w:rPr>
      <w:rFonts w:ascii="Tahoma" w:hAnsi="Tahoma" w:cs="Tahoma"/>
      <w:sz w:val="16"/>
      <w:szCs w:val="16"/>
    </w:rPr>
  </w:style>
  <w:style w:type="character" w:customStyle="1" w:styleId="BalloonTextChar">
    <w:name w:val="Balloon Text Char"/>
    <w:basedOn w:val="DefaultParagraphFont"/>
    <w:link w:val="BalloonText"/>
    <w:rsid w:val="00A5401B"/>
    <w:rPr>
      <w:rFonts w:ascii="Tahoma" w:hAnsi="Tahoma" w:cs="Tahoma"/>
      <w:sz w:val="16"/>
      <w:szCs w:val="16"/>
      <w:lang w:eastAsia="en-US"/>
    </w:rPr>
  </w:style>
  <w:style w:type="character" w:customStyle="1" w:styleId="FooterChar">
    <w:name w:val="Footer Char"/>
    <w:basedOn w:val="DefaultParagraphFont"/>
    <w:link w:val="Footer"/>
    <w:uiPriority w:val="99"/>
    <w:rsid w:val="007F05C8"/>
    <w:rPr>
      <w:lang w:eastAsia="en-US"/>
    </w:rPr>
  </w:style>
  <w:style w:type="paragraph" w:styleId="TOC1">
    <w:name w:val="toc 1"/>
    <w:basedOn w:val="ContentsHeading"/>
    <w:next w:val="Normal"/>
    <w:autoRedefine/>
    <w:uiPriority w:val="39"/>
    <w:rsid w:val="002F35CE"/>
    <w:pPr>
      <w:tabs>
        <w:tab w:val="left" w:pos="540"/>
        <w:tab w:val="right" w:leader="dot" w:pos="9016"/>
      </w:tabs>
      <w:spacing w:before="240"/>
      <w:ind w:left="547" w:hanging="547"/>
    </w:pPr>
    <w:rPr>
      <w:caps/>
      <w:noProof/>
    </w:rPr>
  </w:style>
  <w:style w:type="character" w:customStyle="1" w:styleId="Heading1Char">
    <w:name w:val="Heading 1 Char"/>
    <w:basedOn w:val="DefaultParagraphFont"/>
    <w:link w:val="Heading1"/>
    <w:rsid w:val="002F35CE"/>
    <w:rPr>
      <w:rFonts w:asciiTheme="majorHAnsi" w:eastAsiaTheme="majorEastAsia" w:hAnsiTheme="majorHAnsi" w:cstheme="majorBidi"/>
      <w:b/>
      <w:bCs/>
      <w:color w:val="365F91" w:themeColor="accent1" w:themeShade="BF"/>
      <w:sz w:val="28"/>
      <w:szCs w:val="28"/>
      <w:lang w:eastAsia="en-US"/>
    </w:rPr>
  </w:style>
  <w:style w:type="character" w:customStyle="1" w:styleId="Heading2Char">
    <w:name w:val="Heading 2 Char"/>
    <w:basedOn w:val="DefaultParagraphFont"/>
    <w:link w:val="Heading2"/>
    <w:semiHidden/>
    <w:rsid w:val="002F35CE"/>
    <w:rPr>
      <w:rFonts w:asciiTheme="majorHAnsi" w:eastAsiaTheme="majorEastAsia" w:hAnsiTheme="majorHAnsi" w:cstheme="majorBidi"/>
      <w:b/>
      <w:bCs/>
      <w:color w:val="4F81BD" w:themeColor="accent1"/>
      <w:sz w:val="26"/>
      <w:szCs w:val="26"/>
      <w:lang w:eastAsia="en-US"/>
    </w:rPr>
  </w:style>
  <w:style w:type="character" w:customStyle="1" w:styleId="Heading3Char">
    <w:name w:val="Heading 3 Char"/>
    <w:basedOn w:val="DefaultParagraphFont"/>
    <w:link w:val="Heading3"/>
    <w:semiHidden/>
    <w:rsid w:val="002F35CE"/>
    <w:rPr>
      <w:rFonts w:asciiTheme="majorHAnsi" w:eastAsiaTheme="majorEastAsia" w:hAnsiTheme="majorHAnsi" w:cstheme="majorBidi"/>
      <w:b/>
      <w:bCs/>
      <w:color w:val="4F81BD" w:themeColor="accent1"/>
      <w:lang w:eastAsia="en-US"/>
    </w:rPr>
  </w:style>
  <w:style w:type="paragraph" w:styleId="BodyTextIndent2">
    <w:name w:val="Body Text Indent 2"/>
    <w:basedOn w:val="Normal"/>
    <w:link w:val="BodyTextIndent2Char"/>
    <w:rsid w:val="002F35CE"/>
    <w:pPr>
      <w:spacing w:after="120" w:line="480" w:lineRule="auto"/>
      <w:ind w:left="283"/>
    </w:pPr>
  </w:style>
  <w:style w:type="character" w:customStyle="1" w:styleId="BodyTextIndent2Char">
    <w:name w:val="Body Text Indent 2 Char"/>
    <w:basedOn w:val="DefaultParagraphFont"/>
    <w:link w:val="BodyTextIndent2"/>
    <w:rsid w:val="002F35CE"/>
    <w:rPr>
      <w:lang w:eastAsia="en-US"/>
    </w:rPr>
  </w:style>
  <w:style w:type="paragraph" w:styleId="BodyTextIndent3">
    <w:name w:val="Body Text Indent 3"/>
    <w:basedOn w:val="Normal"/>
    <w:link w:val="BodyTextIndent3Char"/>
    <w:rsid w:val="002F35CE"/>
    <w:pPr>
      <w:spacing w:before="240" w:after="120"/>
      <w:ind w:left="283"/>
      <w:jc w:val="both"/>
    </w:pPr>
    <w:rPr>
      <w:rFonts w:ascii="Verdana" w:hAnsi="Verdana"/>
      <w:sz w:val="16"/>
      <w:szCs w:val="16"/>
    </w:rPr>
  </w:style>
  <w:style w:type="character" w:customStyle="1" w:styleId="BodyTextIndent3Char">
    <w:name w:val="Body Text Indent 3 Char"/>
    <w:basedOn w:val="DefaultParagraphFont"/>
    <w:link w:val="BodyTextIndent3"/>
    <w:rsid w:val="002F35CE"/>
    <w:rPr>
      <w:rFonts w:ascii="Verdana" w:hAnsi="Verdana"/>
      <w:sz w:val="16"/>
      <w:szCs w:val="16"/>
      <w:lang w:eastAsia="en-US"/>
    </w:rPr>
  </w:style>
  <w:style w:type="paragraph" w:styleId="ListParagraph">
    <w:name w:val="List Paragraph"/>
    <w:basedOn w:val="Normal"/>
    <w:uiPriority w:val="34"/>
    <w:qFormat/>
    <w:rsid w:val="002F35CE"/>
    <w:pPr>
      <w:spacing w:before="240"/>
      <w:ind w:left="720"/>
      <w:contextualSpacing/>
      <w:jc w:val="both"/>
    </w:pPr>
    <w:rPr>
      <w:rFonts w:ascii="Verdana" w:hAnsi="Verdana"/>
      <w:sz w:val="24"/>
    </w:rPr>
  </w:style>
  <w:style w:type="paragraph" w:customStyle="1" w:styleId="ContentsHeading">
    <w:name w:val="Contents Heading"/>
    <w:basedOn w:val="Heading1"/>
    <w:link w:val="ContentsHeadingChar"/>
    <w:qFormat/>
    <w:rsid w:val="00A71406"/>
    <w:pPr>
      <w:keepLines w:val="0"/>
      <w:numPr>
        <w:numId w:val="9"/>
      </w:numPr>
      <w:spacing w:before="0"/>
    </w:pPr>
    <w:rPr>
      <w:rFonts w:ascii="Verdana" w:hAnsi="Verdana"/>
      <w:color w:val="auto"/>
      <w:sz w:val="24"/>
      <w:szCs w:val="24"/>
    </w:rPr>
  </w:style>
  <w:style w:type="paragraph" w:styleId="TOCHeading">
    <w:name w:val="TOC Heading"/>
    <w:basedOn w:val="Heading1"/>
    <w:next w:val="Normal"/>
    <w:uiPriority w:val="39"/>
    <w:semiHidden/>
    <w:unhideWhenUsed/>
    <w:qFormat/>
    <w:rsid w:val="00A71406"/>
    <w:pPr>
      <w:spacing w:line="276" w:lineRule="auto"/>
      <w:outlineLvl w:val="9"/>
    </w:pPr>
    <w:rPr>
      <w:lang w:val="en-US"/>
    </w:rPr>
  </w:style>
  <w:style w:type="character" w:customStyle="1" w:styleId="ContentsHeadingChar">
    <w:name w:val="Contents Heading Char"/>
    <w:basedOn w:val="Heading1Char"/>
    <w:link w:val="ContentsHeading"/>
    <w:rsid w:val="00A71406"/>
    <w:rPr>
      <w:rFonts w:ascii="Verdana" w:eastAsiaTheme="majorEastAsia" w:hAnsi="Verdana" w:cstheme="majorBidi"/>
      <w:b/>
      <w:bCs/>
      <w:color w:val="365F91" w:themeColor="accent1" w:themeShade="B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0299031">
      <w:bodyDiv w:val="1"/>
      <w:marLeft w:val="0"/>
      <w:marRight w:val="0"/>
      <w:marTop w:val="0"/>
      <w:marBottom w:val="0"/>
      <w:divBdr>
        <w:top w:val="none" w:sz="0" w:space="0" w:color="auto"/>
        <w:left w:val="none" w:sz="0" w:space="0" w:color="auto"/>
        <w:bottom w:val="none" w:sz="0" w:space="0" w:color="auto"/>
        <w:right w:val="none" w:sz="0" w:space="0" w:color="auto"/>
      </w:divBdr>
    </w:div>
    <w:div w:id="1549804799">
      <w:bodyDiv w:val="1"/>
      <w:marLeft w:val="0"/>
      <w:marRight w:val="0"/>
      <w:marTop w:val="0"/>
      <w:marBottom w:val="0"/>
      <w:divBdr>
        <w:top w:val="none" w:sz="0" w:space="0" w:color="auto"/>
        <w:left w:val="none" w:sz="0" w:space="0" w:color="auto"/>
        <w:bottom w:val="none" w:sz="0" w:space="0" w:color="auto"/>
        <w:right w:val="none" w:sz="0" w:space="0" w:color="auto"/>
      </w:divBdr>
    </w:div>
    <w:div w:id="1834032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4.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hyperlink" Target="mailto:andrew.richardson2@wales.nhs.uk" TargetMode="External"/><Relationship Id="rId17" Type="http://schemas.openxmlformats.org/officeDocument/2006/relationships/image" Target="media/image3.png"/><Relationship Id="rId25" Type="http://schemas.openxmlformats.org/officeDocument/2006/relationships/oleObject" Target="embeddings/oleObject3.bin"/><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emf"/><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8.png"/><Relationship Id="rId10" Type="http://schemas.openxmlformats.org/officeDocument/2006/relationships/endnotes" Target="endnotes.xml"/><Relationship Id="rId19" Type="http://schemas.openxmlformats.org/officeDocument/2006/relationships/oleObject" Target="embeddings/oleObject2.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7.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78c1659770d10cd159cc15c9616476ae">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7ee8d099b4c72b986ebe4c3f70f8fa4f"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30C690D-E102-48F5-9F80-3978B6244A13}">
  <ds:schemaRefs>
    <ds:schemaRef ds:uri="http://schemas.microsoft.com/sharepoint/v3/contenttype/forms"/>
  </ds:schemaRefs>
</ds:datastoreItem>
</file>

<file path=customXml/itemProps2.xml><?xml version="1.0" encoding="utf-8"?>
<ds:datastoreItem xmlns:ds="http://schemas.openxmlformats.org/officeDocument/2006/customXml" ds:itemID="{3B432EB4-1D06-4731-AF85-2DE8F54DCACA}">
  <ds:schemaRefs>
    <ds:schemaRef ds:uri="http://purl.org/dc/terms/"/>
    <ds:schemaRef ds:uri="http://schemas.microsoft.com/office/2006/documentManagement/types"/>
    <ds:schemaRef ds:uri="7eb3d039-33b6-4495-9bc2-698ff4d5488a"/>
    <ds:schemaRef ds:uri="http://purl.org/dc/elements/1.1/"/>
    <ds:schemaRef ds:uri="http://schemas.microsoft.com/office/2006/metadata/properties"/>
    <ds:schemaRef ds:uri="http://schemas.microsoft.com/office/infopath/2007/PartnerControls"/>
    <ds:schemaRef ds:uri="c9a6731c-53d6-464c-b253-c810b90fd6a8"/>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DC4D495E-045D-47E0-BED4-6458EBBD42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390FC7-F0E7-4C23-BB6F-8F5A7C436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3177</Words>
  <Characters>17352</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Cardiff &amp; Vale NHS Trust</Company>
  <LinksUpToDate>false</LinksUpToDate>
  <CharactersWithSpaces>20489</CharactersWithSpaces>
  <SharedDoc>false</SharedDoc>
  <HLinks>
    <vt:vector size="6" baseType="variant">
      <vt:variant>
        <vt:i4>327784</vt:i4>
      </vt:variant>
      <vt:variant>
        <vt:i4>0</vt:i4>
      </vt:variant>
      <vt:variant>
        <vt:i4>0</vt:i4>
      </vt:variant>
      <vt:variant>
        <vt:i4>5</vt:i4>
      </vt:variant>
      <vt:variant>
        <vt:lpwstr>mailto:andrew.richardson2@wales.nhs.uk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corpmn02</dc:creator>
  <cp:lastModifiedBy>Liz Blayney (Public Health Wales - No. 2 Capital Quarter)</cp:lastModifiedBy>
  <cp:revision>2</cp:revision>
  <cp:lastPrinted>2018-04-13T07:48:00Z</cp:lastPrinted>
  <dcterms:created xsi:type="dcterms:W3CDTF">2021-05-26T13:13:00Z</dcterms:created>
  <dcterms:modified xsi:type="dcterms:W3CDTF">2021-05-26T13:13:00Z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