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8"/>
        <w:gridCol w:w="954"/>
        <w:gridCol w:w="894"/>
        <w:gridCol w:w="1506"/>
        <w:gridCol w:w="334"/>
        <w:gridCol w:w="1662"/>
        <w:gridCol w:w="1818"/>
      </w:tblGrid>
      <w:tr w:rsidR="0013075E" w:rsidRPr="008F1F7E" w:rsidTr="0013075E">
        <w:tc>
          <w:tcPr>
            <w:tcW w:w="5202" w:type="dxa"/>
            <w:gridSpan w:val="4"/>
            <w:vMerge w:val="restart"/>
          </w:tcPr>
          <w:p w:rsidR="0013075E" w:rsidRPr="008F1F7E" w:rsidRDefault="0013075E" w:rsidP="00CF7674">
            <w:r w:rsidRPr="008F1F7E">
              <w:rPr>
                <w:b/>
                <w:noProof/>
                <w:lang w:eastAsia="en-GB"/>
              </w:rPr>
              <w:drawing>
                <wp:inline distT="0" distB="0" distL="0" distR="0" wp14:anchorId="5F74B989" wp14:editId="5F74B98A">
                  <wp:extent cx="3122083" cy="734018"/>
                  <wp:effectExtent l="19050" t="0" r="2117" b="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4040" w:type="dxa"/>
            <w:gridSpan w:val="3"/>
            <w:tcBorders>
              <w:bottom w:val="nil"/>
            </w:tcBorders>
          </w:tcPr>
          <w:p w:rsidR="0013075E" w:rsidRPr="00D34F08" w:rsidRDefault="0013075E" w:rsidP="00EE7097">
            <w:pPr>
              <w:jc w:val="right"/>
              <w:rPr>
                <w:b/>
                <w:szCs w:val="24"/>
              </w:rPr>
            </w:pPr>
            <w:r w:rsidRPr="00D34F08">
              <w:rPr>
                <w:b/>
                <w:szCs w:val="24"/>
              </w:rPr>
              <w:t>Name of Meeting</w:t>
            </w:r>
          </w:p>
          <w:sdt>
            <w:sdtPr>
              <w:rPr>
                <w:rStyle w:val="Dropdown"/>
              </w:rPr>
              <w:alias w:val="Name of meeting"/>
              <w:tag w:val="Name of meeting"/>
              <w:id w:val="1886526"/>
              <w:placeholder>
                <w:docPart w:val="B71CEBAFED744FBDBE7668212525C5EB"/>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Knowledge, Research and Information Committee" w:value="Knowledge, Research and Information Committee"/>
                <w:listItem w:displayText="Other (stated below)" w:value="Other (stated below)"/>
              </w:dropDownList>
            </w:sdtPr>
            <w:sdtEndPr>
              <w:rPr>
                <w:rStyle w:val="DefaultParagraphFont"/>
                <w:b/>
                <w:sz w:val="22"/>
                <w:szCs w:val="24"/>
              </w:rPr>
            </w:sdtEndPr>
            <w:sdtContent>
              <w:p w:rsidR="0013075E" w:rsidRPr="00EE7097" w:rsidRDefault="001C7671" w:rsidP="00EE7097">
                <w:pPr>
                  <w:jc w:val="right"/>
                  <w:rPr>
                    <w:b/>
                    <w:szCs w:val="24"/>
                  </w:rPr>
                </w:pPr>
                <w:r>
                  <w:rPr>
                    <w:rStyle w:val="Dropdown"/>
                  </w:rPr>
                  <w:t>Board</w:t>
                </w:r>
              </w:p>
            </w:sdtContent>
          </w:sdt>
        </w:tc>
      </w:tr>
      <w:tr w:rsidR="0013075E" w:rsidRPr="008F1F7E" w:rsidTr="0013075E">
        <w:tc>
          <w:tcPr>
            <w:tcW w:w="5202" w:type="dxa"/>
            <w:gridSpan w:val="4"/>
            <w:vMerge/>
          </w:tcPr>
          <w:p w:rsidR="0013075E" w:rsidRPr="008F1F7E" w:rsidRDefault="0013075E" w:rsidP="00CF7674">
            <w:pPr>
              <w:rPr>
                <w:b/>
                <w:noProof/>
                <w:lang w:eastAsia="en-GB"/>
              </w:rPr>
            </w:pPr>
          </w:p>
        </w:tc>
        <w:tc>
          <w:tcPr>
            <w:tcW w:w="4040" w:type="dxa"/>
            <w:gridSpan w:val="3"/>
            <w:tcBorders>
              <w:top w:val="nil"/>
              <w:bottom w:val="nil"/>
            </w:tcBorders>
          </w:tcPr>
          <w:p w:rsidR="00D34F08" w:rsidRPr="00D34F08" w:rsidRDefault="00D34F08" w:rsidP="00EE7097">
            <w:pPr>
              <w:jc w:val="right"/>
              <w:rPr>
                <w:b/>
              </w:rPr>
            </w:pPr>
            <w:r w:rsidRPr="00D34F08">
              <w:rPr>
                <w:b/>
              </w:rPr>
              <w:t>Date of Meeting</w:t>
            </w:r>
          </w:p>
          <w:p w:rsidR="0013075E" w:rsidRPr="00D34F08" w:rsidRDefault="001C7671" w:rsidP="00EE7097">
            <w:pPr>
              <w:jc w:val="right"/>
              <w:rPr>
                <w:color w:val="FF0000"/>
              </w:rPr>
            </w:pPr>
            <w:r w:rsidRPr="001C7671">
              <w:rPr>
                <w:color w:val="000000" w:themeColor="text1"/>
              </w:rPr>
              <w:t>25 June 2020</w:t>
            </w:r>
          </w:p>
        </w:tc>
      </w:tr>
      <w:tr w:rsidR="0013075E" w:rsidRPr="008F1F7E" w:rsidTr="0013075E">
        <w:tc>
          <w:tcPr>
            <w:tcW w:w="5202" w:type="dxa"/>
            <w:gridSpan w:val="4"/>
            <w:vMerge/>
            <w:tcBorders>
              <w:bottom w:val="single" w:sz="4" w:space="0" w:color="auto"/>
            </w:tcBorders>
          </w:tcPr>
          <w:p w:rsidR="0013075E" w:rsidRPr="008F1F7E" w:rsidRDefault="0013075E" w:rsidP="00CF7674">
            <w:pPr>
              <w:rPr>
                <w:b/>
                <w:noProof/>
                <w:lang w:eastAsia="en-GB"/>
              </w:rPr>
            </w:pPr>
          </w:p>
        </w:tc>
        <w:tc>
          <w:tcPr>
            <w:tcW w:w="4040" w:type="dxa"/>
            <w:gridSpan w:val="3"/>
            <w:tcBorders>
              <w:top w:val="nil"/>
              <w:bottom w:val="single" w:sz="4" w:space="0" w:color="auto"/>
            </w:tcBorders>
          </w:tcPr>
          <w:p w:rsidR="0013075E" w:rsidRPr="008F1F7E" w:rsidRDefault="0013075E" w:rsidP="00EE7097">
            <w:pPr>
              <w:jc w:val="right"/>
              <w:rPr>
                <w:b/>
              </w:rPr>
            </w:pPr>
            <w:r w:rsidRPr="008F1F7E">
              <w:rPr>
                <w:b/>
              </w:rPr>
              <w:t>Agenda item:</w:t>
            </w:r>
          </w:p>
          <w:p w:rsidR="0013075E" w:rsidRPr="00EE7097" w:rsidRDefault="00E375D2" w:rsidP="00EE7097">
            <w:pPr>
              <w:jc w:val="right"/>
              <w:rPr>
                <w:i/>
                <w:color w:val="FF0000"/>
              </w:rPr>
            </w:pPr>
            <w:r w:rsidRPr="00E375D2">
              <w:t>5.5.4</w:t>
            </w:r>
          </w:p>
        </w:tc>
      </w:tr>
      <w:tr w:rsidR="00EE7097" w:rsidRPr="008F1F7E" w:rsidTr="00407604">
        <w:tc>
          <w:tcPr>
            <w:tcW w:w="9242" w:type="dxa"/>
            <w:gridSpan w:val="7"/>
            <w:tcBorders>
              <w:left w:val="nil"/>
              <w:right w:val="nil"/>
            </w:tcBorders>
            <w:vAlign w:val="center"/>
          </w:tcPr>
          <w:p w:rsidR="00D34F08" w:rsidRPr="00912C7B" w:rsidRDefault="00D34F08" w:rsidP="001C7671">
            <w:pPr>
              <w:rPr>
                <w:b/>
                <w:sz w:val="28"/>
              </w:rPr>
            </w:pPr>
          </w:p>
        </w:tc>
      </w:tr>
      <w:tr w:rsidR="00EE7097" w:rsidRPr="008F1F7E" w:rsidTr="00544C9E">
        <w:tc>
          <w:tcPr>
            <w:tcW w:w="9242" w:type="dxa"/>
            <w:gridSpan w:val="7"/>
            <w:vAlign w:val="center"/>
          </w:tcPr>
          <w:p w:rsidR="00EE7097" w:rsidRPr="00D34F08" w:rsidRDefault="001C7671" w:rsidP="00D34F08">
            <w:pPr>
              <w:jc w:val="center"/>
              <w:rPr>
                <w:b/>
                <w:sz w:val="36"/>
                <w:szCs w:val="36"/>
              </w:rPr>
            </w:pPr>
            <w:r>
              <w:rPr>
                <w:b/>
                <w:sz w:val="36"/>
                <w:szCs w:val="36"/>
              </w:rPr>
              <w:t xml:space="preserve">Public Health Wales Organisational Recovery </w:t>
            </w:r>
          </w:p>
        </w:tc>
      </w:tr>
      <w:tr w:rsidR="00EE7097" w:rsidRPr="001C60B5" w:rsidTr="0013075E">
        <w:tc>
          <w:tcPr>
            <w:tcW w:w="2802" w:type="dxa"/>
            <w:gridSpan w:val="2"/>
          </w:tcPr>
          <w:p w:rsidR="00EE7097" w:rsidRPr="001C60B5" w:rsidRDefault="00EE7097">
            <w:pPr>
              <w:rPr>
                <w:b/>
                <w:szCs w:val="24"/>
              </w:rPr>
            </w:pPr>
            <w:r w:rsidRPr="001C60B5">
              <w:rPr>
                <w:b/>
                <w:szCs w:val="24"/>
              </w:rPr>
              <w:t>Executive lead:</w:t>
            </w:r>
            <w:bookmarkStart w:id="0" w:name="_GoBack"/>
            <w:bookmarkEnd w:id="0"/>
          </w:p>
        </w:tc>
        <w:tc>
          <w:tcPr>
            <w:tcW w:w="6440" w:type="dxa"/>
            <w:gridSpan w:val="5"/>
          </w:tcPr>
          <w:p w:rsidR="00EE7097" w:rsidRPr="00D34F08" w:rsidRDefault="001C7671">
            <w:pPr>
              <w:rPr>
                <w:color w:val="FF0000"/>
                <w:szCs w:val="24"/>
              </w:rPr>
            </w:pPr>
            <w:r w:rsidRPr="001C7671">
              <w:rPr>
                <w:color w:val="000000" w:themeColor="text1"/>
                <w:szCs w:val="24"/>
              </w:rPr>
              <w:t xml:space="preserve">Huw George, Deputy Chief Executive and Executive Director of Operations and Finance </w:t>
            </w:r>
          </w:p>
        </w:tc>
      </w:tr>
      <w:tr w:rsidR="00EE7097" w:rsidRPr="001C60B5" w:rsidTr="0013075E">
        <w:tc>
          <w:tcPr>
            <w:tcW w:w="2802" w:type="dxa"/>
            <w:gridSpan w:val="2"/>
          </w:tcPr>
          <w:p w:rsidR="00EE7097" w:rsidRPr="001C60B5" w:rsidRDefault="00EE7097">
            <w:pPr>
              <w:rPr>
                <w:b/>
                <w:szCs w:val="24"/>
              </w:rPr>
            </w:pPr>
            <w:r w:rsidRPr="001C60B5">
              <w:rPr>
                <w:b/>
                <w:szCs w:val="24"/>
              </w:rPr>
              <w:t>Author:</w:t>
            </w:r>
          </w:p>
        </w:tc>
        <w:tc>
          <w:tcPr>
            <w:tcW w:w="6440" w:type="dxa"/>
            <w:gridSpan w:val="5"/>
          </w:tcPr>
          <w:p w:rsidR="00EE7097" w:rsidRPr="001C60B5" w:rsidRDefault="001C7671" w:rsidP="00051E74">
            <w:pPr>
              <w:rPr>
                <w:color w:val="FF0000"/>
                <w:szCs w:val="24"/>
              </w:rPr>
            </w:pPr>
            <w:r w:rsidRPr="001C7671">
              <w:rPr>
                <w:color w:val="000000" w:themeColor="text1"/>
                <w:szCs w:val="24"/>
              </w:rPr>
              <w:t xml:space="preserve">Nathan Jones, Programme Manager </w:t>
            </w:r>
          </w:p>
        </w:tc>
      </w:tr>
      <w:tr w:rsidR="00EE7097" w:rsidRPr="001C60B5" w:rsidTr="005B4E75">
        <w:trPr>
          <w:trHeight w:val="149"/>
        </w:trPr>
        <w:tc>
          <w:tcPr>
            <w:tcW w:w="2802" w:type="dxa"/>
            <w:gridSpan w:val="2"/>
            <w:tcBorders>
              <w:left w:val="nil"/>
              <w:right w:val="nil"/>
            </w:tcBorders>
          </w:tcPr>
          <w:p w:rsidR="00EE7097" w:rsidRPr="005B4E75" w:rsidRDefault="00EE7097">
            <w:pPr>
              <w:rPr>
                <w:b/>
                <w:sz w:val="12"/>
                <w:szCs w:val="12"/>
              </w:rPr>
            </w:pPr>
          </w:p>
        </w:tc>
        <w:tc>
          <w:tcPr>
            <w:tcW w:w="6440" w:type="dxa"/>
            <w:gridSpan w:val="5"/>
            <w:tcBorders>
              <w:left w:val="nil"/>
              <w:right w:val="nil"/>
            </w:tcBorders>
          </w:tcPr>
          <w:p w:rsidR="00EE7097" w:rsidRPr="005B4E75" w:rsidRDefault="00EE7097">
            <w:pPr>
              <w:rPr>
                <w:sz w:val="12"/>
                <w:szCs w:val="12"/>
              </w:rPr>
            </w:pPr>
          </w:p>
        </w:tc>
      </w:tr>
      <w:tr w:rsidR="00EE7097" w:rsidRPr="001C60B5" w:rsidTr="0013075E">
        <w:tc>
          <w:tcPr>
            <w:tcW w:w="2802" w:type="dxa"/>
            <w:gridSpan w:val="2"/>
          </w:tcPr>
          <w:p w:rsidR="00EE7097" w:rsidRPr="001C60B5" w:rsidRDefault="00EE7097">
            <w:pPr>
              <w:rPr>
                <w:b/>
                <w:szCs w:val="24"/>
              </w:rPr>
            </w:pPr>
            <w:r w:rsidRPr="001C60B5">
              <w:rPr>
                <w:b/>
                <w:szCs w:val="24"/>
              </w:rPr>
              <w:t>Approval/Scrutiny route:</w:t>
            </w:r>
          </w:p>
        </w:tc>
        <w:tc>
          <w:tcPr>
            <w:tcW w:w="6440" w:type="dxa"/>
            <w:gridSpan w:val="5"/>
          </w:tcPr>
          <w:p w:rsidR="00EE7097" w:rsidRPr="00D34F08" w:rsidRDefault="0064658D" w:rsidP="00CA5841">
            <w:pPr>
              <w:rPr>
                <w:color w:val="FF0000"/>
                <w:szCs w:val="24"/>
              </w:rPr>
            </w:pPr>
            <w:r w:rsidRPr="001C7671">
              <w:rPr>
                <w:color w:val="000000" w:themeColor="text1"/>
                <w:szCs w:val="24"/>
              </w:rPr>
              <w:t>Huw George, Deputy Chief Executive and Executive Director of Operations and Finance</w:t>
            </w:r>
          </w:p>
        </w:tc>
      </w:tr>
      <w:tr w:rsidR="006C4A51" w:rsidRPr="001C60B5" w:rsidTr="005B4E75">
        <w:tc>
          <w:tcPr>
            <w:tcW w:w="9242" w:type="dxa"/>
            <w:gridSpan w:val="7"/>
            <w:tcBorders>
              <w:left w:val="nil"/>
              <w:bottom w:val="single" w:sz="4" w:space="0" w:color="auto"/>
              <w:right w:val="nil"/>
            </w:tcBorders>
          </w:tcPr>
          <w:p w:rsidR="006C4A51" w:rsidRPr="005B4E75" w:rsidRDefault="006C4A51">
            <w:pPr>
              <w:rPr>
                <w:b/>
                <w:sz w:val="12"/>
                <w:szCs w:val="12"/>
              </w:rPr>
            </w:pPr>
          </w:p>
        </w:tc>
      </w:tr>
      <w:tr w:rsidR="005B4E75" w:rsidRPr="001C60B5" w:rsidTr="005B4E75">
        <w:tc>
          <w:tcPr>
            <w:tcW w:w="9242" w:type="dxa"/>
            <w:gridSpan w:val="7"/>
            <w:tcBorders>
              <w:left w:val="single" w:sz="4" w:space="0" w:color="auto"/>
              <w:right w:val="single" w:sz="4" w:space="0" w:color="auto"/>
            </w:tcBorders>
          </w:tcPr>
          <w:p w:rsidR="005B4E75" w:rsidRPr="001C60B5" w:rsidRDefault="005B4E75">
            <w:pPr>
              <w:rPr>
                <w:b/>
                <w:szCs w:val="24"/>
              </w:rPr>
            </w:pPr>
            <w:r>
              <w:rPr>
                <w:b/>
                <w:szCs w:val="24"/>
              </w:rPr>
              <w:t>Purpose</w:t>
            </w:r>
          </w:p>
        </w:tc>
      </w:tr>
      <w:tr w:rsidR="005B4E75" w:rsidRPr="001C60B5" w:rsidTr="005B4E75">
        <w:tc>
          <w:tcPr>
            <w:tcW w:w="9242" w:type="dxa"/>
            <w:gridSpan w:val="7"/>
            <w:tcBorders>
              <w:left w:val="single" w:sz="4" w:space="0" w:color="auto"/>
              <w:right w:val="single" w:sz="4" w:space="0" w:color="auto"/>
            </w:tcBorders>
          </w:tcPr>
          <w:p w:rsidR="001E5B78" w:rsidRDefault="001C7671" w:rsidP="00502D6C">
            <w:pPr>
              <w:spacing w:before="120" w:after="120"/>
              <w:jc w:val="both"/>
              <w:rPr>
                <w:color w:val="000000" w:themeColor="text1"/>
                <w:szCs w:val="24"/>
              </w:rPr>
            </w:pPr>
            <w:r w:rsidRPr="001C7671">
              <w:rPr>
                <w:color w:val="000000" w:themeColor="text1"/>
                <w:szCs w:val="24"/>
              </w:rPr>
              <w:t>The purpose of this paper is to provide the Board with an update on the approach Public Health Wales is adopting to our organisational recovery from COVID-19. This includes the scope, principles, planning assumptions and high-level deliverables for the recovery work.</w:t>
            </w:r>
          </w:p>
          <w:p w:rsidR="005D15DE" w:rsidRPr="001C7671" w:rsidRDefault="005D15DE" w:rsidP="00BC254E">
            <w:pPr>
              <w:spacing w:before="120" w:after="120"/>
              <w:jc w:val="both"/>
              <w:rPr>
                <w:color w:val="000000" w:themeColor="text1"/>
                <w:szCs w:val="24"/>
              </w:rPr>
            </w:pPr>
            <w:r>
              <w:rPr>
                <w:color w:val="000000" w:themeColor="text1"/>
                <w:szCs w:val="24"/>
              </w:rPr>
              <w:t xml:space="preserve">The proposed approach to our recovery work was approved by Gold on </w:t>
            </w:r>
            <w:r w:rsidR="0064658D">
              <w:rPr>
                <w:color w:val="000000" w:themeColor="text1"/>
                <w:szCs w:val="24"/>
              </w:rPr>
              <w:t>28</w:t>
            </w:r>
            <w:r w:rsidR="00502D6C">
              <w:rPr>
                <w:color w:val="000000" w:themeColor="text1"/>
                <w:szCs w:val="24"/>
              </w:rPr>
              <w:t xml:space="preserve"> May 2020. </w:t>
            </w:r>
            <w:r w:rsidR="00BC254E">
              <w:rPr>
                <w:color w:val="000000" w:themeColor="text1"/>
                <w:szCs w:val="24"/>
              </w:rPr>
              <w:t xml:space="preserve">On 04 June 2020, </w:t>
            </w:r>
            <w:r w:rsidR="00502D6C">
              <w:rPr>
                <w:color w:val="000000" w:themeColor="text1"/>
                <w:szCs w:val="24"/>
              </w:rPr>
              <w:t>Gold approved an impleme</w:t>
            </w:r>
            <w:r w:rsidR="00BC254E">
              <w:rPr>
                <w:color w:val="000000" w:themeColor="text1"/>
                <w:szCs w:val="24"/>
              </w:rPr>
              <w:t>ntation plan for phase 1 of the</w:t>
            </w:r>
            <w:r w:rsidR="0064658D">
              <w:rPr>
                <w:color w:val="000000" w:themeColor="text1"/>
                <w:szCs w:val="24"/>
              </w:rPr>
              <w:t xml:space="preserve"> work (04 June</w:t>
            </w:r>
            <w:r w:rsidR="00502D6C">
              <w:rPr>
                <w:color w:val="000000" w:themeColor="text1"/>
                <w:szCs w:val="24"/>
              </w:rPr>
              <w:t xml:space="preserve"> –</w:t>
            </w:r>
            <w:r w:rsidR="0064658D">
              <w:rPr>
                <w:color w:val="000000" w:themeColor="text1"/>
                <w:szCs w:val="24"/>
              </w:rPr>
              <w:t xml:space="preserve"> 03 July 2020</w:t>
            </w:r>
            <w:r w:rsidR="00502D6C">
              <w:rPr>
                <w:color w:val="000000" w:themeColor="text1"/>
                <w:szCs w:val="24"/>
              </w:rPr>
              <w:t>).</w:t>
            </w:r>
          </w:p>
        </w:tc>
      </w:tr>
      <w:tr w:rsidR="005B4E75" w:rsidRPr="001C60B5" w:rsidTr="0000561A">
        <w:tc>
          <w:tcPr>
            <w:tcW w:w="9242" w:type="dxa"/>
            <w:gridSpan w:val="7"/>
            <w:tcBorders>
              <w:left w:val="nil"/>
              <w:right w:val="nil"/>
            </w:tcBorders>
          </w:tcPr>
          <w:p w:rsidR="005B4E75" w:rsidRPr="005B4E75" w:rsidRDefault="005B4E75">
            <w:pPr>
              <w:rPr>
                <w:b/>
                <w:sz w:val="12"/>
                <w:szCs w:val="12"/>
              </w:rPr>
            </w:pPr>
          </w:p>
        </w:tc>
      </w:tr>
      <w:tr w:rsidR="00EE7097" w:rsidRPr="001C60B5" w:rsidTr="00051E74">
        <w:tc>
          <w:tcPr>
            <w:tcW w:w="9242" w:type="dxa"/>
            <w:gridSpan w:val="7"/>
          </w:tcPr>
          <w:p w:rsidR="00EE7097" w:rsidRPr="0013075E" w:rsidRDefault="0013075E" w:rsidP="0064658D">
            <w:pPr>
              <w:rPr>
                <w:b/>
                <w:szCs w:val="24"/>
              </w:rPr>
            </w:pPr>
            <w:r>
              <w:rPr>
                <w:b/>
                <w:szCs w:val="24"/>
              </w:rPr>
              <w:t>Recommendation:</w:t>
            </w:r>
            <w:r w:rsidR="00E07F66">
              <w:rPr>
                <w:b/>
                <w:szCs w:val="24"/>
              </w:rPr>
              <w:t xml:space="preserve"> </w:t>
            </w:r>
          </w:p>
        </w:tc>
      </w:tr>
      <w:tr w:rsidR="005B4E75" w:rsidRPr="001C60B5" w:rsidTr="00D34F08">
        <w:tc>
          <w:tcPr>
            <w:tcW w:w="1848" w:type="dxa"/>
            <w:tcBorders>
              <w:bottom w:val="single" w:sz="4" w:space="0" w:color="auto"/>
            </w:tcBorders>
          </w:tcPr>
          <w:p w:rsidR="005B4E75" w:rsidRPr="007A47F5" w:rsidRDefault="005B4E75" w:rsidP="00D34F08">
            <w:pPr>
              <w:jc w:val="center"/>
              <w:rPr>
                <w:szCs w:val="24"/>
              </w:rPr>
            </w:pPr>
            <w:r w:rsidRPr="007A47F5">
              <w:rPr>
                <w:szCs w:val="24"/>
              </w:rPr>
              <w:t>APPROVE</w:t>
            </w:r>
          </w:p>
          <w:p w:rsidR="005B4E75" w:rsidRPr="007A47F5" w:rsidRDefault="007F7EA7" w:rsidP="00D34F08">
            <w:pPr>
              <w:jc w:val="center"/>
              <w:rPr>
                <w:rFonts w:ascii="Wingdings" w:hAnsi="Wingdings"/>
                <w:szCs w:val="24"/>
              </w:rPr>
            </w:pPr>
            <w:r>
              <w:rPr>
                <w:rFonts w:ascii="Wingdings" w:hAnsi="Wingdings"/>
                <w:szCs w:val="24"/>
              </w:rPr>
              <w:fldChar w:fldCharType="begin">
                <w:ffData>
                  <w:name w:val="Check1"/>
                  <w:enabled/>
                  <w:calcOnExit w:val="0"/>
                  <w:checkBox>
                    <w:sizeAuto/>
                    <w:default w:val="0"/>
                  </w:checkBox>
                </w:ffData>
              </w:fldChar>
            </w:r>
            <w:bookmarkStart w:id="1" w:name="Check1"/>
            <w:r w:rsidR="005B4E75">
              <w:rPr>
                <w:rFonts w:ascii="Wingdings" w:hAnsi="Wingdings"/>
                <w:szCs w:val="24"/>
              </w:rPr>
              <w:instrText xml:space="preserve"> FORMCHECKBOX </w:instrText>
            </w:r>
            <w:r w:rsidR="00E375D2">
              <w:rPr>
                <w:rFonts w:ascii="Wingdings" w:hAnsi="Wingdings"/>
                <w:szCs w:val="24"/>
              </w:rPr>
            </w:r>
            <w:r w:rsidR="00E375D2">
              <w:rPr>
                <w:rFonts w:ascii="Wingdings" w:hAnsi="Wingdings"/>
                <w:szCs w:val="24"/>
              </w:rPr>
              <w:fldChar w:fldCharType="separate"/>
            </w:r>
            <w:r>
              <w:rPr>
                <w:rFonts w:ascii="Wingdings" w:hAnsi="Wingdings"/>
                <w:szCs w:val="24"/>
              </w:rPr>
              <w:fldChar w:fldCharType="end"/>
            </w:r>
            <w:bookmarkEnd w:id="1"/>
          </w:p>
        </w:tc>
        <w:tc>
          <w:tcPr>
            <w:tcW w:w="1848" w:type="dxa"/>
            <w:gridSpan w:val="2"/>
            <w:tcBorders>
              <w:bottom w:val="single" w:sz="4" w:space="0" w:color="auto"/>
            </w:tcBorders>
          </w:tcPr>
          <w:p w:rsidR="005B4E75" w:rsidRDefault="005B4E75" w:rsidP="00D34F08">
            <w:pPr>
              <w:jc w:val="center"/>
              <w:rPr>
                <w:szCs w:val="24"/>
              </w:rPr>
            </w:pPr>
            <w:r w:rsidRPr="007A47F5">
              <w:rPr>
                <w:szCs w:val="24"/>
              </w:rPr>
              <w:t>CONSIDER</w:t>
            </w:r>
          </w:p>
          <w:p w:rsidR="005B4E75" w:rsidRPr="007A47F5" w:rsidRDefault="007F7EA7" w:rsidP="00D34F08">
            <w:pPr>
              <w:jc w:val="center"/>
              <w:rPr>
                <w:szCs w:val="24"/>
              </w:rPr>
            </w:pPr>
            <w:r>
              <w:rPr>
                <w:szCs w:val="24"/>
              </w:rPr>
              <w:fldChar w:fldCharType="begin">
                <w:ffData>
                  <w:name w:val="Check2"/>
                  <w:enabled/>
                  <w:calcOnExit w:val="0"/>
                  <w:checkBox>
                    <w:sizeAuto/>
                    <w:default w:val="0"/>
                  </w:checkBox>
                </w:ffData>
              </w:fldChar>
            </w:r>
            <w:bookmarkStart w:id="2" w:name="Check2"/>
            <w:r w:rsidR="005B4E75">
              <w:rPr>
                <w:szCs w:val="24"/>
              </w:rPr>
              <w:instrText xml:space="preserve"> FORMCHECKBOX </w:instrText>
            </w:r>
            <w:r w:rsidR="00E375D2">
              <w:rPr>
                <w:szCs w:val="24"/>
              </w:rPr>
            </w:r>
            <w:r w:rsidR="00E375D2">
              <w:rPr>
                <w:szCs w:val="24"/>
              </w:rPr>
              <w:fldChar w:fldCharType="separate"/>
            </w:r>
            <w:r>
              <w:rPr>
                <w:szCs w:val="24"/>
              </w:rPr>
              <w:fldChar w:fldCharType="end"/>
            </w:r>
            <w:bookmarkEnd w:id="2"/>
          </w:p>
        </w:tc>
        <w:tc>
          <w:tcPr>
            <w:tcW w:w="1849" w:type="dxa"/>
            <w:gridSpan w:val="2"/>
            <w:tcBorders>
              <w:bottom w:val="single" w:sz="4" w:space="0" w:color="auto"/>
            </w:tcBorders>
          </w:tcPr>
          <w:p w:rsidR="005B4E75" w:rsidRDefault="005B4E75" w:rsidP="00D34F08">
            <w:pPr>
              <w:jc w:val="center"/>
              <w:rPr>
                <w:szCs w:val="24"/>
              </w:rPr>
            </w:pPr>
            <w:r w:rsidRPr="007A47F5">
              <w:rPr>
                <w:szCs w:val="24"/>
              </w:rPr>
              <w:t>RECOMMEND</w:t>
            </w:r>
          </w:p>
          <w:p w:rsidR="005B4E75" w:rsidRPr="007A47F5" w:rsidRDefault="007F7EA7" w:rsidP="00D34F08">
            <w:pPr>
              <w:jc w:val="center"/>
              <w:rPr>
                <w:szCs w:val="24"/>
              </w:rPr>
            </w:pPr>
            <w:r>
              <w:rPr>
                <w:szCs w:val="24"/>
              </w:rPr>
              <w:fldChar w:fldCharType="begin">
                <w:ffData>
                  <w:name w:val="Check3"/>
                  <w:enabled/>
                  <w:calcOnExit w:val="0"/>
                  <w:checkBox>
                    <w:sizeAuto/>
                    <w:default w:val="0"/>
                  </w:checkBox>
                </w:ffData>
              </w:fldChar>
            </w:r>
            <w:bookmarkStart w:id="3" w:name="Check3"/>
            <w:r w:rsidR="005B4E75">
              <w:rPr>
                <w:szCs w:val="24"/>
              </w:rPr>
              <w:instrText xml:space="preserve"> FORMCHECKBOX </w:instrText>
            </w:r>
            <w:r w:rsidR="00E375D2">
              <w:rPr>
                <w:szCs w:val="24"/>
              </w:rPr>
            </w:r>
            <w:r w:rsidR="00E375D2">
              <w:rPr>
                <w:szCs w:val="24"/>
              </w:rPr>
              <w:fldChar w:fldCharType="separate"/>
            </w:r>
            <w:r>
              <w:rPr>
                <w:szCs w:val="24"/>
              </w:rPr>
              <w:fldChar w:fldCharType="end"/>
            </w:r>
            <w:bookmarkEnd w:id="3"/>
          </w:p>
        </w:tc>
        <w:tc>
          <w:tcPr>
            <w:tcW w:w="1848" w:type="dxa"/>
            <w:tcBorders>
              <w:bottom w:val="single" w:sz="4" w:space="0" w:color="auto"/>
            </w:tcBorders>
          </w:tcPr>
          <w:p w:rsidR="005B4E75" w:rsidRDefault="005B4E75" w:rsidP="00D34F08">
            <w:pPr>
              <w:jc w:val="center"/>
              <w:rPr>
                <w:szCs w:val="24"/>
              </w:rPr>
            </w:pPr>
            <w:r w:rsidRPr="007A47F5">
              <w:rPr>
                <w:szCs w:val="24"/>
              </w:rPr>
              <w:t>ADOPT</w:t>
            </w:r>
          </w:p>
          <w:p w:rsidR="005B4E75" w:rsidRPr="007A47F5" w:rsidRDefault="007F7EA7" w:rsidP="00D34F08">
            <w:pPr>
              <w:jc w:val="center"/>
              <w:rPr>
                <w:szCs w:val="24"/>
              </w:rPr>
            </w:pPr>
            <w:r>
              <w:rPr>
                <w:szCs w:val="24"/>
              </w:rPr>
              <w:fldChar w:fldCharType="begin">
                <w:ffData>
                  <w:name w:val="Check4"/>
                  <w:enabled/>
                  <w:calcOnExit w:val="0"/>
                  <w:checkBox>
                    <w:sizeAuto/>
                    <w:default w:val="0"/>
                  </w:checkBox>
                </w:ffData>
              </w:fldChar>
            </w:r>
            <w:bookmarkStart w:id="4" w:name="Check4"/>
            <w:r w:rsidR="005B4E75">
              <w:rPr>
                <w:szCs w:val="24"/>
              </w:rPr>
              <w:instrText xml:space="preserve"> FORMCHECKBOX </w:instrText>
            </w:r>
            <w:r w:rsidR="00E375D2">
              <w:rPr>
                <w:szCs w:val="24"/>
              </w:rPr>
            </w:r>
            <w:r w:rsidR="00E375D2">
              <w:rPr>
                <w:szCs w:val="24"/>
              </w:rPr>
              <w:fldChar w:fldCharType="separate"/>
            </w:r>
            <w:r>
              <w:rPr>
                <w:szCs w:val="24"/>
              </w:rPr>
              <w:fldChar w:fldCharType="end"/>
            </w:r>
            <w:bookmarkEnd w:id="4"/>
          </w:p>
        </w:tc>
        <w:tc>
          <w:tcPr>
            <w:tcW w:w="1849" w:type="dxa"/>
            <w:tcBorders>
              <w:bottom w:val="single" w:sz="4" w:space="0" w:color="auto"/>
            </w:tcBorders>
          </w:tcPr>
          <w:p w:rsidR="005B4E75" w:rsidRDefault="00141FC5" w:rsidP="00D34F08">
            <w:pPr>
              <w:jc w:val="center"/>
              <w:rPr>
                <w:szCs w:val="24"/>
              </w:rPr>
            </w:pPr>
            <w:r>
              <w:rPr>
                <w:szCs w:val="24"/>
              </w:rPr>
              <w:t>ASSURANCE</w:t>
            </w:r>
          </w:p>
          <w:p w:rsidR="005B4E75" w:rsidRPr="007A47F5" w:rsidRDefault="00484872" w:rsidP="00D34F08">
            <w:pPr>
              <w:jc w:val="center"/>
              <w:rPr>
                <w:szCs w:val="24"/>
              </w:rPr>
            </w:pPr>
            <w:r>
              <w:rPr>
                <w:szCs w:val="24"/>
              </w:rPr>
              <w:fldChar w:fldCharType="begin">
                <w:ffData>
                  <w:name w:val="Check5"/>
                  <w:enabled/>
                  <w:calcOnExit w:val="0"/>
                  <w:checkBox>
                    <w:sizeAuto/>
                    <w:default w:val="1"/>
                  </w:checkBox>
                </w:ffData>
              </w:fldChar>
            </w:r>
            <w:bookmarkStart w:id="5" w:name="Check5"/>
            <w:r>
              <w:rPr>
                <w:szCs w:val="24"/>
              </w:rPr>
              <w:instrText xml:space="preserve"> FORMCHECKBOX </w:instrText>
            </w:r>
            <w:r w:rsidR="00E375D2">
              <w:rPr>
                <w:szCs w:val="24"/>
              </w:rPr>
            </w:r>
            <w:r w:rsidR="00E375D2">
              <w:rPr>
                <w:szCs w:val="24"/>
              </w:rPr>
              <w:fldChar w:fldCharType="separate"/>
            </w:r>
            <w:r>
              <w:rPr>
                <w:szCs w:val="24"/>
              </w:rPr>
              <w:fldChar w:fldCharType="end"/>
            </w:r>
            <w:bookmarkEnd w:id="5"/>
          </w:p>
        </w:tc>
      </w:tr>
      <w:tr w:rsidR="00EE7097" w:rsidRPr="001C60B5" w:rsidTr="00051E74">
        <w:tc>
          <w:tcPr>
            <w:tcW w:w="9242" w:type="dxa"/>
            <w:gridSpan w:val="7"/>
            <w:tcBorders>
              <w:bottom w:val="single" w:sz="4" w:space="0" w:color="auto"/>
            </w:tcBorders>
          </w:tcPr>
          <w:p w:rsidR="00916053" w:rsidRPr="00916053" w:rsidRDefault="00EE7097" w:rsidP="0064658D">
            <w:pPr>
              <w:jc w:val="both"/>
              <w:rPr>
                <w:szCs w:val="24"/>
              </w:rPr>
            </w:pPr>
            <w:r w:rsidRPr="0064658D">
              <w:rPr>
                <w:color w:val="000000" w:themeColor="text1"/>
                <w:szCs w:val="24"/>
              </w:rPr>
              <w:t xml:space="preserve">The </w:t>
            </w:r>
            <w:r w:rsidR="0064658D">
              <w:rPr>
                <w:color w:val="000000" w:themeColor="text1"/>
                <w:szCs w:val="24"/>
              </w:rPr>
              <w:t>Board</w:t>
            </w:r>
            <w:r w:rsidR="00484872" w:rsidRPr="0064658D">
              <w:rPr>
                <w:color w:val="000000" w:themeColor="text1"/>
                <w:szCs w:val="24"/>
              </w:rPr>
              <w:t xml:space="preserve"> is asked to </w:t>
            </w:r>
            <w:r w:rsidR="00484872" w:rsidRPr="0064658D">
              <w:rPr>
                <w:b/>
                <w:color w:val="000000" w:themeColor="text1"/>
                <w:szCs w:val="24"/>
              </w:rPr>
              <w:t>r</w:t>
            </w:r>
            <w:r w:rsidR="00141FC5" w:rsidRPr="0064658D">
              <w:rPr>
                <w:b/>
                <w:color w:val="000000" w:themeColor="text1"/>
                <w:szCs w:val="24"/>
              </w:rPr>
              <w:t>eceive assurance</w:t>
            </w:r>
            <w:r w:rsidR="0005502D" w:rsidRPr="0064658D">
              <w:rPr>
                <w:b/>
                <w:color w:val="000000" w:themeColor="text1"/>
                <w:szCs w:val="24"/>
              </w:rPr>
              <w:t xml:space="preserve"> </w:t>
            </w:r>
            <w:r w:rsidR="00484872" w:rsidRPr="0064658D">
              <w:rPr>
                <w:color w:val="000000" w:themeColor="text1"/>
                <w:szCs w:val="24"/>
              </w:rPr>
              <w:t xml:space="preserve">on the approach and work Public Health Wales </w:t>
            </w:r>
            <w:r w:rsidR="0064658D" w:rsidRPr="0064658D">
              <w:rPr>
                <w:color w:val="000000" w:themeColor="text1"/>
                <w:szCs w:val="24"/>
              </w:rPr>
              <w:t xml:space="preserve">is undertaking in relation to organisational recovery from COVID-19. </w:t>
            </w:r>
          </w:p>
        </w:tc>
      </w:tr>
    </w:tbl>
    <w:p w:rsidR="00916053" w:rsidRDefault="00916053">
      <w:r>
        <w:br w:type="page"/>
      </w:r>
    </w:p>
    <w:tbl>
      <w:tblPr>
        <w:tblStyle w:val="TableGrid"/>
        <w:tblW w:w="0" w:type="auto"/>
        <w:tblLook w:val="04A0" w:firstRow="1" w:lastRow="0" w:firstColumn="1" w:lastColumn="0" w:noHBand="0" w:noVBand="1"/>
      </w:tblPr>
      <w:tblGrid>
        <w:gridCol w:w="3192"/>
        <w:gridCol w:w="5834"/>
      </w:tblGrid>
      <w:tr w:rsidR="00D713DC" w:rsidRPr="001C60B5" w:rsidTr="00480353">
        <w:tc>
          <w:tcPr>
            <w:tcW w:w="9026" w:type="dxa"/>
            <w:gridSpan w:val="2"/>
            <w:tcBorders>
              <w:left w:val="nil"/>
              <w:right w:val="nil"/>
            </w:tcBorders>
            <w:shd w:val="clear" w:color="auto" w:fill="auto"/>
          </w:tcPr>
          <w:p w:rsidR="00D713DC" w:rsidRPr="005B4E75" w:rsidRDefault="00D713DC">
            <w:pPr>
              <w:rPr>
                <w:b/>
                <w:sz w:val="12"/>
                <w:szCs w:val="12"/>
              </w:rPr>
            </w:pPr>
          </w:p>
        </w:tc>
      </w:tr>
      <w:tr w:rsidR="00EE7097" w:rsidRPr="001C60B5" w:rsidTr="00480353">
        <w:tc>
          <w:tcPr>
            <w:tcW w:w="9026" w:type="dxa"/>
            <w:gridSpan w:val="2"/>
            <w:shd w:val="clear" w:color="auto" w:fill="F2F2F2" w:themeFill="background1" w:themeFillShade="F2"/>
          </w:tcPr>
          <w:p w:rsidR="00EE7097" w:rsidRPr="001C60B5" w:rsidRDefault="00EE7097" w:rsidP="00680248">
            <w:pPr>
              <w:rPr>
                <w:szCs w:val="24"/>
              </w:rPr>
            </w:pPr>
            <w:r w:rsidRPr="001C60B5">
              <w:rPr>
                <w:b/>
                <w:szCs w:val="24"/>
              </w:rPr>
              <w:t xml:space="preserve">Link to Public Health Wales </w:t>
            </w:r>
            <w:hyperlink r:id="rId13" w:history="1">
              <w:r w:rsidRPr="001C60B5">
                <w:rPr>
                  <w:rStyle w:val="Hyperlink"/>
                  <w:b/>
                  <w:szCs w:val="24"/>
                </w:rPr>
                <w:t>Strategic Plan</w:t>
              </w:r>
            </w:hyperlink>
          </w:p>
          <w:p w:rsidR="00EE7097" w:rsidRPr="001C60B5" w:rsidRDefault="00EE7097" w:rsidP="00680248">
            <w:pPr>
              <w:rPr>
                <w:szCs w:val="24"/>
              </w:rPr>
            </w:pPr>
          </w:p>
          <w:p w:rsidR="0013075E" w:rsidRDefault="00B52B29" w:rsidP="00EE7097">
            <w:pPr>
              <w:rPr>
                <w:szCs w:val="24"/>
              </w:rPr>
            </w:pPr>
            <w:r w:rsidRPr="001C60B5">
              <w:rPr>
                <w:szCs w:val="24"/>
              </w:rPr>
              <w:t>Public Health Wales has an agreed strategic plan</w:t>
            </w:r>
            <w:r>
              <w:rPr>
                <w:szCs w:val="24"/>
              </w:rPr>
              <w:t xml:space="preserve">, which has identified seven strategic priorities and well-being objectives.  </w:t>
            </w:r>
          </w:p>
          <w:p w:rsidR="00B52B29" w:rsidRDefault="00B52B29" w:rsidP="00EE7097">
            <w:pPr>
              <w:rPr>
                <w:bCs/>
                <w:szCs w:val="24"/>
              </w:rPr>
            </w:pPr>
          </w:p>
          <w:p w:rsidR="00EE7097" w:rsidRPr="001C60B5" w:rsidRDefault="00EE7097" w:rsidP="00EE7097">
            <w:pPr>
              <w:rPr>
                <w:szCs w:val="24"/>
              </w:rPr>
            </w:pPr>
            <w:r w:rsidRPr="001C60B5">
              <w:rPr>
                <w:szCs w:val="24"/>
              </w:rPr>
              <w:t>This report contributes to the following:</w:t>
            </w:r>
          </w:p>
        </w:tc>
      </w:tr>
      <w:tr w:rsidR="00EE7097" w:rsidRPr="001C60B5" w:rsidTr="00480353">
        <w:tc>
          <w:tcPr>
            <w:tcW w:w="3192" w:type="dxa"/>
            <w:shd w:val="clear" w:color="auto" w:fill="auto"/>
          </w:tcPr>
          <w:p w:rsidR="00EE7097" w:rsidRPr="001C60B5" w:rsidRDefault="00B52B29" w:rsidP="00B52B29">
            <w:pPr>
              <w:rPr>
                <w:b/>
                <w:szCs w:val="24"/>
              </w:rPr>
            </w:pPr>
            <w:r w:rsidRPr="001C60B5">
              <w:rPr>
                <w:b/>
                <w:szCs w:val="24"/>
              </w:rPr>
              <w:t xml:space="preserve">Strategic </w:t>
            </w:r>
            <w:r>
              <w:rPr>
                <w:b/>
                <w:szCs w:val="24"/>
              </w:rPr>
              <w:t>Priority/Well-being Objective</w:t>
            </w:r>
          </w:p>
        </w:tc>
        <w:tc>
          <w:tcPr>
            <w:tcW w:w="5834" w:type="dxa"/>
            <w:shd w:val="clear" w:color="auto" w:fill="auto"/>
          </w:tcPr>
          <w:p w:rsidR="00EE7097" w:rsidRPr="0013075E" w:rsidRDefault="00E375D2" w:rsidP="00554429">
            <w:pPr>
              <w:rPr>
                <w:szCs w:val="24"/>
              </w:rPr>
            </w:pPr>
            <w:sdt>
              <w:sdtPr>
                <w:rPr>
                  <w:rStyle w:val="Dropdown"/>
                </w:rPr>
                <w:alias w:val="Strategic Objective"/>
                <w:tag w:val="Strategic Objective"/>
                <w:id w:val="1886465"/>
                <w:placeholder>
                  <w:docPart w:val="0E25CCC5DD4F43AAA642CDCC18DDB6A6"/>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BC254E">
                  <w:rPr>
                    <w:rStyle w:val="Dropdown"/>
                  </w:rPr>
                  <w:t>All Strategic Priorities/Well-being Objectives</w:t>
                </w:r>
              </w:sdtContent>
            </w:sdt>
          </w:p>
        </w:tc>
      </w:tr>
      <w:tr w:rsidR="005D5FC4" w:rsidRPr="001C60B5" w:rsidTr="00480353">
        <w:tc>
          <w:tcPr>
            <w:tcW w:w="3192" w:type="dxa"/>
            <w:shd w:val="clear" w:color="auto" w:fill="auto"/>
          </w:tcPr>
          <w:p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shd w:val="clear" w:color="auto" w:fill="auto"/>
          </w:tcPr>
          <w:p w:rsidR="005D5FC4" w:rsidRPr="0013075E" w:rsidRDefault="00E375D2" w:rsidP="005D5FC4">
            <w:pPr>
              <w:rPr>
                <w:szCs w:val="24"/>
              </w:rPr>
            </w:pPr>
            <w:sdt>
              <w:sdtPr>
                <w:rPr>
                  <w:rStyle w:val="Dropdown"/>
                </w:rPr>
                <w:alias w:val="Strategic Objective"/>
                <w:tag w:val="Strategic Objective"/>
                <w:id w:val="-973981063"/>
                <w:placeholder>
                  <w:docPart w:val="E19A39A2DC34427782303866B501EF52"/>
                </w:placeholder>
                <w:showingPlcHd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5D5FC4" w:rsidRPr="0013075E">
                  <w:rPr>
                    <w:rStyle w:val="PlaceholderText"/>
                    <w:szCs w:val="24"/>
                  </w:rPr>
                  <w:t>Choose an item.</w:t>
                </w:r>
              </w:sdtContent>
            </w:sdt>
          </w:p>
        </w:tc>
      </w:tr>
      <w:tr w:rsidR="005D5FC4" w:rsidRPr="001C60B5" w:rsidTr="00480353">
        <w:tc>
          <w:tcPr>
            <w:tcW w:w="3192" w:type="dxa"/>
            <w:tcBorders>
              <w:bottom w:val="single" w:sz="4" w:space="0" w:color="auto"/>
            </w:tcBorders>
            <w:shd w:val="clear" w:color="auto" w:fill="auto"/>
          </w:tcPr>
          <w:p w:rsidR="005D5FC4" w:rsidRPr="001C60B5" w:rsidRDefault="005D5FC4" w:rsidP="005D5FC4">
            <w:pPr>
              <w:rPr>
                <w:b/>
                <w:szCs w:val="24"/>
              </w:rPr>
            </w:pPr>
            <w:r w:rsidRPr="001C60B5">
              <w:rPr>
                <w:b/>
                <w:szCs w:val="24"/>
              </w:rPr>
              <w:t xml:space="preserve">Strategic </w:t>
            </w:r>
            <w:r>
              <w:rPr>
                <w:b/>
                <w:szCs w:val="24"/>
              </w:rPr>
              <w:t>Priority/Well-being Objective</w:t>
            </w:r>
          </w:p>
        </w:tc>
        <w:tc>
          <w:tcPr>
            <w:tcW w:w="5834" w:type="dxa"/>
            <w:tcBorders>
              <w:bottom w:val="single" w:sz="4" w:space="0" w:color="auto"/>
            </w:tcBorders>
            <w:shd w:val="clear" w:color="auto" w:fill="auto"/>
          </w:tcPr>
          <w:p w:rsidR="005D5FC4" w:rsidRPr="0013075E" w:rsidRDefault="00E375D2" w:rsidP="005D5FC4">
            <w:pPr>
              <w:rPr>
                <w:szCs w:val="24"/>
              </w:rPr>
            </w:pPr>
            <w:sdt>
              <w:sdtPr>
                <w:rPr>
                  <w:rStyle w:val="Dropdown"/>
                </w:rPr>
                <w:alias w:val="Strategic Objective"/>
                <w:tag w:val="Strategic Objective"/>
                <w:id w:val="-693302159"/>
                <w:placeholder>
                  <w:docPart w:val="4037A60F381647269327C3491F818BF7"/>
                </w:placeholder>
                <w:showingPlcHd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5D5FC4" w:rsidRPr="0013075E">
                  <w:rPr>
                    <w:rStyle w:val="PlaceholderText"/>
                    <w:szCs w:val="24"/>
                  </w:rPr>
                  <w:t>Choose an item.</w:t>
                </w:r>
              </w:sdtContent>
            </w:sdt>
          </w:p>
        </w:tc>
      </w:tr>
      <w:tr w:rsidR="00EE7097" w:rsidRPr="001C60B5" w:rsidTr="00480353">
        <w:tc>
          <w:tcPr>
            <w:tcW w:w="9026" w:type="dxa"/>
            <w:gridSpan w:val="2"/>
            <w:tcBorders>
              <w:left w:val="nil"/>
              <w:right w:val="nil"/>
            </w:tcBorders>
            <w:shd w:val="clear" w:color="auto" w:fill="auto"/>
          </w:tcPr>
          <w:p w:rsidR="00EE7097" w:rsidRPr="005B4E75" w:rsidRDefault="00EE7097" w:rsidP="00211B9D">
            <w:pPr>
              <w:rPr>
                <w:b/>
                <w:sz w:val="12"/>
                <w:szCs w:val="12"/>
              </w:rPr>
            </w:pPr>
          </w:p>
        </w:tc>
      </w:tr>
      <w:tr w:rsidR="00EE7097" w:rsidRPr="001C60B5" w:rsidTr="00480353">
        <w:tc>
          <w:tcPr>
            <w:tcW w:w="9026" w:type="dxa"/>
            <w:gridSpan w:val="2"/>
            <w:shd w:val="clear" w:color="auto" w:fill="F2F2F2" w:themeFill="background1" w:themeFillShade="F2"/>
          </w:tcPr>
          <w:p w:rsidR="00EE7097" w:rsidRPr="001C60B5" w:rsidRDefault="00EE7097" w:rsidP="00211B9D">
            <w:pPr>
              <w:rPr>
                <w:i/>
                <w:color w:val="FF0000"/>
                <w:szCs w:val="24"/>
              </w:rPr>
            </w:pPr>
            <w:r w:rsidRPr="001C60B5">
              <w:rPr>
                <w:b/>
                <w:szCs w:val="24"/>
              </w:rPr>
              <w:t xml:space="preserve">Summary impact analysis </w:t>
            </w:r>
            <w:r w:rsidRPr="001C60B5">
              <w:rPr>
                <w:i/>
                <w:color w:val="FF0000"/>
                <w:szCs w:val="24"/>
              </w:rPr>
              <w:t xml:space="preserve"> </w:t>
            </w:r>
          </w:p>
          <w:p w:rsidR="00EE7097" w:rsidRPr="001C60B5" w:rsidRDefault="00EE7097" w:rsidP="00CA5841">
            <w:pPr>
              <w:rPr>
                <w:color w:val="FF0000"/>
                <w:szCs w:val="24"/>
              </w:rPr>
            </w:pPr>
          </w:p>
        </w:tc>
      </w:tr>
      <w:tr w:rsidR="00EE7097" w:rsidRPr="001C60B5" w:rsidTr="00480353">
        <w:tc>
          <w:tcPr>
            <w:tcW w:w="3192" w:type="dxa"/>
          </w:tcPr>
          <w:p w:rsidR="00EE7097" w:rsidRPr="001C60B5" w:rsidRDefault="00EE7097" w:rsidP="00097ACD">
            <w:pPr>
              <w:rPr>
                <w:b/>
                <w:szCs w:val="24"/>
              </w:rPr>
            </w:pPr>
            <w:r w:rsidRPr="001C60B5">
              <w:rPr>
                <w:b/>
                <w:szCs w:val="24"/>
              </w:rPr>
              <w:t>Equality and Health Impact Assessment</w:t>
            </w:r>
          </w:p>
        </w:tc>
        <w:tc>
          <w:tcPr>
            <w:tcW w:w="5834" w:type="dxa"/>
          </w:tcPr>
          <w:p w:rsidR="00EE7097" w:rsidRPr="00126327" w:rsidRDefault="006D5AD2" w:rsidP="005D5FC4">
            <w:pPr>
              <w:rPr>
                <w:i/>
                <w:color w:val="FF0000"/>
                <w:szCs w:val="24"/>
              </w:rPr>
            </w:pPr>
            <w:r w:rsidRPr="006D5AD2">
              <w:rPr>
                <w:color w:val="000000" w:themeColor="text1"/>
                <w:szCs w:val="24"/>
              </w:rPr>
              <w:t>N/A</w:t>
            </w:r>
            <w:r w:rsidR="00126327" w:rsidRPr="006D5AD2">
              <w:rPr>
                <w:color w:val="000000" w:themeColor="text1"/>
                <w:szCs w:val="24"/>
              </w:rPr>
              <w:t xml:space="preserve"> </w:t>
            </w:r>
          </w:p>
        </w:tc>
      </w:tr>
      <w:tr w:rsidR="003A3414" w:rsidRPr="001C60B5" w:rsidTr="00480353">
        <w:tc>
          <w:tcPr>
            <w:tcW w:w="3192" w:type="dxa"/>
          </w:tcPr>
          <w:p w:rsidR="003A3414" w:rsidRPr="001C60B5" w:rsidRDefault="003A3414">
            <w:pPr>
              <w:rPr>
                <w:b/>
                <w:szCs w:val="24"/>
              </w:rPr>
            </w:pPr>
            <w:r>
              <w:rPr>
                <w:b/>
                <w:szCs w:val="24"/>
              </w:rPr>
              <w:t>Risk and Assurance</w:t>
            </w:r>
          </w:p>
        </w:tc>
        <w:tc>
          <w:tcPr>
            <w:tcW w:w="5834" w:type="dxa"/>
            <w:tcBorders>
              <w:bottom w:val="single" w:sz="4" w:space="0" w:color="auto"/>
            </w:tcBorders>
          </w:tcPr>
          <w:p w:rsidR="003A3414" w:rsidRPr="003A3414" w:rsidRDefault="0064658D" w:rsidP="0064658D">
            <w:pPr>
              <w:jc w:val="both"/>
              <w:rPr>
                <w:color w:val="FF0000"/>
                <w:szCs w:val="24"/>
              </w:rPr>
            </w:pPr>
            <w:r w:rsidRPr="0064658D">
              <w:rPr>
                <w:color w:val="000000" w:themeColor="text1"/>
                <w:szCs w:val="24"/>
              </w:rPr>
              <w:t>Public Health Wales’ approach, and plans, in relation to organisational recovery are informed by a number of r</w:t>
            </w:r>
            <w:r w:rsidRPr="00C46404">
              <w:rPr>
                <w:color w:val="000000" w:themeColor="text1"/>
                <w:szCs w:val="24"/>
              </w:rPr>
              <w:t>isk</w:t>
            </w:r>
            <w:r w:rsidR="00960BFC" w:rsidRPr="00C46404">
              <w:rPr>
                <w:color w:val="000000" w:themeColor="text1"/>
                <w:szCs w:val="24"/>
              </w:rPr>
              <w:t>s</w:t>
            </w:r>
            <w:r w:rsidRPr="0064658D">
              <w:rPr>
                <w:color w:val="000000" w:themeColor="text1"/>
                <w:szCs w:val="24"/>
              </w:rPr>
              <w:t xml:space="preserve"> detailed within the Corporate Risk Register. </w:t>
            </w:r>
            <w:r w:rsidR="006D5AD2" w:rsidRPr="001D375E">
              <w:t>Risks and issues</w:t>
            </w:r>
            <w:r w:rsidR="006D5AD2">
              <w:t xml:space="preserve"> identified through the implementation of this work </w:t>
            </w:r>
            <w:r w:rsidR="006D5AD2" w:rsidRPr="001D375E">
              <w:t>will be managed in line with the</w:t>
            </w:r>
            <w:r w:rsidR="00960BFC">
              <w:t xml:space="preserve"> processes established for the r</w:t>
            </w:r>
            <w:r w:rsidR="006D5AD2" w:rsidRPr="001D375E">
              <w:t>esponse programme.</w:t>
            </w:r>
          </w:p>
        </w:tc>
      </w:tr>
      <w:tr w:rsidR="00EE7097" w:rsidRPr="001C60B5" w:rsidTr="00480353">
        <w:trPr>
          <w:trHeight w:val="1030"/>
        </w:trPr>
        <w:tc>
          <w:tcPr>
            <w:tcW w:w="3192" w:type="dxa"/>
            <w:vMerge w:val="restart"/>
          </w:tcPr>
          <w:p w:rsidR="00EE7097" w:rsidRPr="001C60B5" w:rsidRDefault="00EE7097">
            <w:pPr>
              <w:rPr>
                <w:b/>
                <w:szCs w:val="24"/>
              </w:rPr>
            </w:pPr>
            <w:r w:rsidRPr="001C60B5">
              <w:rPr>
                <w:b/>
                <w:szCs w:val="24"/>
              </w:rPr>
              <w:t>Health and Care Standards</w:t>
            </w:r>
          </w:p>
        </w:tc>
        <w:tc>
          <w:tcPr>
            <w:tcW w:w="5834" w:type="dxa"/>
            <w:tcBorders>
              <w:bottom w:val="nil"/>
            </w:tcBorders>
          </w:tcPr>
          <w:p w:rsidR="00EE7097" w:rsidRPr="001C60B5" w:rsidRDefault="00EE7097" w:rsidP="00126327">
            <w:pPr>
              <w:rPr>
                <w:szCs w:val="24"/>
              </w:rPr>
            </w:pPr>
            <w:r w:rsidRPr="001C60B5">
              <w:rPr>
                <w:szCs w:val="24"/>
              </w:rPr>
              <w:t xml:space="preserve">This report supports and/or takes into account the </w:t>
            </w:r>
            <w:hyperlink r:id="rId14" w:history="1">
              <w:r w:rsidRPr="001C60B5">
                <w:rPr>
                  <w:rStyle w:val="Hyperlink"/>
                  <w:color w:val="0000FF"/>
                  <w:szCs w:val="24"/>
                </w:rPr>
                <w:t>Health and Care Standards for NHS Wales</w:t>
              </w:r>
            </w:hyperlink>
            <w:r w:rsidRPr="001C60B5">
              <w:rPr>
                <w:szCs w:val="24"/>
              </w:rPr>
              <w:t xml:space="preserve"> Quality Themes</w:t>
            </w:r>
            <w:r w:rsidRPr="001C60B5">
              <w:rPr>
                <w:i/>
                <w:color w:val="FF0000"/>
                <w:szCs w:val="24"/>
              </w:rPr>
              <w:t xml:space="preserve"> </w:t>
            </w:r>
          </w:p>
        </w:tc>
      </w:tr>
      <w:tr w:rsidR="00E263D4" w:rsidRPr="001C60B5" w:rsidTr="00480353">
        <w:trPr>
          <w:trHeight w:val="281"/>
        </w:trPr>
        <w:tc>
          <w:tcPr>
            <w:tcW w:w="3192" w:type="dxa"/>
            <w:vMerge/>
          </w:tcPr>
          <w:p w:rsidR="00E263D4" w:rsidRPr="001C60B5" w:rsidRDefault="00E263D4" w:rsidP="00E263D4">
            <w:pPr>
              <w:rPr>
                <w:b/>
                <w:szCs w:val="24"/>
              </w:rPr>
            </w:pPr>
          </w:p>
        </w:tc>
        <w:tc>
          <w:tcPr>
            <w:tcW w:w="5834" w:type="dxa"/>
            <w:tcBorders>
              <w:top w:val="nil"/>
              <w:bottom w:val="nil"/>
            </w:tcBorders>
          </w:tcPr>
          <w:sdt>
            <w:sdtPr>
              <w:rPr>
                <w:rStyle w:val="Dropdown"/>
              </w:rPr>
              <w:alias w:val="Health and Care Standards"/>
              <w:tag w:val="Health and Care Standards"/>
              <w:id w:val="29471429"/>
              <w:placeholder>
                <w:docPart w:val="C04374CD51A040E4BEE1F4C1F29763FE"/>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listItem w:displayText="All themes" w:value="All themes"/>
              </w:dropDownList>
            </w:sdtPr>
            <w:sdtEndPr>
              <w:rPr>
                <w:rStyle w:val="DefaultParagraphFont"/>
                <w:sz w:val="22"/>
                <w:szCs w:val="24"/>
              </w:rPr>
            </w:sdtEndPr>
            <w:sdtContent>
              <w:p w:rsidR="00E263D4" w:rsidRPr="001C60B5" w:rsidRDefault="006D5AD2" w:rsidP="00E263D4">
                <w:pPr>
                  <w:ind w:left="436"/>
                  <w:rPr>
                    <w:szCs w:val="24"/>
                  </w:rPr>
                </w:pPr>
                <w:r>
                  <w:rPr>
                    <w:rStyle w:val="Dropdown"/>
                  </w:rPr>
                  <w:t>All themes</w:t>
                </w:r>
              </w:p>
            </w:sdtContent>
          </w:sdt>
        </w:tc>
      </w:tr>
      <w:tr w:rsidR="00EE7097" w:rsidRPr="001C60B5" w:rsidTr="00480353">
        <w:trPr>
          <w:trHeight w:val="277"/>
        </w:trPr>
        <w:tc>
          <w:tcPr>
            <w:tcW w:w="3192" w:type="dxa"/>
            <w:vMerge/>
          </w:tcPr>
          <w:p w:rsidR="00EE7097" w:rsidRPr="001C60B5" w:rsidRDefault="00EE7097">
            <w:pPr>
              <w:rPr>
                <w:b/>
                <w:szCs w:val="24"/>
              </w:rPr>
            </w:pPr>
          </w:p>
        </w:tc>
        <w:tc>
          <w:tcPr>
            <w:tcW w:w="5834" w:type="dxa"/>
            <w:tcBorders>
              <w:top w:val="nil"/>
              <w:bottom w:val="nil"/>
            </w:tcBorders>
          </w:tcPr>
          <w:sdt>
            <w:sdtPr>
              <w:rPr>
                <w:rStyle w:val="Dropdown"/>
              </w:rPr>
              <w:alias w:val="Health and Care Standards"/>
              <w:tag w:val="Health and Care Standards"/>
              <w:id w:val="1886576"/>
              <w:placeholder>
                <w:docPart w:val="9B8CED89FE6E489186EB32EA798E74F5"/>
              </w:placeholder>
              <w:showingPlcHd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rsidR="00EE7097" w:rsidRPr="001C60B5" w:rsidRDefault="00EE7097" w:rsidP="00BA3E2A">
                <w:pPr>
                  <w:ind w:left="436"/>
                  <w:rPr>
                    <w:szCs w:val="24"/>
                  </w:rPr>
                </w:pPr>
                <w:r w:rsidRPr="001C60B5">
                  <w:rPr>
                    <w:rStyle w:val="PlaceholderText"/>
                    <w:szCs w:val="24"/>
                  </w:rPr>
                  <w:t>Choose an item.</w:t>
                </w:r>
              </w:p>
            </w:sdtContent>
          </w:sdt>
        </w:tc>
      </w:tr>
      <w:tr w:rsidR="00EE7097" w:rsidRPr="001C60B5" w:rsidTr="00480353">
        <w:trPr>
          <w:trHeight w:val="353"/>
        </w:trPr>
        <w:tc>
          <w:tcPr>
            <w:tcW w:w="3192" w:type="dxa"/>
            <w:vMerge/>
          </w:tcPr>
          <w:p w:rsidR="00EE7097" w:rsidRPr="001C60B5" w:rsidRDefault="00EE7097">
            <w:pPr>
              <w:rPr>
                <w:b/>
                <w:szCs w:val="24"/>
              </w:rPr>
            </w:pPr>
          </w:p>
        </w:tc>
        <w:tc>
          <w:tcPr>
            <w:tcW w:w="5834" w:type="dxa"/>
            <w:tcBorders>
              <w:top w:val="nil"/>
            </w:tcBorders>
          </w:tcPr>
          <w:sdt>
            <w:sdtPr>
              <w:rPr>
                <w:rStyle w:val="Dropdown"/>
              </w:rPr>
              <w:alias w:val="Health and Care Standards"/>
              <w:tag w:val="Health and Care Standards"/>
              <w:id w:val="1886578"/>
              <w:placeholder>
                <w:docPart w:val="19A444ACBEA34578BA0CB31422DD2377"/>
              </w:placeholder>
              <w:showingPlcHd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dropDownList>
            </w:sdtPr>
            <w:sdtEndPr>
              <w:rPr>
                <w:rStyle w:val="DefaultParagraphFont"/>
                <w:color w:val="808080"/>
                <w:sz w:val="22"/>
                <w:szCs w:val="24"/>
              </w:rPr>
            </w:sdtEndPr>
            <w:sdtContent>
              <w:p w:rsidR="00EE7097" w:rsidRPr="001C60B5" w:rsidRDefault="00EE7097" w:rsidP="00BA3E2A">
                <w:pPr>
                  <w:ind w:left="436"/>
                  <w:rPr>
                    <w:szCs w:val="24"/>
                  </w:rPr>
                </w:pPr>
                <w:r w:rsidRPr="001C60B5">
                  <w:rPr>
                    <w:rStyle w:val="PlaceholderText"/>
                    <w:szCs w:val="24"/>
                  </w:rPr>
                  <w:t>Choose an item.</w:t>
                </w:r>
              </w:p>
            </w:sdtContent>
          </w:sdt>
        </w:tc>
      </w:tr>
      <w:tr w:rsidR="00EE7097" w:rsidRPr="001C60B5" w:rsidTr="00480353">
        <w:tc>
          <w:tcPr>
            <w:tcW w:w="3192" w:type="dxa"/>
          </w:tcPr>
          <w:p w:rsidR="00EE7097" w:rsidRPr="001C60B5" w:rsidRDefault="00EE7097">
            <w:pPr>
              <w:rPr>
                <w:b/>
                <w:szCs w:val="24"/>
              </w:rPr>
            </w:pPr>
            <w:r w:rsidRPr="001C60B5">
              <w:rPr>
                <w:b/>
                <w:szCs w:val="24"/>
              </w:rPr>
              <w:t>Financial implications</w:t>
            </w:r>
          </w:p>
        </w:tc>
        <w:tc>
          <w:tcPr>
            <w:tcW w:w="5834" w:type="dxa"/>
          </w:tcPr>
          <w:p w:rsidR="00EE7097" w:rsidRPr="00126327" w:rsidRDefault="00BC254E" w:rsidP="006D5AD2">
            <w:pPr>
              <w:jc w:val="both"/>
              <w:rPr>
                <w:szCs w:val="24"/>
              </w:rPr>
            </w:pPr>
            <w:r>
              <w:rPr>
                <w:szCs w:val="24"/>
              </w:rPr>
              <w:t>F</w:t>
            </w:r>
            <w:r w:rsidR="006D5AD2">
              <w:rPr>
                <w:szCs w:val="24"/>
              </w:rPr>
              <w:t xml:space="preserve">inancial implications identified through the implementation of this work will be aligned with the work of the response programme finance and supply chain </w:t>
            </w:r>
            <w:proofErr w:type="spellStart"/>
            <w:r w:rsidR="006D5AD2">
              <w:rPr>
                <w:szCs w:val="24"/>
              </w:rPr>
              <w:t>workstream</w:t>
            </w:r>
            <w:proofErr w:type="spellEnd"/>
            <w:r w:rsidR="006D5AD2">
              <w:rPr>
                <w:szCs w:val="24"/>
              </w:rPr>
              <w:t>.</w:t>
            </w:r>
          </w:p>
        </w:tc>
      </w:tr>
      <w:tr w:rsidR="00EE7097" w:rsidRPr="001C60B5" w:rsidTr="00480353">
        <w:tc>
          <w:tcPr>
            <w:tcW w:w="3192" w:type="dxa"/>
          </w:tcPr>
          <w:p w:rsidR="00EE7097" w:rsidRPr="001C60B5" w:rsidRDefault="00EE7097">
            <w:pPr>
              <w:rPr>
                <w:b/>
                <w:szCs w:val="24"/>
              </w:rPr>
            </w:pPr>
            <w:r w:rsidRPr="001C60B5">
              <w:rPr>
                <w:b/>
                <w:szCs w:val="24"/>
              </w:rPr>
              <w:t xml:space="preserve">People implications </w:t>
            </w:r>
          </w:p>
        </w:tc>
        <w:tc>
          <w:tcPr>
            <w:tcW w:w="5834" w:type="dxa"/>
            <w:tcBorders>
              <w:bottom w:val="single" w:sz="4" w:space="0" w:color="auto"/>
            </w:tcBorders>
          </w:tcPr>
          <w:p w:rsidR="00EE7097" w:rsidRPr="00126327" w:rsidRDefault="006D5AD2" w:rsidP="006D5AD2">
            <w:pPr>
              <w:jc w:val="both"/>
              <w:rPr>
                <w:color w:val="FF0000"/>
                <w:szCs w:val="24"/>
              </w:rPr>
            </w:pPr>
            <w:r w:rsidRPr="00792BF1">
              <w:rPr>
                <w:color w:val="000000" w:themeColor="text1"/>
                <w:szCs w:val="24"/>
              </w:rPr>
              <w:t>The workforce work package will take forward a n</w:t>
            </w:r>
            <w:r>
              <w:rPr>
                <w:color w:val="000000" w:themeColor="text1"/>
                <w:szCs w:val="24"/>
              </w:rPr>
              <w:t>umber of people-</w:t>
            </w:r>
            <w:r w:rsidRPr="00792BF1">
              <w:rPr>
                <w:color w:val="000000" w:themeColor="text1"/>
                <w:szCs w:val="24"/>
              </w:rPr>
              <w:t xml:space="preserve">related issues and actions associated with our organisational recovery. This will align with the people </w:t>
            </w:r>
            <w:proofErr w:type="spellStart"/>
            <w:r w:rsidRPr="00792BF1">
              <w:rPr>
                <w:color w:val="000000" w:themeColor="text1"/>
                <w:szCs w:val="24"/>
              </w:rPr>
              <w:t>workstream</w:t>
            </w:r>
            <w:proofErr w:type="spellEnd"/>
            <w:r w:rsidRPr="00792BF1">
              <w:rPr>
                <w:color w:val="000000" w:themeColor="text1"/>
                <w:szCs w:val="24"/>
              </w:rPr>
              <w:t>, which is part of our response programme</w:t>
            </w:r>
          </w:p>
        </w:tc>
      </w:tr>
    </w:tbl>
    <w:p w:rsidR="007D03B8" w:rsidRPr="001C60B5" w:rsidRDefault="007D03B8" w:rsidP="006F654D">
      <w:pPr>
        <w:pStyle w:val="ListBullet"/>
        <w:rPr>
          <w:b/>
          <w:color w:val="FF0000"/>
          <w:szCs w:val="24"/>
        </w:rPr>
        <w:sectPr w:rsidR="007D03B8" w:rsidRPr="001C60B5" w:rsidSect="008902AA">
          <w:footerReference w:type="default" r:id="rId15"/>
          <w:pgSz w:w="11906" w:h="16838"/>
          <w:pgMar w:top="1440" w:right="1440" w:bottom="1440" w:left="1440" w:header="708" w:footer="708" w:gutter="0"/>
          <w:cols w:space="708"/>
          <w:docGrid w:linePitch="360"/>
        </w:sectPr>
      </w:pPr>
    </w:p>
    <w:p w:rsidR="0087331D" w:rsidRPr="00484872" w:rsidRDefault="0087331D" w:rsidP="00502D6C">
      <w:pPr>
        <w:pStyle w:val="Heading1"/>
        <w:numPr>
          <w:ilvl w:val="0"/>
          <w:numId w:val="2"/>
        </w:numPr>
        <w:spacing w:before="360"/>
        <w:ind w:left="567" w:hanging="567"/>
        <w:rPr>
          <w:sz w:val="28"/>
          <w:szCs w:val="24"/>
        </w:rPr>
      </w:pPr>
      <w:r w:rsidRPr="00484872">
        <w:rPr>
          <w:sz w:val="28"/>
          <w:szCs w:val="24"/>
        </w:rPr>
        <w:lastRenderedPageBreak/>
        <w:t>Purpose</w:t>
      </w:r>
      <w:r w:rsidR="00484872">
        <w:rPr>
          <w:sz w:val="28"/>
          <w:szCs w:val="24"/>
        </w:rPr>
        <w:t xml:space="preserve"> </w:t>
      </w:r>
    </w:p>
    <w:p w:rsidR="00484872" w:rsidRDefault="00484872" w:rsidP="006D5AD2">
      <w:pPr>
        <w:spacing w:before="240"/>
        <w:jc w:val="both"/>
      </w:pPr>
      <w:r w:rsidRPr="001C7671">
        <w:rPr>
          <w:color w:val="000000" w:themeColor="text1"/>
          <w:szCs w:val="24"/>
        </w:rPr>
        <w:t xml:space="preserve">The purpose of this paper is to provide the Board with an update on the approach Public Health Wales is adopting to our organisational recovery from COVID-19. </w:t>
      </w:r>
      <w:r>
        <w:t xml:space="preserve">This work will run in parallel, supporting where necessary, our response programme, which is likely to run until at least </w:t>
      </w:r>
      <w:r w:rsidR="00960BFC" w:rsidRPr="00C46404">
        <w:t xml:space="preserve">the </w:t>
      </w:r>
      <w:r w:rsidRPr="00C46404">
        <w:t xml:space="preserve">end </w:t>
      </w:r>
      <w:r w:rsidR="00960BFC" w:rsidRPr="00C46404">
        <w:t>of</w:t>
      </w:r>
      <w:r w:rsidR="00960BFC">
        <w:t xml:space="preserve"> </w:t>
      </w:r>
      <w:r>
        <w:t>2020.</w:t>
      </w:r>
    </w:p>
    <w:p w:rsidR="009758B9" w:rsidRDefault="005D15DE" w:rsidP="006D5AD2">
      <w:pPr>
        <w:spacing w:before="240"/>
        <w:jc w:val="both"/>
      </w:pPr>
      <w:r>
        <w:t>The paper sets out</w:t>
      </w:r>
      <w:r w:rsidR="00484872">
        <w:t xml:space="preserve"> a number of </w:t>
      </w:r>
      <w:r>
        <w:t xml:space="preserve">agreed </w:t>
      </w:r>
      <w:r w:rsidR="00484872">
        <w:t xml:space="preserve">areas of focus for our recovery work, along with an outline of </w:t>
      </w:r>
      <w:r w:rsidR="00502D6C">
        <w:t>the products that will be delivered during phase 1 of the work</w:t>
      </w:r>
      <w:r w:rsidR="00484872">
        <w:t xml:space="preserve">. </w:t>
      </w:r>
      <w:r w:rsidR="009758B9">
        <w:t>Further detail is provid</w:t>
      </w:r>
      <w:r w:rsidR="009758B9" w:rsidRPr="00C46404">
        <w:t>e</w:t>
      </w:r>
      <w:r w:rsidR="00960BFC" w:rsidRPr="00C46404">
        <w:t>d</w:t>
      </w:r>
      <w:r w:rsidR="009758B9">
        <w:t xml:space="preserve"> in Annex A. </w:t>
      </w:r>
    </w:p>
    <w:p w:rsidR="0087331D" w:rsidRDefault="0087331D" w:rsidP="00502D6C">
      <w:pPr>
        <w:pStyle w:val="Heading1"/>
        <w:numPr>
          <w:ilvl w:val="0"/>
          <w:numId w:val="2"/>
        </w:numPr>
        <w:spacing w:before="360"/>
        <w:ind w:left="567" w:hanging="567"/>
        <w:rPr>
          <w:sz w:val="28"/>
          <w:szCs w:val="24"/>
        </w:rPr>
      </w:pPr>
      <w:r w:rsidRPr="00502D6C">
        <w:rPr>
          <w:sz w:val="28"/>
          <w:szCs w:val="24"/>
        </w:rPr>
        <w:t>Background</w:t>
      </w:r>
    </w:p>
    <w:p w:rsidR="00A33F99" w:rsidRPr="00C46404" w:rsidRDefault="00A33F99" w:rsidP="00A33F99">
      <w:pPr>
        <w:spacing w:before="240"/>
        <w:jc w:val="both"/>
      </w:pPr>
      <w:r w:rsidRPr="00C46404">
        <w:t xml:space="preserve">On 16 April 2020, Gold </w:t>
      </w:r>
      <w:r w:rsidR="00960BFC" w:rsidRPr="00C46404">
        <w:t xml:space="preserve">received and accepted </w:t>
      </w:r>
      <w:r w:rsidRPr="00C46404">
        <w:t>a set of initial proposals in relation to Public Health Wales’ or</w:t>
      </w:r>
      <w:r w:rsidR="00EB4402">
        <w:t>ganisational recovery from COVID</w:t>
      </w:r>
      <w:r w:rsidRPr="00C46404">
        <w:t>-19. The proposals were set within the context of the fundamental impact the coronavirus pandemic has had on society, including the health and wellbeing of populations, and the global economy.</w:t>
      </w:r>
    </w:p>
    <w:p w:rsidR="00960BFC" w:rsidRPr="00C46404" w:rsidRDefault="00A33F99" w:rsidP="00A33F99">
      <w:pPr>
        <w:spacing w:before="240"/>
        <w:jc w:val="both"/>
      </w:pPr>
      <w:r w:rsidRPr="00C46404">
        <w:t>As a result, it was agreed that we needed to consider the post-coronavirus ‘new normal’ for Public Health Wales, which should be informed by strategic opportunit</w:t>
      </w:r>
      <w:r w:rsidR="00960BFC" w:rsidRPr="00C46404">
        <w:t>ies/challenges that we identify;</w:t>
      </w:r>
      <w:r w:rsidR="00C46404">
        <w:t xml:space="preserve"> </w:t>
      </w:r>
      <w:r w:rsidRPr="00C46404">
        <w:t>the impact of legislative changes</w:t>
      </w:r>
      <w:r w:rsidR="00960BFC" w:rsidRPr="00C46404">
        <w:t>;</w:t>
      </w:r>
      <w:r w:rsidRPr="00C46404">
        <w:t xml:space="preserve"> and feedback/expectations from the public and our stakeholders. </w:t>
      </w:r>
    </w:p>
    <w:p w:rsidR="00A33F99" w:rsidRDefault="00960BFC" w:rsidP="00A33F99">
      <w:pPr>
        <w:spacing w:before="240"/>
        <w:jc w:val="both"/>
      </w:pPr>
      <w:r w:rsidRPr="00C46404">
        <w:t xml:space="preserve">While </w:t>
      </w:r>
      <w:r w:rsidR="00A33F99" w:rsidRPr="00C46404">
        <w:t>the ongoin</w:t>
      </w:r>
      <w:r w:rsidR="0001394F">
        <w:t>g response to the pandemic will</w:t>
      </w:r>
      <w:r w:rsidR="00A33F99" w:rsidRPr="00C46404">
        <w:t xml:space="preserve"> be the main focus of the organisation for at least the remainder of 2020, we need to properly plan the reactivation of our services and continue to comply with our statutory and legal responsibilities.</w:t>
      </w:r>
      <w:r w:rsidR="00A33F99">
        <w:t xml:space="preserve">  </w:t>
      </w:r>
    </w:p>
    <w:p w:rsidR="00A2051D" w:rsidRDefault="00A2051D" w:rsidP="00A33F99">
      <w:pPr>
        <w:pStyle w:val="Heading1"/>
        <w:numPr>
          <w:ilvl w:val="0"/>
          <w:numId w:val="2"/>
        </w:numPr>
        <w:spacing w:before="360"/>
        <w:ind w:left="567" w:hanging="567"/>
        <w:rPr>
          <w:sz w:val="28"/>
          <w:szCs w:val="24"/>
        </w:rPr>
      </w:pPr>
      <w:r>
        <w:rPr>
          <w:sz w:val="28"/>
          <w:szCs w:val="24"/>
        </w:rPr>
        <w:t xml:space="preserve">Approach to organisational recovery </w:t>
      </w:r>
    </w:p>
    <w:p w:rsidR="0020096A" w:rsidRDefault="0020096A" w:rsidP="0020096A">
      <w:pPr>
        <w:spacing w:before="240"/>
        <w:jc w:val="both"/>
        <w:rPr>
          <w:color w:val="000000" w:themeColor="text1"/>
          <w:szCs w:val="24"/>
        </w:rPr>
      </w:pPr>
      <w:r w:rsidRPr="00C46404">
        <w:rPr>
          <w:color w:val="000000" w:themeColor="text1"/>
          <w:szCs w:val="24"/>
        </w:rPr>
        <w:t>Th</w:t>
      </w:r>
      <w:r w:rsidR="00960BFC" w:rsidRPr="00C46404">
        <w:rPr>
          <w:color w:val="000000" w:themeColor="text1"/>
          <w:szCs w:val="24"/>
        </w:rPr>
        <w:t xml:space="preserve">is </w:t>
      </w:r>
      <w:r w:rsidRPr="00C46404">
        <w:rPr>
          <w:color w:val="000000" w:themeColor="text1"/>
          <w:szCs w:val="24"/>
        </w:rPr>
        <w:t xml:space="preserve">section sets out the approach </w:t>
      </w:r>
      <w:r w:rsidR="009758B9" w:rsidRPr="00C46404">
        <w:rPr>
          <w:color w:val="000000" w:themeColor="text1"/>
          <w:szCs w:val="24"/>
        </w:rPr>
        <w:t xml:space="preserve">that </w:t>
      </w:r>
      <w:r w:rsidRPr="00C46404">
        <w:rPr>
          <w:color w:val="000000" w:themeColor="text1"/>
          <w:szCs w:val="24"/>
        </w:rPr>
        <w:t>Public Health Wales will adopt to its organisational recovery, including the scope of the work, a series of</w:t>
      </w:r>
      <w:r w:rsidR="00BC254E" w:rsidRPr="00C46404">
        <w:rPr>
          <w:color w:val="000000" w:themeColor="text1"/>
          <w:szCs w:val="24"/>
        </w:rPr>
        <w:t xml:space="preserve"> key principles and</w:t>
      </w:r>
      <w:r w:rsidRPr="00C46404">
        <w:rPr>
          <w:color w:val="000000" w:themeColor="text1"/>
          <w:szCs w:val="24"/>
        </w:rPr>
        <w:t xml:space="preserve"> detailed</w:t>
      </w:r>
      <w:r w:rsidR="00BC254E" w:rsidRPr="00C46404">
        <w:rPr>
          <w:color w:val="000000" w:themeColor="text1"/>
          <w:szCs w:val="24"/>
        </w:rPr>
        <w:t xml:space="preserve"> planning assumptions.</w:t>
      </w:r>
      <w:r w:rsidR="00BC254E">
        <w:rPr>
          <w:color w:val="000000" w:themeColor="text1"/>
          <w:szCs w:val="24"/>
        </w:rPr>
        <w:t xml:space="preserve"> </w:t>
      </w:r>
    </w:p>
    <w:p w:rsidR="00676CC2" w:rsidRDefault="00BC254E" w:rsidP="0020096A">
      <w:pPr>
        <w:spacing w:before="240"/>
        <w:jc w:val="both"/>
        <w:rPr>
          <w:color w:val="000000" w:themeColor="text1"/>
          <w:szCs w:val="24"/>
        </w:rPr>
      </w:pPr>
      <w:r>
        <w:rPr>
          <w:color w:val="000000" w:themeColor="text1"/>
          <w:szCs w:val="24"/>
        </w:rPr>
        <w:t>A</w:t>
      </w:r>
      <w:r w:rsidR="00AD21A0">
        <w:rPr>
          <w:color w:val="000000" w:themeColor="text1"/>
          <w:szCs w:val="24"/>
        </w:rPr>
        <w:t xml:space="preserve"> phase 1 implementation plan was approved by Gold on 4 June 2020. </w:t>
      </w:r>
      <w:r w:rsidR="00676CC2">
        <w:rPr>
          <w:color w:val="000000" w:themeColor="text1"/>
          <w:szCs w:val="24"/>
        </w:rPr>
        <w:t>An ov</w:t>
      </w:r>
      <w:r w:rsidR="00AD21A0">
        <w:rPr>
          <w:color w:val="000000" w:themeColor="text1"/>
          <w:szCs w:val="24"/>
        </w:rPr>
        <w:t>erview of the key deliverables</w:t>
      </w:r>
      <w:r>
        <w:rPr>
          <w:color w:val="000000" w:themeColor="text1"/>
          <w:szCs w:val="24"/>
        </w:rPr>
        <w:t xml:space="preserve"> within this</w:t>
      </w:r>
      <w:r w:rsidR="00AD21A0">
        <w:rPr>
          <w:color w:val="000000" w:themeColor="text1"/>
          <w:szCs w:val="24"/>
        </w:rPr>
        <w:t xml:space="preserve"> </w:t>
      </w:r>
      <w:r>
        <w:rPr>
          <w:color w:val="000000" w:themeColor="text1"/>
          <w:szCs w:val="24"/>
        </w:rPr>
        <w:t>are</w:t>
      </w:r>
      <w:r w:rsidR="00676CC2">
        <w:rPr>
          <w:color w:val="000000" w:themeColor="text1"/>
          <w:szCs w:val="24"/>
        </w:rPr>
        <w:t xml:space="preserve"> included in Annex A. </w:t>
      </w:r>
    </w:p>
    <w:p w:rsidR="0020096A" w:rsidRDefault="0020096A" w:rsidP="009758B9">
      <w:pPr>
        <w:pStyle w:val="Heading1"/>
        <w:numPr>
          <w:ilvl w:val="1"/>
          <w:numId w:val="2"/>
        </w:numPr>
        <w:spacing w:before="240"/>
        <w:rPr>
          <w:szCs w:val="24"/>
        </w:rPr>
      </w:pPr>
      <w:r>
        <w:rPr>
          <w:szCs w:val="24"/>
        </w:rPr>
        <w:t xml:space="preserve">Principles and planning assumptions </w:t>
      </w:r>
    </w:p>
    <w:p w:rsidR="0020096A" w:rsidRDefault="009758B9" w:rsidP="0020096A">
      <w:pPr>
        <w:spacing w:before="240"/>
        <w:jc w:val="both"/>
      </w:pPr>
      <w:r>
        <w:t>The development of our</w:t>
      </w:r>
      <w:r w:rsidR="0020096A" w:rsidRPr="00E60F98">
        <w:t xml:space="preserve"> </w:t>
      </w:r>
      <w:r w:rsidR="0020096A">
        <w:t xml:space="preserve">approach to recovery </w:t>
      </w:r>
      <w:r w:rsidR="0020096A" w:rsidRPr="00E60F98">
        <w:t>has been</w:t>
      </w:r>
      <w:r w:rsidR="0020096A">
        <w:t xml:space="preserve"> shaped and informed by the following principles:</w:t>
      </w:r>
    </w:p>
    <w:p w:rsidR="0020096A" w:rsidRPr="00C46404" w:rsidRDefault="00E764F3" w:rsidP="0020096A">
      <w:pPr>
        <w:numPr>
          <w:ilvl w:val="0"/>
          <w:numId w:val="23"/>
        </w:numPr>
        <w:spacing w:before="240"/>
        <w:jc w:val="both"/>
      </w:pPr>
      <w:r w:rsidRPr="00C46404">
        <w:t>p</w:t>
      </w:r>
      <w:r w:rsidR="0020096A" w:rsidRPr="00C46404">
        <w:t xml:space="preserve">lacing the health and wellbeing of staff at the heart of our recovery work, by providing them with the right help and support </w:t>
      </w:r>
    </w:p>
    <w:p w:rsidR="0020096A" w:rsidRPr="00C46404" w:rsidRDefault="00E764F3" w:rsidP="0020096A">
      <w:pPr>
        <w:numPr>
          <w:ilvl w:val="0"/>
          <w:numId w:val="23"/>
        </w:numPr>
        <w:spacing w:before="120"/>
        <w:ind w:left="799" w:hanging="357"/>
        <w:jc w:val="both"/>
      </w:pPr>
      <w:r w:rsidRPr="00C46404">
        <w:lastRenderedPageBreak/>
        <w:t>e</w:t>
      </w:r>
      <w:r w:rsidR="0020096A" w:rsidRPr="00C46404">
        <w:t xml:space="preserve">mbracing agile ways of working, including </w:t>
      </w:r>
      <w:r w:rsidRPr="00C46404">
        <w:t xml:space="preserve">supporting </w:t>
      </w:r>
      <w:r w:rsidR="0020096A" w:rsidRPr="00C46404">
        <w:t xml:space="preserve">staff to </w:t>
      </w:r>
      <w:r w:rsidRPr="00C46404">
        <w:t xml:space="preserve">continue to </w:t>
      </w:r>
      <w:r w:rsidR="0020096A" w:rsidRPr="00C46404">
        <w:t xml:space="preserve">work from home over the coming months, as we reactivate our services </w:t>
      </w:r>
    </w:p>
    <w:p w:rsidR="0020096A" w:rsidRPr="00C46404" w:rsidRDefault="00E764F3" w:rsidP="0020096A">
      <w:pPr>
        <w:numPr>
          <w:ilvl w:val="0"/>
          <w:numId w:val="23"/>
        </w:numPr>
        <w:spacing w:before="120"/>
        <w:ind w:left="799" w:hanging="357"/>
        <w:jc w:val="both"/>
      </w:pPr>
      <w:r w:rsidRPr="00C46404">
        <w:t>r</w:t>
      </w:r>
      <w:r w:rsidR="0020096A" w:rsidRPr="00C46404">
        <w:t xml:space="preserve">eactivating our services in a planned and phased way, informed by policy, evidence, </w:t>
      </w:r>
      <w:r w:rsidRPr="00C46404">
        <w:t>the availability of support functions</w:t>
      </w:r>
      <w:r w:rsidR="0020096A" w:rsidRPr="00C46404">
        <w:t xml:space="preserve"> and based on clear feasibility assessments and plans </w:t>
      </w:r>
    </w:p>
    <w:p w:rsidR="0020096A" w:rsidRPr="00C46404" w:rsidRDefault="00E764F3" w:rsidP="0020096A">
      <w:pPr>
        <w:numPr>
          <w:ilvl w:val="0"/>
          <w:numId w:val="23"/>
        </w:numPr>
        <w:spacing w:before="120"/>
        <w:ind w:left="799" w:hanging="357"/>
        <w:jc w:val="both"/>
      </w:pPr>
      <w:r w:rsidRPr="00C46404">
        <w:t>e</w:t>
      </w:r>
      <w:r w:rsidR="0020096A" w:rsidRPr="00C46404">
        <w:t xml:space="preserve">nsuring that </w:t>
      </w:r>
      <w:r w:rsidRPr="00C46404">
        <w:t>our estate and infrastructure are</w:t>
      </w:r>
      <w:r w:rsidR="0020096A" w:rsidRPr="00C46404">
        <w:t xml:space="preserve"> configured to support effective service delivery and is in line with current legislation   </w:t>
      </w:r>
    </w:p>
    <w:p w:rsidR="0020096A" w:rsidRPr="00C46404" w:rsidRDefault="00E764F3" w:rsidP="0020096A">
      <w:pPr>
        <w:numPr>
          <w:ilvl w:val="0"/>
          <w:numId w:val="23"/>
        </w:numPr>
        <w:spacing w:before="120"/>
        <w:ind w:left="799" w:hanging="357"/>
        <w:jc w:val="both"/>
      </w:pPr>
      <w:r w:rsidRPr="00C46404">
        <w:t>p</w:t>
      </w:r>
      <w:r w:rsidR="0020096A" w:rsidRPr="00C46404">
        <w:t xml:space="preserve">lanning and managing our recovery </w:t>
      </w:r>
      <w:r w:rsidRPr="00C46404">
        <w:t xml:space="preserve">using </w:t>
      </w:r>
      <w:r w:rsidR="0020096A" w:rsidRPr="00C46404">
        <w:t xml:space="preserve">recognised methodologies and informed by public and stakeholder feedback </w:t>
      </w:r>
    </w:p>
    <w:p w:rsidR="0020096A" w:rsidRPr="002763F7" w:rsidRDefault="0020096A" w:rsidP="0020096A">
      <w:pPr>
        <w:spacing w:before="240"/>
        <w:jc w:val="both"/>
      </w:pPr>
      <w:r>
        <w:t>In addition, t</w:t>
      </w:r>
      <w:r w:rsidRPr="002763F7">
        <w:t>he following assumptions have</w:t>
      </w:r>
      <w:r>
        <w:t xml:space="preserve"> shaped the development of the phase 1 implementation plan</w:t>
      </w:r>
      <w:r w:rsidRPr="002763F7">
        <w:t>:</w:t>
      </w:r>
    </w:p>
    <w:p w:rsidR="0020096A" w:rsidRPr="002763F7" w:rsidRDefault="00E764F3" w:rsidP="0020096A">
      <w:pPr>
        <w:numPr>
          <w:ilvl w:val="0"/>
          <w:numId w:val="24"/>
        </w:numPr>
        <w:spacing w:before="240"/>
        <w:jc w:val="both"/>
      </w:pPr>
      <w:r>
        <w:t>o</w:t>
      </w:r>
      <w:r w:rsidR="00EB4402">
        <w:t>ur COVID</w:t>
      </w:r>
      <w:r w:rsidR="0020096A" w:rsidRPr="002763F7">
        <w:t xml:space="preserve">-19 response </w:t>
      </w:r>
      <w:r w:rsidR="0020096A">
        <w:t xml:space="preserve">arrangements </w:t>
      </w:r>
      <w:r w:rsidR="0020096A" w:rsidRPr="002763F7">
        <w:t xml:space="preserve">could </w:t>
      </w:r>
      <w:r w:rsidR="0020096A">
        <w:t xml:space="preserve">be needed for </w:t>
      </w:r>
      <w:r w:rsidR="0020096A" w:rsidRPr="002763F7">
        <w:t>the next 12 months</w:t>
      </w:r>
    </w:p>
    <w:p w:rsidR="0020096A" w:rsidRPr="002763F7" w:rsidRDefault="00E764F3" w:rsidP="0020096A">
      <w:pPr>
        <w:numPr>
          <w:ilvl w:val="0"/>
          <w:numId w:val="24"/>
        </w:numPr>
        <w:spacing w:before="120"/>
        <w:ind w:left="714" w:hanging="357"/>
        <w:jc w:val="both"/>
      </w:pPr>
      <w:r>
        <w:t>o</w:t>
      </w:r>
      <w:r w:rsidR="0020096A" w:rsidRPr="002763F7">
        <w:t xml:space="preserve">ur response and </w:t>
      </w:r>
      <w:r w:rsidR="0020096A">
        <w:t xml:space="preserve">recovery work needs to be complementary; </w:t>
      </w:r>
      <w:r w:rsidR="0020096A" w:rsidRPr="002763F7">
        <w:t>they are likely to run in par</w:t>
      </w:r>
      <w:r w:rsidR="0020096A">
        <w:t xml:space="preserve">allel and may call upon common </w:t>
      </w:r>
      <w:r w:rsidR="0020096A" w:rsidRPr="002763F7">
        <w:t xml:space="preserve">resources that need to be prioritised </w:t>
      </w:r>
    </w:p>
    <w:p w:rsidR="0020096A" w:rsidRPr="002763F7" w:rsidRDefault="00E764F3" w:rsidP="0020096A">
      <w:pPr>
        <w:numPr>
          <w:ilvl w:val="0"/>
          <w:numId w:val="24"/>
        </w:numPr>
        <w:spacing w:before="120"/>
        <w:ind w:left="714" w:hanging="357"/>
        <w:jc w:val="both"/>
      </w:pPr>
      <w:r>
        <w:t>o</w:t>
      </w:r>
      <w:r w:rsidR="0020096A" w:rsidRPr="002763F7">
        <w:t>ur existing organisational-level strategies and plans will need to be reviewed and refreshed</w:t>
      </w:r>
    </w:p>
    <w:p w:rsidR="0020096A" w:rsidRPr="002763F7" w:rsidRDefault="00E764F3" w:rsidP="0020096A">
      <w:pPr>
        <w:numPr>
          <w:ilvl w:val="0"/>
          <w:numId w:val="24"/>
        </w:numPr>
        <w:spacing w:before="120"/>
        <w:ind w:left="714" w:hanging="357"/>
        <w:jc w:val="both"/>
      </w:pPr>
      <w:r>
        <w:t>o</w:t>
      </w:r>
      <w:r w:rsidR="0020096A" w:rsidRPr="002763F7">
        <w:t xml:space="preserve">ur response and recovery implementation plans need to be resourced </w:t>
      </w:r>
      <w:r w:rsidR="0020096A">
        <w:t xml:space="preserve">taking account of the likely </w:t>
      </w:r>
      <w:r w:rsidR="0020096A" w:rsidRPr="002763F7">
        <w:t xml:space="preserve">financial constraints on the organisation </w:t>
      </w:r>
    </w:p>
    <w:p w:rsidR="0020096A" w:rsidRDefault="0020096A" w:rsidP="009758B9">
      <w:pPr>
        <w:pStyle w:val="Heading1"/>
        <w:numPr>
          <w:ilvl w:val="1"/>
          <w:numId w:val="2"/>
        </w:numPr>
        <w:spacing w:before="240"/>
        <w:rPr>
          <w:szCs w:val="24"/>
        </w:rPr>
      </w:pPr>
      <w:r>
        <w:rPr>
          <w:szCs w:val="24"/>
        </w:rPr>
        <w:t xml:space="preserve">Recovery </w:t>
      </w:r>
      <w:r w:rsidR="00EF11EF">
        <w:rPr>
          <w:szCs w:val="24"/>
        </w:rPr>
        <w:t xml:space="preserve">plan phases </w:t>
      </w:r>
    </w:p>
    <w:p w:rsidR="00EF11EF" w:rsidRPr="00623431" w:rsidRDefault="00EF11EF" w:rsidP="00EF11EF">
      <w:pPr>
        <w:spacing w:before="240"/>
        <w:jc w:val="both"/>
        <w:rPr>
          <w:szCs w:val="24"/>
        </w:rPr>
      </w:pPr>
      <w:r>
        <w:rPr>
          <w:szCs w:val="24"/>
        </w:rPr>
        <w:t xml:space="preserve">Our recovery work </w:t>
      </w:r>
      <w:r w:rsidRPr="00623431">
        <w:rPr>
          <w:szCs w:val="24"/>
        </w:rPr>
        <w:t>will be structured in</w:t>
      </w:r>
      <w:r>
        <w:rPr>
          <w:szCs w:val="24"/>
        </w:rPr>
        <w:t xml:space="preserve">to phases. Phase 1 </w:t>
      </w:r>
      <w:r w:rsidRPr="00623431">
        <w:rPr>
          <w:szCs w:val="24"/>
        </w:rPr>
        <w:t>will run fr</w:t>
      </w:r>
      <w:r w:rsidR="00D23575">
        <w:rPr>
          <w:szCs w:val="24"/>
        </w:rPr>
        <w:t>om 04 June to 03 July 2020 and will</w:t>
      </w:r>
      <w:r w:rsidRPr="00623431">
        <w:rPr>
          <w:szCs w:val="24"/>
        </w:rPr>
        <w:t xml:space="preserve"> focus on the immediate action that we need to take as an organisation. This aims to ensure that we effectively plan and manage our recovery, particularly the reactivation of services, giving due consideration to relevant legislation and resources.</w:t>
      </w:r>
    </w:p>
    <w:p w:rsidR="00EF11EF" w:rsidRDefault="00EF11EF" w:rsidP="00EF11EF">
      <w:pPr>
        <w:spacing w:before="240"/>
        <w:jc w:val="both"/>
        <w:rPr>
          <w:szCs w:val="24"/>
        </w:rPr>
      </w:pPr>
      <w:r w:rsidRPr="00623431">
        <w:rPr>
          <w:szCs w:val="24"/>
        </w:rPr>
        <w:t>Phase 2</w:t>
      </w:r>
      <w:r>
        <w:rPr>
          <w:szCs w:val="24"/>
        </w:rPr>
        <w:t xml:space="preserve"> will run from July to September 2020</w:t>
      </w:r>
      <w:r w:rsidRPr="00623431">
        <w:rPr>
          <w:szCs w:val="24"/>
        </w:rPr>
        <w:t xml:space="preserve"> and focus on the implementation of a number of arrangements developed in the previous phase. It will also start the work a</w:t>
      </w:r>
      <w:r w:rsidR="00EB4402">
        <w:rPr>
          <w:szCs w:val="24"/>
        </w:rPr>
        <w:t>round assessing the impact COVID</w:t>
      </w:r>
      <w:r w:rsidRPr="00623431">
        <w:rPr>
          <w:szCs w:val="24"/>
        </w:rPr>
        <w:t xml:space="preserve">-19 has had on our long-term strategy and medium/annual plans. </w:t>
      </w:r>
      <w:r w:rsidRPr="00340683">
        <w:rPr>
          <w:szCs w:val="24"/>
        </w:rPr>
        <w:t>As part of this work, we will examine emerging international evidence on the role of national pub</w:t>
      </w:r>
      <w:r w:rsidR="00EB4402">
        <w:rPr>
          <w:szCs w:val="24"/>
        </w:rPr>
        <w:t>lic health institutes post-COVID</w:t>
      </w:r>
      <w:r w:rsidRPr="00340683">
        <w:rPr>
          <w:szCs w:val="24"/>
        </w:rPr>
        <w:t>-19</w:t>
      </w:r>
      <w:r>
        <w:rPr>
          <w:szCs w:val="24"/>
        </w:rPr>
        <w:t xml:space="preserve"> and</w:t>
      </w:r>
      <w:r w:rsidRPr="00340683">
        <w:rPr>
          <w:szCs w:val="24"/>
        </w:rPr>
        <w:t xml:space="preserve"> develop an approach for securing feedback from our key stakeholders and the public</w:t>
      </w:r>
      <w:r>
        <w:rPr>
          <w:szCs w:val="24"/>
        </w:rPr>
        <w:t xml:space="preserve">. </w:t>
      </w:r>
    </w:p>
    <w:p w:rsidR="000C3BA1" w:rsidRPr="00C46404" w:rsidRDefault="00E764F3" w:rsidP="009758B9">
      <w:pPr>
        <w:pStyle w:val="Heading1"/>
        <w:numPr>
          <w:ilvl w:val="1"/>
          <w:numId w:val="2"/>
        </w:numPr>
        <w:spacing w:before="240"/>
        <w:rPr>
          <w:strike/>
          <w:szCs w:val="24"/>
        </w:rPr>
      </w:pPr>
      <w:r w:rsidRPr="00C46404">
        <w:rPr>
          <w:szCs w:val="24"/>
        </w:rPr>
        <w:t>Work packages</w:t>
      </w:r>
    </w:p>
    <w:p w:rsidR="00E764F3" w:rsidRDefault="00E764F3" w:rsidP="00AD21A0">
      <w:pPr>
        <w:spacing w:before="240"/>
        <w:jc w:val="both"/>
        <w:rPr>
          <w:szCs w:val="24"/>
        </w:rPr>
      </w:pPr>
      <w:r>
        <w:rPr>
          <w:szCs w:val="24"/>
        </w:rPr>
        <w:t xml:space="preserve">Areas of work have been scoped and </w:t>
      </w:r>
      <w:r w:rsidR="00807C74">
        <w:rPr>
          <w:szCs w:val="24"/>
        </w:rPr>
        <w:t>are set out below. The phase 1 plan involves the delivery of key milestones within five work packages, which are listed below. This will be undertaken between 4 June and 03 July 2020.</w:t>
      </w:r>
    </w:p>
    <w:p w:rsidR="00E33CBA" w:rsidRDefault="0012310D" w:rsidP="00E33CBA">
      <w:pPr>
        <w:pStyle w:val="Heading1"/>
        <w:numPr>
          <w:ilvl w:val="2"/>
          <w:numId w:val="2"/>
        </w:numPr>
        <w:spacing w:before="240"/>
        <w:rPr>
          <w:szCs w:val="24"/>
        </w:rPr>
      </w:pPr>
      <w:r>
        <w:rPr>
          <w:szCs w:val="24"/>
        </w:rPr>
        <w:lastRenderedPageBreak/>
        <w:t xml:space="preserve">Reactivating our services </w:t>
      </w:r>
      <w:r w:rsidR="00807C74">
        <w:rPr>
          <w:szCs w:val="24"/>
        </w:rPr>
        <w:t>(phase 1)</w:t>
      </w:r>
    </w:p>
    <w:p w:rsidR="0012310D" w:rsidRPr="005E5780" w:rsidRDefault="0012310D" w:rsidP="0012310D">
      <w:pPr>
        <w:spacing w:before="240" w:after="240"/>
        <w:jc w:val="both"/>
        <w:rPr>
          <w:szCs w:val="24"/>
        </w:rPr>
      </w:pPr>
      <w:r w:rsidRPr="005E5780">
        <w:rPr>
          <w:szCs w:val="24"/>
        </w:rPr>
        <w:t xml:space="preserve">Following an easing of lockdown arrangements, we need to plan a phased reactivation of our services. Through this </w:t>
      </w:r>
      <w:r w:rsidRPr="00C46404">
        <w:rPr>
          <w:szCs w:val="24"/>
        </w:rPr>
        <w:t>work</w:t>
      </w:r>
      <w:r w:rsidR="00E764F3" w:rsidRPr="00C46404">
        <w:rPr>
          <w:szCs w:val="24"/>
        </w:rPr>
        <w:t xml:space="preserve"> package</w:t>
      </w:r>
      <w:r w:rsidRPr="00C46404">
        <w:rPr>
          <w:szCs w:val="24"/>
        </w:rPr>
        <w:t>,</w:t>
      </w:r>
      <w:r w:rsidRPr="005E5780">
        <w:rPr>
          <w:szCs w:val="24"/>
        </w:rPr>
        <w:t xml:space="preserve"> we will ensure that our services and functions are reactivated in a prioritised, planned and evidenced-based way, giving appropriate consideration to staff and patient safety, legislation and support required from the wider organisation.</w:t>
      </w:r>
    </w:p>
    <w:p w:rsidR="0012310D" w:rsidRDefault="0012310D" w:rsidP="0012310D">
      <w:pPr>
        <w:spacing w:before="240" w:after="240"/>
        <w:jc w:val="both"/>
        <w:rPr>
          <w:szCs w:val="24"/>
        </w:rPr>
      </w:pPr>
      <w:r w:rsidRPr="005E5780">
        <w:rPr>
          <w:szCs w:val="24"/>
        </w:rPr>
        <w:t>This work package will focus on developing a process to help services develop viable reactivation plans, which include agreed enabler support/input. This information will be used to produce an organisational level prioritised reactivation implementation plan, with appropriate governance and public health input, which we will use to activate our services in a planned and controlled way.</w:t>
      </w:r>
    </w:p>
    <w:p w:rsidR="00BC254E" w:rsidRDefault="00BC254E" w:rsidP="0012310D">
      <w:pPr>
        <w:spacing w:before="240" w:after="240"/>
        <w:jc w:val="both"/>
        <w:rPr>
          <w:szCs w:val="24"/>
        </w:rPr>
      </w:pPr>
      <w:r>
        <w:rPr>
          <w:szCs w:val="24"/>
        </w:rPr>
        <w:t xml:space="preserve">Work has already commenced over the reactivation of our screening programmes in line with arrangements within other UK countries and informed by the policy direction set by Welsh Government. This is detailed within a separate paper to the Board. </w:t>
      </w:r>
    </w:p>
    <w:p w:rsidR="00E33CBA" w:rsidRPr="00E33CBA" w:rsidRDefault="00E33CBA" w:rsidP="00E33CBA">
      <w:pPr>
        <w:pStyle w:val="Heading1"/>
        <w:numPr>
          <w:ilvl w:val="2"/>
          <w:numId w:val="2"/>
        </w:numPr>
        <w:spacing w:before="240"/>
        <w:rPr>
          <w:szCs w:val="24"/>
        </w:rPr>
      </w:pPr>
      <w:r>
        <w:rPr>
          <w:szCs w:val="24"/>
        </w:rPr>
        <w:t>Workforce</w:t>
      </w:r>
      <w:r w:rsidR="00807C74">
        <w:rPr>
          <w:szCs w:val="24"/>
        </w:rPr>
        <w:t xml:space="preserve"> (phase 1)</w:t>
      </w:r>
      <w:r>
        <w:rPr>
          <w:szCs w:val="24"/>
        </w:rPr>
        <w:t xml:space="preserve"> </w:t>
      </w:r>
    </w:p>
    <w:p w:rsidR="00E33CBA" w:rsidRDefault="00E33CBA" w:rsidP="00E33CBA">
      <w:pPr>
        <w:spacing w:before="240"/>
        <w:jc w:val="both"/>
      </w:pPr>
      <w:r w:rsidRPr="00183F7D">
        <w:t>To ensure that we are able to continue</w:t>
      </w:r>
      <w:r w:rsidR="00EB4402">
        <w:t xml:space="preserve"> to effectively respond to COVID</w:t>
      </w:r>
      <w:r w:rsidRPr="00183F7D">
        <w:t>-19, deliver our wider public health services and provide the necessary support to our staff, we need to implement a range of people-focused measures. This will be informed by key strategic drivers, such as our People Strategy</w:t>
      </w:r>
      <w:r>
        <w:t>, and work we have undertak</w:t>
      </w:r>
      <w:r w:rsidR="00EB4402">
        <w:t>ing during our response to COVID</w:t>
      </w:r>
      <w:r>
        <w:t>-19</w:t>
      </w:r>
      <w:r w:rsidRPr="00183F7D">
        <w:t>.</w:t>
      </w:r>
      <w:r>
        <w:t xml:space="preserve"> </w:t>
      </w:r>
      <w:r w:rsidRPr="00183F7D">
        <w:t xml:space="preserve">  </w:t>
      </w:r>
    </w:p>
    <w:p w:rsidR="00E33CBA" w:rsidRDefault="00E33CBA" w:rsidP="00E33CBA">
      <w:pPr>
        <w:spacing w:before="240"/>
        <w:jc w:val="both"/>
      </w:pPr>
      <w:r>
        <w:t>This work package will focus on ensuring our people policies are updated to support staff over the next 12 months, the development of a prioritised recruitment plan linked to our response programme. In addition, work will be undertaken to ensure that staff are able to access the necessary training and development, particularly for those services that we will be reactivating in the coming weeks.</w:t>
      </w:r>
    </w:p>
    <w:p w:rsidR="00E33CBA" w:rsidRDefault="00E33CBA" w:rsidP="000C3BA1">
      <w:pPr>
        <w:pStyle w:val="Heading1"/>
        <w:numPr>
          <w:ilvl w:val="2"/>
          <w:numId w:val="2"/>
        </w:numPr>
        <w:spacing w:before="240"/>
        <w:rPr>
          <w:szCs w:val="24"/>
        </w:rPr>
      </w:pPr>
      <w:r>
        <w:rPr>
          <w:szCs w:val="24"/>
        </w:rPr>
        <w:t xml:space="preserve">Infrastructure </w:t>
      </w:r>
      <w:r w:rsidR="00807C74">
        <w:rPr>
          <w:szCs w:val="24"/>
        </w:rPr>
        <w:t>(phase 1)</w:t>
      </w:r>
    </w:p>
    <w:p w:rsidR="00E33CBA" w:rsidRDefault="00E33CBA" w:rsidP="00E33CBA">
      <w:pPr>
        <w:spacing w:before="240" w:after="240"/>
        <w:jc w:val="both"/>
      </w:pPr>
      <w:r w:rsidRPr="00035F4F">
        <w:t>As part of our recovery, we need to ensure that our organisational infrastructure is designed and operating effectively, and in line with recent legislation on staff and pat</w:t>
      </w:r>
      <w:r w:rsidR="00EB4402">
        <w:t xml:space="preserve">ient safety. </w:t>
      </w:r>
      <w:r w:rsidRPr="00035F4F">
        <w:t>This w</w:t>
      </w:r>
      <w:r>
        <w:t>ill be informed by our prioritised</w:t>
      </w:r>
      <w:r w:rsidRPr="00035F4F">
        <w:t xml:space="preserve"> reactivation of services</w:t>
      </w:r>
      <w:r>
        <w:t xml:space="preserve">. </w:t>
      </w:r>
      <w:r w:rsidRPr="00035F4F">
        <w:t xml:space="preserve"> </w:t>
      </w:r>
    </w:p>
    <w:p w:rsidR="00E33CBA" w:rsidRDefault="00E33CBA" w:rsidP="00E33CBA">
      <w:pPr>
        <w:spacing w:before="240" w:after="240"/>
        <w:jc w:val="both"/>
      </w:pPr>
      <w:r>
        <w:t xml:space="preserve">The work package will focus on reconfiguring our estate to comply with legislation and our new ways of working and ensuring relevant policies are up-to-date to reflect existing staff working arrangements.  </w:t>
      </w:r>
    </w:p>
    <w:p w:rsidR="000C3BA1" w:rsidRDefault="000C3BA1" w:rsidP="000C3BA1">
      <w:pPr>
        <w:pStyle w:val="Heading1"/>
        <w:numPr>
          <w:ilvl w:val="2"/>
          <w:numId w:val="2"/>
        </w:numPr>
        <w:spacing w:before="240"/>
        <w:rPr>
          <w:szCs w:val="24"/>
        </w:rPr>
      </w:pPr>
      <w:r>
        <w:rPr>
          <w:szCs w:val="24"/>
        </w:rPr>
        <w:lastRenderedPageBreak/>
        <w:t xml:space="preserve">Capturing </w:t>
      </w:r>
      <w:r w:rsidR="009758B9">
        <w:rPr>
          <w:szCs w:val="24"/>
        </w:rPr>
        <w:t xml:space="preserve">innovation and </w:t>
      </w:r>
      <w:r>
        <w:rPr>
          <w:szCs w:val="24"/>
        </w:rPr>
        <w:t>lessons le</w:t>
      </w:r>
      <w:r w:rsidR="00597DFE">
        <w:rPr>
          <w:szCs w:val="24"/>
        </w:rPr>
        <w:t>ar</w:t>
      </w:r>
      <w:r w:rsidR="009758B9">
        <w:rPr>
          <w:szCs w:val="24"/>
        </w:rPr>
        <w:t>ned</w:t>
      </w:r>
      <w:r>
        <w:rPr>
          <w:szCs w:val="24"/>
        </w:rPr>
        <w:t xml:space="preserve"> </w:t>
      </w:r>
      <w:r w:rsidR="00807C74">
        <w:rPr>
          <w:szCs w:val="24"/>
        </w:rPr>
        <w:t>(phase 1)</w:t>
      </w:r>
    </w:p>
    <w:p w:rsidR="000C3BA1" w:rsidRPr="000C3BA1" w:rsidRDefault="000C3BA1" w:rsidP="000C3BA1">
      <w:pPr>
        <w:spacing w:before="240" w:after="240"/>
        <w:jc w:val="both"/>
      </w:pPr>
      <w:r w:rsidRPr="006225CC">
        <w:t>A key aspect of ensuring that we continue</w:t>
      </w:r>
      <w:r w:rsidR="00EB4402">
        <w:t xml:space="preserve"> to effectively respond to COVID</w:t>
      </w:r>
      <w:r w:rsidRPr="006225CC">
        <w:t xml:space="preserve">-19, will be to capture the innovation and lessons learnt from the rapid development and delivery of the organisational response. </w:t>
      </w:r>
      <w:r>
        <w:t>We will align this work</w:t>
      </w:r>
      <w:r w:rsidRPr="006225CC">
        <w:t xml:space="preserve"> </w:t>
      </w:r>
      <w:r>
        <w:t>with the e</w:t>
      </w:r>
      <w:r w:rsidRPr="006225CC">
        <w:t>valuation programme to objectively capture knowledge of what works from previous phases in</w:t>
      </w:r>
      <w:r>
        <w:t xml:space="preserve"> a timely and structured way. </w:t>
      </w:r>
      <w:r w:rsidRPr="006225CC">
        <w:t xml:space="preserve">This will not only help inform our ongoing response, but also our wider organisational recovery. </w:t>
      </w:r>
    </w:p>
    <w:p w:rsidR="0012310D" w:rsidRDefault="0012310D" w:rsidP="000C3BA1">
      <w:pPr>
        <w:pStyle w:val="Heading1"/>
        <w:numPr>
          <w:ilvl w:val="2"/>
          <w:numId w:val="2"/>
        </w:numPr>
        <w:spacing w:before="240"/>
        <w:rPr>
          <w:szCs w:val="24"/>
        </w:rPr>
      </w:pPr>
      <w:r>
        <w:rPr>
          <w:szCs w:val="24"/>
        </w:rPr>
        <w:t xml:space="preserve">Response and recovery dashboards </w:t>
      </w:r>
      <w:r w:rsidR="00807C74">
        <w:rPr>
          <w:szCs w:val="24"/>
        </w:rPr>
        <w:t>(phase 1)</w:t>
      </w:r>
    </w:p>
    <w:p w:rsidR="0003573A" w:rsidRDefault="00EB4402" w:rsidP="0012310D">
      <w:pPr>
        <w:spacing w:before="240"/>
        <w:jc w:val="both"/>
      </w:pPr>
      <w:r>
        <w:t>Our COVID</w:t>
      </w:r>
      <w:r w:rsidR="0012310D">
        <w:t>-19 response to-date has demonstrated</w:t>
      </w:r>
      <w:r w:rsidR="0012310D" w:rsidRPr="00035F4F">
        <w:t xml:space="preserve"> the value of </w:t>
      </w:r>
      <w:r w:rsidR="0012310D">
        <w:t xml:space="preserve">utilising </w:t>
      </w:r>
      <w:r w:rsidR="0012310D" w:rsidRPr="00035F4F">
        <w:t xml:space="preserve">high-quality, robust performance information that is presented in accessible ways. This will be essential </w:t>
      </w:r>
      <w:r w:rsidR="0012310D">
        <w:t xml:space="preserve">in providing </w:t>
      </w:r>
      <w:r w:rsidR="0012310D" w:rsidRPr="00035F4F">
        <w:t xml:space="preserve">assurance on our ongoing response, delivery of public health services and statutory responsibilities. </w:t>
      </w:r>
    </w:p>
    <w:p w:rsidR="0012310D" w:rsidRPr="00035F4F" w:rsidRDefault="0012310D" w:rsidP="0012310D">
      <w:pPr>
        <w:spacing w:before="240"/>
        <w:jc w:val="both"/>
      </w:pPr>
      <w:r w:rsidRPr="00035F4F">
        <w:rPr>
          <w:szCs w:val="24"/>
        </w:rPr>
        <w:t>To support this, during phase 1, the Corporate Analytics Team will develop a Respon</w:t>
      </w:r>
      <w:r>
        <w:rPr>
          <w:szCs w:val="24"/>
        </w:rPr>
        <w:t>se and Recovery Dashboard. This</w:t>
      </w:r>
      <w:r w:rsidRPr="00035F4F">
        <w:rPr>
          <w:szCs w:val="24"/>
        </w:rPr>
        <w:t xml:space="preserve"> will distil key performance information, including:</w:t>
      </w:r>
    </w:p>
    <w:p w:rsidR="0012310D" w:rsidRPr="00035F4F" w:rsidRDefault="00EB4402" w:rsidP="0012310D">
      <w:pPr>
        <w:pStyle w:val="ListParagraph"/>
        <w:numPr>
          <w:ilvl w:val="0"/>
          <w:numId w:val="25"/>
        </w:numPr>
        <w:spacing w:before="240"/>
        <w:ind w:left="714" w:hanging="357"/>
        <w:contextualSpacing w:val="0"/>
        <w:jc w:val="both"/>
        <w:rPr>
          <w:szCs w:val="24"/>
        </w:rPr>
      </w:pPr>
      <w:r>
        <w:rPr>
          <w:szCs w:val="24"/>
        </w:rPr>
        <w:t>COVID</w:t>
      </w:r>
      <w:r w:rsidR="0012310D" w:rsidRPr="00035F4F">
        <w:rPr>
          <w:szCs w:val="24"/>
        </w:rPr>
        <w:t>-19 response (e.g.</w:t>
      </w:r>
      <w:r w:rsidR="0012310D">
        <w:rPr>
          <w:szCs w:val="24"/>
        </w:rPr>
        <w:t xml:space="preserve"> response programme performance)</w:t>
      </w:r>
    </w:p>
    <w:p w:rsidR="0012310D" w:rsidRPr="00035F4F" w:rsidRDefault="0012310D" w:rsidP="0012310D">
      <w:pPr>
        <w:pStyle w:val="ListParagraph"/>
        <w:numPr>
          <w:ilvl w:val="0"/>
          <w:numId w:val="25"/>
        </w:numPr>
        <w:spacing w:before="120"/>
        <w:ind w:left="714" w:hanging="357"/>
        <w:contextualSpacing w:val="0"/>
        <w:jc w:val="both"/>
        <w:rPr>
          <w:szCs w:val="24"/>
        </w:rPr>
      </w:pPr>
      <w:r w:rsidRPr="00035F4F">
        <w:rPr>
          <w:szCs w:val="24"/>
        </w:rPr>
        <w:t>Critical service delivery (e.g. screening programmes)</w:t>
      </w:r>
    </w:p>
    <w:p w:rsidR="0012310D" w:rsidRPr="00035F4F" w:rsidRDefault="0012310D" w:rsidP="0012310D">
      <w:pPr>
        <w:pStyle w:val="ListParagraph"/>
        <w:numPr>
          <w:ilvl w:val="0"/>
          <w:numId w:val="25"/>
        </w:numPr>
        <w:spacing w:before="120"/>
        <w:ind w:left="714" w:hanging="357"/>
        <w:contextualSpacing w:val="0"/>
        <w:jc w:val="both"/>
        <w:rPr>
          <w:szCs w:val="24"/>
        </w:rPr>
      </w:pPr>
      <w:r w:rsidRPr="00035F4F">
        <w:rPr>
          <w:szCs w:val="24"/>
        </w:rPr>
        <w:t>People (e.g. sickness, staff in post and recruitment)</w:t>
      </w:r>
    </w:p>
    <w:p w:rsidR="0012310D" w:rsidRPr="0012310D" w:rsidRDefault="0012310D" w:rsidP="0012310D">
      <w:pPr>
        <w:pStyle w:val="ListParagraph"/>
        <w:numPr>
          <w:ilvl w:val="0"/>
          <w:numId w:val="25"/>
        </w:numPr>
        <w:spacing w:before="120" w:after="240"/>
        <w:ind w:left="714" w:hanging="357"/>
        <w:contextualSpacing w:val="0"/>
        <w:jc w:val="both"/>
        <w:rPr>
          <w:szCs w:val="24"/>
        </w:rPr>
      </w:pPr>
      <w:r w:rsidRPr="00035F4F">
        <w:rPr>
          <w:szCs w:val="24"/>
        </w:rPr>
        <w:t>Finance (e.g. organisational and covid-19 spend)</w:t>
      </w:r>
    </w:p>
    <w:p w:rsidR="000C3BA1" w:rsidRPr="000C3BA1" w:rsidRDefault="0012310D" w:rsidP="000C3BA1">
      <w:pPr>
        <w:pStyle w:val="Heading1"/>
        <w:numPr>
          <w:ilvl w:val="2"/>
          <w:numId w:val="2"/>
        </w:numPr>
        <w:spacing w:before="240"/>
        <w:rPr>
          <w:szCs w:val="24"/>
        </w:rPr>
      </w:pPr>
      <w:r>
        <w:t>Public Health Wales’ Strategy and Plan (phase 2)</w:t>
      </w:r>
      <w:r w:rsidR="000C3BA1" w:rsidRPr="000C3BA1">
        <w:t xml:space="preserve"> </w:t>
      </w:r>
    </w:p>
    <w:p w:rsidR="00D937E2" w:rsidRPr="00D937E2" w:rsidRDefault="00D937E2" w:rsidP="00D937E2">
      <w:pPr>
        <w:spacing w:before="240"/>
        <w:jc w:val="both"/>
        <w:rPr>
          <w:szCs w:val="24"/>
        </w:rPr>
      </w:pPr>
      <w:r w:rsidRPr="00D937E2">
        <w:rPr>
          <w:szCs w:val="24"/>
        </w:rPr>
        <w:t>The</w:t>
      </w:r>
      <w:r w:rsidR="0003573A">
        <w:rPr>
          <w:szCs w:val="24"/>
        </w:rPr>
        <w:t xml:space="preserve"> unprecedented response to COVID</w:t>
      </w:r>
      <w:r w:rsidRPr="00D937E2">
        <w:rPr>
          <w:szCs w:val="24"/>
        </w:rPr>
        <w:t>-19 means that, as an organisation, Public Health Wales should assess the impact it has had on our long-term strategy and medium/annual plans. In the short-term, we know that for the remainder of 2020/21, our focus and priorities will be on continuing</w:t>
      </w:r>
      <w:r w:rsidR="0003573A">
        <w:rPr>
          <w:szCs w:val="24"/>
        </w:rPr>
        <w:t xml:space="preserve"> to effectively respond to COVID</w:t>
      </w:r>
      <w:r w:rsidRPr="00D937E2">
        <w:rPr>
          <w:szCs w:val="24"/>
        </w:rPr>
        <w:t>-19, delivering our key public health services and our statutory responsibilities. As a result, we need to formally update and refresh our internal plans (e.g. Annual Plan for 2020/21), while also systemically assessing the impact on our three-year strategic plan.</w:t>
      </w:r>
    </w:p>
    <w:p w:rsidR="00D937E2" w:rsidRPr="00D937E2" w:rsidRDefault="0003573A" w:rsidP="00D937E2">
      <w:pPr>
        <w:spacing w:before="240"/>
        <w:jc w:val="both"/>
        <w:rPr>
          <w:szCs w:val="24"/>
        </w:rPr>
      </w:pPr>
      <w:r>
        <w:rPr>
          <w:szCs w:val="24"/>
        </w:rPr>
        <w:t>We will</w:t>
      </w:r>
      <w:r w:rsidR="00D937E2" w:rsidRPr="00D937E2">
        <w:rPr>
          <w:szCs w:val="24"/>
        </w:rPr>
        <w:t xml:space="preserve"> also begin </w:t>
      </w:r>
      <w:r>
        <w:rPr>
          <w:szCs w:val="24"/>
        </w:rPr>
        <w:t>the work of</w:t>
      </w:r>
      <w:r w:rsidR="00D937E2" w:rsidRPr="00D937E2">
        <w:rPr>
          <w:szCs w:val="24"/>
        </w:rPr>
        <w:t xml:space="preserve"> assess</w:t>
      </w:r>
      <w:r>
        <w:rPr>
          <w:szCs w:val="24"/>
        </w:rPr>
        <w:t>ing the impact of COVID</w:t>
      </w:r>
      <w:r w:rsidR="00D937E2" w:rsidRPr="00D937E2">
        <w:rPr>
          <w:szCs w:val="24"/>
        </w:rPr>
        <w:t>-19 on our long-term strategy and priorities. As pa</w:t>
      </w:r>
      <w:r>
        <w:rPr>
          <w:szCs w:val="24"/>
        </w:rPr>
        <w:t>rt of this work, we will</w:t>
      </w:r>
      <w:r w:rsidR="00D937E2" w:rsidRPr="00D937E2">
        <w:rPr>
          <w:szCs w:val="24"/>
        </w:rPr>
        <w:t xml:space="preserve"> examine emerging international evidence on the role of national public health institutes/agencies post-</w:t>
      </w:r>
      <w:r>
        <w:rPr>
          <w:szCs w:val="24"/>
        </w:rPr>
        <w:t>COVID</w:t>
      </w:r>
      <w:r w:rsidR="00D937E2" w:rsidRPr="00D937E2">
        <w:rPr>
          <w:szCs w:val="24"/>
        </w:rPr>
        <w:t>-19, develop an approach for securing feedback from our key stakeholders and the public, and consider future approaches to local, regional and national working recognising the changes in public expectations.</w:t>
      </w:r>
    </w:p>
    <w:p w:rsidR="00B936DE" w:rsidRDefault="0003573A" w:rsidP="00D937E2">
      <w:pPr>
        <w:spacing w:before="240"/>
        <w:jc w:val="both"/>
        <w:rPr>
          <w:szCs w:val="24"/>
        </w:rPr>
      </w:pPr>
      <w:r>
        <w:rPr>
          <w:szCs w:val="24"/>
        </w:rPr>
        <w:t>In addition, we will</w:t>
      </w:r>
      <w:r w:rsidR="00D937E2" w:rsidRPr="00D937E2">
        <w:rPr>
          <w:szCs w:val="24"/>
        </w:rPr>
        <w:t xml:space="preserve"> resume work on the three areas of transformation previously identified</w:t>
      </w:r>
      <w:r w:rsidR="00821DF1">
        <w:rPr>
          <w:szCs w:val="24"/>
        </w:rPr>
        <w:t xml:space="preserve"> </w:t>
      </w:r>
      <w:r w:rsidR="00821DF1" w:rsidRPr="00C46404">
        <w:rPr>
          <w:szCs w:val="24"/>
        </w:rPr>
        <w:t>in our I</w:t>
      </w:r>
      <w:r w:rsidR="00C46404" w:rsidRPr="00C46404">
        <w:rPr>
          <w:szCs w:val="24"/>
        </w:rPr>
        <w:t xml:space="preserve">ntegrated </w:t>
      </w:r>
      <w:r w:rsidR="00821DF1" w:rsidRPr="00C46404">
        <w:rPr>
          <w:szCs w:val="24"/>
        </w:rPr>
        <w:t>M</w:t>
      </w:r>
      <w:r w:rsidR="00C46404" w:rsidRPr="00C46404">
        <w:rPr>
          <w:szCs w:val="24"/>
        </w:rPr>
        <w:t xml:space="preserve">edium </w:t>
      </w:r>
      <w:r w:rsidR="00821DF1" w:rsidRPr="00C46404">
        <w:rPr>
          <w:szCs w:val="24"/>
        </w:rPr>
        <w:t>T</w:t>
      </w:r>
      <w:r w:rsidR="00C46404" w:rsidRPr="00C46404">
        <w:rPr>
          <w:szCs w:val="24"/>
        </w:rPr>
        <w:t xml:space="preserve">erm </w:t>
      </w:r>
      <w:r w:rsidR="00821DF1" w:rsidRPr="00C46404">
        <w:rPr>
          <w:szCs w:val="24"/>
        </w:rPr>
        <w:t>P</w:t>
      </w:r>
      <w:r w:rsidR="00C46404" w:rsidRPr="00C46404">
        <w:rPr>
          <w:szCs w:val="24"/>
        </w:rPr>
        <w:t>lan</w:t>
      </w:r>
      <w:r w:rsidR="00D937E2" w:rsidRPr="00C46404">
        <w:rPr>
          <w:szCs w:val="24"/>
        </w:rPr>
        <w:t xml:space="preserve">: digital, knowledge and information, and </w:t>
      </w:r>
      <w:r w:rsidR="00821DF1" w:rsidRPr="00C46404">
        <w:rPr>
          <w:szCs w:val="24"/>
        </w:rPr>
        <w:t>new</w:t>
      </w:r>
      <w:r w:rsidR="00821DF1">
        <w:rPr>
          <w:szCs w:val="24"/>
        </w:rPr>
        <w:t xml:space="preserve"> </w:t>
      </w:r>
      <w:r w:rsidR="00D937E2" w:rsidRPr="00D937E2">
        <w:rPr>
          <w:szCs w:val="24"/>
        </w:rPr>
        <w:t xml:space="preserve">ways of working. In doing so, we </w:t>
      </w:r>
      <w:r>
        <w:rPr>
          <w:szCs w:val="24"/>
        </w:rPr>
        <w:t xml:space="preserve">will </w:t>
      </w:r>
      <w:r>
        <w:rPr>
          <w:szCs w:val="24"/>
        </w:rPr>
        <w:lastRenderedPageBreak/>
        <w:t xml:space="preserve">consider </w:t>
      </w:r>
      <w:r w:rsidR="00D937E2" w:rsidRPr="00D937E2">
        <w:rPr>
          <w:szCs w:val="24"/>
        </w:rPr>
        <w:t>how these will support P</w:t>
      </w:r>
      <w:r>
        <w:rPr>
          <w:szCs w:val="24"/>
        </w:rPr>
        <w:t>ublic Health Wales</w:t>
      </w:r>
      <w:r w:rsidR="00D937E2" w:rsidRPr="00D937E2">
        <w:rPr>
          <w:szCs w:val="24"/>
        </w:rPr>
        <w:t xml:space="preserve"> in a post-</w:t>
      </w:r>
      <w:r>
        <w:rPr>
          <w:szCs w:val="24"/>
        </w:rPr>
        <w:t>COVID</w:t>
      </w:r>
      <w:r w:rsidR="00D937E2" w:rsidRPr="00D937E2">
        <w:rPr>
          <w:szCs w:val="24"/>
        </w:rPr>
        <w:t xml:space="preserve">-19 environment, which needs to reflect future global health challenges (e.g. climate change) and our commitment to enabling legislation, such as the Well-being of Future Generations Act (2015). </w:t>
      </w:r>
    </w:p>
    <w:p w:rsidR="002D4513" w:rsidRDefault="002D4513" w:rsidP="0064658D">
      <w:pPr>
        <w:pStyle w:val="Heading1"/>
        <w:numPr>
          <w:ilvl w:val="0"/>
          <w:numId w:val="2"/>
        </w:numPr>
        <w:spacing w:before="360"/>
        <w:rPr>
          <w:sz w:val="28"/>
          <w:szCs w:val="24"/>
        </w:rPr>
      </w:pPr>
      <w:r>
        <w:rPr>
          <w:sz w:val="28"/>
          <w:szCs w:val="24"/>
        </w:rPr>
        <w:t>Progress to-date</w:t>
      </w:r>
    </w:p>
    <w:p w:rsidR="00022A09" w:rsidRDefault="002D4513" w:rsidP="002D4513">
      <w:pPr>
        <w:spacing w:before="240"/>
        <w:jc w:val="both"/>
      </w:pPr>
      <w:r>
        <w:t xml:space="preserve">Following approval of the phase 1 implementation plan, progress has been made on the delivery of a number of key milestones. A draft service reactivation process has been developed, will be approved during June 2020. A staff risk assessment process has been agreed and is currently being implemented across Public Health Wales. </w:t>
      </w:r>
    </w:p>
    <w:p w:rsidR="002D4513" w:rsidRDefault="002D4513" w:rsidP="002D4513">
      <w:pPr>
        <w:spacing w:before="240"/>
        <w:jc w:val="both"/>
      </w:pPr>
      <w:r>
        <w:t xml:space="preserve">Work has commenced </w:t>
      </w:r>
      <w:r w:rsidR="00022A09">
        <w:t xml:space="preserve">around completing the initial necessary changes to our estate and a risk assessment for each location will be completely shortly. This will be done on a prioritised basis. </w:t>
      </w:r>
    </w:p>
    <w:p w:rsidR="00022A09" w:rsidRDefault="00022A09" w:rsidP="002D4513">
      <w:pPr>
        <w:spacing w:before="240"/>
        <w:jc w:val="both"/>
      </w:pPr>
      <w:r>
        <w:t>An initial lessons learned questionnaire has been published and work is underway to gather feedback from a range of staff. This will be analysed and will help inform the next stages of our work around c</w:t>
      </w:r>
      <w:r w:rsidRPr="00022A09">
        <w:t>apturing innovation, lessons learned and the sharing of knowledge</w:t>
      </w:r>
      <w:r>
        <w:t>.</w:t>
      </w:r>
    </w:p>
    <w:p w:rsidR="00022A09" w:rsidRPr="002D4513" w:rsidRDefault="00022A09" w:rsidP="002D4513">
      <w:pPr>
        <w:spacing w:before="240"/>
        <w:jc w:val="both"/>
      </w:pPr>
      <w:r>
        <w:t xml:space="preserve">Version 1 of our Response and Recovery Dashboard has been developed and demonstrations on the new system will be arranged in the coming weeks, including with the Board.  </w:t>
      </w:r>
    </w:p>
    <w:p w:rsidR="00E07F66" w:rsidRPr="0064658D" w:rsidRDefault="00E07F66" w:rsidP="0064658D">
      <w:pPr>
        <w:pStyle w:val="Heading1"/>
        <w:numPr>
          <w:ilvl w:val="0"/>
          <w:numId w:val="2"/>
        </w:numPr>
        <w:spacing w:before="360"/>
        <w:rPr>
          <w:sz w:val="28"/>
          <w:szCs w:val="24"/>
        </w:rPr>
      </w:pPr>
      <w:r w:rsidRPr="0064658D">
        <w:rPr>
          <w:sz w:val="28"/>
          <w:szCs w:val="24"/>
        </w:rPr>
        <w:t>Recommendation</w:t>
      </w:r>
    </w:p>
    <w:p w:rsidR="00506C55" w:rsidRDefault="0064658D" w:rsidP="0064658D">
      <w:pPr>
        <w:spacing w:before="240"/>
        <w:jc w:val="both"/>
        <w:rPr>
          <w:color w:val="000000" w:themeColor="text1"/>
          <w:szCs w:val="24"/>
        </w:rPr>
      </w:pPr>
      <w:r w:rsidRPr="0064658D">
        <w:rPr>
          <w:color w:val="000000" w:themeColor="text1"/>
          <w:szCs w:val="24"/>
        </w:rPr>
        <w:t xml:space="preserve">The </w:t>
      </w:r>
      <w:r>
        <w:rPr>
          <w:color w:val="000000" w:themeColor="text1"/>
          <w:szCs w:val="24"/>
        </w:rPr>
        <w:t>Board</w:t>
      </w:r>
      <w:r w:rsidRPr="0064658D">
        <w:rPr>
          <w:color w:val="000000" w:themeColor="text1"/>
          <w:szCs w:val="24"/>
        </w:rPr>
        <w:t xml:space="preserve"> is asked to </w:t>
      </w:r>
      <w:r w:rsidRPr="0064658D">
        <w:rPr>
          <w:b/>
          <w:color w:val="000000" w:themeColor="text1"/>
          <w:szCs w:val="24"/>
        </w:rPr>
        <w:t xml:space="preserve">receive assurance </w:t>
      </w:r>
      <w:r w:rsidRPr="0064658D">
        <w:rPr>
          <w:color w:val="000000" w:themeColor="text1"/>
          <w:szCs w:val="24"/>
        </w:rPr>
        <w:t>on the approach and work Public Health Wales is undertaking in relation to organisational recovery from COVID-19.</w:t>
      </w:r>
    </w:p>
    <w:p w:rsidR="00CE6479" w:rsidRDefault="00CE6479" w:rsidP="0064658D">
      <w:pPr>
        <w:spacing w:before="240"/>
        <w:jc w:val="both"/>
        <w:rPr>
          <w:color w:val="FF0000"/>
          <w:szCs w:val="24"/>
        </w:rPr>
        <w:sectPr w:rsidR="00CE6479" w:rsidSect="00E24001">
          <w:pgSz w:w="11906" w:h="16838"/>
          <w:pgMar w:top="1440" w:right="1440" w:bottom="1440" w:left="1440" w:header="708" w:footer="708" w:gutter="0"/>
          <w:cols w:space="708"/>
          <w:docGrid w:linePitch="360"/>
        </w:sectPr>
      </w:pPr>
    </w:p>
    <w:p w:rsidR="00CE6479" w:rsidRDefault="00CE6479" w:rsidP="00CE6479">
      <w:pPr>
        <w:spacing w:before="240" w:after="240"/>
        <w:jc w:val="both"/>
        <w:rPr>
          <w:b/>
          <w:color w:val="000000" w:themeColor="text1"/>
          <w:sz w:val="28"/>
          <w:szCs w:val="24"/>
        </w:rPr>
      </w:pPr>
      <w:r w:rsidRPr="00CE6479">
        <w:rPr>
          <w:b/>
          <w:color w:val="000000" w:themeColor="text1"/>
          <w:sz w:val="28"/>
          <w:szCs w:val="24"/>
        </w:rPr>
        <w:lastRenderedPageBreak/>
        <w:t xml:space="preserve">Annex </w:t>
      </w:r>
      <w:proofErr w:type="gramStart"/>
      <w:r w:rsidRPr="00CE6479">
        <w:rPr>
          <w:b/>
          <w:color w:val="000000" w:themeColor="text1"/>
          <w:sz w:val="28"/>
          <w:szCs w:val="24"/>
        </w:rPr>
        <w:t>A</w:t>
      </w:r>
      <w:proofErr w:type="gramEnd"/>
      <w:r w:rsidRPr="00CE6479">
        <w:rPr>
          <w:b/>
          <w:color w:val="000000" w:themeColor="text1"/>
          <w:sz w:val="28"/>
          <w:szCs w:val="24"/>
        </w:rPr>
        <w:t xml:space="preserve"> – Key Deliverables </w:t>
      </w:r>
    </w:p>
    <w:tbl>
      <w:tblPr>
        <w:tblStyle w:val="TableGrid1"/>
        <w:tblW w:w="0" w:type="auto"/>
        <w:jc w:val="center"/>
        <w:tblLook w:val="04A0" w:firstRow="1" w:lastRow="0" w:firstColumn="1" w:lastColumn="0" w:noHBand="0" w:noVBand="1"/>
      </w:tblPr>
      <w:tblGrid>
        <w:gridCol w:w="8647"/>
      </w:tblGrid>
      <w:tr w:rsidR="00CE6479" w:rsidRPr="00CE6479" w:rsidTr="004B73D3">
        <w:trPr>
          <w:jc w:val="center"/>
        </w:trPr>
        <w:tc>
          <w:tcPr>
            <w:tcW w:w="8647" w:type="dxa"/>
            <w:shd w:val="clear" w:color="auto" w:fill="D9D9D9" w:themeFill="background1" w:themeFillShade="D9"/>
          </w:tcPr>
          <w:p w:rsidR="00CE6479" w:rsidRPr="00CE6479" w:rsidRDefault="00CE6479" w:rsidP="00CE6479">
            <w:pPr>
              <w:spacing w:before="60" w:after="60"/>
              <w:jc w:val="center"/>
              <w:rPr>
                <w:b/>
              </w:rPr>
            </w:pPr>
            <w:r w:rsidRPr="00CE6479">
              <w:rPr>
                <w:b/>
              </w:rPr>
              <w:t xml:space="preserve">Deliverables </w:t>
            </w:r>
          </w:p>
        </w:tc>
      </w:tr>
      <w:tr w:rsidR="00CE6479" w:rsidRPr="00CE6479" w:rsidTr="004B73D3">
        <w:trPr>
          <w:jc w:val="center"/>
        </w:trPr>
        <w:tc>
          <w:tcPr>
            <w:tcW w:w="8647" w:type="dxa"/>
            <w:shd w:val="clear" w:color="auto" w:fill="DBE5F1" w:themeFill="accent1" w:themeFillTint="33"/>
          </w:tcPr>
          <w:p w:rsidR="00CE6479" w:rsidRPr="00CE6479" w:rsidRDefault="00CE6479" w:rsidP="00CE6479">
            <w:pPr>
              <w:tabs>
                <w:tab w:val="left" w:pos="2990"/>
              </w:tabs>
              <w:spacing w:before="60" w:after="60"/>
              <w:rPr>
                <w:b/>
              </w:rPr>
            </w:pPr>
            <w:r>
              <w:rPr>
                <w:b/>
              </w:rPr>
              <w:t>Phase 1 (04 June to 03 July</w:t>
            </w:r>
            <w:r w:rsidRPr="00CE6479">
              <w:rPr>
                <w:b/>
              </w:rPr>
              <w:t xml:space="preserve"> 2020)</w:t>
            </w:r>
          </w:p>
        </w:tc>
      </w:tr>
      <w:tr w:rsidR="00CE6479" w:rsidRPr="00CE6479" w:rsidTr="004B73D3">
        <w:trPr>
          <w:jc w:val="center"/>
        </w:trPr>
        <w:tc>
          <w:tcPr>
            <w:tcW w:w="8647" w:type="dxa"/>
          </w:tcPr>
          <w:p w:rsidR="00CE6479" w:rsidRPr="00CE6479" w:rsidRDefault="00CE6479" w:rsidP="00CE6479">
            <w:pPr>
              <w:tabs>
                <w:tab w:val="left" w:pos="2990"/>
              </w:tabs>
              <w:spacing w:before="60" w:after="60"/>
            </w:pPr>
            <w:r w:rsidRPr="00993972">
              <w:rPr>
                <w:rFonts w:eastAsia="Calibri" w:cs="Times New Roman"/>
              </w:rPr>
              <w:t>Service r</w:t>
            </w:r>
            <w:r w:rsidRPr="00CE41D9">
              <w:rPr>
                <w:rFonts w:eastAsia="Calibri" w:cs="Times New Roman"/>
              </w:rPr>
              <w:t>eactivation process</w:t>
            </w:r>
          </w:p>
        </w:tc>
      </w:tr>
      <w:tr w:rsidR="00CE6479" w:rsidRPr="00CE6479" w:rsidTr="004B73D3">
        <w:trPr>
          <w:jc w:val="center"/>
        </w:trPr>
        <w:tc>
          <w:tcPr>
            <w:tcW w:w="8647" w:type="dxa"/>
          </w:tcPr>
          <w:p w:rsidR="00CE6479" w:rsidRPr="00CE6479" w:rsidRDefault="00CE6479" w:rsidP="00CE6479">
            <w:pPr>
              <w:tabs>
                <w:tab w:val="left" w:pos="2990"/>
              </w:tabs>
              <w:spacing w:before="60" w:after="60"/>
            </w:pPr>
            <w:r>
              <w:rPr>
                <w:rFonts w:eastAsia="Calibri" w:cs="Times New Roman"/>
              </w:rPr>
              <w:t xml:space="preserve">Service </w:t>
            </w:r>
            <w:r w:rsidRPr="00CE41D9">
              <w:rPr>
                <w:rFonts w:eastAsia="Calibri" w:cs="Times New Roman"/>
              </w:rPr>
              <w:t xml:space="preserve">reactivation implementation plan </w:t>
            </w:r>
          </w:p>
        </w:tc>
      </w:tr>
      <w:tr w:rsidR="00CE6479" w:rsidRPr="00CE6479" w:rsidTr="004B73D3">
        <w:trPr>
          <w:jc w:val="center"/>
        </w:trPr>
        <w:tc>
          <w:tcPr>
            <w:tcW w:w="8647" w:type="dxa"/>
          </w:tcPr>
          <w:p w:rsidR="00CE6479" w:rsidRPr="00CE6479" w:rsidRDefault="00CE6479" w:rsidP="00CE6479">
            <w:pPr>
              <w:tabs>
                <w:tab w:val="left" w:pos="2990"/>
              </w:tabs>
              <w:spacing w:before="60" w:after="60"/>
            </w:pPr>
            <w:r w:rsidRPr="00993972">
              <w:t>Recruitment plan for business critical posts (2020/21)</w:t>
            </w:r>
          </w:p>
        </w:tc>
      </w:tr>
      <w:tr w:rsidR="00CE6479" w:rsidRPr="00CE6479" w:rsidTr="004B73D3">
        <w:trPr>
          <w:jc w:val="center"/>
        </w:trPr>
        <w:tc>
          <w:tcPr>
            <w:tcW w:w="8647" w:type="dxa"/>
          </w:tcPr>
          <w:p w:rsidR="00CE6479" w:rsidRPr="00CE6479" w:rsidRDefault="00CE6479" w:rsidP="00CE6479">
            <w:pPr>
              <w:tabs>
                <w:tab w:val="left" w:pos="2990"/>
              </w:tabs>
              <w:spacing w:before="60" w:after="60"/>
            </w:pPr>
            <w:r w:rsidRPr="00993972">
              <w:rPr>
                <w:rFonts w:eastAsia="Calibri" w:cs="Times New Roman"/>
              </w:rPr>
              <w:t xml:space="preserve">Annual leave policy and guidance </w:t>
            </w:r>
          </w:p>
        </w:tc>
      </w:tr>
      <w:tr w:rsidR="00CE6479" w:rsidRPr="00CE6479" w:rsidTr="004B73D3">
        <w:trPr>
          <w:jc w:val="center"/>
        </w:trPr>
        <w:tc>
          <w:tcPr>
            <w:tcW w:w="8647" w:type="dxa"/>
          </w:tcPr>
          <w:p w:rsidR="00CE6479" w:rsidRPr="00CE6479" w:rsidRDefault="00CE6479" w:rsidP="00CE6479">
            <w:pPr>
              <w:spacing w:before="60" w:after="60"/>
              <w:jc w:val="both"/>
            </w:pPr>
            <w:r w:rsidRPr="00993972">
              <w:rPr>
                <w:rFonts w:eastAsia="Calibri" w:cs="Times New Roman"/>
              </w:rPr>
              <w:t xml:space="preserve">Approach and process for the repatriation of staff </w:t>
            </w:r>
          </w:p>
        </w:tc>
      </w:tr>
      <w:tr w:rsidR="00CE6479" w:rsidRPr="00CE6479" w:rsidTr="004B73D3">
        <w:trPr>
          <w:jc w:val="center"/>
        </w:trPr>
        <w:tc>
          <w:tcPr>
            <w:tcW w:w="8647" w:type="dxa"/>
          </w:tcPr>
          <w:p w:rsidR="00CE6479" w:rsidRPr="00CE6479" w:rsidRDefault="00CE6479" w:rsidP="00CE6479">
            <w:pPr>
              <w:spacing w:before="60" w:after="60"/>
              <w:jc w:val="both"/>
            </w:pPr>
            <w:r w:rsidRPr="00993972">
              <w:rPr>
                <w:rFonts w:eastAsia="Calibri" w:cs="Times New Roman"/>
              </w:rPr>
              <w:t xml:space="preserve">Staff risk assessment procedure </w:t>
            </w:r>
          </w:p>
        </w:tc>
      </w:tr>
      <w:tr w:rsidR="00CE6479" w:rsidRPr="00CE6479" w:rsidTr="004B73D3">
        <w:trPr>
          <w:jc w:val="center"/>
        </w:trPr>
        <w:tc>
          <w:tcPr>
            <w:tcW w:w="8647" w:type="dxa"/>
          </w:tcPr>
          <w:p w:rsidR="00CE6479" w:rsidRPr="00CE6479" w:rsidRDefault="00CE6479" w:rsidP="00CE6479">
            <w:pPr>
              <w:spacing w:before="60" w:after="60"/>
              <w:jc w:val="both"/>
            </w:pPr>
            <w:r>
              <w:rPr>
                <w:rFonts w:eastAsia="Calibri" w:cs="Times New Roman"/>
              </w:rPr>
              <w:t>Estate</w:t>
            </w:r>
            <w:r w:rsidRPr="00993972">
              <w:rPr>
                <w:rFonts w:eastAsia="Calibri" w:cs="Times New Roman"/>
              </w:rPr>
              <w:t xml:space="preserve"> risk assessment </w:t>
            </w:r>
            <w:r>
              <w:rPr>
                <w:rFonts w:eastAsia="Calibri" w:cs="Times New Roman"/>
              </w:rPr>
              <w:t xml:space="preserve">completed </w:t>
            </w:r>
          </w:p>
        </w:tc>
      </w:tr>
      <w:tr w:rsidR="00CE6479" w:rsidRPr="00CE6479" w:rsidTr="004B73D3">
        <w:trPr>
          <w:jc w:val="center"/>
        </w:trPr>
        <w:tc>
          <w:tcPr>
            <w:tcW w:w="8647" w:type="dxa"/>
          </w:tcPr>
          <w:p w:rsidR="00CE6479" w:rsidRPr="00CE6479" w:rsidRDefault="00CE6479" w:rsidP="00CE6479">
            <w:pPr>
              <w:spacing w:before="60" w:after="60"/>
              <w:jc w:val="both"/>
            </w:pPr>
            <w:r w:rsidRPr="00993972">
              <w:rPr>
                <w:rFonts w:eastAsia="Calibri" w:cs="Times New Roman"/>
              </w:rPr>
              <w:t xml:space="preserve">Analysis of </w:t>
            </w:r>
            <w:r w:rsidRPr="00CE41D9">
              <w:rPr>
                <w:rFonts w:eastAsia="Calibri" w:cs="Times New Roman"/>
              </w:rPr>
              <w:t xml:space="preserve">initial lessons learned questionnaire </w:t>
            </w:r>
          </w:p>
        </w:tc>
      </w:tr>
      <w:tr w:rsidR="00CE6479" w:rsidRPr="00CE6479" w:rsidTr="004B73D3">
        <w:trPr>
          <w:jc w:val="center"/>
        </w:trPr>
        <w:tc>
          <w:tcPr>
            <w:tcW w:w="8647" w:type="dxa"/>
          </w:tcPr>
          <w:p w:rsidR="00CE6479" w:rsidRPr="00CE6479" w:rsidRDefault="00CE6479" w:rsidP="00CE6479">
            <w:pPr>
              <w:spacing w:before="60" w:after="60"/>
              <w:jc w:val="both"/>
            </w:pPr>
            <w:r w:rsidRPr="00993972">
              <w:rPr>
                <w:rFonts w:eastAsia="Calibri" w:cs="Times New Roman"/>
              </w:rPr>
              <w:t xml:space="preserve">Closed settings evaluation </w:t>
            </w:r>
            <w:r>
              <w:rPr>
                <w:rFonts w:eastAsia="Calibri" w:cs="Times New Roman"/>
              </w:rPr>
              <w:t xml:space="preserve">completed </w:t>
            </w:r>
          </w:p>
        </w:tc>
      </w:tr>
      <w:tr w:rsidR="00CE6479" w:rsidRPr="00CE6479" w:rsidTr="004B73D3">
        <w:trPr>
          <w:jc w:val="center"/>
        </w:trPr>
        <w:tc>
          <w:tcPr>
            <w:tcW w:w="8647" w:type="dxa"/>
          </w:tcPr>
          <w:p w:rsidR="00CE6479" w:rsidRPr="00CE6479" w:rsidRDefault="00CE6479" w:rsidP="00CE6479">
            <w:pPr>
              <w:spacing w:before="60" w:after="60"/>
              <w:jc w:val="both"/>
            </w:pPr>
            <w:r w:rsidRPr="00993972">
              <w:t xml:space="preserve">Approach </w:t>
            </w:r>
            <w:r>
              <w:t xml:space="preserve">for capturing innovation, </w:t>
            </w:r>
            <w:r w:rsidRPr="00993972">
              <w:t>lessons learnt, and sharing knowledge</w:t>
            </w:r>
            <w:r w:rsidRPr="00993972">
              <w:rPr>
                <w:rFonts w:eastAsia="Calibri" w:cs="Times New Roman"/>
              </w:rPr>
              <w:t xml:space="preserve"> and implementation plan developed </w:t>
            </w:r>
          </w:p>
        </w:tc>
      </w:tr>
      <w:tr w:rsidR="00CE6479" w:rsidRPr="00CE6479" w:rsidTr="004B73D3">
        <w:trPr>
          <w:jc w:val="center"/>
        </w:trPr>
        <w:tc>
          <w:tcPr>
            <w:tcW w:w="8647" w:type="dxa"/>
          </w:tcPr>
          <w:p w:rsidR="00CE6479" w:rsidRPr="00CE6479" w:rsidRDefault="00CE6479" w:rsidP="00CE6479">
            <w:pPr>
              <w:spacing w:before="60" w:after="60"/>
              <w:jc w:val="both"/>
            </w:pPr>
            <w:r w:rsidRPr="00CE41D9">
              <w:rPr>
                <w:rFonts w:eastAsia="Calibri" w:cs="Times New Roman"/>
              </w:rPr>
              <w:t>Response and recovery dashboard (version 1)</w:t>
            </w:r>
          </w:p>
        </w:tc>
      </w:tr>
      <w:tr w:rsidR="00CE6479" w:rsidRPr="00CE6479" w:rsidTr="004B73D3">
        <w:trPr>
          <w:jc w:val="center"/>
        </w:trPr>
        <w:tc>
          <w:tcPr>
            <w:tcW w:w="8647" w:type="dxa"/>
            <w:shd w:val="clear" w:color="auto" w:fill="DBE5F1" w:themeFill="accent1" w:themeFillTint="33"/>
          </w:tcPr>
          <w:p w:rsidR="00CE6479" w:rsidRPr="00CE6479" w:rsidRDefault="00CE6479" w:rsidP="00CE6479">
            <w:pPr>
              <w:spacing w:before="60" w:after="60"/>
              <w:jc w:val="both"/>
              <w:rPr>
                <w:b/>
              </w:rPr>
            </w:pPr>
            <w:r w:rsidRPr="00CE6479">
              <w:rPr>
                <w:b/>
              </w:rPr>
              <w:t>Phase 2 (July to September 2020)</w:t>
            </w:r>
          </w:p>
        </w:tc>
      </w:tr>
      <w:tr w:rsidR="00CE6479" w:rsidRPr="00CE6479" w:rsidTr="004B73D3">
        <w:trPr>
          <w:jc w:val="center"/>
        </w:trPr>
        <w:tc>
          <w:tcPr>
            <w:tcW w:w="8647" w:type="dxa"/>
          </w:tcPr>
          <w:p w:rsidR="00CE6479" w:rsidRPr="00CE6479" w:rsidRDefault="00CE6479" w:rsidP="00CE6479">
            <w:pPr>
              <w:spacing w:before="60" w:after="60"/>
              <w:jc w:val="both"/>
            </w:pPr>
            <w:r w:rsidRPr="00CE6479">
              <w:t>Response and recovery dashboard (version 2)</w:t>
            </w:r>
          </w:p>
        </w:tc>
      </w:tr>
      <w:tr w:rsidR="00CE6479" w:rsidRPr="00CE6479" w:rsidTr="004B73D3">
        <w:trPr>
          <w:jc w:val="center"/>
        </w:trPr>
        <w:tc>
          <w:tcPr>
            <w:tcW w:w="8647" w:type="dxa"/>
          </w:tcPr>
          <w:p w:rsidR="00CE6479" w:rsidRPr="00CE6479" w:rsidRDefault="00CE6479" w:rsidP="00CE6479">
            <w:pPr>
              <w:spacing w:before="60" w:after="60"/>
              <w:jc w:val="both"/>
            </w:pPr>
            <w:r w:rsidRPr="00CE6479">
              <w:t xml:space="preserve">Updated people policies </w:t>
            </w:r>
          </w:p>
        </w:tc>
      </w:tr>
      <w:tr w:rsidR="00CE6479" w:rsidRPr="00CE6479" w:rsidTr="004B73D3">
        <w:trPr>
          <w:jc w:val="center"/>
        </w:trPr>
        <w:tc>
          <w:tcPr>
            <w:tcW w:w="8647" w:type="dxa"/>
          </w:tcPr>
          <w:p w:rsidR="00CE6479" w:rsidRPr="00CE6479" w:rsidRDefault="00CE6479" w:rsidP="00CE6479">
            <w:pPr>
              <w:spacing w:before="60" w:after="60"/>
              <w:jc w:val="both"/>
            </w:pPr>
            <w:r w:rsidRPr="00CE6479">
              <w:t xml:space="preserve">Estates implementation plan </w:t>
            </w:r>
          </w:p>
        </w:tc>
      </w:tr>
      <w:tr w:rsidR="00CE6479" w:rsidRPr="00CE6479" w:rsidTr="004B73D3">
        <w:trPr>
          <w:jc w:val="center"/>
        </w:trPr>
        <w:tc>
          <w:tcPr>
            <w:tcW w:w="8647" w:type="dxa"/>
          </w:tcPr>
          <w:p w:rsidR="00CE6479" w:rsidRPr="00CE6479" w:rsidRDefault="00CE6479" w:rsidP="00CE6479">
            <w:pPr>
              <w:spacing w:before="60" w:after="60"/>
              <w:jc w:val="both"/>
            </w:pPr>
            <w:r w:rsidRPr="00CE6479">
              <w:t xml:space="preserve">Strategic and annual plan impact assessment </w:t>
            </w:r>
          </w:p>
        </w:tc>
      </w:tr>
      <w:tr w:rsidR="00CE6479" w:rsidRPr="00CE6479" w:rsidTr="004B73D3">
        <w:trPr>
          <w:jc w:val="center"/>
        </w:trPr>
        <w:tc>
          <w:tcPr>
            <w:tcW w:w="8647" w:type="dxa"/>
          </w:tcPr>
          <w:p w:rsidR="00CE6479" w:rsidRPr="00CE6479" w:rsidRDefault="00CE6479" w:rsidP="00CE6479">
            <w:pPr>
              <w:spacing w:before="60" w:after="60"/>
              <w:jc w:val="both"/>
            </w:pPr>
            <w:r w:rsidRPr="00CE6479">
              <w:t>Revised Annual Plan for 2020/21</w:t>
            </w:r>
          </w:p>
        </w:tc>
      </w:tr>
      <w:tr w:rsidR="00CE6479" w:rsidRPr="00CE6479" w:rsidTr="004B73D3">
        <w:trPr>
          <w:jc w:val="center"/>
        </w:trPr>
        <w:tc>
          <w:tcPr>
            <w:tcW w:w="8647" w:type="dxa"/>
          </w:tcPr>
          <w:p w:rsidR="00CE6479" w:rsidRPr="00CE6479" w:rsidRDefault="00CE6479" w:rsidP="00CE6479">
            <w:pPr>
              <w:spacing w:before="60" w:after="60"/>
              <w:jc w:val="both"/>
            </w:pPr>
            <w:r w:rsidRPr="00CE6479">
              <w:t>Proposals for strategy ‘look back/forward’</w:t>
            </w:r>
          </w:p>
        </w:tc>
      </w:tr>
      <w:tr w:rsidR="00CE6479" w:rsidRPr="00CE6479" w:rsidTr="004B73D3">
        <w:trPr>
          <w:jc w:val="center"/>
        </w:trPr>
        <w:tc>
          <w:tcPr>
            <w:tcW w:w="8647" w:type="dxa"/>
          </w:tcPr>
          <w:p w:rsidR="00CE6479" w:rsidRPr="00CE6479" w:rsidRDefault="00CE6479" w:rsidP="00CE6479">
            <w:pPr>
              <w:spacing w:before="60" w:after="60"/>
              <w:jc w:val="both"/>
            </w:pPr>
            <w:r w:rsidRPr="00CE6479">
              <w:t>Digital ‘think piece’ to inform strategy work</w:t>
            </w:r>
          </w:p>
        </w:tc>
      </w:tr>
      <w:tr w:rsidR="00CE6479" w:rsidRPr="00CE6479" w:rsidTr="004B73D3">
        <w:trPr>
          <w:jc w:val="center"/>
        </w:trPr>
        <w:tc>
          <w:tcPr>
            <w:tcW w:w="8647" w:type="dxa"/>
          </w:tcPr>
          <w:p w:rsidR="00CE6479" w:rsidRPr="00CE6479" w:rsidRDefault="00CE6479" w:rsidP="00CE6479">
            <w:pPr>
              <w:spacing w:before="60" w:after="60"/>
              <w:jc w:val="both"/>
            </w:pPr>
            <w:r w:rsidRPr="00CE6479">
              <w:t>Information and knowledge ‘think piece’ to inform strategy work</w:t>
            </w:r>
          </w:p>
        </w:tc>
      </w:tr>
      <w:tr w:rsidR="00CE6479" w:rsidRPr="00CE6479" w:rsidTr="004B73D3">
        <w:trPr>
          <w:jc w:val="center"/>
        </w:trPr>
        <w:tc>
          <w:tcPr>
            <w:tcW w:w="8647" w:type="dxa"/>
          </w:tcPr>
          <w:p w:rsidR="00CE6479" w:rsidRPr="00CE6479" w:rsidRDefault="00CE6479" w:rsidP="00CE6479">
            <w:pPr>
              <w:spacing w:before="60" w:after="60"/>
              <w:jc w:val="both"/>
            </w:pPr>
            <w:r w:rsidRPr="00CE6479">
              <w:t>Ways of working ‘think piece’ to inform strategy work</w:t>
            </w:r>
          </w:p>
        </w:tc>
      </w:tr>
    </w:tbl>
    <w:p w:rsidR="00CE6479" w:rsidRPr="00CE6479" w:rsidRDefault="00CE6479" w:rsidP="0064658D">
      <w:pPr>
        <w:spacing w:before="240"/>
        <w:jc w:val="both"/>
        <w:rPr>
          <w:b/>
          <w:color w:val="000000" w:themeColor="text1"/>
          <w:sz w:val="28"/>
          <w:szCs w:val="24"/>
        </w:rPr>
      </w:pPr>
    </w:p>
    <w:sectPr w:rsidR="00CE6479" w:rsidRPr="00CE6479" w:rsidSect="00E2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97" w:rsidRDefault="00E57A97" w:rsidP="00497F39">
      <w:r>
        <w:separator/>
      </w:r>
    </w:p>
  </w:endnote>
  <w:endnote w:type="continuationSeparator" w:id="0">
    <w:p w:rsidR="00E57A97" w:rsidRDefault="00E57A97" w:rsidP="004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9"/>
      <w:gridCol w:w="2997"/>
    </w:tblGrid>
    <w:tr w:rsidR="007623DA" w:rsidRPr="00511AFF" w:rsidTr="003B7361">
      <w:tc>
        <w:tcPr>
          <w:tcW w:w="3100" w:type="dxa"/>
        </w:tcPr>
        <w:p w:rsidR="007623DA" w:rsidRPr="00511AFF" w:rsidRDefault="007623DA" w:rsidP="00484872">
          <w:pPr>
            <w:pStyle w:val="Footer"/>
            <w:tabs>
              <w:tab w:val="right" w:pos="9090"/>
            </w:tabs>
            <w:jc w:val="center"/>
            <w:rPr>
              <w:b/>
              <w:sz w:val="20"/>
            </w:rPr>
          </w:pPr>
          <w:r w:rsidRPr="00511AFF">
            <w:rPr>
              <w:b/>
              <w:sz w:val="20"/>
            </w:rPr>
            <w:t xml:space="preserve">Date: </w:t>
          </w:r>
          <w:r>
            <w:rPr>
              <w:sz w:val="20"/>
            </w:rPr>
            <w:t xml:space="preserve"> </w:t>
          </w:r>
          <w:r w:rsidR="00C46404">
            <w:rPr>
              <w:sz w:val="20"/>
            </w:rPr>
            <w:t>19</w:t>
          </w:r>
          <w:r w:rsidR="00484872">
            <w:rPr>
              <w:sz w:val="20"/>
            </w:rPr>
            <w:t>/06/20</w:t>
          </w:r>
        </w:p>
      </w:tc>
      <w:tc>
        <w:tcPr>
          <w:tcW w:w="3100" w:type="dxa"/>
        </w:tcPr>
        <w:p w:rsidR="007623DA" w:rsidRPr="00511AFF" w:rsidRDefault="007623DA" w:rsidP="00484872">
          <w:pPr>
            <w:pStyle w:val="Footer"/>
            <w:tabs>
              <w:tab w:val="center" w:pos="1433"/>
              <w:tab w:val="right" w:pos="2866"/>
              <w:tab w:val="right" w:pos="9090"/>
            </w:tabs>
            <w:jc w:val="center"/>
            <w:rPr>
              <w:b/>
              <w:sz w:val="20"/>
            </w:rPr>
          </w:pPr>
          <w:r w:rsidRPr="00511AFF">
            <w:rPr>
              <w:b/>
              <w:sz w:val="20"/>
            </w:rPr>
            <w:t>Version:</w:t>
          </w:r>
          <w:r>
            <w:rPr>
              <w:sz w:val="20"/>
            </w:rPr>
            <w:t xml:space="preserve"> </w:t>
          </w:r>
          <w:r w:rsidR="00807C74">
            <w:rPr>
              <w:sz w:val="20"/>
            </w:rPr>
            <w:t>1</w:t>
          </w:r>
        </w:p>
      </w:tc>
      <w:tc>
        <w:tcPr>
          <w:tcW w:w="3101" w:type="dxa"/>
        </w:tcPr>
        <w:p w:rsidR="007623DA" w:rsidRPr="00511AFF" w:rsidRDefault="007623DA" w:rsidP="003B7361">
          <w:pPr>
            <w:pStyle w:val="Footer"/>
            <w:tabs>
              <w:tab w:val="clear" w:pos="4513"/>
              <w:tab w:val="center" w:pos="4500"/>
              <w:tab w:val="right" w:pos="9090"/>
            </w:tabs>
            <w:jc w:val="center"/>
            <w:rPr>
              <w:b/>
              <w:sz w:val="20"/>
            </w:rPr>
          </w:pPr>
          <w:r w:rsidRPr="00511AFF">
            <w:rPr>
              <w:b/>
              <w:sz w:val="20"/>
            </w:rPr>
            <w:t xml:space="preserve">Page: </w:t>
          </w:r>
          <w:r w:rsidRPr="00511AFF">
            <w:rPr>
              <w:rStyle w:val="PageNumber"/>
              <w:sz w:val="20"/>
            </w:rPr>
            <w:fldChar w:fldCharType="begin"/>
          </w:r>
          <w:r w:rsidRPr="00511AFF">
            <w:rPr>
              <w:rStyle w:val="PageNumber"/>
              <w:sz w:val="20"/>
            </w:rPr>
            <w:instrText xml:space="preserve"> PAGE </w:instrText>
          </w:r>
          <w:r w:rsidRPr="00511AFF">
            <w:rPr>
              <w:rStyle w:val="PageNumber"/>
              <w:sz w:val="20"/>
            </w:rPr>
            <w:fldChar w:fldCharType="separate"/>
          </w:r>
          <w:r w:rsidR="00E375D2">
            <w:rPr>
              <w:rStyle w:val="PageNumber"/>
              <w:noProof/>
              <w:sz w:val="20"/>
            </w:rPr>
            <w:t>8</w:t>
          </w:r>
          <w:r w:rsidRPr="00511AFF">
            <w:rPr>
              <w:rStyle w:val="PageNumber"/>
              <w:sz w:val="20"/>
            </w:rPr>
            <w:fldChar w:fldCharType="end"/>
          </w:r>
          <w:r w:rsidRPr="00511AFF">
            <w:rPr>
              <w:rStyle w:val="PageNumber"/>
              <w:sz w:val="20"/>
            </w:rPr>
            <w:t xml:space="preserve"> of </w:t>
          </w:r>
          <w:r w:rsidRPr="00511AFF">
            <w:rPr>
              <w:rStyle w:val="PageNumber"/>
              <w:sz w:val="20"/>
            </w:rPr>
            <w:fldChar w:fldCharType="begin"/>
          </w:r>
          <w:r w:rsidRPr="00511AFF">
            <w:rPr>
              <w:rStyle w:val="PageNumber"/>
              <w:sz w:val="20"/>
            </w:rPr>
            <w:instrText xml:space="preserve"> NUMPAGES </w:instrText>
          </w:r>
          <w:r w:rsidRPr="00511AFF">
            <w:rPr>
              <w:rStyle w:val="PageNumber"/>
              <w:sz w:val="20"/>
            </w:rPr>
            <w:fldChar w:fldCharType="separate"/>
          </w:r>
          <w:r w:rsidR="00E375D2">
            <w:rPr>
              <w:rStyle w:val="PageNumber"/>
              <w:noProof/>
              <w:sz w:val="20"/>
            </w:rPr>
            <w:t>8</w:t>
          </w:r>
          <w:r w:rsidRPr="00511AFF">
            <w:rPr>
              <w:rStyle w:val="PageNumber"/>
              <w:sz w:val="20"/>
            </w:rPr>
            <w:fldChar w:fldCharType="end"/>
          </w:r>
        </w:p>
      </w:tc>
    </w:tr>
  </w:tbl>
  <w:p w:rsidR="007623DA" w:rsidRPr="00FA7943" w:rsidRDefault="007623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97" w:rsidRDefault="00E57A97" w:rsidP="00497F39">
      <w:r>
        <w:separator/>
      </w:r>
    </w:p>
  </w:footnote>
  <w:footnote w:type="continuationSeparator" w:id="0">
    <w:p w:rsidR="00E57A97" w:rsidRDefault="00E57A97" w:rsidP="0049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C4"/>
    <w:multiLevelType w:val="hybridMultilevel"/>
    <w:tmpl w:val="AC12C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3DB7"/>
    <w:multiLevelType w:val="singleLevel"/>
    <w:tmpl w:val="7E309B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B3FA6"/>
    <w:multiLevelType w:val="hybridMultilevel"/>
    <w:tmpl w:val="12C8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A45"/>
    <w:multiLevelType w:val="hybridMultilevel"/>
    <w:tmpl w:val="2C4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535F"/>
    <w:multiLevelType w:val="hybridMultilevel"/>
    <w:tmpl w:val="7BA6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E0270"/>
    <w:multiLevelType w:val="hybridMultilevel"/>
    <w:tmpl w:val="C03C568A"/>
    <w:lvl w:ilvl="0" w:tplc="0809000B">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1AB956A7"/>
    <w:multiLevelType w:val="hybridMultilevel"/>
    <w:tmpl w:val="2176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74834"/>
    <w:multiLevelType w:val="hybridMultilevel"/>
    <w:tmpl w:val="4AF88016"/>
    <w:lvl w:ilvl="0" w:tplc="3ABA4ED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151DC"/>
    <w:multiLevelType w:val="hybridMultilevel"/>
    <w:tmpl w:val="45B0FD90"/>
    <w:lvl w:ilvl="0" w:tplc="3ABA4EDE">
      <w:start w:val="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423D21"/>
    <w:multiLevelType w:val="multilevel"/>
    <w:tmpl w:val="2DE88400"/>
    <w:lvl w:ilvl="0">
      <w:start w:val="1"/>
      <w:numFmt w:val="decimal"/>
      <w:lvlText w:val="%1."/>
      <w:lvlJc w:val="left"/>
      <w:pPr>
        <w:ind w:left="357" w:hanging="357"/>
      </w:pPr>
      <w:rPr>
        <w:rFonts w:hint="default"/>
      </w:rPr>
    </w:lvl>
    <w:lvl w:ilvl="1">
      <w:start w:val="1"/>
      <w:numFmt w:val="decimal"/>
      <w:lvlText w:val="%1.%2."/>
      <w:lvlJc w:val="left"/>
      <w:pPr>
        <w:ind w:left="0" w:firstLine="0"/>
      </w:pPr>
      <w:rPr>
        <w:rFonts w:hint="default"/>
        <w:strike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BCD0A03"/>
    <w:multiLevelType w:val="hybridMultilevel"/>
    <w:tmpl w:val="426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64804"/>
    <w:multiLevelType w:val="hybridMultilevel"/>
    <w:tmpl w:val="C544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81F22"/>
    <w:multiLevelType w:val="hybridMultilevel"/>
    <w:tmpl w:val="127E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05914D5"/>
    <w:multiLevelType w:val="hybridMultilevel"/>
    <w:tmpl w:val="E2D49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751AD"/>
    <w:multiLevelType w:val="hybridMultilevel"/>
    <w:tmpl w:val="4E8E2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F6C5A"/>
    <w:multiLevelType w:val="hybridMultilevel"/>
    <w:tmpl w:val="6C7A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03C4D"/>
    <w:multiLevelType w:val="hybridMultilevel"/>
    <w:tmpl w:val="21A632F4"/>
    <w:lvl w:ilvl="0" w:tplc="3550992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1A132D"/>
    <w:multiLevelType w:val="hybridMultilevel"/>
    <w:tmpl w:val="CA70D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D44148"/>
    <w:multiLevelType w:val="hybridMultilevel"/>
    <w:tmpl w:val="6FC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B45F9"/>
    <w:multiLevelType w:val="hybridMultilevel"/>
    <w:tmpl w:val="59EC2B3A"/>
    <w:lvl w:ilvl="0" w:tplc="0809000B">
      <w:start w:val="1"/>
      <w:numFmt w:val="bullet"/>
      <w:lvlText w:val=""/>
      <w:lvlJc w:val="left"/>
      <w:pPr>
        <w:ind w:left="809" w:hanging="360"/>
      </w:pPr>
      <w:rPr>
        <w:rFonts w:ascii="Wingdings" w:hAnsi="Wingdings"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0" w15:restartNumberingAfterBreak="0">
    <w:nsid w:val="67BB3BEC"/>
    <w:multiLevelType w:val="hybridMultilevel"/>
    <w:tmpl w:val="0B48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C684B"/>
    <w:multiLevelType w:val="hybridMultilevel"/>
    <w:tmpl w:val="8C480FDA"/>
    <w:lvl w:ilvl="0" w:tplc="0809000B">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2"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766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FC234F1"/>
    <w:multiLevelType w:val="hybridMultilevel"/>
    <w:tmpl w:val="635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31D8D"/>
    <w:multiLevelType w:val="hybridMultilevel"/>
    <w:tmpl w:val="9536E07C"/>
    <w:lvl w:ilvl="0" w:tplc="EC5C0FD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25" w15:restartNumberingAfterBreak="0">
    <w:nsid w:val="7F7C15E8"/>
    <w:multiLevelType w:val="hybridMultilevel"/>
    <w:tmpl w:val="239098EA"/>
    <w:lvl w:ilvl="0" w:tplc="3ABA4ED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5"/>
  </w:num>
  <w:num w:numId="4">
    <w:abstractNumId w:val="16"/>
  </w:num>
  <w:num w:numId="5">
    <w:abstractNumId w:val="1"/>
  </w:num>
  <w:num w:numId="6">
    <w:abstractNumId w:val="8"/>
  </w:num>
  <w:num w:numId="7">
    <w:abstractNumId w:val="7"/>
  </w:num>
  <w:num w:numId="8">
    <w:abstractNumId w:val="15"/>
  </w:num>
  <w:num w:numId="9">
    <w:abstractNumId w:val="18"/>
  </w:num>
  <w:num w:numId="10">
    <w:abstractNumId w:val="6"/>
  </w:num>
  <w:num w:numId="11">
    <w:abstractNumId w:val="20"/>
  </w:num>
  <w:num w:numId="12">
    <w:abstractNumId w:val="4"/>
  </w:num>
  <w:num w:numId="13">
    <w:abstractNumId w:val="10"/>
  </w:num>
  <w:num w:numId="14">
    <w:abstractNumId w:val="12"/>
  </w:num>
  <w:num w:numId="15">
    <w:abstractNumId w:val="3"/>
  </w:num>
  <w:num w:numId="16">
    <w:abstractNumId w:val="24"/>
  </w:num>
  <w:num w:numId="17">
    <w:abstractNumId w:val="17"/>
  </w:num>
  <w:num w:numId="18">
    <w:abstractNumId w:val="23"/>
  </w:num>
  <w:num w:numId="19">
    <w:abstractNumId w:val="22"/>
  </w:num>
  <w:num w:numId="20">
    <w:abstractNumId w:val="2"/>
  </w:num>
  <w:num w:numId="21">
    <w:abstractNumId w:val="19"/>
  </w:num>
  <w:num w:numId="22">
    <w:abstractNumId w:val="21"/>
  </w:num>
  <w:num w:numId="23">
    <w:abstractNumId w:val="5"/>
  </w:num>
  <w:num w:numId="24">
    <w:abstractNumId w:val="13"/>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5"/>
    <w:rsid w:val="000037FD"/>
    <w:rsid w:val="0000561A"/>
    <w:rsid w:val="0001394F"/>
    <w:rsid w:val="00022A09"/>
    <w:rsid w:val="0003573A"/>
    <w:rsid w:val="00051CDC"/>
    <w:rsid w:val="00051E74"/>
    <w:rsid w:val="0005502D"/>
    <w:rsid w:val="00057CFB"/>
    <w:rsid w:val="00097ACD"/>
    <w:rsid w:val="000B306B"/>
    <w:rsid w:val="000C3BA1"/>
    <w:rsid w:val="000F46F4"/>
    <w:rsid w:val="000F5A72"/>
    <w:rsid w:val="001107EE"/>
    <w:rsid w:val="00121679"/>
    <w:rsid w:val="0012310D"/>
    <w:rsid w:val="00123FD2"/>
    <w:rsid w:val="00126327"/>
    <w:rsid w:val="001272F6"/>
    <w:rsid w:val="0013075E"/>
    <w:rsid w:val="00133373"/>
    <w:rsid w:val="00141FC5"/>
    <w:rsid w:val="001B2A97"/>
    <w:rsid w:val="001B3428"/>
    <w:rsid w:val="001C02C6"/>
    <w:rsid w:val="001C305C"/>
    <w:rsid w:val="001C60B5"/>
    <w:rsid w:val="001C7671"/>
    <w:rsid w:val="001E5B78"/>
    <w:rsid w:val="0020096A"/>
    <w:rsid w:val="00202AB8"/>
    <w:rsid w:val="00211B9D"/>
    <w:rsid w:val="00214BA4"/>
    <w:rsid w:val="0022713F"/>
    <w:rsid w:val="00250088"/>
    <w:rsid w:val="00257CD2"/>
    <w:rsid w:val="00273D26"/>
    <w:rsid w:val="002B0BC9"/>
    <w:rsid w:val="002B712E"/>
    <w:rsid w:val="002C0A83"/>
    <w:rsid w:val="002C170B"/>
    <w:rsid w:val="002D11B1"/>
    <w:rsid w:val="002D4513"/>
    <w:rsid w:val="002E6258"/>
    <w:rsid w:val="003018F5"/>
    <w:rsid w:val="00304FD0"/>
    <w:rsid w:val="00305721"/>
    <w:rsid w:val="00322D2E"/>
    <w:rsid w:val="00326EC6"/>
    <w:rsid w:val="00337864"/>
    <w:rsid w:val="00345CAF"/>
    <w:rsid w:val="003461AF"/>
    <w:rsid w:val="003608D7"/>
    <w:rsid w:val="00371966"/>
    <w:rsid w:val="003A3414"/>
    <w:rsid w:val="003B40BB"/>
    <w:rsid w:val="003B7361"/>
    <w:rsid w:val="003B7B09"/>
    <w:rsid w:val="003C6952"/>
    <w:rsid w:val="003F3D59"/>
    <w:rsid w:val="003F3E7F"/>
    <w:rsid w:val="0040037A"/>
    <w:rsid w:val="00407604"/>
    <w:rsid w:val="004141D3"/>
    <w:rsid w:val="00427779"/>
    <w:rsid w:val="004375CA"/>
    <w:rsid w:val="0046169C"/>
    <w:rsid w:val="00480353"/>
    <w:rsid w:val="00484872"/>
    <w:rsid w:val="004939C2"/>
    <w:rsid w:val="00497F39"/>
    <w:rsid w:val="004A4626"/>
    <w:rsid w:val="004A6253"/>
    <w:rsid w:val="004B31A5"/>
    <w:rsid w:val="004D632B"/>
    <w:rsid w:val="004F24A1"/>
    <w:rsid w:val="00502D6C"/>
    <w:rsid w:val="00504A87"/>
    <w:rsid w:val="00506C55"/>
    <w:rsid w:val="0052328C"/>
    <w:rsid w:val="00536FA4"/>
    <w:rsid w:val="00544C9E"/>
    <w:rsid w:val="00554429"/>
    <w:rsid w:val="0055720E"/>
    <w:rsid w:val="00564789"/>
    <w:rsid w:val="005767ED"/>
    <w:rsid w:val="00577744"/>
    <w:rsid w:val="00590736"/>
    <w:rsid w:val="00597DFE"/>
    <w:rsid w:val="005B4E75"/>
    <w:rsid w:val="005C7D40"/>
    <w:rsid w:val="005D15DE"/>
    <w:rsid w:val="005D5FC4"/>
    <w:rsid w:val="005E33CB"/>
    <w:rsid w:val="00607476"/>
    <w:rsid w:val="00611958"/>
    <w:rsid w:val="006310BB"/>
    <w:rsid w:val="0064658D"/>
    <w:rsid w:val="00657B25"/>
    <w:rsid w:val="00660772"/>
    <w:rsid w:val="00672175"/>
    <w:rsid w:val="00676CC2"/>
    <w:rsid w:val="00680248"/>
    <w:rsid w:val="00680CAE"/>
    <w:rsid w:val="0068275A"/>
    <w:rsid w:val="0068334E"/>
    <w:rsid w:val="006C4A51"/>
    <w:rsid w:val="006D0542"/>
    <w:rsid w:val="006D5AD2"/>
    <w:rsid w:val="006F654D"/>
    <w:rsid w:val="00737008"/>
    <w:rsid w:val="00754449"/>
    <w:rsid w:val="007623DA"/>
    <w:rsid w:val="007774C7"/>
    <w:rsid w:val="00781301"/>
    <w:rsid w:val="007A47F5"/>
    <w:rsid w:val="007D01C9"/>
    <w:rsid w:val="007D03B8"/>
    <w:rsid w:val="007D04C7"/>
    <w:rsid w:val="007D79E4"/>
    <w:rsid w:val="007E45DA"/>
    <w:rsid w:val="007F7EA7"/>
    <w:rsid w:val="008036D5"/>
    <w:rsid w:val="00805FAF"/>
    <w:rsid w:val="00807C74"/>
    <w:rsid w:val="00821DF1"/>
    <w:rsid w:val="00824D05"/>
    <w:rsid w:val="008524C0"/>
    <w:rsid w:val="00857182"/>
    <w:rsid w:val="008653E0"/>
    <w:rsid w:val="00872DD5"/>
    <w:rsid w:val="0087331D"/>
    <w:rsid w:val="00880111"/>
    <w:rsid w:val="008902AA"/>
    <w:rsid w:val="00890A9D"/>
    <w:rsid w:val="00893619"/>
    <w:rsid w:val="008A2D5F"/>
    <w:rsid w:val="008C12E0"/>
    <w:rsid w:val="008C745A"/>
    <w:rsid w:val="008D4CCD"/>
    <w:rsid w:val="008F1F7E"/>
    <w:rsid w:val="00911572"/>
    <w:rsid w:val="00912C7B"/>
    <w:rsid w:val="00916053"/>
    <w:rsid w:val="00921F72"/>
    <w:rsid w:val="009233B4"/>
    <w:rsid w:val="00923A14"/>
    <w:rsid w:val="009328E2"/>
    <w:rsid w:val="00960BFC"/>
    <w:rsid w:val="00961E2C"/>
    <w:rsid w:val="009758B9"/>
    <w:rsid w:val="00980587"/>
    <w:rsid w:val="00980F99"/>
    <w:rsid w:val="0098365C"/>
    <w:rsid w:val="009878C1"/>
    <w:rsid w:val="00987E54"/>
    <w:rsid w:val="009B2519"/>
    <w:rsid w:val="009C0B0C"/>
    <w:rsid w:val="009F7F6B"/>
    <w:rsid w:val="00A06B87"/>
    <w:rsid w:val="00A2051D"/>
    <w:rsid w:val="00A250EA"/>
    <w:rsid w:val="00A25B36"/>
    <w:rsid w:val="00A279F5"/>
    <w:rsid w:val="00A33F99"/>
    <w:rsid w:val="00A34009"/>
    <w:rsid w:val="00A435F1"/>
    <w:rsid w:val="00A56D26"/>
    <w:rsid w:val="00A60C7E"/>
    <w:rsid w:val="00A60D6C"/>
    <w:rsid w:val="00AB112A"/>
    <w:rsid w:val="00AC45EB"/>
    <w:rsid w:val="00AC5841"/>
    <w:rsid w:val="00AD21A0"/>
    <w:rsid w:val="00AD7227"/>
    <w:rsid w:val="00AE3D01"/>
    <w:rsid w:val="00AF3146"/>
    <w:rsid w:val="00B00419"/>
    <w:rsid w:val="00B47936"/>
    <w:rsid w:val="00B509E3"/>
    <w:rsid w:val="00B52B29"/>
    <w:rsid w:val="00B80218"/>
    <w:rsid w:val="00B936DE"/>
    <w:rsid w:val="00B94BB0"/>
    <w:rsid w:val="00BA3E2A"/>
    <w:rsid w:val="00BC254E"/>
    <w:rsid w:val="00BC39AE"/>
    <w:rsid w:val="00BC5B9C"/>
    <w:rsid w:val="00BF3E39"/>
    <w:rsid w:val="00C05D9F"/>
    <w:rsid w:val="00C1444B"/>
    <w:rsid w:val="00C17DDB"/>
    <w:rsid w:val="00C46404"/>
    <w:rsid w:val="00C7271F"/>
    <w:rsid w:val="00C84EE5"/>
    <w:rsid w:val="00C87F23"/>
    <w:rsid w:val="00C9163D"/>
    <w:rsid w:val="00CA4D3A"/>
    <w:rsid w:val="00CA4DA9"/>
    <w:rsid w:val="00CA5841"/>
    <w:rsid w:val="00CA7E0D"/>
    <w:rsid w:val="00CB0E6B"/>
    <w:rsid w:val="00CC764D"/>
    <w:rsid w:val="00CE6479"/>
    <w:rsid w:val="00CE6807"/>
    <w:rsid w:val="00CE6EB8"/>
    <w:rsid w:val="00CF7674"/>
    <w:rsid w:val="00D23575"/>
    <w:rsid w:val="00D25D84"/>
    <w:rsid w:val="00D26E48"/>
    <w:rsid w:val="00D34F08"/>
    <w:rsid w:val="00D41503"/>
    <w:rsid w:val="00D45A01"/>
    <w:rsid w:val="00D55785"/>
    <w:rsid w:val="00D5586D"/>
    <w:rsid w:val="00D60F40"/>
    <w:rsid w:val="00D64BA8"/>
    <w:rsid w:val="00D713DC"/>
    <w:rsid w:val="00D74461"/>
    <w:rsid w:val="00D84FE1"/>
    <w:rsid w:val="00D87080"/>
    <w:rsid w:val="00D937E2"/>
    <w:rsid w:val="00DA2383"/>
    <w:rsid w:val="00DC594E"/>
    <w:rsid w:val="00DE2218"/>
    <w:rsid w:val="00DE7DF5"/>
    <w:rsid w:val="00DF60B6"/>
    <w:rsid w:val="00E01426"/>
    <w:rsid w:val="00E02A10"/>
    <w:rsid w:val="00E07F66"/>
    <w:rsid w:val="00E11F44"/>
    <w:rsid w:val="00E24001"/>
    <w:rsid w:val="00E263D4"/>
    <w:rsid w:val="00E333F3"/>
    <w:rsid w:val="00E33CBA"/>
    <w:rsid w:val="00E343B1"/>
    <w:rsid w:val="00E371EA"/>
    <w:rsid w:val="00E375D2"/>
    <w:rsid w:val="00E37B54"/>
    <w:rsid w:val="00E56DBB"/>
    <w:rsid w:val="00E57A97"/>
    <w:rsid w:val="00E764F3"/>
    <w:rsid w:val="00E805CD"/>
    <w:rsid w:val="00EA23FA"/>
    <w:rsid w:val="00EA4379"/>
    <w:rsid w:val="00EB0841"/>
    <w:rsid w:val="00EB4402"/>
    <w:rsid w:val="00EC6188"/>
    <w:rsid w:val="00EE1810"/>
    <w:rsid w:val="00EE7097"/>
    <w:rsid w:val="00EF11EF"/>
    <w:rsid w:val="00EF229F"/>
    <w:rsid w:val="00F2582A"/>
    <w:rsid w:val="00F31C10"/>
    <w:rsid w:val="00F47896"/>
    <w:rsid w:val="00F479A1"/>
    <w:rsid w:val="00F95B15"/>
    <w:rsid w:val="00FA62CB"/>
    <w:rsid w:val="00FA7943"/>
    <w:rsid w:val="00FB67EB"/>
    <w:rsid w:val="00FC2859"/>
    <w:rsid w:val="00FC7FAE"/>
    <w:rsid w:val="00FD1D43"/>
    <w:rsid w:val="00FF1936"/>
    <w:rsid w:val="00FF256C"/>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AF726"/>
  <w15:docId w15:val="{27A0FE94-4202-45C9-BFBB-1971774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E"/>
    <w:pPr>
      <w:spacing w:after="0" w:line="240" w:lineRule="auto"/>
    </w:pPr>
    <w:rPr>
      <w:rFonts w:ascii="Verdana" w:hAnsi="Verdana"/>
      <w:sz w:val="24"/>
    </w:rPr>
  </w:style>
  <w:style w:type="paragraph" w:styleId="Heading1">
    <w:name w:val="heading 1"/>
    <w:basedOn w:val="Normal"/>
    <w:next w:val="Normal"/>
    <w:link w:val="Heading1Char"/>
    <w:uiPriority w:val="9"/>
    <w:qFormat/>
    <w:rsid w:val="00051E7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654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674"/>
    <w:rPr>
      <w:rFonts w:ascii="Tahoma" w:hAnsi="Tahoma" w:cs="Tahoma"/>
      <w:sz w:val="16"/>
      <w:szCs w:val="16"/>
    </w:rPr>
  </w:style>
  <w:style w:type="character" w:customStyle="1" w:styleId="BalloonTextChar">
    <w:name w:val="Balloon Text Char"/>
    <w:basedOn w:val="DefaultParagraphFont"/>
    <w:link w:val="BalloonText"/>
    <w:uiPriority w:val="99"/>
    <w:semiHidden/>
    <w:rsid w:val="00CF7674"/>
    <w:rPr>
      <w:rFonts w:ascii="Tahoma" w:hAnsi="Tahoma" w:cs="Tahoma"/>
      <w:sz w:val="16"/>
      <w:szCs w:val="16"/>
    </w:rPr>
  </w:style>
  <w:style w:type="character" w:styleId="Hyperlink">
    <w:name w:val="Hyperlink"/>
    <w:basedOn w:val="DefaultParagraphFont"/>
    <w:uiPriority w:val="99"/>
    <w:unhideWhenUsed/>
    <w:rsid w:val="00544C9E"/>
    <w:rPr>
      <w:color w:val="0000FF" w:themeColor="hyperlink"/>
      <w:u w:val="single"/>
    </w:rPr>
  </w:style>
  <w:style w:type="paragraph" w:styleId="ListParagraph">
    <w:name w:val="List Paragraph"/>
    <w:basedOn w:val="Normal"/>
    <w:uiPriority w:val="34"/>
    <w:qFormat/>
    <w:rsid w:val="0087331D"/>
    <w:pPr>
      <w:ind w:left="720"/>
      <w:contextualSpacing/>
    </w:pPr>
  </w:style>
  <w:style w:type="character" w:customStyle="1" w:styleId="Heading1Char">
    <w:name w:val="Heading 1 Char"/>
    <w:basedOn w:val="DefaultParagraphFont"/>
    <w:link w:val="Heading1"/>
    <w:uiPriority w:val="9"/>
    <w:rsid w:val="00051E74"/>
    <w:rPr>
      <w:rFonts w:ascii="Verdana" w:eastAsiaTheme="majorEastAsia" w:hAnsi="Verdana" w:cstheme="majorBidi"/>
      <w:b/>
      <w:bCs/>
      <w:sz w:val="24"/>
      <w:szCs w:val="28"/>
    </w:rPr>
  </w:style>
  <w:style w:type="paragraph" w:styleId="Header">
    <w:name w:val="header"/>
    <w:basedOn w:val="Normal"/>
    <w:link w:val="HeaderChar"/>
    <w:uiPriority w:val="99"/>
    <w:unhideWhenUsed/>
    <w:rsid w:val="00497F39"/>
    <w:pPr>
      <w:tabs>
        <w:tab w:val="center" w:pos="4513"/>
        <w:tab w:val="right" w:pos="9026"/>
      </w:tabs>
    </w:pPr>
  </w:style>
  <w:style w:type="character" w:customStyle="1" w:styleId="HeaderChar">
    <w:name w:val="Header Char"/>
    <w:basedOn w:val="DefaultParagraphFont"/>
    <w:link w:val="Header"/>
    <w:uiPriority w:val="99"/>
    <w:rsid w:val="00497F39"/>
  </w:style>
  <w:style w:type="paragraph" w:styleId="Footer">
    <w:name w:val="footer"/>
    <w:basedOn w:val="Normal"/>
    <w:link w:val="FooterChar"/>
    <w:uiPriority w:val="99"/>
    <w:unhideWhenUsed/>
    <w:rsid w:val="00497F39"/>
    <w:pPr>
      <w:tabs>
        <w:tab w:val="center" w:pos="4513"/>
        <w:tab w:val="right" w:pos="9026"/>
      </w:tabs>
    </w:pPr>
  </w:style>
  <w:style w:type="character" w:customStyle="1" w:styleId="FooterChar">
    <w:name w:val="Footer Char"/>
    <w:basedOn w:val="DefaultParagraphFont"/>
    <w:link w:val="Footer"/>
    <w:uiPriority w:val="99"/>
    <w:rsid w:val="00497F39"/>
  </w:style>
  <w:style w:type="paragraph" w:styleId="ListBullet">
    <w:name w:val="List Bullet"/>
    <w:basedOn w:val="Normal"/>
    <w:autoRedefine/>
    <w:rsid w:val="006F654D"/>
    <w:pPr>
      <w:ind w:left="53"/>
    </w:pPr>
    <w:rPr>
      <w:rFonts w:eastAsia="Times New Roman" w:cs="Times New Roman"/>
    </w:rPr>
  </w:style>
  <w:style w:type="character" w:styleId="PageNumber">
    <w:name w:val="page number"/>
    <w:basedOn w:val="DefaultParagraphFont"/>
    <w:rsid w:val="008524C0"/>
  </w:style>
  <w:style w:type="character" w:styleId="CommentReference">
    <w:name w:val="annotation reference"/>
    <w:basedOn w:val="DefaultParagraphFont"/>
    <w:uiPriority w:val="99"/>
    <w:semiHidden/>
    <w:unhideWhenUsed/>
    <w:rsid w:val="00F47896"/>
    <w:rPr>
      <w:sz w:val="16"/>
      <w:szCs w:val="16"/>
    </w:rPr>
  </w:style>
  <w:style w:type="paragraph" w:styleId="CommentText">
    <w:name w:val="annotation text"/>
    <w:basedOn w:val="Normal"/>
    <w:link w:val="CommentTextChar"/>
    <w:uiPriority w:val="99"/>
    <w:unhideWhenUsed/>
    <w:rsid w:val="00F47896"/>
    <w:rPr>
      <w:sz w:val="20"/>
      <w:szCs w:val="20"/>
    </w:rPr>
  </w:style>
  <w:style w:type="character" w:customStyle="1" w:styleId="CommentTextChar">
    <w:name w:val="Comment Text Char"/>
    <w:basedOn w:val="DefaultParagraphFont"/>
    <w:link w:val="CommentText"/>
    <w:uiPriority w:val="99"/>
    <w:rsid w:val="00F47896"/>
    <w:rPr>
      <w:sz w:val="20"/>
      <w:szCs w:val="20"/>
    </w:rPr>
  </w:style>
  <w:style w:type="paragraph" w:styleId="CommentSubject">
    <w:name w:val="annotation subject"/>
    <w:basedOn w:val="CommentText"/>
    <w:next w:val="CommentText"/>
    <w:link w:val="CommentSubjectChar"/>
    <w:uiPriority w:val="99"/>
    <w:semiHidden/>
    <w:unhideWhenUsed/>
    <w:rsid w:val="00F47896"/>
    <w:rPr>
      <w:b/>
      <w:bCs/>
    </w:rPr>
  </w:style>
  <w:style w:type="character" w:customStyle="1" w:styleId="CommentSubjectChar">
    <w:name w:val="Comment Subject Char"/>
    <w:basedOn w:val="CommentTextChar"/>
    <w:link w:val="CommentSubject"/>
    <w:uiPriority w:val="99"/>
    <w:semiHidden/>
    <w:rsid w:val="00F47896"/>
    <w:rPr>
      <w:b/>
      <w:bCs/>
      <w:sz w:val="20"/>
      <w:szCs w:val="20"/>
    </w:rPr>
  </w:style>
  <w:style w:type="character" w:styleId="FollowedHyperlink">
    <w:name w:val="FollowedHyperlink"/>
    <w:basedOn w:val="DefaultParagraphFont"/>
    <w:uiPriority w:val="99"/>
    <w:semiHidden/>
    <w:unhideWhenUsed/>
    <w:rsid w:val="00F47896"/>
    <w:rPr>
      <w:color w:val="800080" w:themeColor="followedHyperlink"/>
      <w:u w:val="single"/>
    </w:rPr>
  </w:style>
  <w:style w:type="character" w:customStyle="1" w:styleId="Heading2Char">
    <w:name w:val="Heading 2 Char"/>
    <w:basedOn w:val="DefaultParagraphFont"/>
    <w:link w:val="Heading2"/>
    <w:uiPriority w:val="9"/>
    <w:rsid w:val="006F654D"/>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D87080"/>
    <w:rPr>
      <w:color w:val="808080"/>
    </w:rPr>
  </w:style>
  <w:style w:type="paragraph" w:styleId="Date">
    <w:name w:val="Date"/>
    <w:basedOn w:val="Normal"/>
    <w:next w:val="Normal"/>
    <w:link w:val="DateChar"/>
    <w:uiPriority w:val="99"/>
    <w:unhideWhenUsed/>
    <w:rsid w:val="00EE7097"/>
  </w:style>
  <w:style w:type="character" w:customStyle="1" w:styleId="DateChar">
    <w:name w:val="Date Char"/>
    <w:basedOn w:val="DefaultParagraphFont"/>
    <w:link w:val="Date"/>
    <w:uiPriority w:val="99"/>
    <w:rsid w:val="00EE7097"/>
    <w:rPr>
      <w:rFonts w:ascii="Verdana" w:hAnsi="Verdana"/>
      <w:sz w:val="24"/>
    </w:rPr>
  </w:style>
  <w:style w:type="character" w:customStyle="1" w:styleId="Dropdown">
    <w:name w:val="Dropdown"/>
    <w:basedOn w:val="DefaultParagraphFont"/>
    <w:uiPriority w:val="1"/>
    <w:rsid w:val="007D79E4"/>
    <w:rPr>
      <w:rFonts w:ascii="Verdana" w:hAnsi="Verdana"/>
      <w:color w:val="auto"/>
      <w:sz w:val="24"/>
    </w:rPr>
  </w:style>
  <w:style w:type="paragraph" w:customStyle="1" w:styleId="Default">
    <w:name w:val="Default"/>
    <w:rsid w:val="005B4E75"/>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59"/>
    <w:rsid w:val="00CE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52">
      <w:bodyDiv w:val="1"/>
      <w:marLeft w:val="0"/>
      <w:marRight w:val="0"/>
      <w:marTop w:val="0"/>
      <w:marBottom w:val="0"/>
      <w:divBdr>
        <w:top w:val="none" w:sz="0" w:space="0" w:color="auto"/>
        <w:left w:val="none" w:sz="0" w:space="0" w:color="auto"/>
        <w:bottom w:val="none" w:sz="0" w:space="0" w:color="auto"/>
        <w:right w:val="none" w:sz="0" w:space="0" w:color="auto"/>
      </w:divBdr>
    </w:div>
    <w:div w:id="14619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wis.wales.nhs.uk/sitesplus/888/page/645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governance-emanual/how-the-health-and-care-standards-ar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EBAFED744FBDBE7668212525C5EB"/>
        <w:category>
          <w:name w:val="General"/>
          <w:gallery w:val="placeholder"/>
        </w:category>
        <w:types>
          <w:type w:val="bbPlcHdr"/>
        </w:types>
        <w:behaviors>
          <w:behavior w:val="content"/>
        </w:behaviors>
        <w:guid w:val="{2941FFAD-DA6B-4E5F-9405-F00BD91B0A46}"/>
      </w:docPartPr>
      <w:docPartBody>
        <w:p w:rsidR="00942F3C" w:rsidRDefault="0098440F" w:rsidP="0098440F">
          <w:pPr>
            <w:pStyle w:val="B71CEBAFED744FBDBE7668212525C5EB1"/>
          </w:pPr>
          <w:r w:rsidRPr="007D79E4">
            <w:rPr>
              <w:rStyle w:val="PlaceholderText"/>
              <w:szCs w:val="24"/>
            </w:rPr>
            <w:t>Choose an item.</w:t>
          </w:r>
        </w:p>
      </w:docPartBody>
    </w:docPart>
    <w:docPart>
      <w:docPartPr>
        <w:name w:val="0E25CCC5DD4F43AAA642CDCC18DDB6A6"/>
        <w:category>
          <w:name w:val="General"/>
          <w:gallery w:val="placeholder"/>
        </w:category>
        <w:types>
          <w:type w:val="bbPlcHdr"/>
        </w:types>
        <w:behaviors>
          <w:behavior w:val="content"/>
        </w:behaviors>
        <w:guid w:val="{42DF29C5-85B6-4F9E-8653-A0627D765C50}"/>
      </w:docPartPr>
      <w:docPartBody>
        <w:p w:rsidR="00942F3C" w:rsidRDefault="0098440F" w:rsidP="0098440F">
          <w:pPr>
            <w:pStyle w:val="0E25CCC5DD4F43AAA642CDCC18DDB6A61"/>
          </w:pPr>
          <w:r w:rsidRPr="0013075E">
            <w:rPr>
              <w:rStyle w:val="PlaceholderText"/>
              <w:szCs w:val="24"/>
            </w:rPr>
            <w:t>Choose an item.</w:t>
          </w:r>
        </w:p>
      </w:docPartBody>
    </w:docPart>
    <w:docPart>
      <w:docPartPr>
        <w:name w:val="9B8CED89FE6E489186EB32EA798E74F5"/>
        <w:category>
          <w:name w:val="General"/>
          <w:gallery w:val="placeholder"/>
        </w:category>
        <w:types>
          <w:type w:val="bbPlcHdr"/>
        </w:types>
        <w:behaviors>
          <w:behavior w:val="content"/>
        </w:behaviors>
        <w:guid w:val="{56AD932B-BF98-4DAC-B615-EED0FFC427B6}"/>
      </w:docPartPr>
      <w:docPartBody>
        <w:p w:rsidR="00942F3C" w:rsidRDefault="0098440F" w:rsidP="0098440F">
          <w:pPr>
            <w:pStyle w:val="9B8CED89FE6E489186EB32EA798E74F51"/>
          </w:pPr>
          <w:r w:rsidRPr="001C60B5">
            <w:rPr>
              <w:rStyle w:val="PlaceholderText"/>
              <w:szCs w:val="24"/>
            </w:rPr>
            <w:t>Choose an item.</w:t>
          </w:r>
        </w:p>
      </w:docPartBody>
    </w:docPart>
    <w:docPart>
      <w:docPartPr>
        <w:name w:val="19A444ACBEA34578BA0CB31422DD2377"/>
        <w:category>
          <w:name w:val="General"/>
          <w:gallery w:val="placeholder"/>
        </w:category>
        <w:types>
          <w:type w:val="bbPlcHdr"/>
        </w:types>
        <w:behaviors>
          <w:behavior w:val="content"/>
        </w:behaviors>
        <w:guid w:val="{A4BEB4AF-8624-42C7-80AB-0B70F3C62545}"/>
      </w:docPartPr>
      <w:docPartBody>
        <w:p w:rsidR="00942F3C" w:rsidRDefault="0098440F" w:rsidP="0098440F">
          <w:pPr>
            <w:pStyle w:val="19A444ACBEA34578BA0CB31422DD23771"/>
          </w:pPr>
          <w:r w:rsidRPr="001C60B5">
            <w:rPr>
              <w:rStyle w:val="PlaceholderText"/>
              <w:szCs w:val="24"/>
            </w:rPr>
            <w:t>Choose an item.</w:t>
          </w:r>
        </w:p>
      </w:docPartBody>
    </w:docPart>
    <w:docPart>
      <w:docPartPr>
        <w:name w:val="C04374CD51A040E4BEE1F4C1F29763FE"/>
        <w:category>
          <w:name w:val="General"/>
          <w:gallery w:val="placeholder"/>
        </w:category>
        <w:types>
          <w:type w:val="bbPlcHdr"/>
        </w:types>
        <w:behaviors>
          <w:behavior w:val="content"/>
        </w:behaviors>
        <w:guid w:val="{7659C9B2-A251-47BA-B74D-C69A3BDD1888}"/>
      </w:docPartPr>
      <w:docPartBody>
        <w:p w:rsidR="00FF34A5" w:rsidRDefault="00AA293F" w:rsidP="00AA293F">
          <w:pPr>
            <w:pStyle w:val="C04374CD51A040E4BEE1F4C1F29763FE"/>
          </w:pPr>
          <w:r w:rsidRPr="001C60B5">
            <w:rPr>
              <w:rStyle w:val="PlaceholderText"/>
              <w:szCs w:val="24"/>
            </w:rPr>
            <w:t>Choose an item.</w:t>
          </w:r>
        </w:p>
      </w:docPartBody>
    </w:docPart>
    <w:docPart>
      <w:docPartPr>
        <w:name w:val="E19A39A2DC34427782303866B501EF52"/>
        <w:category>
          <w:name w:val="General"/>
          <w:gallery w:val="placeholder"/>
        </w:category>
        <w:types>
          <w:type w:val="bbPlcHdr"/>
        </w:types>
        <w:behaviors>
          <w:behavior w:val="content"/>
        </w:behaviors>
        <w:guid w:val="{F7EC3352-105C-477C-838D-AD061A4E5EC1}"/>
      </w:docPartPr>
      <w:docPartBody>
        <w:p w:rsidR="00CF449E" w:rsidRDefault="004838BF" w:rsidP="004838BF">
          <w:pPr>
            <w:pStyle w:val="E19A39A2DC34427782303866B501EF52"/>
          </w:pPr>
          <w:r w:rsidRPr="0013075E">
            <w:rPr>
              <w:rStyle w:val="PlaceholderText"/>
              <w:szCs w:val="24"/>
            </w:rPr>
            <w:t>Choose an item.</w:t>
          </w:r>
        </w:p>
      </w:docPartBody>
    </w:docPart>
    <w:docPart>
      <w:docPartPr>
        <w:name w:val="4037A60F381647269327C3491F818BF7"/>
        <w:category>
          <w:name w:val="General"/>
          <w:gallery w:val="placeholder"/>
        </w:category>
        <w:types>
          <w:type w:val="bbPlcHdr"/>
        </w:types>
        <w:behaviors>
          <w:behavior w:val="content"/>
        </w:behaviors>
        <w:guid w:val="{DEAF250B-3D28-4BAE-AC23-C8CCE9FB5415}"/>
      </w:docPartPr>
      <w:docPartBody>
        <w:p w:rsidR="00CF449E" w:rsidRDefault="004838BF" w:rsidP="004838BF">
          <w:pPr>
            <w:pStyle w:val="4037A60F381647269327C3491F818BF7"/>
          </w:pPr>
          <w:r w:rsidRPr="0013075E">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42F3C"/>
    <w:rsid w:val="003D3909"/>
    <w:rsid w:val="0045397F"/>
    <w:rsid w:val="004838BF"/>
    <w:rsid w:val="00557270"/>
    <w:rsid w:val="005A164A"/>
    <w:rsid w:val="00760EAF"/>
    <w:rsid w:val="00884126"/>
    <w:rsid w:val="00895D61"/>
    <w:rsid w:val="00942F3C"/>
    <w:rsid w:val="0098440F"/>
    <w:rsid w:val="00A12BED"/>
    <w:rsid w:val="00AA293F"/>
    <w:rsid w:val="00B518DF"/>
    <w:rsid w:val="00B661DB"/>
    <w:rsid w:val="00CF449E"/>
    <w:rsid w:val="00E861E6"/>
    <w:rsid w:val="00F238FE"/>
    <w:rsid w:val="00F66F0C"/>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8BF"/>
    <w:rPr>
      <w:color w:val="808080"/>
    </w:rPr>
  </w:style>
  <w:style w:type="paragraph" w:customStyle="1" w:styleId="B71CEBAFED744FBDBE7668212525C5EB">
    <w:name w:val="B71CEBAFED744FBDBE7668212525C5EB"/>
    <w:rsid w:val="00942F3C"/>
  </w:style>
  <w:style w:type="paragraph" w:customStyle="1" w:styleId="0E25CCC5DD4F43AAA642CDCC18DDB6A6">
    <w:name w:val="0E25CCC5DD4F43AAA642CDCC18DDB6A6"/>
    <w:rsid w:val="00942F3C"/>
  </w:style>
  <w:style w:type="paragraph" w:customStyle="1" w:styleId="E728F56A42F140A7861FAC2D6EC403FB">
    <w:name w:val="E728F56A42F140A7861FAC2D6EC403FB"/>
    <w:rsid w:val="00942F3C"/>
  </w:style>
  <w:style w:type="paragraph" w:customStyle="1" w:styleId="C3826F269E5A473DAA5766AD56AE5566">
    <w:name w:val="C3826F269E5A473DAA5766AD56AE5566"/>
    <w:rsid w:val="00942F3C"/>
  </w:style>
  <w:style w:type="paragraph" w:customStyle="1" w:styleId="B75A7526F7D84CA2961C6F54688F4FA1">
    <w:name w:val="B75A7526F7D84CA2961C6F54688F4FA1"/>
    <w:rsid w:val="00942F3C"/>
  </w:style>
  <w:style w:type="paragraph" w:customStyle="1" w:styleId="9B8CED89FE6E489186EB32EA798E74F5">
    <w:name w:val="9B8CED89FE6E489186EB32EA798E74F5"/>
    <w:rsid w:val="00942F3C"/>
  </w:style>
  <w:style w:type="paragraph" w:customStyle="1" w:styleId="19A444ACBEA34578BA0CB31422DD2377">
    <w:name w:val="19A444ACBEA34578BA0CB31422DD2377"/>
    <w:rsid w:val="00942F3C"/>
  </w:style>
  <w:style w:type="paragraph" w:customStyle="1" w:styleId="6E50E95D2E43462FBFE7700481AFD396">
    <w:name w:val="6E50E95D2E43462FBFE7700481AFD396"/>
    <w:rsid w:val="00942F3C"/>
  </w:style>
  <w:style w:type="paragraph" w:customStyle="1" w:styleId="909A9F0FBCB944E9A4061B5A549C2BCF">
    <w:name w:val="909A9F0FBCB944E9A4061B5A549C2BCF"/>
    <w:rsid w:val="00942F3C"/>
  </w:style>
  <w:style w:type="paragraph" w:customStyle="1" w:styleId="F6834E3914FE4DD799970AFA163D778F">
    <w:name w:val="F6834E3914FE4DD799970AFA163D778F"/>
    <w:rsid w:val="00942F3C"/>
  </w:style>
  <w:style w:type="paragraph" w:customStyle="1" w:styleId="913BF181E62D408491740A566E17A0A4">
    <w:name w:val="913BF181E62D408491740A566E17A0A4"/>
    <w:rsid w:val="00942F3C"/>
  </w:style>
  <w:style w:type="paragraph" w:customStyle="1" w:styleId="B5E75E7293A34274978C09F7D4B5735C">
    <w:name w:val="B5E75E7293A34274978C09F7D4B5735C"/>
    <w:rsid w:val="00942F3C"/>
  </w:style>
  <w:style w:type="paragraph" w:customStyle="1" w:styleId="E478EFCE71904737AFBE49A1FD0AA882">
    <w:name w:val="E478EFCE71904737AFBE49A1FD0AA882"/>
    <w:rsid w:val="00942F3C"/>
  </w:style>
  <w:style w:type="paragraph" w:customStyle="1" w:styleId="7DDA5CB04D724A5ABF7EAC622872D4FA">
    <w:name w:val="7DDA5CB04D724A5ABF7EAC622872D4FA"/>
    <w:rsid w:val="00942F3C"/>
  </w:style>
  <w:style w:type="paragraph" w:customStyle="1" w:styleId="E58BB02786A64DC3902FB28155850BE6">
    <w:name w:val="E58BB02786A64DC3902FB28155850BE6"/>
    <w:rsid w:val="00942F3C"/>
  </w:style>
  <w:style w:type="paragraph" w:customStyle="1" w:styleId="8952B08D80D8485F8616604608967B5A">
    <w:name w:val="8952B08D80D8485F8616604608967B5A"/>
    <w:rsid w:val="0098440F"/>
    <w:pPr>
      <w:spacing w:after="160" w:line="259" w:lineRule="auto"/>
    </w:pPr>
  </w:style>
  <w:style w:type="paragraph" w:customStyle="1" w:styleId="9CC72616DDE34070956E56C2D18E4A4C">
    <w:name w:val="9CC72616DDE34070956E56C2D18E4A4C"/>
    <w:rsid w:val="0098440F"/>
    <w:pPr>
      <w:spacing w:after="160" w:line="259" w:lineRule="auto"/>
    </w:pPr>
  </w:style>
  <w:style w:type="paragraph" w:customStyle="1" w:styleId="2A98DF3B7D804AE5BB859F2C34349FD5">
    <w:name w:val="2A98DF3B7D804AE5BB859F2C34349FD5"/>
    <w:rsid w:val="0098440F"/>
    <w:pPr>
      <w:spacing w:after="160" w:line="259" w:lineRule="auto"/>
    </w:pPr>
  </w:style>
  <w:style w:type="paragraph" w:customStyle="1" w:styleId="80D911A8548C4A20B0918E044529BA12">
    <w:name w:val="80D911A8548C4A20B0918E044529BA12"/>
    <w:rsid w:val="0098440F"/>
    <w:pPr>
      <w:spacing w:after="160" w:line="259" w:lineRule="auto"/>
    </w:pPr>
  </w:style>
  <w:style w:type="paragraph" w:customStyle="1" w:styleId="398517B14D714148931AD0451FF0A872">
    <w:name w:val="398517B14D714148931AD0451FF0A872"/>
    <w:rsid w:val="0098440F"/>
    <w:pPr>
      <w:spacing w:after="160" w:line="259" w:lineRule="auto"/>
    </w:pPr>
  </w:style>
  <w:style w:type="paragraph" w:customStyle="1" w:styleId="B71CEBAFED744FBDBE7668212525C5EB1">
    <w:name w:val="B71CEBAFED744FBDBE7668212525C5EB1"/>
    <w:rsid w:val="0098440F"/>
    <w:pPr>
      <w:spacing w:after="0" w:line="240" w:lineRule="auto"/>
    </w:pPr>
    <w:rPr>
      <w:rFonts w:ascii="Verdana" w:eastAsiaTheme="minorHAnsi" w:hAnsi="Verdana"/>
      <w:sz w:val="24"/>
      <w:lang w:eastAsia="en-US"/>
    </w:rPr>
  </w:style>
  <w:style w:type="paragraph" w:customStyle="1" w:styleId="0E25CCC5DD4F43AAA642CDCC18DDB6A61">
    <w:name w:val="0E25CCC5DD4F43AAA642CDCC18DDB6A61"/>
    <w:rsid w:val="0098440F"/>
    <w:pPr>
      <w:spacing w:after="0" w:line="240" w:lineRule="auto"/>
    </w:pPr>
    <w:rPr>
      <w:rFonts w:ascii="Verdana" w:eastAsiaTheme="minorHAnsi" w:hAnsi="Verdana"/>
      <w:sz w:val="24"/>
      <w:lang w:eastAsia="en-US"/>
    </w:rPr>
  </w:style>
  <w:style w:type="paragraph" w:customStyle="1" w:styleId="E728F56A42F140A7861FAC2D6EC403FB1">
    <w:name w:val="E728F56A42F140A7861FAC2D6EC403FB1"/>
    <w:rsid w:val="0098440F"/>
    <w:pPr>
      <w:spacing w:after="0" w:line="240" w:lineRule="auto"/>
    </w:pPr>
    <w:rPr>
      <w:rFonts w:ascii="Verdana" w:eastAsiaTheme="minorHAnsi" w:hAnsi="Verdana"/>
      <w:sz w:val="24"/>
      <w:lang w:eastAsia="en-US"/>
    </w:rPr>
  </w:style>
  <w:style w:type="paragraph" w:customStyle="1" w:styleId="C3826F269E5A473DAA5766AD56AE55661">
    <w:name w:val="C3826F269E5A473DAA5766AD56AE55661"/>
    <w:rsid w:val="0098440F"/>
    <w:pPr>
      <w:spacing w:after="0" w:line="240" w:lineRule="auto"/>
    </w:pPr>
    <w:rPr>
      <w:rFonts w:ascii="Verdana" w:eastAsiaTheme="minorHAnsi" w:hAnsi="Verdana"/>
      <w:sz w:val="24"/>
      <w:lang w:eastAsia="en-US"/>
    </w:rPr>
  </w:style>
  <w:style w:type="paragraph" w:customStyle="1" w:styleId="B5E75E7293A34274978C09F7D4B5735C1">
    <w:name w:val="B5E75E7293A34274978C09F7D4B5735C1"/>
    <w:rsid w:val="0098440F"/>
    <w:pPr>
      <w:spacing w:after="0" w:line="240" w:lineRule="auto"/>
    </w:pPr>
    <w:rPr>
      <w:rFonts w:ascii="Verdana" w:eastAsiaTheme="minorHAnsi" w:hAnsi="Verdana"/>
      <w:sz w:val="24"/>
      <w:lang w:eastAsia="en-US"/>
    </w:rPr>
  </w:style>
  <w:style w:type="paragraph" w:customStyle="1" w:styleId="9B8CED89FE6E489186EB32EA798E74F51">
    <w:name w:val="9B8CED89FE6E489186EB32EA798E74F51"/>
    <w:rsid w:val="0098440F"/>
    <w:pPr>
      <w:spacing w:after="0" w:line="240" w:lineRule="auto"/>
    </w:pPr>
    <w:rPr>
      <w:rFonts w:ascii="Verdana" w:eastAsiaTheme="minorHAnsi" w:hAnsi="Verdana"/>
      <w:sz w:val="24"/>
      <w:lang w:eastAsia="en-US"/>
    </w:rPr>
  </w:style>
  <w:style w:type="paragraph" w:customStyle="1" w:styleId="19A444ACBEA34578BA0CB31422DD23771">
    <w:name w:val="19A444ACBEA34578BA0CB31422DD23771"/>
    <w:rsid w:val="0098440F"/>
    <w:pPr>
      <w:spacing w:after="0" w:line="240" w:lineRule="auto"/>
    </w:pPr>
    <w:rPr>
      <w:rFonts w:ascii="Verdana" w:eastAsiaTheme="minorHAnsi" w:hAnsi="Verdana"/>
      <w:sz w:val="24"/>
      <w:lang w:eastAsia="en-US"/>
    </w:rPr>
  </w:style>
  <w:style w:type="paragraph" w:customStyle="1" w:styleId="8952B08D80D8485F8616604608967B5A1">
    <w:name w:val="8952B08D80D8485F8616604608967B5A1"/>
    <w:rsid w:val="0098440F"/>
    <w:pPr>
      <w:spacing w:after="0" w:line="240" w:lineRule="auto"/>
    </w:pPr>
    <w:rPr>
      <w:rFonts w:ascii="Verdana" w:eastAsiaTheme="minorHAnsi" w:hAnsi="Verdana"/>
      <w:sz w:val="24"/>
      <w:lang w:eastAsia="en-US"/>
    </w:rPr>
  </w:style>
  <w:style w:type="paragraph" w:customStyle="1" w:styleId="80D911A8548C4A20B0918E044529BA121">
    <w:name w:val="80D911A8548C4A20B0918E044529BA121"/>
    <w:rsid w:val="0098440F"/>
    <w:pPr>
      <w:spacing w:after="0" w:line="240" w:lineRule="auto"/>
    </w:pPr>
    <w:rPr>
      <w:rFonts w:ascii="Verdana" w:eastAsiaTheme="minorHAnsi" w:hAnsi="Verdana"/>
      <w:sz w:val="24"/>
      <w:lang w:eastAsia="en-US"/>
    </w:rPr>
  </w:style>
  <w:style w:type="paragraph" w:customStyle="1" w:styleId="398517B14D714148931AD0451FF0A8721">
    <w:name w:val="398517B14D714148931AD0451FF0A8721"/>
    <w:rsid w:val="0098440F"/>
    <w:pPr>
      <w:spacing w:after="0" w:line="240" w:lineRule="auto"/>
    </w:pPr>
    <w:rPr>
      <w:rFonts w:ascii="Verdana" w:eastAsiaTheme="minorHAnsi" w:hAnsi="Verdana"/>
      <w:sz w:val="24"/>
      <w:lang w:eastAsia="en-US"/>
    </w:rPr>
  </w:style>
  <w:style w:type="paragraph" w:customStyle="1" w:styleId="4C6AAE8593DC4F618353CDFCD416CA79">
    <w:name w:val="4C6AAE8593DC4F618353CDFCD416CA79"/>
    <w:rsid w:val="00760EAF"/>
    <w:pPr>
      <w:spacing w:after="160" w:line="259" w:lineRule="auto"/>
    </w:pPr>
  </w:style>
  <w:style w:type="paragraph" w:customStyle="1" w:styleId="04161E0AAEEB4A8D8206571FD0CE6466">
    <w:name w:val="04161E0AAEEB4A8D8206571FD0CE6466"/>
    <w:rsid w:val="00760EAF"/>
    <w:pPr>
      <w:spacing w:after="160" w:line="259" w:lineRule="auto"/>
    </w:pPr>
  </w:style>
  <w:style w:type="paragraph" w:customStyle="1" w:styleId="81B00BAB8DF44AD2AB7819CCAAFC9EC8">
    <w:name w:val="81B00BAB8DF44AD2AB7819CCAAFC9EC8"/>
    <w:rsid w:val="00760EAF"/>
    <w:pPr>
      <w:spacing w:after="160" w:line="259" w:lineRule="auto"/>
    </w:pPr>
  </w:style>
  <w:style w:type="paragraph" w:customStyle="1" w:styleId="0ECE6A1159A64539822741CFAE2C9B30">
    <w:name w:val="0ECE6A1159A64539822741CFAE2C9B30"/>
    <w:rsid w:val="00760EAF"/>
    <w:pPr>
      <w:spacing w:after="160" w:line="259" w:lineRule="auto"/>
    </w:pPr>
  </w:style>
  <w:style w:type="paragraph" w:customStyle="1" w:styleId="5A5F231099F942BDB087759F1EF38FEA">
    <w:name w:val="5A5F231099F942BDB087759F1EF38FEA"/>
    <w:rsid w:val="00760EAF"/>
    <w:pPr>
      <w:spacing w:after="160" w:line="259" w:lineRule="auto"/>
    </w:pPr>
  </w:style>
  <w:style w:type="paragraph" w:customStyle="1" w:styleId="95C6797B0A2E4F0B84E72883EFECD809">
    <w:name w:val="95C6797B0A2E4F0B84E72883EFECD809"/>
    <w:rsid w:val="00760EAF"/>
    <w:pPr>
      <w:spacing w:after="160" w:line="259" w:lineRule="auto"/>
    </w:pPr>
  </w:style>
  <w:style w:type="paragraph" w:customStyle="1" w:styleId="C04374CD51A040E4BEE1F4C1F29763FE">
    <w:name w:val="C04374CD51A040E4BEE1F4C1F29763FE"/>
    <w:rsid w:val="00AA293F"/>
    <w:pPr>
      <w:spacing w:after="160" w:line="259" w:lineRule="auto"/>
    </w:pPr>
  </w:style>
  <w:style w:type="paragraph" w:customStyle="1" w:styleId="5725F11CA3AB4BF7861CEAA56AA1D24C">
    <w:name w:val="5725F11CA3AB4BF7861CEAA56AA1D24C"/>
    <w:rsid w:val="0045397F"/>
    <w:pPr>
      <w:spacing w:after="160" w:line="259" w:lineRule="auto"/>
    </w:pPr>
  </w:style>
  <w:style w:type="paragraph" w:customStyle="1" w:styleId="7F00E96D11CF4307AC6771E4BB14B953">
    <w:name w:val="7F00E96D11CF4307AC6771E4BB14B953"/>
    <w:rsid w:val="0045397F"/>
    <w:pPr>
      <w:spacing w:after="160" w:line="259" w:lineRule="auto"/>
    </w:pPr>
  </w:style>
  <w:style w:type="paragraph" w:customStyle="1" w:styleId="5A753FB1D9E14086A408EB643958D1AA">
    <w:name w:val="5A753FB1D9E14086A408EB643958D1AA"/>
    <w:rsid w:val="004838BF"/>
    <w:pPr>
      <w:spacing w:after="160" w:line="259" w:lineRule="auto"/>
    </w:pPr>
  </w:style>
  <w:style w:type="paragraph" w:customStyle="1" w:styleId="F93CAFC8B8E34EB6A8C84A0546774BB5">
    <w:name w:val="F93CAFC8B8E34EB6A8C84A0546774BB5"/>
    <w:rsid w:val="004838BF"/>
    <w:pPr>
      <w:spacing w:after="160" w:line="259" w:lineRule="auto"/>
    </w:pPr>
  </w:style>
  <w:style w:type="paragraph" w:customStyle="1" w:styleId="E19A39A2DC34427782303866B501EF52">
    <w:name w:val="E19A39A2DC34427782303866B501EF52"/>
    <w:rsid w:val="004838BF"/>
    <w:pPr>
      <w:spacing w:after="160" w:line="259" w:lineRule="auto"/>
    </w:pPr>
  </w:style>
  <w:style w:type="paragraph" w:customStyle="1" w:styleId="4037A60F381647269327C3491F818BF7">
    <w:name w:val="4037A60F381647269327C3491F818BF7"/>
    <w:rsid w:val="004838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axCatchAll xmlns="573deb0b-1af8-4c22-839e-5226f9086661">
      <Value>12</Value>
    </TaxCatchAll>
    <Archived xmlns="573deb0b-1af8-4c22-839e-5226f9086661">false</Archived>
    <EmailSubject xmlns="http://schemas.microsoft.com/sharepoint/v3" xsi:nil="true"/>
    <TaxKeywordTaxHTField xmlns="573deb0b-1af8-4c22-839e-5226f9086661">
      <Terms xmlns="http://schemas.microsoft.com/office/infopath/2007/PartnerControls">
        <TermInfo xmlns="http://schemas.microsoft.com/office/infopath/2007/PartnerControls">
          <TermName xmlns="http://schemas.microsoft.com/office/infopath/2007/PartnerControls">board committee</TermName>
          <TermId xmlns="http://schemas.microsoft.com/office/infopath/2007/PartnerControls">4c59d375-e8fe-4895-99f7-de1ea7bd2bf6</TermId>
        </TermInfo>
      </Terms>
    </TaxKeywordTaxHTField>
    <EmailCc xmlns="http://schemas.microsoft.com/sharepoint/v3" xsi:nil="true"/>
    <_dlc_DocId xmlns="fd053438-771b-42ba-9d81-01aaf027653a">KN3KN54Q7VUQ-4-10</_dlc_DocId>
    <_dlc_DocIdUrl xmlns="fd053438-771b-42ba-9d81-01aaf027653a">
      <Url>https://phwsharepoint.cymru.nhs.uk/corporate/governance/_layouts/15/DocIdRedir.aspx?ID=KN3KN54Q7VUQ-4-10</Url>
      <Description>KN3KN54Q7VUQ-4-10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85055D04C02241AF4759873DF8334B" ma:contentTypeVersion="29" ma:contentTypeDescription="Document with Enterprise Keyword column." ma:contentTypeScope="" ma:versionID="157275ac0c35055e6a3a4cb3467c48e6">
  <xsd:schema xmlns:xsd="http://www.w3.org/2001/XMLSchema" xmlns:xs="http://www.w3.org/2001/XMLSchema" xmlns:p="http://schemas.microsoft.com/office/2006/metadata/properties" xmlns:ns1="http://schemas.microsoft.com/sharepoint/v3" xmlns:ns2="fd053438-771b-42ba-9d81-01aaf027653a" xmlns:ns3="573deb0b-1af8-4c22-839e-5226f9086661" xmlns:ns4="http://schemas.microsoft.com/sharepoint/v4" targetNamespace="http://schemas.microsoft.com/office/2006/metadata/properties" ma:root="true" ma:fieldsID="887349ad8097a8f58d1bb95b9d8028a8" ns1:_="" ns2:_="" ns3:_="" ns4:_="">
    <xsd:import namespace="http://schemas.microsoft.com/sharepoint/v3"/>
    <xsd:import namespace="fd053438-771b-42ba-9d81-01aaf027653a"/>
    <xsd:import namespace="573deb0b-1af8-4c22-839e-5226f90866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Archiv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description="" ma:hidden="true" ma:internalName="EmailFrom" ma:readOnly="false">
      <xsd:simpleType>
        <xsd:restriction base="dms:Text"/>
      </xsd:simpleType>
    </xsd:element>
    <xsd:element name="EmailSubject" ma:index="15"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3438-771b-42ba-9d81-01aaf027653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readOnly="false" ma:fieldId="{23f27201-bee3-471e-b2e7-b64fd8b7ca38}" ma:taxonomyMulti="true" ma:sspId="64f761c4-cb64-4933-b1ae-cbeaa3c9865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3c2ea0b-a94f-4569-805f-1911d84595fa}" ma:internalName="TaxCatchAll" ma:showField="CatchAllData" ma:web="fd053438-771b-42ba-9d81-01aaf027653a">
      <xsd:complexType>
        <xsd:complexContent>
          <xsd:extension base="dms:MultiChoiceLookup">
            <xsd:sequence>
              <xsd:element name="Value" type="dms:Lookup" maxOccurs="unbounded" minOccurs="0" nillable="true"/>
            </xsd:sequence>
          </xsd:extension>
        </xsd:complexContent>
      </xsd:complexType>
    </xsd:element>
    <xsd:element name="Archived" ma:index="10"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4FD6-408B-48BD-A088-9C453C496D1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573deb0b-1af8-4c22-839e-5226f9086661"/>
    <ds:schemaRef ds:uri="fd053438-771b-42ba-9d81-01aaf027653a"/>
  </ds:schemaRefs>
</ds:datastoreItem>
</file>

<file path=customXml/itemProps2.xml><?xml version="1.0" encoding="utf-8"?>
<ds:datastoreItem xmlns:ds="http://schemas.openxmlformats.org/officeDocument/2006/customXml" ds:itemID="{DFA5BFB1-DBC1-4C9C-BF71-FDBD58C908F8}">
  <ds:schemaRefs>
    <ds:schemaRef ds:uri="http://schemas.microsoft.com/sharepoint/v3/contenttype/forms"/>
  </ds:schemaRefs>
</ds:datastoreItem>
</file>

<file path=customXml/itemProps3.xml><?xml version="1.0" encoding="utf-8"?>
<ds:datastoreItem xmlns:ds="http://schemas.openxmlformats.org/officeDocument/2006/customXml" ds:itemID="{9752606F-CDE7-4DEF-90F7-815D06D30DF2}">
  <ds:schemaRefs>
    <ds:schemaRef ds:uri="http://schemas.microsoft.com/sharepoint/events"/>
  </ds:schemaRefs>
</ds:datastoreItem>
</file>

<file path=customXml/itemProps4.xml><?xml version="1.0" encoding="utf-8"?>
<ds:datastoreItem xmlns:ds="http://schemas.openxmlformats.org/officeDocument/2006/customXml" ds:itemID="{94A5339A-CF00-4DA8-8650-353C7053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53438-771b-42ba-9d81-01aaf027653a"/>
    <ds:schemaRef ds:uri="573deb0b-1af8-4c22-839e-5226f90866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E0D54D-79F0-4BED-8788-F6AA039D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Board and Committe template 2019</vt:lpstr>
    </vt:vector>
  </TitlesOfParts>
  <Company>Public Health Wales</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Committe template 2019</dc:title>
  <dc:creator>Cathie Steele</dc:creator>
  <cp:keywords>board committee</cp:keywords>
  <cp:lastModifiedBy>Helen Bushell (Public Health Wales - No. 2 Capital Quarter)</cp:lastModifiedBy>
  <cp:revision>24</cp:revision>
  <cp:lastPrinted>2017-10-16T08:46:00Z</cp:lastPrinted>
  <dcterms:created xsi:type="dcterms:W3CDTF">2020-05-29T11:13:00Z</dcterms:created>
  <dcterms:modified xsi:type="dcterms:W3CDTF">2020-06-19T16:29:00Z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0x0101002085055D04C02241AF4759873DF8334B</vt:lpwstr>
  </property>
  <property fmtid="{D5CDD505-2E9C-101B-9397-08002B2CF9AE}" pid="3" name="_dlc_DocIdItemGuid">
    <vt:lpwstr>a1c43624-a7f3-40e9-a413-8921fd834b29</vt:lpwstr>
  </property>
  <property fmtid="{D5CDD505-2E9C-101B-9397-08002B2CF9AE}" pid="4" name="TaxKeyword">
    <vt:lpwstr>12;#board committee|4c59d375-e8fe-4895-99f7-de1ea7bd2bf6</vt:lpwstr>
  </property>
</Properties>
</file>