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892EF0" w14:textId="77777777" w:rsidR="001F7D93" w:rsidRPr="00D407B7" w:rsidRDefault="001F7D93" w:rsidP="00696C86">
      <w:pPr>
        <w:spacing w:after="120"/>
        <w:jc w:val="center"/>
      </w:pPr>
      <w:r w:rsidRPr="00D407B7">
        <w:rPr>
          <w:noProof/>
          <w:lang w:eastAsia="en-GB"/>
        </w:rPr>
        <w:drawing>
          <wp:inline distT="0" distB="0" distL="0" distR="0" wp14:anchorId="57F01207" wp14:editId="2FF0709C">
            <wp:extent cx="5734050" cy="1352550"/>
            <wp:effectExtent l="19050" t="0" r="0" b="0"/>
            <wp:docPr id="1"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5734050" cy="1352550"/>
                    </a:xfrm>
                    <a:prstGeom prst="rect">
                      <a:avLst/>
                    </a:prstGeom>
                    <a:noFill/>
                    <a:ln w="9525">
                      <a:noFill/>
                      <a:miter lim="800000"/>
                      <a:headEnd/>
                      <a:tailEnd/>
                    </a:ln>
                  </pic:spPr>
                </pic:pic>
              </a:graphicData>
            </a:graphic>
          </wp:inline>
        </w:drawing>
      </w:r>
    </w:p>
    <w:p w14:paraId="1ADA65C3" w14:textId="77777777" w:rsidR="00407C05" w:rsidRDefault="00407C05" w:rsidP="00696C86">
      <w:pPr>
        <w:jc w:val="center"/>
        <w:rPr>
          <w:b/>
        </w:rPr>
      </w:pPr>
    </w:p>
    <w:p w14:paraId="477EA2A3" w14:textId="77777777" w:rsidR="00FC4093" w:rsidRPr="00D407B7" w:rsidRDefault="00FC4093" w:rsidP="00696C86">
      <w:pPr>
        <w:jc w:val="center"/>
        <w:rPr>
          <w:b/>
        </w:rPr>
      </w:pPr>
    </w:p>
    <w:p w14:paraId="603214EA" w14:textId="77777777" w:rsidR="008E62DE" w:rsidRPr="00D407B7" w:rsidRDefault="00A96EB5" w:rsidP="00696C86">
      <w:pPr>
        <w:jc w:val="center"/>
        <w:rPr>
          <w:b/>
        </w:rPr>
      </w:pPr>
      <w:r w:rsidRPr="00D407B7">
        <w:rPr>
          <w:b/>
        </w:rPr>
        <w:t>Unc</w:t>
      </w:r>
      <w:r w:rsidR="00112878" w:rsidRPr="00D407B7">
        <w:rPr>
          <w:b/>
        </w:rPr>
        <w:t xml:space="preserve">onfirmed </w:t>
      </w:r>
      <w:r w:rsidR="001F7D93" w:rsidRPr="00D407B7">
        <w:rPr>
          <w:b/>
        </w:rPr>
        <w:t>Minutes of the Board Meeting</w:t>
      </w:r>
      <w:r w:rsidR="00DB3333" w:rsidRPr="00D407B7">
        <w:rPr>
          <w:b/>
        </w:rPr>
        <w:t xml:space="preserve"> </w:t>
      </w:r>
    </w:p>
    <w:p w14:paraId="7C593CB5" w14:textId="5AABE9D8" w:rsidR="00A85ED0" w:rsidRPr="00D407B7" w:rsidRDefault="00C022AB" w:rsidP="00696C86">
      <w:pPr>
        <w:jc w:val="center"/>
        <w:rPr>
          <w:b/>
        </w:rPr>
      </w:pPr>
      <w:proofErr w:type="gramStart"/>
      <w:r w:rsidRPr="00D407B7">
        <w:rPr>
          <w:b/>
        </w:rPr>
        <w:t>held</w:t>
      </w:r>
      <w:proofErr w:type="gramEnd"/>
      <w:r w:rsidRPr="00D407B7">
        <w:rPr>
          <w:b/>
        </w:rPr>
        <w:t xml:space="preserve"> on </w:t>
      </w:r>
      <w:r w:rsidR="00C0095E">
        <w:rPr>
          <w:b/>
        </w:rPr>
        <w:t xml:space="preserve">30 July </w:t>
      </w:r>
      <w:r w:rsidR="0053730A" w:rsidRPr="00D407B7">
        <w:rPr>
          <w:b/>
        </w:rPr>
        <w:t>2020</w:t>
      </w:r>
      <w:r w:rsidR="00484479" w:rsidRPr="00D407B7">
        <w:rPr>
          <w:b/>
        </w:rPr>
        <w:t xml:space="preserve">, </w:t>
      </w:r>
    </w:p>
    <w:p w14:paraId="067AD495" w14:textId="22364B69" w:rsidR="001A3F23" w:rsidRPr="00D407B7" w:rsidRDefault="00B41134" w:rsidP="00696C86">
      <w:pPr>
        <w:jc w:val="center"/>
        <w:rPr>
          <w:b/>
        </w:rPr>
      </w:pPr>
      <w:r>
        <w:rPr>
          <w:b/>
        </w:rPr>
        <w:t xml:space="preserve"> (</w:t>
      </w:r>
      <w:proofErr w:type="gramStart"/>
      <w:r>
        <w:rPr>
          <w:b/>
        </w:rPr>
        <w:t>held</w:t>
      </w:r>
      <w:proofErr w:type="gramEnd"/>
      <w:r>
        <w:rPr>
          <w:b/>
        </w:rPr>
        <w:t xml:space="preserve"> e</w:t>
      </w:r>
      <w:r w:rsidR="00AB39AB">
        <w:rPr>
          <w:b/>
        </w:rPr>
        <w:t>lectronically</w:t>
      </w:r>
      <w:r w:rsidR="00C0095E">
        <w:rPr>
          <w:b/>
        </w:rPr>
        <w:t xml:space="preserve"> via Microsoft Teams</w:t>
      </w:r>
      <w:r>
        <w:rPr>
          <w:b/>
        </w:rPr>
        <w:t xml:space="preserve"> / telephone</w:t>
      </w:r>
      <w:r w:rsidR="00BB4B41">
        <w:rPr>
          <w:b/>
        </w:rPr>
        <w:t xml:space="preserve"> and livestreamed via the web</w:t>
      </w:r>
      <w:r w:rsidR="00AB39AB">
        <w:rPr>
          <w:b/>
        </w:rPr>
        <w:t>)</w:t>
      </w:r>
    </w:p>
    <w:p w14:paraId="313A101A" w14:textId="77777777" w:rsidR="00800A33" w:rsidRPr="00D407B7" w:rsidRDefault="00800A33" w:rsidP="00696C86">
      <w:pPr>
        <w:jc w:val="center"/>
        <w:rPr>
          <w:b/>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1276"/>
        <w:gridCol w:w="4820"/>
      </w:tblGrid>
      <w:tr w:rsidR="001F7D93" w:rsidRPr="00D407B7" w14:paraId="5F1EEA03" w14:textId="77777777" w:rsidTr="00696C86">
        <w:trPr>
          <w:jc w:val="center"/>
        </w:trPr>
        <w:tc>
          <w:tcPr>
            <w:tcW w:w="9640" w:type="dxa"/>
            <w:gridSpan w:val="3"/>
            <w:shd w:val="clear" w:color="auto" w:fill="auto"/>
          </w:tcPr>
          <w:p w14:paraId="1B888339" w14:textId="77777777" w:rsidR="001F7D93" w:rsidRPr="00593A02" w:rsidRDefault="001F7D93" w:rsidP="00696C86">
            <w:pPr>
              <w:spacing w:before="120"/>
              <w:jc w:val="left"/>
              <w:rPr>
                <w:b/>
              </w:rPr>
            </w:pPr>
            <w:r w:rsidRPr="00593A02">
              <w:rPr>
                <w:b/>
              </w:rPr>
              <w:t>Present:</w:t>
            </w:r>
          </w:p>
        </w:tc>
      </w:tr>
      <w:tr w:rsidR="00AB39AB" w:rsidRPr="00D407B7" w14:paraId="085023A8" w14:textId="77777777" w:rsidTr="00C4299E">
        <w:trPr>
          <w:jc w:val="center"/>
        </w:trPr>
        <w:tc>
          <w:tcPr>
            <w:tcW w:w="3544" w:type="dxa"/>
            <w:shd w:val="clear" w:color="auto" w:fill="auto"/>
          </w:tcPr>
          <w:p w14:paraId="400459CB" w14:textId="77777777" w:rsidR="00AB39AB" w:rsidRPr="00593A02" w:rsidRDefault="00AB39AB" w:rsidP="00E30D5B">
            <w:pPr>
              <w:jc w:val="left"/>
            </w:pPr>
            <w:r w:rsidRPr="00593A02">
              <w:t>Jan Williams</w:t>
            </w:r>
          </w:p>
        </w:tc>
        <w:tc>
          <w:tcPr>
            <w:tcW w:w="1276" w:type="dxa"/>
            <w:shd w:val="clear" w:color="auto" w:fill="auto"/>
          </w:tcPr>
          <w:p w14:paraId="01F59F62" w14:textId="77777777" w:rsidR="00AB39AB" w:rsidRPr="00593A02" w:rsidRDefault="00AB39AB" w:rsidP="00E30D5B">
            <w:pPr>
              <w:jc w:val="left"/>
            </w:pPr>
            <w:r w:rsidRPr="00593A02">
              <w:t>(JW)</w:t>
            </w:r>
          </w:p>
        </w:tc>
        <w:tc>
          <w:tcPr>
            <w:tcW w:w="4820" w:type="dxa"/>
            <w:shd w:val="clear" w:color="auto" w:fill="auto"/>
          </w:tcPr>
          <w:p w14:paraId="46F035E3" w14:textId="77777777" w:rsidR="00AB39AB" w:rsidRPr="00593A02" w:rsidRDefault="00AB39AB" w:rsidP="00E30D5B">
            <w:pPr>
              <w:jc w:val="left"/>
            </w:pPr>
            <w:r w:rsidRPr="00593A02">
              <w:t>Chair</w:t>
            </w:r>
          </w:p>
        </w:tc>
      </w:tr>
      <w:tr w:rsidR="00AB39AB" w:rsidRPr="00D407B7" w14:paraId="0E151E0A" w14:textId="77777777" w:rsidTr="00C4299E">
        <w:trPr>
          <w:jc w:val="center"/>
        </w:trPr>
        <w:tc>
          <w:tcPr>
            <w:tcW w:w="3544" w:type="dxa"/>
            <w:shd w:val="clear" w:color="auto" w:fill="auto"/>
          </w:tcPr>
          <w:p w14:paraId="5597A712" w14:textId="77777777" w:rsidR="00AB39AB" w:rsidRPr="00593A02" w:rsidRDefault="00AB39AB" w:rsidP="00AB39AB">
            <w:pPr>
              <w:jc w:val="left"/>
            </w:pPr>
            <w:r w:rsidRPr="00593A02">
              <w:t>Jyoti Atri</w:t>
            </w:r>
          </w:p>
        </w:tc>
        <w:tc>
          <w:tcPr>
            <w:tcW w:w="1276" w:type="dxa"/>
          </w:tcPr>
          <w:p w14:paraId="35F13C2D" w14:textId="77777777" w:rsidR="00AB39AB" w:rsidRPr="00593A02" w:rsidRDefault="00AB39AB" w:rsidP="00AB39AB">
            <w:pPr>
              <w:jc w:val="left"/>
            </w:pPr>
            <w:r w:rsidRPr="00593A02">
              <w:t>(JA)</w:t>
            </w:r>
          </w:p>
        </w:tc>
        <w:tc>
          <w:tcPr>
            <w:tcW w:w="4820" w:type="dxa"/>
          </w:tcPr>
          <w:p w14:paraId="029E4DA3" w14:textId="77777777" w:rsidR="00AB39AB" w:rsidRPr="00593A02" w:rsidRDefault="00AB39AB" w:rsidP="00CE5739">
            <w:pPr>
              <w:jc w:val="left"/>
            </w:pPr>
            <w:r w:rsidRPr="00593A02">
              <w:t>Interim Executive Director of Health and Wellbeing</w:t>
            </w:r>
            <w:r w:rsidR="00AB424D" w:rsidRPr="00593A02">
              <w:t xml:space="preserve"> </w:t>
            </w:r>
          </w:p>
        </w:tc>
      </w:tr>
      <w:tr w:rsidR="00AB39AB" w:rsidRPr="00D407B7" w14:paraId="0266470B" w14:textId="77777777" w:rsidTr="00C4299E">
        <w:trPr>
          <w:jc w:val="center"/>
        </w:trPr>
        <w:tc>
          <w:tcPr>
            <w:tcW w:w="3544" w:type="dxa"/>
            <w:shd w:val="clear" w:color="auto" w:fill="auto"/>
          </w:tcPr>
          <w:p w14:paraId="5B2E2579" w14:textId="77777777" w:rsidR="00AB39AB" w:rsidRPr="00593A02" w:rsidRDefault="00AB39AB" w:rsidP="00AB39AB">
            <w:pPr>
              <w:jc w:val="left"/>
            </w:pPr>
            <w:r w:rsidRPr="00593A02">
              <w:t>Rhiannon Beaumont-Wood</w:t>
            </w:r>
          </w:p>
        </w:tc>
        <w:tc>
          <w:tcPr>
            <w:tcW w:w="1276" w:type="dxa"/>
          </w:tcPr>
          <w:p w14:paraId="14607A83" w14:textId="77777777" w:rsidR="00AB39AB" w:rsidRPr="00593A02" w:rsidRDefault="00AB39AB" w:rsidP="00AB39AB">
            <w:pPr>
              <w:jc w:val="left"/>
            </w:pPr>
            <w:r w:rsidRPr="00593A02">
              <w:t>(RB-W)</w:t>
            </w:r>
          </w:p>
        </w:tc>
        <w:tc>
          <w:tcPr>
            <w:tcW w:w="4820" w:type="dxa"/>
          </w:tcPr>
          <w:p w14:paraId="5448A81D" w14:textId="77777777" w:rsidR="00AB39AB" w:rsidRPr="00593A02" w:rsidRDefault="00AB39AB" w:rsidP="00E30D5B">
            <w:pPr>
              <w:jc w:val="left"/>
            </w:pPr>
            <w:r w:rsidRPr="00593A02">
              <w:t>Executive Director of Quality, Nursing and Allied Health Professionals</w:t>
            </w:r>
          </w:p>
        </w:tc>
      </w:tr>
      <w:tr w:rsidR="00132119" w:rsidRPr="0065542E" w14:paraId="16E73CBC" w14:textId="77777777" w:rsidTr="00C4299E">
        <w:trPr>
          <w:jc w:val="center"/>
        </w:trPr>
        <w:tc>
          <w:tcPr>
            <w:tcW w:w="3544" w:type="dxa"/>
            <w:shd w:val="clear" w:color="auto" w:fill="auto"/>
          </w:tcPr>
          <w:p w14:paraId="28C010B1" w14:textId="77777777" w:rsidR="00132119" w:rsidRPr="00593A02" w:rsidRDefault="00132119" w:rsidP="00E43FD3">
            <w:pPr>
              <w:jc w:val="left"/>
            </w:pPr>
            <w:r w:rsidRPr="00593A02">
              <w:t xml:space="preserve">Kate Eden </w:t>
            </w:r>
          </w:p>
        </w:tc>
        <w:tc>
          <w:tcPr>
            <w:tcW w:w="1276" w:type="dxa"/>
          </w:tcPr>
          <w:p w14:paraId="6B4D29C5" w14:textId="77777777" w:rsidR="00132119" w:rsidRPr="00593A02" w:rsidRDefault="00132119" w:rsidP="00E43FD3">
            <w:pPr>
              <w:jc w:val="left"/>
            </w:pPr>
            <w:r w:rsidRPr="00593A02">
              <w:t>(KE)</w:t>
            </w:r>
          </w:p>
        </w:tc>
        <w:tc>
          <w:tcPr>
            <w:tcW w:w="4820" w:type="dxa"/>
          </w:tcPr>
          <w:p w14:paraId="0A4868C0" w14:textId="77777777" w:rsidR="00132119" w:rsidRPr="00593A02" w:rsidRDefault="00132119" w:rsidP="00E43FD3">
            <w:pPr>
              <w:jc w:val="left"/>
            </w:pPr>
            <w:r w:rsidRPr="00593A02">
              <w:t>Non-Executive Director, Vice Chair and Chair of Quality, Safety and Improvement Committee</w:t>
            </w:r>
          </w:p>
        </w:tc>
      </w:tr>
      <w:tr w:rsidR="00AB39AB" w:rsidRPr="00D407B7" w14:paraId="7CCE4FB2" w14:textId="77777777" w:rsidTr="00C4299E">
        <w:trPr>
          <w:jc w:val="center"/>
        </w:trPr>
        <w:tc>
          <w:tcPr>
            <w:tcW w:w="3544" w:type="dxa"/>
            <w:shd w:val="clear" w:color="auto" w:fill="auto"/>
          </w:tcPr>
          <w:p w14:paraId="4011A781" w14:textId="77777777" w:rsidR="00AB39AB" w:rsidRPr="00593A02" w:rsidRDefault="00AB39AB" w:rsidP="00AB39AB">
            <w:pPr>
              <w:jc w:val="left"/>
            </w:pPr>
            <w:r w:rsidRPr="00593A02">
              <w:t>Dyfed Edwards</w:t>
            </w:r>
          </w:p>
        </w:tc>
        <w:tc>
          <w:tcPr>
            <w:tcW w:w="1276" w:type="dxa"/>
          </w:tcPr>
          <w:p w14:paraId="0053C3FA" w14:textId="77777777" w:rsidR="00AB39AB" w:rsidRPr="00593A02" w:rsidRDefault="00AB39AB" w:rsidP="00AB39AB">
            <w:pPr>
              <w:jc w:val="left"/>
            </w:pPr>
            <w:r w:rsidRPr="00593A02">
              <w:t>(DE)</w:t>
            </w:r>
          </w:p>
        </w:tc>
        <w:tc>
          <w:tcPr>
            <w:tcW w:w="4820" w:type="dxa"/>
          </w:tcPr>
          <w:p w14:paraId="04EC6AEA" w14:textId="5F77CC49" w:rsidR="00327B89" w:rsidRPr="00593A02" w:rsidRDefault="00AB39AB" w:rsidP="00327B89">
            <w:pPr>
              <w:jc w:val="left"/>
            </w:pPr>
            <w:r w:rsidRPr="00593A02">
              <w:t>Non-Executive Director and Chair of Audit and Corporate Governance Committee</w:t>
            </w:r>
            <w:r w:rsidR="00845414" w:rsidRPr="00593A02">
              <w:t xml:space="preserve"> </w:t>
            </w:r>
          </w:p>
        </w:tc>
      </w:tr>
      <w:tr w:rsidR="00AB39AB" w:rsidRPr="00D407B7" w14:paraId="4E25A235" w14:textId="77777777" w:rsidTr="00C4299E">
        <w:trPr>
          <w:trHeight w:val="648"/>
          <w:jc w:val="center"/>
        </w:trPr>
        <w:tc>
          <w:tcPr>
            <w:tcW w:w="3544" w:type="dxa"/>
            <w:shd w:val="clear" w:color="auto" w:fill="auto"/>
          </w:tcPr>
          <w:p w14:paraId="11D464D1" w14:textId="77777777" w:rsidR="00AB39AB" w:rsidRPr="00593A02" w:rsidRDefault="00AB39AB" w:rsidP="00AB39AB">
            <w:pPr>
              <w:jc w:val="left"/>
            </w:pPr>
            <w:r w:rsidRPr="00593A02">
              <w:t>Huw George</w:t>
            </w:r>
          </w:p>
        </w:tc>
        <w:tc>
          <w:tcPr>
            <w:tcW w:w="1276" w:type="dxa"/>
          </w:tcPr>
          <w:p w14:paraId="1C2C50DD" w14:textId="77777777" w:rsidR="00AB39AB" w:rsidRPr="00593A02" w:rsidRDefault="00AB39AB" w:rsidP="00AB39AB">
            <w:pPr>
              <w:jc w:val="left"/>
            </w:pPr>
            <w:r w:rsidRPr="00593A02">
              <w:t>(HG)</w:t>
            </w:r>
          </w:p>
        </w:tc>
        <w:tc>
          <w:tcPr>
            <w:tcW w:w="4820" w:type="dxa"/>
          </w:tcPr>
          <w:p w14:paraId="6B26E4D5" w14:textId="77777777" w:rsidR="00AB39AB" w:rsidRPr="00593A02" w:rsidRDefault="00AB39AB" w:rsidP="00AB39AB">
            <w:pPr>
              <w:jc w:val="left"/>
            </w:pPr>
            <w:r w:rsidRPr="00593A02">
              <w:t>Deputy Chief Executive and Executive Director of Finance and Operations</w:t>
            </w:r>
          </w:p>
        </w:tc>
      </w:tr>
      <w:tr w:rsidR="00C0095E" w:rsidRPr="00D407B7" w14:paraId="7869C575" w14:textId="77777777" w:rsidTr="00C0095E">
        <w:trPr>
          <w:trHeight w:val="648"/>
          <w:jc w:val="center"/>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034D099E" w14:textId="77777777" w:rsidR="00C0095E" w:rsidRPr="00593A02" w:rsidRDefault="00C0095E" w:rsidP="00E30DA6">
            <w:pPr>
              <w:jc w:val="left"/>
            </w:pPr>
            <w:r w:rsidRPr="00593A02">
              <w:t>Stephen Palmer</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D7694F1" w14:textId="2665CFA7" w:rsidR="00C0095E" w:rsidRPr="00593A02" w:rsidRDefault="00C0095E" w:rsidP="00E30DA6">
            <w:pPr>
              <w:jc w:val="left"/>
            </w:pPr>
            <w:r w:rsidRPr="00593A02">
              <w:t>(S</w:t>
            </w:r>
            <w:r w:rsidR="00AC7CB2">
              <w:t>t</w:t>
            </w:r>
            <w:r w:rsidRPr="00593A02">
              <w:t>P)</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093CB148" w14:textId="77777777" w:rsidR="00C0095E" w:rsidRPr="00593A02" w:rsidRDefault="00C0095E" w:rsidP="00E30DA6">
            <w:pPr>
              <w:jc w:val="left"/>
            </w:pPr>
            <w:r w:rsidRPr="00593A02">
              <w:t>Non-Executive Director</w:t>
            </w:r>
          </w:p>
        </w:tc>
      </w:tr>
      <w:tr w:rsidR="00AB39AB" w:rsidRPr="00D407B7" w14:paraId="2F5D31E6" w14:textId="77777777" w:rsidTr="00C4299E">
        <w:trPr>
          <w:jc w:val="center"/>
        </w:trPr>
        <w:tc>
          <w:tcPr>
            <w:tcW w:w="3544" w:type="dxa"/>
            <w:shd w:val="clear" w:color="auto" w:fill="auto"/>
          </w:tcPr>
          <w:p w14:paraId="14CCBB93" w14:textId="77777777" w:rsidR="00AB39AB" w:rsidRPr="00593A02" w:rsidRDefault="00AB39AB" w:rsidP="00AB39AB">
            <w:pPr>
              <w:jc w:val="left"/>
            </w:pPr>
            <w:r w:rsidRPr="00593A02">
              <w:t>Judi Rhys</w:t>
            </w:r>
          </w:p>
        </w:tc>
        <w:tc>
          <w:tcPr>
            <w:tcW w:w="1276" w:type="dxa"/>
          </w:tcPr>
          <w:p w14:paraId="0D44B499" w14:textId="77777777" w:rsidR="00AB39AB" w:rsidRPr="00593A02" w:rsidRDefault="00AB39AB" w:rsidP="00AB39AB">
            <w:pPr>
              <w:jc w:val="left"/>
            </w:pPr>
            <w:r w:rsidRPr="00593A02">
              <w:t>(JR)</w:t>
            </w:r>
          </w:p>
        </w:tc>
        <w:tc>
          <w:tcPr>
            <w:tcW w:w="4820" w:type="dxa"/>
          </w:tcPr>
          <w:p w14:paraId="1FD0FBEB" w14:textId="77777777" w:rsidR="00AB39AB" w:rsidRPr="00593A02" w:rsidRDefault="00AB39AB" w:rsidP="00E30D5B">
            <w:pPr>
              <w:jc w:val="left"/>
            </w:pPr>
            <w:r w:rsidRPr="00593A02">
              <w:t>Non-Executive Director (Third Sector) and Chair of the People and Organisational Development Committee</w:t>
            </w:r>
          </w:p>
        </w:tc>
      </w:tr>
      <w:tr w:rsidR="006029B9" w:rsidRPr="00D407B7" w14:paraId="100AC54F" w14:textId="77777777" w:rsidTr="006029B9">
        <w:trPr>
          <w:jc w:val="center"/>
        </w:trPr>
        <w:tc>
          <w:tcPr>
            <w:tcW w:w="3544" w:type="dxa"/>
            <w:tcBorders>
              <w:top w:val="single" w:sz="4" w:space="0" w:color="auto"/>
              <w:left w:val="single" w:sz="4" w:space="0" w:color="auto"/>
              <w:bottom w:val="single" w:sz="4" w:space="0" w:color="auto"/>
              <w:right w:val="single" w:sz="4" w:space="0" w:color="auto"/>
            </w:tcBorders>
            <w:shd w:val="clear" w:color="auto" w:fill="auto"/>
          </w:tcPr>
          <w:p w14:paraId="255021FE" w14:textId="77777777" w:rsidR="006029B9" w:rsidRPr="00593A02" w:rsidRDefault="006029B9" w:rsidP="00E43FD3">
            <w:pPr>
              <w:jc w:val="left"/>
            </w:pPr>
            <w:r w:rsidRPr="00593A02">
              <w:t>Quentin Sandifer</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0E34D429" w14:textId="77777777" w:rsidR="006029B9" w:rsidRPr="00593A02" w:rsidRDefault="006029B9" w:rsidP="00E43FD3">
            <w:pPr>
              <w:jc w:val="left"/>
            </w:pPr>
            <w:r w:rsidRPr="00593A02">
              <w:t>(QS)</w:t>
            </w:r>
          </w:p>
        </w:tc>
        <w:tc>
          <w:tcPr>
            <w:tcW w:w="4820" w:type="dxa"/>
            <w:tcBorders>
              <w:top w:val="single" w:sz="4" w:space="0" w:color="auto"/>
              <w:left w:val="single" w:sz="4" w:space="0" w:color="auto"/>
              <w:bottom w:val="single" w:sz="4" w:space="0" w:color="auto"/>
              <w:right w:val="single" w:sz="4" w:space="0" w:color="auto"/>
            </w:tcBorders>
            <w:shd w:val="clear" w:color="auto" w:fill="auto"/>
          </w:tcPr>
          <w:p w14:paraId="1BBBD5EE" w14:textId="77777777" w:rsidR="006029B9" w:rsidRPr="00593A02" w:rsidRDefault="006029B9" w:rsidP="00E43FD3">
            <w:pPr>
              <w:jc w:val="left"/>
            </w:pPr>
            <w:r w:rsidRPr="00593A02">
              <w:t>Executive Director of Public Health Services/Medical Director</w:t>
            </w:r>
          </w:p>
        </w:tc>
      </w:tr>
      <w:tr w:rsidR="00495503" w:rsidRPr="00D407B7" w14:paraId="15544301" w14:textId="77777777" w:rsidTr="00410CAA">
        <w:trPr>
          <w:trHeight w:val="304"/>
          <w:jc w:val="center"/>
        </w:trPr>
        <w:tc>
          <w:tcPr>
            <w:tcW w:w="3544" w:type="dxa"/>
            <w:shd w:val="clear" w:color="auto" w:fill="auto"/>
          </w:tcPr>
          <w:p w14:paraId="7A32D9CA" w14:textId="77777777" w:rsidR="00495503" w:rsidRPr="00593A02" w:rsidRDefault="00495503" w:rsidP="00495503">
            <w:pPr>
              <w:jc w:val="left"/>
            </w:pPr>
            <w:r w:rsidRPr="00593A02">
              <w:t xml:space="preserve">Alison Ward </w:t>
            </w:r>
          </w:p>
          <w:p w14:paraId="084023DF" w14:textId="3793ECC6" w:rsidR="00495503" w:rsidRPr="00593A02" w:rsidRDefault="00495503" w:rsidP="00495503">
            <w:pPr>
              <w:jc w:val="left"/>
            </w:pPr>
          </w:p>
        </w:tc>
        <w:tc>
          <w:tcPr>
            <w:tcW w:w="1276" w:type="dxa"/>
          </w:tcPr>
          <w:p w14:paraId="1FACD005" w14:textId="0BDA2514" w:rsidR="00495503" w:rsidRPr="00593A02" w:rsidRDefault="00495503" w:rsidP="00495503">
            <w:pPr>
              <w:jc w:val="left"/>
            </w:pPr>
            <w:r w:rsidRPr="00593A02">
              <w:t>(AW)</w:t>
            </w:r>
          </w:p>
        </w:tc>
        <w:tc>
          <w:tcPr>
            <w:tcW w:w="4820" w:type="dxa"/>
          </w:tcPr>
          <w:p w14:paraId="43B51786" w14:textId="4ACD2C22" w:rsidR="00495503" w:rsidRPr="00593A02" w:rsidRDefault="00495503" w:rsidP="00495503">
            <w:pPr>
              <w:jc w:val="left"/>
            </w:pPr>
            <w:r w:rsidRPr="00593A02">
              <w:t xml:space="preserve">Non-Executive Director (Local Authority) </w:t>
            </w:r>
          </w:p>
        </w:tc>
      </w:tr>
      <w:tr w:rsidR="00495503" w:rsidRPr="00D407B7" w14:paraId="48967AD0" w14:textId="77777777" w:rsidTr="00696C86">
        <w:trPr>
          <w:trHeight w:val="310"/>
          <w:jc w:val="center"/>
        </w:trPr>
        <w:tc>
          <w:tcPr>
            <w:tcW w:w="9640" w:type="dxa"/>
            <w:gridSpan w:val="3"/>
          </w:tcPr>
          <w:p w14:paraId="5C9B303D" w14:textId="77777777" w:rsidR="00495503" w:rsidRPr="00593A02" w:rsidRDefault="00495503" w:rsidP="00495503">
            <w:pPr>
              <w:spacing w:before="120"/>
              <w:jc w:val="left"/>
            </w:pPr>
            <w:r w:rsidRPr="00593A02">
              <w:rPr>
                <w:b/>
              </w:rPr>
              <w:t>In Attendance:</w:t>
            </w:r>
          </w:p>
        </w:tc>
      </w:tr>
      <w:tr w:rsidR="00495503" w:rsidRPr="00D407B7" w14:paraId="5F2F818C" w14:textId="77777777" w:rsidTr="00696C86">
        <w:trPr>
          <w:trHeight w:val="304"/>
          <w:jc w:val="center"/>
        </w:trPr>
        <w:tc>
          <w:tcPr>
            <w:tcW w:w="3544" w:type="dxa"/>
          </w:tcPr>
          <w:p w14:paraId="6C0CDCE2" w14:textId="77777777" w:rsidR="00495503" w:rsidRPr="00593A02" w:rsidRDefault="00495503" w:rsidP="00495503">
            <w:pPr>
              <w:jc w:val="left"/>
            </w:pPr>
            <w:r w:rsidRPr="00593A02">
              <w:t>Sian Bolton</w:t>
            </w:r>
          </w:p>
        </w:tc>
        <w:tc>
          <w:tcPr>
            <w:tcW w:w="1276" w:type="dxa"/>
          </w:tcPr>
          <w:p w14:paraId="4482CA9B" w14:textId="77777777" w:rsidR="00495503" w:rsidRPr="00593A02" w:rsidRDefault="00495503" w:rsidP="00495503">
            <w:pPr>
              <w:jc w:val="left"/>
            </w:pPr>
            <w:r w:rsidRPr="00593A02">
              <w:t>(SB)</w:t>
            </w:r>
          </w:p>
        </w:tc>
        <w:tc>
          <w:tcPr>
            <w:tcW w:w="4820" w:type="dxa"/>
          </w:tcPr>
          <w:p w14:paraId="68A36390" w14:textId="77777777" w:rsidR="00495503" w:rsidRPr="00593A02" w:rsidRDefault="00495503" w:rsidP="00495503">
            <w:pPr>
              <w:jc w:val="left"/>
            </w:pPr>
            <w:r w:rsidRPr="00593A02">
              <w:t xml:space="preserve">Interim Transition Director, Knowledge Directorate, </w:t>
            </w:r>
          </w:p>
        </w:tc>
      </w:tr>
      <w:tr w:rsidR="00495503" w:rsidRPr="00D407B7" w14:paraId="18376D64" w14:textId="77777777" w:rsidTr="00410CAA">
        <w:trPr>
          <w:trHeight w:val="304"/>
          <w:jc w:val="center"/>
        </w:trPr>
        <w:tc>
          <w:tcPr>
            <w:tcW w:w="3544" w:type="dxa"/>
            <w:tcBorders>
              <w:top w:val="single" w:sz="4" w:space="0" w:color="auto"/>
              <w:left w:val="single" w:sz="4" w:space="0" w:color="auto"/>
              <w:bottom w:val="single" w:sz="4" w:space="0" w:color="auto"/>
              <w:right w:val="single" w:sz="4" w:space="0" w:color="auto"/>
            </w:tcBorders>
          </w:tcPr>
          <w:p w14:paraId="3C89C9D3" w14:textId="77777777" w:rsidR="00495503" w:rsidRPr="00593A02" w:rsidRDefault="00495503" w:rsidP="00495503">
            <w:pPr>
              <w:jc w:val="left"/>
            </w:pPr>
            <w:r w:rsidRPr="00593A02">
              <w:t>John Boulton</w:t>
            </w:r>
          </w:p>
        </w:tc>
        <w:tc>
          <w:tcPr>
            <w:tcW w:w="1276" w:type="dxa"/>
            <w:tcBorders>
              <w:top w:val="single" w:sz="4" w:space="0" w:color="auto"/>
              <w:left w:val="single" w:sz="4" w:space="0" w:color="auto"/>
              <w:bottom w:val="single" w:sz="4" w:space="0" w:color="auto"/>
              <w:right w:val="single" w:sz="4" w:space="0" w:color="auto"/>
            </w:tcBorders>
          </w:tcPr>
          <w:p w14:paraId="0D10880F" w14:textId="77777777" w:rsidR="00495503" w:rsidRPr="00593A02" w:rsidRDefault="00495503" w:rsidP="00495503">
            <w:pPr>
              <w:jc w:val="left"/>
            </w:pPr>
            <w:r w:rsidRPr="00593A02">
              <w:t>(JB)</w:t>
            </w:r>
          </w:p>
        </w:tc>
        <w:tc>
          <w:tcPr>
            <w:tcW w:w="4820" w:type="dxa"/>
            <w:tcBorders>
              <w:top w:val="single" w:sz="4" w:space="0" w:color="auto"/>
              <w:left w:val="single" w:sz="4" w:space="0" w:color="auto"/>
              <w:bottom w:val="single" w:sz="4" w:space="0" w:color="auto"/>
              <w:right w:val="single" w:sz="4" w:space="0" w:color="auto"/>
            </w:tcBorders>
          </w:tcPr>
          <w:p w14:paraId="4E406A36" w14:textId="77777777" w:rsidR="00495503" w:rsidRPr="00593A02" w:rsidRDefault="00495503" w:rsidP="00495503">
            <w:pPr>
              <w:jc w:val="left"/>
            </w:pPr>
            <w:r w:rsidRPr="00593A02">
              <w:t xml:space="preserve">Director of NHS Quality Improvement and Patient Safety/Director Improvement Cymru </w:t>
            </w:r>
          </w:p>
        </w:tc>
      </w:tr>
      <w:tr w:rsidR="00114BDD" w:rsidRPr="00D407B7" w14:paraId="631C4936" w14:textId="77777777" w:rsidTr="00410CAA">
        <w:trPr>
          <w:trHeight w:val="304"/>
          <w:jc w:val="center"/>
        </w:trPr>
        <w:tc>
          <w:tcPr>
            <w:tcW w:w="3544" w:type="dxa"/>
            <w:tcBorders>
              <w:top w:val="single" w:sz="4" w:space="0" w:color="auto"/>
              <w:left w:val="single" w:sz="4" w:space="0" w:color="auto"/>
              <w:bottom w:val="single" w:sz="4" w:space="0" w:color="auto"/>
              <w:right w:val="single" w:sz="4" w:space="0" w:color="auto"/>
            </w:tcBorders>
          </w:tcPr>
          <w:p w14:paraId="33784679" w14:textId="26B7710A" w:rsidR="00114BDD" w:rsidRPr="00593A02" w:rsidRDefault="00114BDD" w:rsidP="00495503">
            <w:pPr>
              <w:jc w:val="left"/>
            </w:pPr>
            <w:r>
              <w:lastRenderedPageBreak/>
              <w:t>Phil Bushby</w:t>
            </w:r>
          </w:p>
        </w:tc>
        <w:tc>
          <w:tcPr>
            <w:tcW w:w="1276" w:type="dxa"/>
            <w:tcBorders>
              <w:top w:val="single" w:sz="4" w:space="0" w:color="auto"/>
              <w:left w:val="single" w:sz="4" w:space="0" w:color="auto"/>
              <w:bottom w:val="single" w:sz="4" w:space="0" w:color="auto"/>
              <w:right w:val="single" w:sz="4" w:space="0" w:color="auto"/>
            </w:tcBorders>
          </w:tcPr>
          <w:p w14:paraId="28345E09" w14:textId="6ED17150" w:rsidR="00114BDD" w:rsidRPr="00593A02" w:rsidRDefault="00114BDD" w:rsidP="00495503">
            <w:pPr>
              <w:jc w:val="left"/>
            </w:pPr>
            <w:r>
              <w:t>(PB)</w:t>
            </w:r>
          </w:p>
        </w:tc>
        <w:tc>
          <w:tcPr>
            <w:tcW w:w="4820" w:type="dxa"/>
            <w:tcBorders>
              <w:top w:val="single" w:sz="4" w:space="0" w:color="auto"/>
              <w:left w:val="single" w:sz="4" w:space="0" w:color="auto"/>
              <w:bottom w:val="single" w:sz="4" w:space="0" w:color="auto"/>
              <w:right w:val="single" w:sz="4" w:space="0" w:color="auto"/>
            </w:tcBorders>
          </w:tcPr>
          <w:p w14:paraId="7C083D15" w14:textId="08FE0716" w:rsidR="00114BDD" w:rsidRPr="00593A02" w:rsidRDefault="00114BDD" w:rsidP="00495503">
            <w:pPr>
              <w:jc w:val="left"/>
            </w:pPr>
            <w:r>
              <w:t xml:space="preserve">Director of People and Organisational Development </w:t>
            </w:r>
          </w:p>
        </w:tc>
      </w:tr>
      <w:tr w:rsidR="00495503" w:rsidRPr="00C4299E" w14:paraId="2FFA7A4C" w14:textId="77777777" w:rsidTr="00696C86">
        <w:trPr>
          <w:trHeight w:val="638"/>
          <w:jc w:val="center"/>
        </w:trPr>
        <w:tc>
          <w:tcPr>
            <w:tcW w:w="3544" w:type="dxa"/>
            <w:shd w:val="clear" w:color="auto" w:fill="auto"/>
          </w:tcPr>
          <w:p w14:paraId="5D449229" w14:textId="77777777" w:rsidR="00495503" w:rsidRPr="00593A02" w:rsidRDefault="00495503" w:rsidP="00495503">
            <w:pPr>
              <w:jc w:val="left"/>
            </w:pPr>
            <w:r w:rsidRPr="00593A02">
              <w:t>Helen Bushell</w:t>
            </w:r>
          </w:p>
        </w:tc>
        <w:tc>
          <w:tcPr>
            <w:tcW w:w="1276" w:type="dxa"/>
            <w:shd w:val="clear" w:color="auto" w:fill="auto"/>
          </w:tcPr>
          <w:p w14:paraId="2AA80A3C" w14:textId="77777777" w:rsidR="00495503" w:rsidRPr="00593A02" w:rsidRDefault="00495503" w:rsidP="00495503">
            <w:pPr>
              <w:jc w:val="left"/>
            </w:pPr>
            <w:r w:rsidRPr="00593A02">
              <w:t>(HB)</w:t>
            </w:r>
          </w:p>
        </w:tc>
        <w:tc>
          <w:tcPr>
            <w:tcW w:w="4820" w:type="dxa"/>
            <w:shd w:val="clear" w:color="auto" w:fill="auto"/>
          </w:tcPr>
          <w:p w14:paraId="0B9D6363" w14:textId="77777777" w:rsidR="00495503" w:rsidRPr="00593A02" w:rsidRDefault="00495503" w:rsidP="00495503">
            <w:pPr>
              <w:jc w:val="left"/>
            </w:pPr>
            <w:r w:rsidRPr="00593A02">
              <w:t>Board Secretary and Head of Board Business Unit, via teleconference</w:t>
            </w:r>
          </w:p>
        </w:tc>
      </w:tr>
      <w:tr w:rsidR="00495503" w:rsidRPr="00D407B7" w14:paraId="5EF1C404" w14:textId="77777777" w:rsidTr="00A500C9">
        <w:trPr>
          <w:trHeight w:val="304"/>
          <w:jc w:val="center"/>
        </w:trPr>
        <w:tc>
          <w:tcPr>
            <w:tcW w:w="3544" w:type="dxa"/>
            <w:shd w:val="clear" w:color="auto" w:fill="auto"/>
          </w:tcPr>
          <w:p w14:paraId="074800F9" w14:textId="77777777" w:rsidR="00495503" w:rsidRPr="00593A02" w:rsidRDefault="00495503" w:rsidP="00495503">
            <w:pPr>
              <w:jc w:val="left"/>
            </w:pPr>
            <w:r w:rsidRPr="00593A02">
              <w:t>Verity Winn</w:t>
            </w:r>
          </w:p>
        </w:tc>
        <w:tc>
          <w:tcPr>
            <w:tcW w:w="1276" w:type="dxa"/>
            <w:shd w:val="clear" w:color="auto" w:fill="auto"/>
          </w:tcPr>
          <w:p w14:paraId="7059F95E" w14:textId="77777777" w:rsidR="00495503" w:rsidRPr="00593A02" w:rsidRDefault="00495503" w:rsidP="00495503">
            <w:pPr>
              <w:jc w:val="left"/>
            </w:pPr>
            <w:r w:rsidRPr="00593A02">
              <w:t>(VW)</w:t>
            </w:r>
          </w:p>
        </w:tc>
        <w:tc>
          <w:tcPr>
            <w:tcW w:w="4820" w:type="dxa"/>
            <w:shd w:val="clear" w:color="auto" w:fill="auto"/>
          </w:tcPr>
          <w:p w14:paraId="46C06BBB" w14:textId="77777777" w:rsidR="00495503" w:rsidRPr="00593A02" w:rsidRDefault="00495503" w:rsidP="00495503">
            <w:pPr>
              <w:jc w:val="left"/>
            </w:pPr>
            <w:r w:rsidRPr="00593A02">
              <w:t>Audit Wales</w:t>
            </w:r>
          </w:p>
        </w:tc>
      </w:tr>
      <w:tr w:rsidR="005471A8" w:rsidRPr="00D407B7" w14:paraId="30A99396" w14:textId="77777777" w:rsidTr="00A500C9">
        <w:trPr>
          <w:trHeight w:val="304"/>
          <w:jc w:val="center"/>
        </w:trPr>
        <w:tc>
          <w:tcPr>
            <w:tcW w:w="9640" w:type="dxa"/>
            <w:gridSpan w:val="3"/>
          </w:tcPr>
          <w:p w14:paraId="42862E43" w14:textId="77777777" w:rsidR="005471A8" w:rsidRPr="00593A02" w:rsidRDefault="005471A8" w:rsidP="00495503">
            <w:pPr>
              <w:jc w:val="left"/>
              <w:rPr>
                <w:b/>
              </w:rPr>
            </w:pPr>
          </w:p>
        </w:tc>
      </w:tr>
      <w:tr w:rsidR="00495503" w:rsidRPr="00D407B7" w14:paraId="401AF87E" w14:textId="77777777" w:rsidTr="00A500C9">
        <w:trPr>
          <w:trHeight w:val="304"/>
          <w:jc w:val="center"/>
        </w:trPr>
        <w:tc>
          <w:tcPr>
            <w:tcW w:w="9640" w:type="dxa"/>
            <w:gridSpan w:val="3"/>
          </w:tcPr>
          <w:p w14:paraId="6C4C2456" w14:textId="090848EA" w:rsidR="00495503" w:rsidRPr="00593A02" w:rsidRDefault="00D816AF" w:rsidP="00495503">
            <w:pPr>
              <w:jc w:val="left"/>
              <w:rPr>
                <w:b/>
              </w:rPr>
            </w:pPr>
            <w:r>
              <w:rPr>
                <w:b/>
              </w:rPr>
              <w:t>Apologies</w:t>
            </w:r>
            <w:r w:rsidR="00495503" w:rsidRPr="00593A02">
              <w:rPr>
                <w:b/>
              </w:rPr>
              <w:t>:</w:t>
            </w:r>
          </w:p>
        </w:tc>
      </w:tr>
      <w:tr w:rsidR="00571DCF" w:rsidRPr="00D407B7" w14:paraId="06A14D56" w14:textId="77777777" w:rsidTr="00E30DA6">
        <w:trPr>
          <w:jc w:val="center"/>
        </w:trPr>
        <w:tc>
          <w:tcPr>
            <w:tcW w:w="3544" w:type="dxa"/>
            <w:shd w:val="clear" w:color="auto" w:fill="auto"/>
          </w:tcPr>
          <w:p w14:paraId="730B0390" w14:textId="77777777" w:rsidR="00571DCF" w:rsidRPr="00593A02" w:rsidRDefault="00571DCF" w:rsidP="00E30DA6">
            <w:pPr>
              <w:jc w:val="left"/>
            </w:pPr>
            <w:r w:rsidRPr="00593A02">
              <w:t>Tracey Cooper</w:t>
            </w:r>
          </w:p>
        </w:tc>
        <w:tc>
          <w:tcPr>
            <w:tcW w:w="1276" w:type="dxa"/>
          </w:tcPr>
          <w:p w14:paraId="089495B7" w14:textId="77777777" w:rsidR="00571DCF" w:rsidRPr="00593A02" w:rsidRDefault="00571DCF" w:rsidP="00E30DA6">
            <w:pPr>
              <w:jc w:val="left"/>
            </w:pPr>
            <w:r w:rsidRPr="00593A02">
              <w:t>(TC)</w:t>
            </w:r>
          </w:p>
        </w:tc>
        <w:tc>
          <w:tcPr>
            <w:tcW w:w="4820" w:type="dxa"/>
          </w:tcPr>
          <w:p w14:paraId="47403E42" w14:textId="77777777" w:rsidR="00571DCF" w:rsidRPr="00593A02" w:rsidRDefault="00571DCF" w:rsidP="00E30DA6">
            <w:pPr>
              <w:jc w:val="left"/>
            </w:pPr>
            <w:r w:rsidRPr="00593A02">
              <w:t xml:space="preserve">Chief Executive </w:t>
            </w:r>
          </w:p>
        </w:tc>
      </w:tr>
      <w:tr w:rsidR="00571DCF" w:rsidRPr="00D407B7" w14:paraId="52A2FBD7" w14:textId="77777777" w:rsidTr="00E30DA6">
        <w:trPr>
          <w:trHeight w:val="304"/>
          <w:jc w:val="center"/>
        </w:trPr>
        <w:tc>
          <w:tcPr>
            <w:tcW w:w="3544" w:type="dxa"/>
          </w:tcPr>
          <w:p w14:paraId="41CB3259" w14:textId="77777777" w:rsidR="00571DCF" w:rsidRPr="00593A02" w:rsidRDefault="00571DCF" w:rsidP="00E30DA6">
            <w:pPr>
              <w:jc w:val="left"/>
            </w:pPr>
            <w:r w:rsidRPr="00593A02">
              <w:t xml:space="preserve">Mark Bellis </w:t>
            </w:r>
          </w:p>
        </w:tc>
        <w:tc>
          <w:tcPr>
            <w:tcW w:w="1276" w:type="dxa"/>
          </w:tcPr>
          <w:p w14:paraId="2B575467" w14:textId="77777777" w:rsidR="00571DCF" w:rsidRPr="00593A02" w:rsidRDefault="00571DCF" w:rsidP="00E30DA6">
            <w:pPr>
              <w:jc w:val="left"/>
            </w:pPr>
            <w:r w:rsidRPr="00593A02">
              <w:t>(MB)</w:t>
            </w:r>
          </w:p>
        </w:tc>
        <w:tc>
          <w:tcPr>
            <w:tcW w:w="4820" w:type="dxa"/>
          </w:tcPr>
          <w:p w14:paraId="504DC59D" w14:textId="77777777" w:rsidR="00571DCF" w:rsidRPr="00593A02" w:rsidRDefault="00571DCF" w:rsidP="00E30DA6">
            <w:pPr>
              <w:jc w:val="left"/>
            </w:pPr>
            <w:r w:rsidRPr="00593A02">
              <w:t>Director of Policy and International Health, WHO Collaborating Centre on Investment for Health &amp; Well-being (WHO CC)</w:t>
            </w:r>
          </w:p>
        </w:tc>
      </w:tr>
      <w:tr w:rsidR="00571DCF" w:rsidRPr="00D407B7" w14:paraId="72003A58" w14:textId="77777777" w:rsidTr="00E30DA6">
        <w:trPr>
          <w:trHeight w:val="304"/>
          <w:jc w:val="center"/>
        </w:trPr>
        <w:tc>
          <w:tcPr>
            <w:tcW w:w="3544" w:type="dxa"/>
            <w:shd w:val="clear" w:color="auto" w:fill="auto"/>
          </w:tcPr>
          <w:p w14:paraId="2EB3D0B2" w14:textId="77777777" w:rsidR="00571DCF" w:rsidRPr="00593A02" w:rsidRDefault="00571DCF" w:rsidP="00E30DA6">
            <w:pPr>
              <w:jc w:val="left"/>
            </w:pPr>
            <w:r w:rsidRPr="00593A02">
              <w:t>Stephanie Wilkins</w:t>
            </w:r>
          </w:p>
        </w:tc>
        <w:tc>
          <w:tcPr>
            <w:tcW w:w="1276" w:type="dxa"/>
            <w:shd w:val="clear" w:color="auto" w:fill="auto"/>
          </w:tcPr>
          <w:p w14:paraId="4359FA7B" w14:textId="77777777" w:rsidR="00571DCF" w:rsidRPr="00593A02" w:rsidRDefault="00571DCF" w:rsidP="00E30DA6">
            <w:pPr>
              <w:jc w:val="left"/>
            </w:pPr>
            <w:r w:rsidRPr="00593A02">
              <w:t>(SW)</w:t>
            </w:r>
          </w:p>
        </w:tc>
        <w:tc>
          <w:tcPr>
            <w:tcW w:w="4820" w:type="dxa"/>
            <w:shd w:val="clear" w:color="auto" w:fill="auto"/>
          </w:tcPr>
          <w:p w14:paraId="6DEB2BE7" w14:textId="77777777" w:rsidR="00571DCF" w:rsidRPr="00593A02" w:rsidRDefault="00571DCF" w:rsidP="00E30DA6">
            <w:pPr>
              <w:jc w:val="left"/>
            </w:pPr>
            <w:r w:rsidRPr="00593A02">
              <w:t xml:space="preserve">Representative of Staff Partnership Forum </w:t>
            </w:r>
          </w:p>
        </w:tc>
      </w:tr>
    </w:tbl>
    <w:p w14:paraId="2F8B0157" w14:textId="77777777" w:rsidR="00696C86" w:rsidRDefault="00696C86" w:rsidP="00C47980">
      <w:pPr>
        <w:rPr>
          <w:i/>
        </w:rPr>
      </w:pPr>
    </w:p>
    <w:p w14:paraId="02BF2D0B" w14:textId="77777777" w:rsidR="00995C72" w:rsidRPr="00D407B7" w:rsidRDefault="0031642A" w:rsidP="00696C86">
      <w:pPr>
        <w:jc w:val="center"/>
        <w:rPr>
          <w:i/>
        </w:rPr>
      </w:pPr>
      <w:r w:rsidRPr="00D407B7">
        <w:rPr>
          <w:i/>
        </w:rPr>
        <w:t xml:space="preserve">The meeting commenced at </w:t>
      </w:r>
      <w:r w:rsidR="00DA4559">
        <w:rPr>
          <w:i/>
        </w:rPr>
        <w:t>10:00</w:t>
      </w:r>
    </w:p>
    <w:p w14:paraId="7B2FA894" w14:textId="2BD9CB8B" w:rsidR="00DE18C5" w:rsidRDefault="00DE18C5" w:rsidP="00696C86">
      <w:pPr>
        <w:rPr>
          <w:i/>
        </w:rPr>
      </w:pPr>
    </w:p>
    <w:tbl>
      <w:tblPr>
        <w:tblStyle w:val="TableGrid"/>
        <w:tblW w:w="9447" w:type="dxa"/>
        <w:tblInd w:w="-289" w:type="dxa"/>
        <w:tblLook w:val="04A0" w:firstRow="1" w:lastRow="0" w:firstColumn="1" w:lastColumn="0" w:noHBand="0" w:noVBand="1"/>
      </w:tblPr>
      <w:tblGrid>
        <w:gridCol w:w="2411"/>
        <w:gridCol w:w="7036"/>
      </w:tblGrid>
      <w:tr w:rsidR="00072B16" w:rsidRPr="00072B16" w14:paraId="7C55E260" w14:textId="77777777" w:rsidTr="00E57140">
        <w:tc>
          <w:tcPr>
            <w:tcW w:w="2411" w:type="dxa"/>
            <w:tcBorders>
              <w:right w:val="nil"/>
            </w:tcBorders>
          </w:tcPr>
          <w:p w14:paraId="581C774A" w14:textId="45B8B305" w:rsidR="00072B16" w:rsidRPr="00072B16" w:rsidRDefault="00E57140" w:rsidP="00696C86">
            <w:pPr>
              <w:rPr>
                <w:b/>
              </w:rPr>
            </w:pPr>
            <w:r>
              <w:rPr>
                <w:b/>
              </w:rPr>
              <w:t>PHW 119/2020</w:t>
            </w:r>
          </w:p>
        </w:tc>
        <w:tc>
          <w:tcPr>
            <w:tcW w:w="7036" w:type="dxa"/>
            <w:tcBorders>
              <w:left w:val="nil"/>
            </w:tcBorders>
          </w:tcPr>
          <w:p w14:paraId="57193011" w14:textId="7866DBAE" w:rsidR="00072B16" w:rsidRPr="00072B16" w:rsidRDefault="00E57140" w:rsidP="00696C86">
            <w:pPr>
              <w:rPr>
                <w:b/>
              </w:rPr>
            </w:pPr>
            <w:r>
              <w:rPr>
                <w:b/>
              </w:rPr>
              <w:t>Welcome</w:t>
            </w:r>
          </w:p>
        </w:tc>
      </w:tr>
      <w:tr w:rsidR="00072B16" w:rsidRPr="00072B16" w14:paraId="088C1B02" w14:textId="77777777" w:rsidTr="00E57140">
        <w:tc>
          <w:tcPr>
            <w:tcW w:w="9447" w:type="dxa"/>
            <w:gridSpan w:val="2"/>
            <w:tcBorders>
              <w:bottom w:val="single" w:sz="4" w:space="0" w:color="auto"/>
            </w:tcBorders>
          </w:tcPr>
          <w:p w14:paraId="302776A1" w14:textId="77777777" w:rsidR="00114BDD" w:rsidRDefault="00114BDD" w:rsidP="00114BDD">
            <w:r>
              <w:t xml:space="preserve">JW welcomed everyone to the meeting, noting the need to continue with virtual meetings based on a COVID-related agenda. The meeting was available to the public and to staff via a livestream link on the website.  </w:t>
            </w:r>
          </w:p>
          <w:p w14:paraId="66056707" w14:textId="77777777" w:rsidR="00E92F86" w:rsidRDefault="00114BDD" w:rsidP="00114BDD">
            <w:r>
              <w:t xml:space="preserve">She extended a particular welcome to those observing the meeting, explaining the rationale behind the selection of agenda items.  </w:t>
            </w:r>
          </w:p>
          <w:p w14:paraId="5A7DC710" w14:textId="77777777" w:rsidR="00E92F86" w:rsidRDefault="00E92F86" w:rsidP="00114BDD"/>
          <w:p w14:paraId="29427C91" w14:textId="1B27A1FA" w:rsidR="00114BDD" w:rsidRDefault="00114BDD" w:rsidP="00114BDD">
            <w:r>
              <w:t>JW went on to note that papers presented to the Board were often subject to detailed scrutiny at Committee level, or worked through in earlier drafts in Board development sessions.  This prior scrutiny enabled Board meetings to focus on its overarching governance role.</w:t>
            </w:r>
          </w:p>
          <w:p w14:paraId="2898CA0D" w14:textId="77777777" w:rsidR="00072B16" w:rsidRPr="00072B16" w:rsidRDefault="00072B16" w:rsidP="00114BDD">
            <w:pPr>
              <w:ind w:firstLine="720"/>
            </w:pPr>
          </w:p>
        </w:tc>
      </w:tr>
      <w:tr w:rsidR="00072B16" w:rsidRPr="00072B16" w14:paraId="492CDF7E" w14:textId="77777777" w:rsidTr="00E57140">
        <w:tc>
          <w:tcPr>
            <w:tcW w:w="2411" w:type="dxa"/>
            <w:tcBorders>
              <w:right w:val="nil"/>
            </w:tcBorders>
          </w:tcPr>
          <w:p w14:paraId="01F4DDBE" w14:textId="066A527F" w:rsidR="00072B16" w:rsidRPr="00072B16" w:rsidRDefault="00E57140" w:rsidP="00696C86">
            <w:pPr>
              <w:rPr>
                <w:b/>
              </w:rPr>
            </w:pPr>
            <w:r>
              <w:rPr>
                <w:b/>
              </w:rPr>
              <w:t>PHW 120/2020</w:t>
            </w:r>
          </w:p>
        </w:tc>
        <w:tc>
          <w:tcPr>
            <w:tcW w:w="7036" w:type="dxa"/>
            <w:tcBorders>
              <w:left w:val="nil"/>
            </w:tcBorders>
          </w:tcPr>
          <w:p w14:paraId="29EB767A" w14:textId="4A4BB0D2" w:rsidR="00072B16" w:rsidRPr="00072B16" w:rsidRDefault="00E57140" w:rsidP="00696C86">
            <w:pPr>
              <w:rPr>
                <w:b/>
              </w:rPr>
            </w:pPr>
            <w:r>
              <w:rPr>
                <w:b/>
              </w:rPr>
              <w:t>Apologies</w:t>
            </w:r>
          </w:p>
        </w:tc>
      </w:tr>
      <w:tr w:rsidR="00072B16" w:rsidRPr="00072B16" w14:paraId="1A71A86E" w14:textId="77777777" w:rsidTr="00E57140">
        <w:tc>
          <w:tcPr>
            <w:tcW w:w="9447" w:type="dxa"/>
            <w:gridSpan w:val="2"/>
            <w:tcBorders>
              <w:bottom w:val="single" w:sz="4" w:space="0" w:color="auto"/>
            </w:tcBorders>
          </w:tcPr>
          <w:p w14:paraId="17CBEF12" w14:textId="7952CB76" w:rsidR="00114BDD" w:rsidRDefault="00114BDD" w:rsidP="00114BDD">
            <w:pPr>
              <w:jc w:val="left"/>
            </w:pPr>
            <w:r w:rsidRPr="00D407B7">
              <w:t xml:space="preserve">The Board </w:t>
            </w:r>
            <w:r w:rsidRPr="00D407B7">
              <w:rPr>
                <w:b/>
              </w:rPr>
              <w:t>noted</w:t>
            </w:r>
            <w:r w:rsidRPr="00D407B7">
              <w:t xml:space="preserve"> the apolog</w:t>
            </w:r>
            <w:r>
              <w:t>ies</w:t>
            </w:r>
            <w:r w:rsidRPr="00D407B7">
              <w:t xml:space="preserve"> for absence.</w:t>
            </w:r>
          </w:p>
          <w:p w14:paraId="22651209" w14:textId="77777777" w:rsidR="00072B16" w:rsidRPr="00072B16" w:rsidRDefault="00072B16" w:rsidP="00696C86"/>
        </w:tc>
      </w:tr>
      <w:tr w:rsidR="00072B16" w:rsidRPr="00072B16" w14:paraId="55F1552F" w14:textId="77777777" w:rsidTr="00E57140">
        <w:tc>
          <w:tcPr>
            <w:tcW w:w="2411" w:type="dxa"/>
            <w:tcBorders>
              <w:right w:val="nil"/>
            </w:tcBorders>
          </w:tcPr>
          <w:p w14:paraId="1557508A" w14:textId="5DA7EEFA" w:rsidR="00072B16" w:rsidRPr="00072B16" w:rsidRDefault="00E57140" w:rsidP="00696C86">
            <w:pPr>
              <w:rPr>
                <w:b/>
              </w:rPr>
            </w:pPr>
            <w:r>
              <w:rPr>
                <w:b/>
              </w:rPr>
              <w:t>PHW 121/2020</w:t>
            </w:r>
          </w:p>
        </w:tc>
        <w:tc>
          <w:tcPr>
            <w:tcW w:w="7036" w:type="dxa"/>
            <w:tcBorders>
              <w:left w:val="nil"/>
            </w:tcBorders>
          </w:tcPr>
          <w:p w14:paraId="51B98A09" w14:textId="3079B72C" w:rsidR="00072B16" w:rsidRPr="00072B16" w:rsidRDefault="00E57140" w:rsidP="00696C86">
            <w:pPr>
              <w:rPr>
                <w:b/>
              </w:rPr>
            </w:pPr>
            <w:r>
              <w:rPr>
                <w:b/>
              </w:rPr>
              <w:t>Declarations of Interest</w:t>
            </w:r>
          </w:p>
        </w:tc>
      </w:tr>
      <w:tr w:rsidR="00072B16" w:rsidRPr="00072B16" w14:paraId="07C2155B" w14:textId="77777777" w:rsidTr="00E57140">
        <w:tc>
          <w:tcPr>
            <w:tcW w:w="9447" w:type="dxa"/>
            <w:gridSpan w:val="2"/>
            <w:tcBorders>
              <w:bottom w:val="single" w:sz="4" w:space="0" w:color="auto"/>
            </w:tcBorders>
          </w:tcPr>
          <w:p w14:paraId="752A5A47" w14:textId="77777777" w:rsidR="00114BDD" w:rsidRPr="00D407B7" w:rsidRDefault="00114BDD" w:rsidP="00114BDD">
            <w:r>
              <w:t>Board members made</w:t>
            </w:r>
            <w:r w:rsidRPr="00D407B7">
              <w:t xml:space="preserve"> no additional declarations of interest in addition to those </w:t>
            </w:r>
            <w:r>
              <w:t xml:space="preserve">already </w:t>
            </w:r>
            <w:r w:rsidRPr="00D407B7">
              <w:t xml:space="preserve">on the declarations of interest register. </w:t>
            </w:r>
          </w:p>
          <w:p w14:paraId="765075BF" w14:textId="77777777" w:rsidR="00072B16" w:rsidRPr="00072B16" w:rsidRDefault="00072B16" w:rsidP="00696C86"/>
        </w:tc>
      </w:tr>
      <w:tr w:rsidR="00072B16" w:rsidRPr="00072B16" w14:paraId="171204F7" w14:textId="77777777" w:rsidTr="00E57140">
        <w:tc>
          <w:tcPr>
            <w:tcW w:w="2411" w:type="dxa"/>
            <w:tcBorders>
              <w:right w:val="nil"/>
            </w:tcBorders>
          </w:tcPr>
          <w:p w14:paraId="136E8C14" w14:textId="3F4F5703" w:rsidR="00072B16" w:rsidRPr="00072B16" w:rsidRDefault="00E57140" w:rsidP="00E30DA6">
            <w:pPr>
              <w:rPr>
                <w:b/>
              </w:rPr>
            </w:pPr>
            <w:r>
              <w:rPr>
                <w:b/>
              </w:rPr>
              <w:t>PHW 122/2020</w:t>
            </w:r>
          </w:p>
        </w:tc>
        <w:tc>
          <w:tcPr>
            <w:tcW w:w="7036" w:type="dxa"/>
            <w:tcBorders>
              <w:left w:val="nil"/>
            </w:tcBorders>
          </w:tcPr>
          <w:p w14:paraId="13008C46" w14:textId="312DE3F1" w:rsidR="00072B16" w:rsidRPr="00072B16" w:rsidRDefault="00E57140" w:rsidP="00E30DA6">
            <w:pPr>
              <w:rPr>
                <w:b/>
              </w:rPr>
            </w:pPr>
            <w:r>
              <w:rPr>
                <w:b/>
              </w:rPr>
              <w:t>Minutes, Action Log and matters arising from Board Meeting on 25 June 2020</w:t>
            </w:r>
          </w:p>
        </w:tc>
      </w:tr>
      <w:tr w:rsidR="00114BDD" w:rsidRPr="00072B16" w14:paraId="46781E9F" w14:textId="77777777" w:rsidTr="00E57140">
        <w:tc>
          <w:tcPr>
            <w:tcW w:w="9447" w:type="dxa"/>
            <w:gridSpan w:val="2"/>
            <w:tcBorders>
              <w:bottom w:val="single" w:sz="4" w:space="0" w:color="auto"/>
            </w:tcBorders>
          </w:tcPr>
          <w:p w14:paraId="49765F1B" w14:textId="76DF1375" w:rsidR="00114BDD" w:rsidRPr="00DA4559" w:rsidRDefault="00114BDD" w:rsidP="00114BDD">
            <w:r>
              <w:t>T</w:t>
            </w:r>
            <w:r w:rsidRPr="00DA4559">
              <w:t xml:space="preserve">he </w:t>
            </w:r>
            <w:r w:rsidR="00D816AF">
              <w:t xml:space="preserve">Board </w:t>
            </w:r>
            <w:r w:rsidR="00D816AF" w:rsidRPr="00D816AF">
              <w:rPr>
                <w:b/>
              </w:rPr>
              <w:t>approved</w:t>
            </w:r>
            <w:r w:rsidR="00D816AF">
              <w:t xml:space="preserve"> the minutes of the meeting held on</w:t>
            </w:r>
            <w:r w:rsidRPr="00DA4559">
              <w:t xml:space="preserve"> </w:t>
            </w:r>
            <w:r>
              <w:t>25 June</w:t>
            </w:r>
            <w:r w:rsidR="00D816AF">
              <w:t xml:space="preserve"> 2020</w:t>
            </w:r>
            <w:r w:rsidRPr="00DA4559">
              <w:t xml:space="preserve"> as a true and accurate record</w:t>
            </w:r>
            <w:r w:rsidRPr="000924A8">
              <w:t>. (Ref 3.1.</w:t>
            </w:r>
            <w:r>
              <w:t>3007</w:t>
            </w:r>
            <w:r w:rsidRPr="000924A8">
              <w:t>20).</w:t>
            </w:r>
          </w:p>
          <w:p w14:paraId="5D2B6D11" w14:textId="77777777" w:rsidR="00114BDD" w:rsidRPr="00DA4559" w:rsidRDefault="00114BDD" w:rsidP="00114BDD"/>
          <w:p w14:paraId="5795173C" w14:textId="77777777" w:rsidR="00114BDD" w:rsidRDefault="00114BDD" w:rsidP="00E92F86">
            <w:pPr>
              <w:pStyle w:val="Standard"/>
              <w:jc w:val="both"/>
              <w:rPr>
                <w:rFonts w:ascii="Verdana" w:hAnsi="Verdana"/>
              </w:rPr>
            </w:pPr>
            <w:r w:rsidRPr="00DA4559">
              <w:rPr>
                <w:rFonts w:ascii="Verdana" w:hAnsi="Verdana"/>
              </w:rPr>
              <w:t xml:space="preserve">The Board </w:t>
            </w:r>
            <w:r w:rsidRPr="00DA4559">
              <w:rPr>
                <w:rFonts w:ascii="Verdana" w:hAnsi="Verdana"/>
                <w:b/>
              </w:rPr>
              <w:t xml:space="preserve">considered </w:t>
            </w:r>
            <w:r w:rsidRPr="00DA4559">
              <w:rPr>
                <w:rFonts w:ascii="Verdana" w:hAnsi="Verdana"/>
              </w:rPr>
              <w:t xml:space="preserve">the Action </w:t>
            </w:r>
            <w:r w:rsidRPr="000924A8">
              <w:rPr>
                <w:rFonts w:ascii="Verdana" w:eastAsia="Calibri" w:hAnsi="Verdana" w:cs="Times New Roman"/>
                <w:kern w:val="0"/>
                <w:lang w:eastAsia="en-US" w:bidi="ar-SA"/>
              </w:rPr>
              <w:t xml:space="preserve">Log </w:t>
            </w:r>
            <w:r>
              <w:rPr>
                <w:rFonts w:ascii="Verdana" w:eastAsia="Calibri" w:hAnsi="Verdana" w:cs="Times New Roman"/>
                <w:kern w:val="0"/>
                <w:lang w:eastAsia="en-US" w:bidi="ar-SA"/>
              </w:rPr>
              <w:t>(Ref 3.10300720</w:t>
            </w:r>
            <w:r w:rsidRPr="000924A8">
              <w:rPr>
                <w:rFonts w:ascii="Verdana" w:hAnsi="Verdana"/>
              </w:rPr>
              <w:t>).</w:t>
            </w:r>
            <w:r>
              <w:rPr>
                <w:rFonts w:ascii="Verdana" w:hAnsi="Verdana"/>
              </w:rPr>
              <w:t xml:space="preserve"> The </w:t>
            </w:r>
            <w:r w:rsidRPr="00DA4559">
              <w:rPr>
                <w:rFonts w:ascii="Verdana" w:hAnsi="Verdana"/>
              </w:rPr>
              <w:t xml:space="preserve">Board </w:t>
            </w:r>
            <w:r w:rsidRPr="00DA4559">
              <w:rPr>
                <w:rFonts w:ascii="Verdana" w:hAnsi="Verdana"/>
                <w:b/>
              </w:rPr>
              <w:t>approved</w:t>
            </w:r>
            <w:r w:rsidRPr="00DA4559">
              <w:rPr>
                <w:rFonts w:ascii="Verdana" w:hAnsi="Verdana"/>
              </w:rPr>
              <w:t xml:space="preserve"> the closure of the action</w:t>
            </w:r>
            <w:r w:rsidR="003A20EB">
              <w:rPr>
                <w:rFonts w:ascii="Verdana" w:hAnsi="Verdana"/>
              </w:rPr>
              <w:t>s</w:t>
            </w:r>
            <w:r w:rsidRPr="00DA4559">
              <w:rPr>
                <w:rFonts w:ascii="Verdana" w:hAnsi="Verdana"/>
              </w:rPr>
              <w:t xml:space="preserve"> marked as complete.  </w:t>
            </w:r>
          </w:p>
          <w:p w14:paraId="789D3479" w14:textId="77777777" w:rsidR="00DC7D24" w:rsidRDefault="00DC7D24" w:rsidP="00E92F86">
            <w:pPr>
              <w:pStyle w:val="Standard"/>
              <w:jc w:val="both"/>
              <w:rPr>
                <w:rFonts w:ascii="Verdana" w:hAnsi="Verdana"/>
              </w:rPr>
            </w:pPr>
          </w:p>
          <w:p w14:paraId="47BBA6B9" w14:textId="77777777" w:rsidR="00DC7D24" w:rsidRDefault="00DC7D24" w:rsidP="00E92F86">
            <w:pPr>
              <w:pStyle w:val="Standard"/>
              <w:jc w:val="both"/>
              <w:rPr>
                <w:rFonts w:ascii="Verdana" w:hAnsi="Verdana"/>
              </w:rPr>
            </w:pPr>
          </w:p>
          <w:p w14:paraId="29553FAA" w14:textId="74B10FE4" w:rsidR="00DC7D24" w:rsidRPr="00E92F86" w:rsidRDefault="00DC7D24" w:rsidP="00E92F86">
            <w:pPr>
              <w:pStyle w:val="Standard"/>
              <w:jc w:val="both"/>
              <w:rPr>
                <w:rFonts w:ascii="Verdana" w:hAnsi="Verdana"/>
              </w:rPr>
            </w:pPr>
          </w:p>
        </w:tc>
      </w:tr>
      <w:tr w:rsidR="00114BDD" w:rsidRPr="00072B16" w14:paraId="2DE493B4" w14:textId="77777777" w:rsidTr="00E57140">
        <w:tc>
          <w:tcPr>
            <w:tcW w:w="2411" w:type="dxa"/>
            <w:tcBorders>
              <w:right w:val="nil"/>
            </w:tcBorders>
          </w:tcPr>
          <w:p w14:paraId="093B86A4" w14:textId="60EA7354" w:rsidR="00114BDD" w:rsidRPr="00072B16" w:rsidRDefault="00114BDD" w:rsidP="00114BDD">
            <w:pPr>
              <w:rPr>
                <w:b/>
              </w:rPr>
            </w:pPr>
            <w:r>
              <w:rPr>
                <w:b/>
              </w:rPr>
              <w:t>PHW 123/2020</w:t>
            </w:r>
          </w:p>
        </w:tc>
        <w:tc>
          <w:tcPr>
            <w:tcW w:w="7036" w:type="dxa"/>
            <w:tcBorders>
              <w:left w:val="nil"/>
            </w:tcBorders>
          </w:tcPr>
          <w:p w14:paraId="4BA902FD" w14:textId="76603F8C" w:rsidR="00114BDD" w:rsidRPr="00072B16" w:rsidRDefault="00114BDD" w:rsidP="00114BDD">
            <w:pPr>
              <w:rPr>
                <w:b/>
              </w:rPr>
            </w:pPr>
            <w:r>
              <w:rPr>
                <w:b/>
              </w:rPr>
              <w:t>Presentation – Focus on Sampling and Testing</w:t>
            </w:r>
          </w:p>
        </w:tc>
      </w:tr>
      <w:tr w:rsidR="00114BDD" w:rsidRPr="00072B16" w14:paraId="57E93A96" w14:textId="77777777" w:rsidTr="00E57140">
        <w:tc>
          <w:tcPr>
            <w:tcW w:w="9447" w:type="dxa"/>
            <w:gridSpan w:val="2"/>
            <w:tcBorders>
              <w:bottom w:val="single" w:sz="4" w:space="0" w:color="auto"/>
            </w:tcBorders>
          </w:tcPr>
          <w:p w14:paraId="50440F1C" w14:textId="77777777" w:rsidR="00114BDD" w:rsidRDefault="00114BDD" w:rsidP="00114BDD">
            <w:r>
              <w:t>JW welcomed JB and RH and invited them to make their presentation, noting that this was one of a series of “deep dives” that the Board had agreed to include in each meeting.</w:t>
            </w:r>
          </w:p>
          <w:p w14:paraId="5E048348" w14:textId="77777777" w:rsidR="00114BDD" w:rsidRDefault="00114BDD" w:rsidP="00114BDD"/>
          <w:p w14:paraId="6E2D4063" w14:textId="22E7BB50" w:rsidR="00114BDD" w:rsidRDefault="00114BDD" w:rsidP="00114BDD">
            <w:r>
              <w:t xml:space="preserve">JB began by commenting on the significant workload associated with the </w:t>
            </w:r>
            <w:proofErr w:type="spellStart"/>
            <w:r>
              <w:t>workstream</w:t>
            </w:r>
            <w:proofErr w:type="spellEnd"/>
            <w:r>
              <w:t>, including referrals, sampling, testing and result-giving.  He</w:t>
            </w:r>
            <w:r w:rsidR="00837F94">
              <w:t xml:space="preserve"> referenced the move away from</w:t>
            </w:r>
            <w:r>
              <w:t xml:space="preserve"> developing a specific Welsh portal</w:t>
            </w:r>
            <w:r w:rsidR="00837F94">
              <w:t xml:space="preserve"> for antigen testing</w:t>
            </w:r>
            <w:r>
              <w:t xml:space="preserve"> to the use of </w:t>
            </w:r>
            <w:r w:rsidR="00837F94">
              <w:t>the</w:t>
            </w:r>
            <w:r>
              <w:t xml:space="preserve"> UK </w:t>
            </w:r>
            <w:r w:rsidR="00837F94">
              <w:t xml:space="preserve">Government </w:t>
            </w:r>
            <w:r>
              <w:t>portal.  Wales would in all likelihood also use a UK port</w:t>
            </w:r>
            <w:r w:rsidR="00837F94">
              <w:t>al</w:t>
            </w:r>
            <w:r>
              <w:t xml:space="preserve"> for serological testing.</w:t>
            </w:r>
          </w:p>
          <w:p w14:paraId="590C10FF" w14:textId="77777777" w:rsidR="00114BDD" w:rsidRDefault="00114BDD" w:rsidP="00114BDD"/>
          <w:p w14:paraId="3EF4EA5E" w14:textId="1CA50144" w:rsidR="00114BDD" w:rsidRDefault="00114BDD" w:rsidP="00114BDD">
            <w:r>
              <w:t>JB continued by outlining the different approaches to sampling, confirming that the military mobile testing units would shortly transfer to a commercial provider.  He drew the Board’s at</w:t>
            </w:r>
            <w:r w:rsidR="00DF4A2A">
              <w:t>tention to the importance of</w:t>
            </w:r>
            <w:r>
              <w:t xml:space="preserve"> com</w:t>
            </w:r>
            <w:r w:rsidR="007062EE">
              <w:t>prehensive data to further COVID</w:t>
            </w:r>
            <w:r>
              <w:t xml:space="preserve"> understanding, and of the electronic test </w:t>
            </w:r>
            <w:r w:rsidR="00837F94">
              <w:t>request</w:t>
            </w:r>
            <w:r>
              <w:t xml:space="preserve"> system.  He commented on the data available from different testing laboratories.</w:t>
            </w:r>
          </w:p>
          <w:p w14:paraId="54CFE8EC" w14:textId="77777777" w:rsidR="00114BDD" w:rsidRDefault="00114BDD" w:rsidP="00114BDD"/>
          <w:p w14:paraId="4727783B" w14:textId="77777777" w:rsidR="00114BDD" w:rsidRDefault="00114BDD" w:rsidP="00114BDD">
            <w:r>
              <w:t>RH summarised the increase in domestic testing capacity, noting the initial supply chain vulnerability and the implications of forming part of UK allocation arrangements.  He added detail on the increasing use of Lighthouse Labs, meaning that in-house testing had decreased, although daily capacity remained around 16,000.</w:t>
            </w:r>
          </w:p>
          <w:p w14:paraId="503C48BF" w14:textId="77777777" w:rsidR="00114BDD" w:rsidRDefault="00114BDD" w:rsidP="00114BDD"/>
          <w:p w14:paraId="33BFB502" w14:textId="771681E6" w:rsidR="00114BDD" w:rsidRDefault="00114BDD" w:rsidP="00114BDD">
            <w:r>
              <w:t xml:space="preserve">RH then commented on the current focus on turnaround times, the possibility of securing improvements across the end-to-end process, including in-laboratory processes, through additional recruitment and a move to 24/7 working; he also highlighted the implications of </w:t>
            </w:r>
            <w:r w:rsidR="00D816AF">
              <w:t xml:space="preserve">issuing </w:t>
            </w:r>
            <w:r>
              <w:t>testing results directly to “sample subjects” rather than to “ordering clinicians”.</w:t>
            </w:r>
          </w:p>
          <w:p w14:paraId="5C8FDD99" w14:textId="77777777" w:rsidR="00114BDD" w:rsidRDefault="00114BDD" w:rsidP="00114BDD"/>
          <w:p w14:paraId="1635288D" w14:textId="0288ADEC" w:rsidR="00114BDD" w:rsidRDefault="00114BDD" w:rsidP="00114BDD">
            <w:r>
              <w:t xml:space="preserve">JB updated the Board on the development of a new dashboard to capture all testing data, both within domestic and UK laboratories.  This also captured the end-to-end process and enabled </w:t>
            </w:r>
            <w:r w:rsidR="00DF4A2A">
              <w:t xml:space="preserve">all parts of the </w:t>
            </w:r>
            <w:r>
              <w:t xml:space="preserve">system to review their performance.  This was ground breaking in its approach </w:t>
            </w:r>
            <w:r w:rsidR="005B48C7">
              <w:t>and coverage and had system</w:t>
            </w:r>
            <w:r>
              <w:t>–wide util</w:t>
            </w:r>
            <w:r w:rsidR="00DF4A2A">
              <w:t>ity, an important consideration</w:t>
            </w:r>
            <w:r>
              <w:t xml:space="preserve"> given </w:t>
            </w:r>
            <w:r w:rsidR="00D816AF">
              <w:t xml:space="preserve">the </w:t>
            </w:r>
            <w:r>
              <w:t>end-to-end process.</w:t>
            </w:r>
          </w:p>
          <w:p w14:paraId="10616744" w14:textId="77777777" w:rsidR="00114BDD" w:rsidRDefault="00114BDD" w:rsidP="00114BDD"/>
          <w:p w14:paraId="03C35E78" w14:textId="2CC75F74" w:rsidR="00114BDD" w:rsidRDefault="00114BDD" w:rsidP="00114BDD">
            <w:r>
              <w:t xml:space="preserve">RH concluded by referencing the concept of nuanced reporting and the development of a more sophisticated approach to urgent and routine reporting of test results, to reflect the different reasons for test requests.  He also noted the level of false positives being reported, in the context of the low prevalence of the virus.  In response to a request </w:t>
            </w:r>
            <w:r w:rsidR="00D816AF">
              <w:t xml:space="preserve">from </w:t>
            </w:r>
            <w:proofErr w:type="spellStart"/>
            <w:r w:rsidR="00D816AF">
              <w:t>S</w:t>
            </w:r>
            <w:r w:rsidR="00132753">
              <w:t>t</w:t>
            </w:r>
            <w:r w:rsidR="00D816AF">
              <w:t>P</w:t>
            </w:r>
            <w:proofErr w:type="spellEnd"/>
            <w:r w:rsidR="00D816AF">
              <w:t xml:space="preserve"> to expand on this point,</w:t>
            </w:r>
            <w:r>
              <w:t xml:space="preserve"> RH advised that, with a population prevalence of 0.01%, the false positive rate would be around 90%; this could skew the figures and have a significant impact on those tested.  He outlined the actions being taken to mitigate against this and agreed to supply a briefing for Board members on this issue.</w:t>
            </w:r>
          </w:p>
          <w:p w14:paraId="790BCEFF" w14:textId="77777777" w:rsidR="00114BDD" w:rsidRPr="00783F87" w:rsidRDefault="00114BDD" w:rsidP="00114BDD">
            <w:pPr>
              <w:rPr>
                <w:b/>
              </w:rPr>
            </w:pPr>
            <w:r w:rsidRPr="00783F87">
              <w:rPr>
                <w:b/>
              </w:rPr>
              <w:t>ACTION: RH</w:t>
            </w:r>
          </w:p>
          <w:p w14:paraId="55110FAF" w14:textId="77777777" w:rsidR="00114BDD" w:rsidRDefault="00114BDD" w:rsidP="00114BDD"/>
          <w:p w14:paraId="0A93A0F1" w14:textId="2859A053" w:rsidR="00114BDD" w:rsidRDefault="00114BDD" w:rsidP="00114BDD">
            <w:proofErr w:type="spellStart"/>
            <w:r>
              <w:t>StP</w:t>
            </w:r>
            <w:proofErr w:type="spellEnd"/>
            <w:r>
              <w:t xml:space="preserve"> asked about work underway with health boards and RH confirmed the progress being made in hospital flows; current focus centred on key worker and care home testing, from an end-to-end perspective.</w:t>
            </w:r>
          </w:p>
          <w:p w14:paraId="5C91F466" w14:textId="77777777" w:rsidR="00114BDD" w:rsidRDefault="00114BDD" w:rsidP="00114BDD"/>
          <w:p w14:paraId="6659C565" w14:textId="77777777" w:rsidR="00114BDD" w:rsidRDefault="00114BDD" w:rsidP="00114BDD">
            <w:r>
              <w:t>DE congratulated all involved in the system design work to date and asked if the system was now fit for its purpose, and whether any barriers remained; RH advised that the level was now one of “steady state” and that attention was turning to the winter respiratory season, the need for more rapid testing capacity and consequent workforce increases.  He referenced the plan to move to syndromic, multiplex testing for a number of respiratory conditions.</w:t>
            </w:r>
          </w:p>
          <w:p w14:paraId="1CF69374" w14:textId="77777777" w:rsidR="00114BDD" w:rsidRDefault="00114BDD" w:rsidP="00114BDD"/>
          <w:p w14:paraId="3A8381DD" w14:textId="06EF98D4" w:rsidR="00114BDD" w:rsidRDefault="00114BDD" w:rsidP="00114BDD">
            <w:r>
              <w:t xml:space="preserve">KE reported on the demonstration of the dashboard at the July </w:t>
            </w:r>
            <w:r w:rsidR="00E92F86">
              <w:t>QSIC meeting</w:t>
            </w:r>
            <w:r>
              <w:t>; this had been most impressive and would enable the whole system to interrogate the data, mapped against respective roles and performance.  JB hoped that it would also prompt a reduction in system complexity.</w:t>
            </w:r>
          </w:p>
          <w:p w14:paraId="6219C204" w14:textId="77777777" w:rsidR="00114BDD" w:rsidRDefault="00114BDD" w:rsidP="00114BDD"/>
          <w:p w14:paraId="1134FF47" w14:textId="77777777" w:rsidR="00114BDD" w:rsidRDefault="00114BDD" w:rsidP="00114BDD">
            <w:r>
              <w:t>JW thanked JB and RH for this richly informative presentation, noting that the slides were on the website.  Board members looked forward to further updates as part of the ongoing Implementation Plan.</w:t>
            </w:r>
          </w:p>
          <w:p w14:paraId="35033A88" w14:textId="77777777" w:rsidR="00114BDD" w:rsidRPr="00072B16" w:rsidRDefault="00114BDD" w:rsidP="00114BDD"/>
        </w:tc>
      </w:tr>
      <w:tr w:rsidR="00114BDD" w:rsidRPr="00072B16" w14:paraId="3BC7F358" w14:textId="77777777" w:rsidTr="00E57140">
        <w:tc>
          <w:tcPr>
            <w:tcW w:w="2411" w:type="dxa"/>
            <w:tcBorders>
              <w:right w:val="nil"/>
            </w:tcBorders>
          </w:tcPr>
          <w:p w14:paraId="29797BC3" w14:textId="214BB705" w:rsidR="00114BDD" w:rsidRPr="00072B16" w:rsidRDefault="00114BDD" w:rsidP="00114BDD">
            <w:pPr>
              <w:rPr>
                <w:b/>
              </w:rPr>
            </w:pPr>
            <w:r>
              <w:rPr>
                <w:b/>
              </w:rPr>
              <w:t>PHW 124/2020</w:t>
            </w:r>
          </w:p>
        </w:tc>
        <w:tc>
          <w:tcPr>
            <w:tcW w:w="7036" w:type="dxa"/>
            <w:tcBorders>
              <w:left w:val="nil"/>
            </w:tcBorders>
          </w:tcPr>
          <w:p w14:paraId="348DB791" w14:textId="58E80475" w:rsidR="00114BDD" w:rsidRPr="00072B16" w:rsidRDefault="00114BDD" w:rsidP="00114BDD">
            <w:pPr>
              <w:rPr>
                <w:b/>
              </w:rPr>
            </w:pPr>
            <w:r>
              <w:rPr>
                <w:b/>
              </w:rPr>
              <w:t>Governance Report</w:t>
            </w:r>
          </w:p>
        </w:tc>
      </w:tr>
      <w:tr w:rsidR="00114BDD" w:rsidRPr="00072B16" w14:paraId="296DA8A0" w14:textId="77777777" w:rsidTr="00E57140">
        <w:tc>
          <w:tcPr>
            <w:tcW w:w="9447" w:type="dxa"/>
            <w:gridSpan w:val="2"/>
            <w:tcBorders>
              <w:bottom w:val="single" w:sz="4" w:space="0" w:color="auto"/>
            </w:tcBorders>
          </w:tcPr>
          <w:p w14:paraId="1F7FC796" w14:textId="3A542284" w:rsidR="00114BDD" w:rsidRDefault="005B48C7" w:rsidP="00114BDD">
            <w:r>
              <w:t xml:space="preserve">HB introduced the two papers (5.2.300720) outlining </w:t>
            </w:r>
            <w:r w:rsidR="006D0979">
              <w:t>the request to the Board to consider a number of decision requests</w:t>
            </w:r>
            <w:r w:rsidR="00D816AF">
              <w:t xml:space="preserve"> concerning</w:t>
            </w:r>
            <w:r w:rsidR="00164335">
              <w:t>:</w:t>
            </w:r>
            <w:r w:rsidR="00D816AF">
              <w:t xml:space="preserve"> revised te</w:t>
            </w:r>
            <w:r w:rsidR="0032116A">
              <w:t>mporary Standing O</w:t>
            </w:r>
            <w:r w:rsidR="006D0979">
              <w:t>rders, revised financial authorities within the Standing Financial Instructions, continued variations to the Board and Committee schedule</w:t>
            </w:r>
            <w:r w:rsidR="008F7094">
              <w:t>s</w:t>
            </w:r>
            <w:r w:rsidR="006D0979">
              <w:t xml:space="preserve"> and the </w:t>
            </w:r>
            <w:r w:rsidR="00D816AF">
              <w:t xml:space="preserve">Board etiquette, amended </w:t>
            </w:r>
            <w:r w:rsidR="006D0979">
              <w:t xml:space="preserve">to incorporate electronic meeting requirements. </w:t>
            </w:r>
          </w:p>
          <w:p w14:paraId="1D78E15B" w14:textId="25C1197E" w:rsidR="006D0979" w:rsidRDefault="006D0979" w:rsidP="00114BDD"/>
          <w:p w14:paraId="03473A9E" w14:textId="502195D2" w:rsidR="0032116A" w:rsidRDefault="006D0979" w:rsidP="00114BDD">
            <w:r>
              <w:t xml:space="preserve">HB summarised the temporary nature of </w:t>
            </w:r>
            <w:r w:rsidR="0032116A">
              <w:t>the continued governance changes</w:t>
            </w:r>
            <w:r w:rsidR="00D816AF">
              <w:t>, resulting from COVID-19.</w:t>
            </w:r>
          </w:p>
          <w:p w14:paraId="5B00B276" w14:textId="77777777" w:rsidR="0032116A" w:rsidRDefault="0032116A" w:rsidP="00114BDD"/>
          <w:p w14:paraId="7BFBC8D1" w14:textId="0C9FB0CA" w:rsidR="006D0979" w:rsidRDefault="0032116A" w:rsidP="00114BDD">
            <w:r>
              <w:t xml:space="preserve">The Board considered the recommended changes, noting </w:t>
            </w:r>
            <w:r w:rsidR="00D816AF">
              <w:t xml:space="preserve">that </w:t>
            </w:r>
            <w:r>
              <w:t>some of them were a continuation of the current position agreed earlier in the year</w:t>
            </w:r>
            <w:r w:rsidR="00D816AF">
              <w:t>;</w:t>
            </w:r>
            <w:r>
              <w:t xml:space="preserve"> others</w:t>
            </w:r>
            <w:r w:rsidR="00D816AF">
              <w:t xml:space="preserve"> had a fixed review period. HG advised</w:t>
            </w:r>
            <w:r>
              <w:t xml:space="preserve"> that</w:t>
            </w:r>
            <w:r w:rsidR="00D816AF">
              <w:t xml:space="preserve"> the Board may receive a</w:t>
            </w:r>
            <w:r>
              <w:t xml:space="preserve"> request later in the year to </w:t>
            </w:r>
            <w:r w:rsidR="00D816AF">
              <w:t xml:space="preserve">further </w:t>
            </w:r>
            <w:r>
              <w:t>extend the changes to the Standing Financial I</w:t>
            </w:r>
            <w:r w:rsidR="00D816AF">
              <w:t>nstructions</w:t>
            </w:r>
            <w:r>
              <w:t xml:space="preserve">. The Board noted this point. </w:t>
            </w:r>
          </w:p>
          <w:p w14:paraId="6A4C530B" w14:textId="0B01A939" w:rsidR="0032116A" w:rsidRDefault="0032116A" w:rsidP="00114BDD"/>
          <w:p w14:paraId="5C64CD7F" w14:textId="74B7B481" w:rsidR="0032116A" w:rsidRPr="00E92F86" w:rsidRDefault="0032116A" w:rsidP="0032116A">
            <w:pPr>
              <w:rPr>
                <w:rFonts w:eastAsia="Times New Roman"/>
              </w:rPr>
            </w:pPr>
            <w:r w:rsidRPr="000C2256">
              <w:rPr>
                <w:rFonts w:eastAsia="Times New Roman"/>
              </w:rPr>
              <w:t>The Board</w:t>
            </w:r>
            <w:r w:rsidRPr="0032116A">
              <w:rPr>
                <w:rFonts w:eastAsia="Times New Roman"/>
                <w:b/>
              </w:rPr>
              <w:t xml:space="preserve"> resolved</w:t>
            </w:r>
            <w:r>
              <w:rPr>
                <w:rFonts w:eastAsia="Times New Roman"/>
              </w:rPr>
              <w:t xml:space="preserve"> to</w:t>
            </w:r>
          </w:p>
          <w:p w14:paraId="222C5C40" w14:textId="77777777" w:rsidR="0032116A" w:rsidRPr="000C2256" w:rsidRDefault="0032116A" w:rsidP="0032116A">
            <w:pPr>
              <w:pStyle w:val="ListParagraph"/>
              <w:numPr>
                <w:ilvl w:val="0"/>
                <w:numId w:val="24"/>
              </w:numPr>
              <w:jc w:val="left"/>
              <w:rPr>
                <w:rFonts w:eastAsia="Times New Roman"/>
                <w:b/>
              </w:rPr>
            </w:pPr>
            <w:r w:rsidRPr="000C2256">
              <w:rPr>
                <w:rFonts w:eastAsia="Times New Roman"/>
                <w:b/>
              </w:rPr>
              <w:t xml:space="preserve">Approve </w:t>
            </w:r>
            <w:r w:rsidRPr="000C2256">
              <w:rPr>
                <w:rFonts w:eastAsia="Times New Roman"/>
              </w:rPr>
              <w:t>the variations to the Board and Committee schedule as outlined</w:t>
            </w:r>
            <w:r>
              <w:rPr>
                <w:rFonts w:eastAsia="Times New Roman"/>
              </w:rPr>
              <w:t>;</w:t>
            </w:r>
            <w:r w:rsidRPr="000C2256">
              <w:rPr>
                <w:rFonts w:eastAsia="Times New Roman"/>
                <w:b/>
              </w:rPr>
              <w:t xml:space="preserve"> </w:t>
            </w:r>
          </w:p>
          <w:p w14:paraId="1ADBD84C" w14:textId="77777777" w:rsidR="0032116A" w:rsidRPr="000C2256" w:rsidRDefault="0032116A" w:rsidP="0032116A">
            <w:pPr>
              <w:pStyle w:val="ListParagraph"/>
              <w:numPr>
                <w:ilvl w:val="0"/>
                <w:numId w:val="24"/>
              </w:numPr>
              <w:jc w:val="left"/>
              <w:rPr>
                <w:rFonts w:eastAsia="Times New Roman"/>
                <w:b/>
              </w:rPr>
            </w:pPr>
            <w:r w:rsidRPr="000C2256">
              <w:rPr>
                <w:rFonts w:eastAsia="Times New Roman"/>
                <w:b/>
              </w:rPr>
              <w:t xml:space="preserve">Approve </w:t>
            </w:r>
            <w:r w:rsidRPr="000C2256">
              <w:rPr>
                <w:rFonts w:eastAsia="Times New Roman"/>
              </w:rPr>
              <w:t>the revised Board etiquett</w:t>
            </w:r>
            <w:r w:rsidRPr="007710AD">
              <w:rPr>
                <w:rFonts w:eastAsia="Times New Roman"/>
              </w:rPr>
              <w:t>e;</w:t>
            </w:r>
            <w:r w:rsidRPr="000C2256">
              <w:rPr>
                <w:rFonts w:eastAsia="Times New Roman"/>
                <w:b/>
              </w:rPr>
              <w:t xml:space="preserve"> </w:t>
            </w:r>
          </w:p>
          <w:p w14:paraId="7F05954D" w14:textId="77777777" w:rsidR="0032116A" w:rsidRPr="000C2256" w:rsidRDefault="0032116A" w:rsidP="0032116A">
            <w:pPr>
              <w:pStyle w:val="ListParagraph"/>
              <w:numPr>
                <w:ilvl w:val="0"/>
                <w:numId w:val="24"/>
              </w:numPr>
              <w:jc w:val="left"/>
              <w:rPr>
                <w:rFonts w:eastAsia="Times New Roman"/>
                <w:b/>
              </w:rPr>
            </w:pPr>
            <w:r w:rsidRPr="000C2256">
              <w:rPr>
                <w:rFonts w:eastAsia="Times New Roman"/>
                <w:b/>
              </w:rPr>
              <w:t xml:space="preserve">Approve </w:t>
            </w:r>
            <w:r w:rsidRPr="000C2256">
              <w:rPr>
                <w:rFonts w:eastAsia="Times New Roman"/>
              </w:rPr>
              <w:t>the continued variations to the Standing Financial Instructions for a further 8 week period (to the end of September 2020) as outlined</w:t>
            </w:r>
            <w:r>
              <w:rPr>
                <w:rFonts w:eastAsia="Times New Roman"/>
              </w:rPr>
              <w:t>;</w:t>
            </w:r>
          </w:p>
          <w:p w14:paraId="23BACE4C" w14:textId="6DAFE9B2" w:rsidR="0032116A" w:rsidRPr="008F7094" w:rsidRDefault="0032116A" w:rsidP="0032116A">
            <w:pPr>
              <w:pStyle w:val="ListParagraph"/>
              <w:numPr>
                <w:ilvl w:val="0"/>
                <w:numId w:val="24"/>
              </w:numPr>
              <w:jc w:val="left"/>
              <w:rPr>
                <w:rFonts w:eastAsia="Times New Roman"/>
                <w:b/>
              </w:rPr>
            </w:pPr>
            <w:r>
              <w:rPr>
                <w:rFonts w:eastAsia="Times New Roman"/>
                <w:b/>
              </w:rPr>
              <w:t xml:space="preserve">Approve </w:t>
            </w:r>
            <w:r>
              <w:rPr>
                <w:rFonts w:eastAsia="Times New Roman"/>
              </w:rPr>
              <w:t>the temporary amendments to the Standing Orders from the Welsh Health Circular, in addition to those already approved in March 2020;</w:t>
            </w:r>
          </w:p>
          <w:p w14:paraId="10A53446" w14:textId="5E77A91E" w:rsidR="008F7094" w:rsidRDefault="008F7094" w:rsidP="0032116A">
            <w:pPr>
              <w:pStyle w:val="ListParagraph"/>
              <w:numPr>
                <w:ilvl w:val="0"/>
                <w:numId w:val="24"/>
              </w:numPr>
              <w:jc w:val="left"/>
              <w:rPr>
                <w:rFonts w:eastAsia="Times New Roman"/>
                <w:b/>
              </w:rPr>
            </w:pPr>
            <w:r w:rsidRPr="000C2256">
              <w:rPr>
                <w:rFonts w:eastAsia="Times New Roman"/>
                <w:b/>
              </w:rPr>
              <w:t xml:space="preserve">Note </w:t>
            </w:r>
            <w:r w:rsidRPr="000C2256">
              <w:rPr>
                <w:rFonts w:eastAsia="Times New Roman"/>
              </w:rPr>
              <w:t xml:space="preserve">the update </w:t>
            </w:r>
            <w:r>
              <w:rPr>
                <w:rFonts w:eastAsia="Times New Roman"/>
              </w:rPr>
              <w:t>in relation to the</w:t>
            </w:r>
            <w:r w:rsidRPr="000C2256">
              <w:rPr>
                <w:rFonts w:eastAsia="Times New Roman"/>
              </w:rPr>
              <w:t xml:space="preserve"> executive governance structure</w:t>
            </w:r>
            <w:r>
              <w:rPr>
                <w:rFonts w:eastAsia="Times New Roman"/>
              </w:rPr>
              <w:t>;</w:t>
            </w:r>
          </w:p>
          <w:p w14:paraId="5088FE52" w14:textId="5ECF5BBB" w:rsidR="0032116A" w:rsidRPr="00210AF6" w:rsidRDefault="0032116A" w:rsidP="0032116A">
            <w:pPr>
              <w:pStyle w:val="ListParagraph"/>
              <w:numPr>
                <w:ilvl w:val="0"/>
                <w:numId w:val="24"/>
              </w:numPr>
              <w:jc w:val="left"/>
              <w:rPr>
                <w:rFonts w:eastAsia="Times New Roman"/>
                <w:b/>
              </w:rPr>
            </w:pPr>
            <w:r w:rsidRPr="004541BB">
              <w:rPr>
                <w:rFonts w:eastAsia="Times New Roman"/>
                <w:b/>
              </w:rPr>
              <w:t>Note</w:t>
            </w:r>
            <w:r>
              <w:rPr>
                <w:rFonts w:eastAsia="Times New Roman"/>
                <w:b/>
              </w:rPr>
              <w:t xml:space="preserve"> </w:t>
            </w:r>
            <w:r w:rsidRPr="009F0E2E">
              <w:rPr>
                <w:rFonts w:eastAsia="Times New Roman"/>
              </w:rPr>
              <w:t>that</w:t>
            </w:r>
            <w:r>
              <w:rPr>
                <w:rFonts w:eastAsia="Times New Roman"/>
              </w:rPr>
              <w:t xml:space="preserve"> the revised version of Standing Orders </w:t>
            </w:r>
            <w:r w:rsidR="00D816AF">
              <w:rPr>
                <w:rFonts w:eastAsia="Times New Roman"/>
              </w:rPr>
              <w:t xml:space="preserve">would </w:t>
            </w:r>
            <w:r>
              <w:rPr>
                <w:rFonts w:eastAsia="Times New Roman"/>
              </w:rPr>
              <w:t xml:space="preserve">be in place until 31 March 2021, unless the Board </w:t>
            </w:r>
            <w:r w:rsidR="00D816AF">
              <w:rPr>
                <w:rFonts w:eastAsia="Times New Roman"/>
              </w:rPr>
              <w:t>made further changes before this date.</w:t>
            </w:r>
          </w:p>
          <w:p w14:paraId="00CF3D41" w14:textId="40A81638" w:rsidR="005B48C7" w:rsidRPr="00072B16" w:rsidRDefault="005B48C7" w:rsidP="00114BDD"/>
        </w:tc>
      </w:tr>
      <w:tr w:rsidR="00114BDD" w:rsidRPr="00072B16" w14:paraId="0022FE12" w14:textId="77777777" w:rsidTr="00E57140">
        <w:tc>
          <w:tcPr>
            <w:tcW w:w="2411" w:type="dxa"/>
            <w:tcBorders>
              <w:right w:val="nil"/>
            </w:tcBorders>
          </w:tcPr>
          <w:p w14:paraId="5E58CF46" w14:textId="5824177B" w:rsidR="00114BDD" w:rsidRPr="00072B16" w:rsidRDefault="00114BDD" w:rsidP="00114BDD">
            <w:pPr>
              <w:rPr>
                <w:b/>
              </w:rPr>
            </w:pPr>
            <w:r>
              <w:rPr>
                <w:b/>
              </w:rPr>
              <w:t>PHW 125/2020</w:t>
            </w:r>
          </w:p>
        </w:tc>
        <w:tc>
          <w:tcPr>
            <w:tcW w:w="7036" w:type="dxa"/>
            <w:tcBorders>
              <w:left w:val="nil"/>
            </w:tcBorders>
          </w:tcPr>
          <w:p w14:paraId="1014919D" w14:textId="7D741617" w:rsidR="00114BDD" w:rsidRPr="00072B16" w:rsidRDefault="00114BDD" w:rsidP="00114BDD">
            <w:pPr>
              <w:rPr>
                <w:b/>
              </w:rPr>
            </w:pPr>
            <w:r>
              <w:rPr>
                <w:b/>
              </w:rPr>
              <w:t>Chief Executive’s Report</w:t>
            </w:r>
          </w:p>
        </w:tc>
      </w:tr>
      <w:tr w:rsidR="00114BDD" w:rsidRPr="00072B16" w14:paraId="28AF8AD2" w14:textId="77777777" w:rsidTr="00E57140">
        <w:tc>
          <w:tcPr>
            <w:tcW w:w="9447" w:type="dxa"/>
            <w:gridSpan w:val="2"/>
            <w:tcBorders>
              <w:bottom w:val="single" w:sz="4" w:space="0" w:color="auto"/>
            </w:tcBorders>
          </w:tcPr>
          <w:p w14:paraId="267A4A8C" w14:textId="5B681A7A" w:rsidR="004819E5" w:rsidRDefault="008F7094" w:rsidP="00114BDD">
            <w:r>
              <w:rPr>
                <w:rFonts w:eastAsia="Times New Roman"/>
              </w:rPr>
              <w:t xml:space="preserve">HG introduced the Chief Executive’s report, drawing attention </w:t>
            </w:r>
            <w:r w:rsidR="004819E5">
              <w:t>to the Health, Social Care and Sport Committee</w:t>
            </w:r>
            <w:r w:rsidR="00DF4A2A">
              <w:t xml:space="preserve"> Report</w:t>
            </w:r>
            <w:r w:rsidR="00D816AF">
              <w:t>,</w:t>
            </w:r>
            <w:r w:rsidR="00F16CA5">
              <w:t xml:space="preserve"> noting</w:t>
            </w:r>
            <w:r w:rsidR="00D816AF">
              <w:t xml:space="preserve"> that</w:t>
            </w:r>
            <w:r w:rsidR="00F16CA5">
              <w:t xml:space="preserve"> </w:t>
            </w:r>
            <w:r w:rsidR="00F16CA5" w:rsidRPr="0019210D">
              <w:t xml:space="preserve">colleagues from Public Health Wales had provided evidence to the Committee on two occasions. The Committee had </w:t>
            </w:r>
            <w:r w:rsidR="00DF4A2A">
              <w:t xml:space="preserve">now </w:t>
            </w:r>
            <w:r w:rsidR="00F16CA5" w:rsidRPr="0019210D">
              <w:t xml:space="preserve">released its </w:t>
            </w:r>
            <w:r w:rsidR="0019210D" w:rsidRPr="0019210D">
              <w:rPr>
                <w:i/>
              </w:rPr>
              <w:t>I</w:t>
            </w:r>
            <w:r w:rsidR="0019210D" w:rsidRPr="0019210D">
              <w:rPr>
                <w:rStyle w:val="st1"/>
                <w:rFonts w:cs="Arial"/>
                <w:i/>
              </w:rPr>
              <w:t xml:space="preserve">nquiry into the impact of the </w:t>
            </w:r>
            <w:r w:rsidR="007062EE">
              <w:rPr>
                <w:rStyle w:val="Emphasis"/>
                <w:rFonts w:cs="Arial"/>
                <w:i/>
              </w:rPr>
              <w:t>COVID</w:t>
            </w:r>
            <w:r w:rsidR="0019210D" w:rsidRPr="0019210D">
              <w:rPr>
                <w:rStyle w:val="st1"/>
                <w:rFonts w:cs="Arial"/>
                <w:i/>
              </w:rPr>
              <w:t xml:space="preserve">-19 outbreak, and its management, on </w:t>
            </w:r>
            <w:r w:rsidR="0019210D" w:rsidRPr="0019210D">
              <w:rPr>
                <w:rStyle w:val="Emphasis"/>
                <w:rFonts w:cs="Arial"/>
                <w:i/>
              </w:rPr>
              <w:t>health</w:t>
            </w:r>
            <w:r w:rsidR="0019210D" w:rsidRPr="0019210D">
              <w:rPr>
                <w:rStyle w:val="st1"/>
                <w:rFonts w:cs="Arial"/>
                <w:i/>
              </w:rPr>
              <w:t xml:space="preserve"> and social care in Wales</w:t>
            </w:r>
            <w:r w:rsidR="00DF4A2A">
              <w:t xml:space="preserve">. This </w:t>
            </w:r>
            <w:r w:rsidR="00F16CA5" w:rsidRPr="0019210D">
              <w:t>contained a number of recommendations</w:t>
            </w:r>
            <w:r w:rsidR="00DF4A2A">
              <w:t>, and</w:t>
            </w:r>
            <w:r w:rsidR="00F16CA5" w:rsidRPr="0019210D">
              <w:t xml:space="preserve"> </w:t>
            </w:r>
            <w:r w:rsidR="00D816AF" w:rsidRPr="0019210D">
              <w:t xml:space="preserve">Welsh Government had yet to respond to </w:t>
            </w:r>
            <w:r w:rsidR="00DF4A2A">
              <w:t>them</w:t>
            </w:r>
            <w:r w:rsidR="00D816AF" w:rsidRPr="0019210D">
              <w:t>.</w:t>
            </w:r>
          </w:p>
          <w:p w14:paraId="285BA931" w14:textId="6844D318" w:rsidR="004819E5" w:rsidRDefault="004819E5" w:rsidP="00114BDD"/>
          <w:p w14:paraId="33633655" w14:textId="5DC5441C" w:rsidR="004819E5" w:rsidRDefault="00D816AF" w:rsidP="00114BDD">
            <w:r>
              <w:t>S</w:t>
            </w:r>
            <w:r w:rsidR="006D714B">
              <w:t>B</w:t>
            </w:r>
            <w:r w:rsidR="008F7094">
              <w:t xml:space="preserve"> noted the receipt of </w:t>
            </w:r>
            <w:r>
              <w:t>t</w:t>
            </w:r>
            <w:r w:rsidR="004819E5">
              <w:t xml:space="preserve">he Health Foundation </w:t>
            </w:r>
            <w:r w:rsidR="00DF4A2A">
              <w:t>f</w:t>
            </w:r>
            <w:r w:rsidR="004819E5">
              <w:t>unding for a networked data lab for population health and health care in Wales</w:t>
            </w:r>
            <w:r>
              <w:t>: this</w:t>
            </w:r>
            <w:r w:rsidR="004819E5">
              <w:t xml:space="preserve"> was the first national netw</w:t>
            </w:r>
            <w:r>
              <w:t>ork in the UK of this nature with</w:t>
            </w:r>
            <w:r w:rsidR="004819E5">
              <w:t xml:space="preserve"> funding of up to £400k over two years</w:t>
            </w:r>
            <w:r w:rsidR="006447F1">
              <w:t>.   JW congratulated SG</w:t>
            </w:r>
            <w:r w:rsidR="004819E5">
              <w:t xml:space="preserve"> and the </w:t>
            </w:r>
            <w:r w:rsidR="00DF4A2A">
              <w:t>‘</w:t>
            </w:r>
            <w:r w:rsidR="004819E5">
              <w:t xml:space="preserve">team for securing a </w:t>
            </w:r>
            <w:r w:rsidR="006447F1">
              <w:t>role in this important network.  In the absence of KRIC meetings, S</w:t>
            </w:r>
            <w:r w:rsidR="00655ABB">
              <w:t>G</w:t>
            </w:r>
            <w:r w:rsidR="006447F1">
              <w:t xml:space="preserve"> would continue to brief the Board on key issues.</w:t>
            </w:r>
          </w:p>
          <w:p w14:paraId="5EB411EB" w14:textId="7F7A4CCB" w:rsidR="004819E5" w:rsidRPr="006447F1" w:rsidRDefault="006447F1" w:rsidP="00114BDD">
            <w:pPr>
              <w:rPr>
                <w:b/>
              </w:rPr>
            </w:pPr>
            <w:r w:rsidRPr="006447F1">
              <w:rPr>
                <w:b/>
              </w:rPr>
              <w:t>ACTION: SB</w:t>
            </w:r>
          </w:p>
          <w:p w14:paraId="11E0FB4A" w14:textId="77777777" w:rsidR="006447F1" w:rsidRDefault="006447F1" w:rsidP="00114BDD"/>
          <w:p w14:paraId="0F936E11" w14:textId="3C7BEB58" w:rsidR="007B06DE" w:rsidRDefault="00F16CA5" w:rsidP="00114BDD">
            <w:r>
              <w:t xml:space="preserve">The Board </w:t>
            </w:r>
            <w:r w:rsidRPr="004B18C2">
              <w:rPr>
                <w:b/>
              </w:rPr>
              <w:t>resolved</w:t>
            </w:r>
            <w:r>
              <w:t xml:space="preserve"> to receive the information contained within the report. </w:t>
            </w:r>
          </w:p>
          <w:p w14:paraId="59799755" w14:textId="3320E239" w:rsidR="007B06DE" w:rsidRPr="00072B16" w:rsidRDefault="007B06DE" w:rsidP="00114BDD"/>
        </w:tc>
      </w:tr>
      <w:tr w:rsidR="00114BDD" w:rsidRPr="00072B16" w14:paraId="12C69322" w14:textId="77777777" w:rsidTr="00E57140">
        <w:tc>
          <w:tcPr>
            <w:tcW w:w="2411" w:type="dxa"/>
            <w:tcBorders>
              <w:right w:val="nil"/>
            </w:tcBorders>
          </w:tcPr>
          <w:p w14:paraId="716D7493" w14:textId="607CED04" w:rsidR="00114BDD" w:rsidRPr="00072B16" w:rsidRDefault="00114BDD" w:rsidP="00114BDD">
            <w:pPr>
              <w:rPr>
                <w:b/>
              </w:rPr>
            </w:pPr>
            <w:r>
              <w:rPr>
                <w:b/>
              </w:rPr>
              <w:t>PHW 126/2020</w:t>
            </w:r>
          </w:p>
        </w:tc>
        <w:tc>
          <w:tcPr>
            <w:tcW w:w="7036" w:type="dxa"/>
            <w:tcBorders>
              <w:left w:val="nil"/>
            </w:tcBorders>
          </w:tcPr>
          <w:p w14:paraId="0F1E26E3" w14:textId="12317CCD" w:rsidR="00114BDD" w:rsidRPr="00072B16" w:rsidRDefault="00114BDD" w:rsidP="00114BDD">
            <w:pPr>
              <w:rPr>
                <w:b/>
              </w:rPr>
            </w:pPr>
            <w:r>
              <w:rPr>
                <w:b/>
              </w:rPr>
              <w:t>Integrated Performance Report</w:t>
            </w:r>
          </w:p>
        </w:tc>
      </w:tr>
      <w:tr w:rsidR="00114BDD" w:rsidRPr="00072B16" w14:paraId="18CE70DB" w14:textId="77777777" w:rsidTr="00E57140">
        <w:tc>
          <w:tcPr>
            <w:tcW w:w="9447" w:type="dxa"/>
            <w:gridSpan w:val="2"/>
            <w:tcBorders>
              <w:bottom w:val="single" w:sz="4" w:space="0" w:color="auto"/>
            </w:tcBorders>
          </w:tcPr>
          <w:p w14:paraId="32C90AD5" w14:textId="12534F78" w:rsidR="00114BDD" w:rsidRDefault="00114BDD" w:rsidP="00114BDD">
            <w:pPr>
              <w:rPr>
                <w:rFonts w:ascii="Times New Roman" w:eastAsiaTheme="minorHAnsi" w:hAnsi="Times New Roman"/>
              </w:rPr>
            </w:pPr>
            <w:r>
              <w:t>HG introduced the report, noting that it continued in an abridged format, but with all the key indicators included.  The August Board meeting would see the new, interactive dashboard, designed in-house and representing a major step change in Board-level reporting.  HG thanked all those involved, noting that suggestions from Non-Executive Directors had also contributed to the new content.  JW echoed his thanks and appreciation.</w:t>
            </w:r>
          </w:p>
          <w:p w14:paraId="65B15DC6" w14:textId="77777777" w:rsidR="00114BDD" w:rsidRDefault="00114BDD" w:rsidP="00114BDD"/>
          <w:p w14:paraId="6067714F" w14:textId="4E228438" w:rsidR="00114BDD" w:rsidRDefault="007062EE" w:rsidP="00114BDD">
            <w:r>
              <w:t xml:space="preserve">QS </w:t>
            </w:r>
            <w:proofErr w:type="gramStart"/>
            <w:r>
              <w:t>commented</w:t>
            </w:r>
            <w:proofErr w:type="gramEnd"/>
            <w:r>
              <w:t xml:space="preserve"> on the COVID</w:t>
            </w:r>
            <w:r w:rsidR="00114BDD">
              <w:t>-19 quadrant, highlighting specifically the surveillance data.  This reflected a moment in time, and the website included daily updates.</w:t>
            </w:r>
          </w:p>
          <w:p w14:paraId="1B1442C7" w14:textId="77777777" w:rsidR="00114BDD" w:rsidRDefault="00114BDD" w:rsidP="00114BDD"/>
          <w:p w14:paraId="7B72D19E" w14:textId="04264D71" w:rsidR="00114BDD" w:rsidRDefault="00114BDD" w:rsidP="00114BDD">
            <w:proofErr w:type="spellStart"/>
            <w:r>
              <w:t>StP</w:t>
            </w:r>
            <w:proofErr w:type="spellEnd"/>
            <w:r>
              <w:t xml:space="preserve"> asked about the ONS data on excess deaths, noting that the total number of deaths was below the five year expected number; what proportion of deaths could be considered as having been hastened</w:t>
            </w:r>
            <w:r w:rsidR="006447F1">
              <w:t>,</w:t>
            </w:r>
            <w:r>
              <w:t xml:space="preserve"> rather than as having been unexpected.</w:t>
            </w:r>
          </w:p>
          <w:p w14:paraId="2FDAAC92" w14:textId="77777777" w:rsidR="00114BDD" w:rsidRDefault="00114BDD" w:rsidP="00114BDD"/>
          <w:p w14:paraId="7EE08624" w14:textId="2AF00113" w:rsidR="00114BDD" w:rsidRDefault="00114BDD" w:rsidP="00114BDD">
            <w:r>
              <w:t xml:space="preserve">QS </w:t>
            </w:r>
            <w:proofErr w:type="gramStart"/>
            <w:r w:rsidR="00B37253">
              <w:t>referenced</w:t>
            </w:r>
            <w:proofErr w:type="gramEnd"/>
            <w:r w:rsidR="00B37253">
              <w:t xml:space="preserve"> the </w:t>
            </w:r>
            <w:proofErr w:type="spellStart"/>
            <w:r w:rsidR="00B37253">
              <w:t>EuroMoMo</w:t>
            </w:r>
            <w:proofErr w:type="spellEnd"/>
            <w:r w:rsidR="00B37253">
              <w:t xml:space="preserve"> tool </w:t>
            </w:r>
            <w:r>
              <w:t>in use at European CDC level, and to which Public Health Wales subscribed.  This indicated a significant increase in excess all-cause mortality, over and above that expected in a severe ‘flu season.</w:t>
            </w:r>
          </w:p>
          <w:p w14:paraId="06871B14" w14:textId="77777777" w:rsidR="00114BDD" w:rsidRDefault="00114BDD" w:rsidP="00114BDD"/>
          <w:p w14:paraId="08267575" w14:textId="4FD1BC04" w:rsidR="00114BDD" w:rsidRDefault="00114BDD" w:rsidP="00114BDD">
            <w:r>
              <w:t xml:space="preserve">HG then moved on to the finance quadrant, confirming a break even forecast position, whilst noting the fluidity and uncertainty around </w:t>
            </w:r>
            <w:r w:rsidR="007062EE">
              <w:t>COVID</w:t>
            </w:r>
            <w:r>
              <w:t xml:space="preserve"> funding.  He advised that funding had been withdrawn from some budget headings and was being held centrally.  HG then drew the Board’s attention to both revenue and capital expenditure, noting the constructive relationship with Welsh government colleagues that resulted in prompt responses to expenditure on both </w:t>
            </w:r>
            <w:r w:rsidR="007062EE">
              <w:t xml:space="preserve">COVID </w:t>
            </w:r>
            <w:r>
              <w:t xml:space="preserve">-related equipment and reagents.  The Audit Committee kept a careful eye on </w:t>
            </w:r>
            <w:r w:rsidR="007062EE">
              <w:t xml:space="preserve">COVID </w:t>
            </w:r>
            <w:r>
              <w:t>expenditure and the overall cash position and HG assure</w:t>
            </w:r>
            <w:r w:rsidR="00DF4A2A">
              <w:t>d</w:t>
            </w:r>
            <w:r>
              <w:t xml:space="preserve"> the Board on </w:t>
            </w:r>
            <w:r w:rsidR="00DF4A2A">
              <w:t xml:space="preserve">the </w:t>
            </w:r>
            <w:r>
              <w:t>cash flow</w:t>
            </w:r>
            <w:r w:rsidR="00DF4A2A">
              <w:t xml:space="preserve"> position</w:t>
            </w:r>
            <w:r>
              <w:t>.</w:t>
            </w:r>
          </w:p>
          <w:p w14:paraId="4674BCE8" w14:textId="77777777" w:rsidR="00114BDD" w:rsidRDefault="00114BDD" w:rsidP="00114BDD"/>
          <w:p w14:paraId="077FDAFD" w14:textId="6CFDD839" w:rsidR="00114BDD" w:rsidRDefault="00114BDD" w:rsidP="00114BDD">
            <w:r>
              <w:t xml:space="preserve">RB-W commented on the workforce quadrant, highlighting: low levels of staff sickness and absence, remarkable in the light of </w:t>
            </w:r>
            <w:r w:rsidR="007062EE">
              <w:t xml:space="preserve">COVID </w:t>
            </w:r>
            <w:r>
              <w:t>-related pressures; measures in place to support staff health and well-being; the importance of timely recruitment; training compliance levels; My Contribution action plan.</w:t>
            </w:r>
          </w:p>
          <w:p w14:paraId="4F00D30F" w14:textId="77777777" w:rsidR="00114BDD" w:rsidRDefault="00114BDD" w:rsidP="00114BDD"/>
          <w:p w14:paraId="6DADB44C" w14:textId="68D45DF2" w:rsidR="00114BDD" w:rsidRDefault="00114BDD" w:rsidP="00114BDD">
            <w:r>
              <w:t>JR welcomed the focus on staff health and well-being, and echoed the importance of staff resilience, particularly going into the autumn and winter. The implementation of the People Strategy remained important</w:t>
            </w:r>
            <w:r w:rsidR="006447F1">
              <w:t>,</w:t>
            </w:r>
            <w:r>
              <w:t xml:space="preserve"> given its provisions.</w:t>
            </w:r>
          </w:p>
          <w:p w14:paraId="3BEABD3F" w14:textId="77777777" w:rsidR="00114BDD" w:rsidRDefault="00114BDD" w:rsidP="00114BDD"/>
          <w:p w14:paraId="376AFA9F" w14:textId="46B1C22A" w:rsidR="00114BDD" w:rsidRDefault="00114BDD" w:rsidP="00114BDD">
            <w:r>
              <w:t>RB-W added detail on the work underway to ensure resilience and to refresh the People Strategy implementation plan.</w:t>
            </w:r>
          </w:p>
          <w:p w14:paraId="1E1D6C59" w14:textId="77777777" w:rsidR="00114BDD" w:rsidRDefault="00114BDD" w:rsidP="00114BDD"/>
          <w:p w14:paraId="69D249DA" w14:textId="1656C160" w:rsidR="00114BDD" w:rsidRDefault="00114BDD" w:rsidP="00114BDD">
            <w:r>
              <w:t xml:space="preserve">QS </w:t>
            </w:r>
            <w:proofErr w:type="gramStart"/>
            <w:r>
              <w:t>drew</w:t>
            </w:r>
            <w:proofErr w:type="gramEnd"/>
            <w:r>
              <w:t xml:space="preserve"> the Board’s attention to the explanation given for the performance of the new born hearing screening programme, normally a very high performing programme.  Community clinics were restarting and audiology colleagues were assisting in addressing the backlog.  He assured the Board that there was no residual pool of babies at risk of hearing deficits, as escalation arrangements had been in place throughout.</w:t>
            </w:r>
          </w:p>
          <w:p w14:paraId="436820E3" w14:textId="77777777" w:rsidR="00114BDD" w:rsidRDefault="00114BDD" w:rsidP="00114BDD"/>
          <w:p w14:paraId="0CC28580" w14:textId="0EAC773F" w:rsidR="00114BDD" w:rsidRDefault="00114BDD" w:rsidP="00114BDD">
            <w:r>
              <w:t>RB-W reported a dip in responding to concerns and the action underway to address this.  She noted the development of a new Serious Incident Framework for NHS Wales and Public Health Wales’ intention to retain local performance targets.</w:t>
            </w:r>
          </w:p>
          <w:p w14:paraId="1D883B98" w14:textId="77777777" w:rsidR="00114BDD" w:rsidRDefault="00114BDD" w:rsidP="00114BDD"/>
          <w:p w14:paraId="0E63039F" w14:textId="02E1B9DE" w:rsidR="00114BDD" w:rsidRDefault="00114BDD" w:rsidP="00114BDD">
            <w:r>
              <w:t>DE noted the substantial sum being paid out in respect of one incident, and related this to a wider point around organisational culture and engagement with service users.  He thought that this should be an ongoing process, a point with which RB-W concurred.  She confirmed that QSIC had this matter under active consideration and would be reporting further to the Board later in the year on proposed changes.</w:t>
            </w:r>
          </w:p>
          <w:p w14:paraId="28A42183" w14:textId="6A30A00F" w:rsidR="007B06DE" w:rsidRDefault="007B06DE" w:rsidP="00114BDD"/>
          <w:p w14:paraId="6679553C" w14:textId="0152A0A4" w:rsidR="007B06DE" w:rsidRDefault="007B06DE" w:rsidP="00114BDD">
            <w:r>
              <w:t xml:space="preserve">The Board </w:t>
            </w:r>
            <w:r w:rsidRPr="006F669C">
              <w:rPr>
                <w:b/>
              </w:rPr>
              <w:t>received</w:t>
            </w:r>
            <w:r>
              <w:t xml:space="preserve"> the report, and took assurance in relation to the information provided. </w:t>
            </w:r>
          </w:p>
          <w:p w14:paraId="67072976" w14:textId="77777777" w:rsidR="00114BDD" w:rsidRPr="00072B16" w:rsidRDefault="00114BDD" w:rsidP="00114BDD"/>
        </w:tc>
      </w:tr>
      <w:tr w:rsidR="00114BDD" w:rsidRPr="00072B16" w14:paraId="0A9EF0A8" w14:textId="77777777" w:rsidTr="00E57140">
        <w:tc>
          <w:tcPr>
            <w:tcW w:w="2411" w:type="dxa"/>
            <w:tcBorders>
              <w:right w:val="nil"/>
            </w:tcBorders>
          </w:tcPr>
          <w:p w14:paraId="42CC44FF" w14:textId="6A85CFAB" w:rsidR="00114BDD" w:rsidRPr="00072B16" w:rsidRDefault="00114BDD" w:rsidP="00114BDD">
            <w:pPr>
              <w:rPr>
                <w:b/>
              </w:rPr>
            </w:pPr>
            <w:r>
              <w:rPr>
                <w:b/>
              </w:rPr>
              <w:t>PHW 127/2020</w:t>
            </w:r>
          </w:p>
        </w:tc>
        <w:tc>
          <w:tcPr>
            <w:tcW w:w="7036" w:type="dxa"/>
            <w:tcBorders>
              <w:left w:val="nil"/>
            </w:tcBorders>
          </w:tcPr>
          <w:p w14:paraId="317FB065" w14:textId="41B5DAA1" w:rsidR="00114BDD" w:rsidRPr="00072B16" w:rsidRDefault="00114BDD" w:rsidP="00114BDD">
            <w:pPr>
              <w:rPr>
                <w:b/>
              </w:rPr>
            </w:pPr>
            <w:r>
              <w:rPr>
                <w:b/>
              </w:rPr>
              <w:t>Organisational Recovery</w:t>
            </w:r>
          </w:p>
        </w:tc>
      </w:tr>
      <w:tr w:rsidR="00114BDD" w:rsidRPr="00072B16" w14:paraId="53D56BA4" w14:textId="77777777" w:rsidTr="00E57140">
        <w:tc>
          <w:tcPr>
            <w:tcW w:w="9447" w:type="dxa"/>
            <w:gridSpan w:val="2"/>
            <w:tcBorders>
              <w:bottom w:val="single" w:sz="4" w:space="0" w:color="auto"/>
            </w:tcBorders>
          </w:tcPr>
          <w:p w14:paraId="1AE662B7" w14:textId="3319A8F2" w:rsidR="00AC47A6" w:rsidRDefault="003356BC" w:rsidP="00114BDD">
            <w:r>
              <w:t>HG introduced the paper (</w:t>
            </w:r>
            <w:r w:rsidR="00AC47A6">
              <w:t xml:space="preserve">5.3.2.300720) </w:t>
            </w:r>
            <w:r w:rsidR="006447F1">
              <w:t>providing a</w:t>
            </w:r>
            <w:r w:rsidR="00AC47A6">
              <w:t xml:space="preserve"> high level overview of the work undertaken during the first stage of organisational recovery and </w:t>
            </w:r>
            <w:r w:rsidR="00DF4A2A">
              <w:t>future</w:t>
            </w:r>
            <w:r w:rsidR="00AC47A6">
              <w:t xml:space="preserve"> plans.  He stressed </w:t>
            </w:r>
            <w:r w:rsidR="006447F1">
              <w:t xml:space="preserve">that </w:t>
            </w:r>
            <w:r w:rsidR="00AC47A6">
              <w:t>the focu</w:t>
            </w:r>
            <w:r w:rsidR="006447F1">
              <w:t>s for the or</w:t>
            </w:r>
            <w:r w:rsidR="007062EE">
              <w:t>ganisation continued to be COVID</w:t>
            </w:r>
            <w:r w:rsidR="00AC47A6">
              <w:t xml:space="preserve">-19 and the health protection response to the pandemic. </w:t>
            </w:r>
          </w:p>
          <w:p w14:paraId="64016BE0" w14:textId="34DDE89C" w:rsidR="00AC47A6" w:rsidRDefault="00AC47A6" w:rsidP="00114BDD"/>
          <w:p w14:paraId="40318728" w14:textId="4E90ACDA" w:rsidR="00AC47A6" w:rsidRDefault="00AC47A6" w:rsidP="00114BDD">
            <w:r>
              <w:t>HG outlined the three main areas of fo</w:t>
            </w:r>
            <w:r w:rsidR="006447F1">
              <w:t>cus for organisational recovery:</w:t>
            </w:r>
            <w:r>
              <w:t xml:space="preserve"> our people, our environment and our services</w:t>
            </w:r>
            <w:r w:rsidR="006447F1">
              <w:t>,</w:t>
            </w:r>
            <w:r>
              <w:t xml:space="preserve"> ensuring the safety of staff and the wider population as a whole. </w:t>
            </w:r>
            <w:r w:rsidR="006447F1">
              <w:t xml:space="preserve">This included full implementation of </w:t>
            </w:r>
            <w:r>
              <w:t xml:space="preserve">social distancing </w:t>
            </w:r>
            <w:r w:rsidR="006447F1">
              <w:t xml:space="preserve">and other regulations in office facilities, compliance in respect of screening facilities and mobile screening units </w:t>
            </w:r>
            <w:r w:rsidR="00DF4A2A">
              <w:t>- this</w:t>
            </w:r>
            <w:r w:rsidR="006447F1">
              <w:t xml:space="preserve"> had been a significant undertaking.</w:t>
            </w:r>
          </w:p>
          <w:p w14:paraId="2D3F7E7D" w14:textId="32E14F03" w:rsidR="00907778" w:rsidRDefault="00907778" w:rsidP="00114BDD"/>
          <w:p w14:paraId="179A2B9C" w14:textId="5F6DFF86" w:rsidR="003356BC" w:rsidRDefault="00907778" w:rsidP="00114BDD">
            <w:r>
              <w:t xml:space="preserve">DE emphasised the positive approach to our learning from this period; </w:t>
            </w:r>
            <w:r w:rsidR="006447F1">
              <w:t>staff had been</w:t>
            </w:r>
            <w:r>
              <w:t xml:space="preserve"> very flexible, learnt new skills and been deployed into new areas of work. He also reinforced the importance of</w:t>
            </w:r>
            <w:r w:rsidR="006447F1">
              <w:t xml:space="preserve"> embedding the learning to optimise new technologies and innovation.</w:t>
            </w:r>
          </w:p>
          <w:p w14:paraId="58C51262" w14:textId="42DC116E" w:rsidR="004819E5" w:rsidRDefault="004819E5" w:rsidP="00114BDD"/>
          <w:p w14:paraId="0F957EE8" w14:textId="48C5BAD5" w:rsidR="004819E5" w:rsidRDefault="004819E5" w:rsidP="00114BDD">
            <w:r>
              <w:t xml:space="preserve">The Board </w:t>
            </w:r>
            <w:r w:rsidRPr="004819E5">
              <w:rPr>
                <w:b/>
              </w:rPr>
              <w:t>resolved</w:t>
            </w:r>
            <w:r>
              <w:t xml:space="preserve"> to take </w:t>
            </w:r>
            <w:r w:rsidRPr="004819E5">
              <w:rPr>
                <w:b/>
              </w:rPr>
              <w:t>assurance</w:t>
            </w:r>
            <w:r>
              <w:t xml:space="preserve"> on the approach and work </w:t>
            </w:r>
            <w:r w:rsidR="00552AF3">
              <w:t xml:space="preserve">underway on </w:t>
            </w:r>
            <w:r>
              <w:t>the next phase of or</w:t>
            </w:r>
            <w:r w:rsidR="00552AF3">
              <w:t xml:space="preserve">ganisational recovery from </w:t>
            </w:r>
            <w:r w:rsidR="007062EE">
              <w:t>COVID</w:t>
            </w:r>
            <w:r w:rsidR="00552AF3">
              <w:t>-19.</w:t>
            </w:r>
          </w:p>
          <w:p w14:paraId="0E8307F8" w14:textId="230F28BA" w:rsidR="003356BC" w:rsidRPr="00072B16" w:rsidRDefault="003356BC" w:rsidP="00114BDD"/>
        </w:tc>
      </w:tr>
      <w:tr w:rsidR="00114BDD" w:rsidRPr="00072B16" w14:paraId="42992EC4" w14:textId="77777777" w:rsidTr="00E57140">
        <w:tc>
          <w:tcPr>
            <w:tcW w:w="2411" w:type="dxa"/>
            <w:tcBorders>
              <w:right w:val="nil"/>
            </w:tcBorders>
          </w:tcPr>
          <w:p w14:paraId="3D8F5569" w14:textId="1333E002" w:rsidR="00114BDD" w:rsidRPr="00072B16" w:rsidRDefault="00114BDD" w:rsidP="00114BDD">
            <w:pPr>
              <w:rPr>
                <w:b/>
              </w:rPr>
            </w:pPr>
            <w:r>
              <w:rPr>
                <w:b/>
              </w:rPr>
              <w:t>PHW128/2020</w:t>
            </w:r>
          </w:p>
        </w:tc>
        <w:tc>
          <w:tcPr>
            <w:tcW w:w="7036" w:type="dxa"/>
            <w:tcBorders>
              <w:left w:val="nil"/>
            </w:tcBorders>
          </w:tcPr>
          <w:p w14:paraId="3ECC6706" w14:textId="5524F167" w:rsidR="00114BDD" w:rsidRPr="00072B16" w:rsidRDefault="00114BDD" w:rsidP="00114BDD">
            <w:pPr>
              <w:rPr>
                <w:b/>
              </w:rPr>
            </w:pPr>
            <w:r>
              <w:rPr>
                <w:b/>
              </w:rPr>
              <w:t>Strategic Risk</w:t>
            </w:r>
          </w:p>
        </w:tc>
      </w:tr>
      <w:tr w:rsidR="00114BDD" w:rsidRPr="00072B16" w14:paraId="7055B355" w14:textId="77777777" w:rsidTr="00E57140">
        <w:tc>
          <w:tcPr>
            <w:tcW w:w="9447" w:type="dxa"/>
            <w:gridSpan w:val="2"/>
            <w:tcBorders>
              <w:bottom w:val="single" w:sz="4" w:space="0" w:color="auto"/>
            </w:tcBorders>
          </w:tcPr>
          <w:p w14:paraId="72D4FAEF" w14:textId="1F4C2370" w:rsidR="00114BDD" w:rsidRDefault="005B48C7" w:rsidP="00114BDD">
            <w:r>
              <w:t xml:space="preserve">JW confirmed </w:t>
            </w:r>
            <w:r w:rsidR="00552AF3">
              <w:t>the deferment of this item.</w:t>
            </w:r>
          </w:p>
          <w:p w14:paraId="09A3EA07" w14:textId="501FE65A" w:rsidR="005B48C7" w:rsidRPr="00072B16" w:rsidRDefault="005B48C7" w:rsidP="00114BDD"/>
        </w:tc>
      </w:tr>
      <w:tr w:rsidR="00114BDD" w:rsidRPr="00072B16" w14:paraId="272545B3" w14:textId="77777777" w:rsidTr="00E57140">
        <w:tc>
          <w:tcPr>
            <w:tcW w:w="2411" w:type="dxa"/>
            <w:tcBorders>
              <w:right w:val="nil"/>
            </w:tcBorders>
          </w:tcPr>
          <w:p w14:paraId="22CDA4D7" w14:textId="1A8754D9" w:rsidR="00114BDD" w:rsidRPr="00072B16" w:rsidRDefault="00114BDD" w:rsidP="00114BDD">
            <w:pPr>
              <w:rPr>
                <w:b/>
              </w:rPr>
            </w:pPr>
            <w:r>
              <w:rPr>
                <w:b/>
              </w:rPr>
              <w:t>PHW 129/2020</w:t>
            </w:r>
          </w:p>
        </w:tc>
        <w:tc>
          <w:tcPr>
            <w:tcW w:w="7036" w:type="dxa"/>
            <w:tcBorders>
              <w:left w:val="nil"/>
            </w:tcBorders>
          </w:tcPr>
          <w:p w14:paraId="46398161" w14:textId="21886076" w:rsidR="00114BDD" w:rsidRPr="00072B16" w:rsidRDefault="00114BDD" w:rsidP="00114BDD">
            <w:pPr>
              <w:rPr>
                <w:b/>
              </w:rPr>
            </w:pPr>
            <w:r>
              <w:rPr>
                <w:b/>
              </w:rPr>
              <w:t>Novel Coronavirus (COVID-19) General Update</w:t>
            </w:r>
          </w:p>
        </w:tc>
      </w:tr>
      <w:tr w:rsidR="00114BDD" w:rsidRPr="00072B16" w14:paraId="13EFA661" w14:textId="77777777" w:rsidTr="00E57140">
        <w:tc>
          <w:tcPr>
            <w:tcW w:w="9447" w:type="dxa"/>
            <w:gridSpan w:val="2"/>
            <w:tcBorders>
              <w:bottom w:val="single" w:sz="4" w:space="0" w:color="auto"/>
            </w:tcBorders>
          </w:tcPr>
          <w:p w14:paraId="20BE0A77" w14:textId="77777777" w:rsidR="00114BDD" w:rsidRDefault="00114BDD" w:rsidP="00114BDD">
            <w:r>
              <w:t xml:space="preserve">QS </w:t>
            </w:r>
            <w:proofErr w:type="gramStart"/>
            <w:r>
              <w:t>began</w:t>
            </w:r>
            <w:proofErr w:type="gramEnd"/>
            <w:r>
              <w:t xml:space="preserve"> his update with a summary of the global position on the number of cases and deaths, before noting the relevant numbers in Wales, always a source of great sadness.  He noted the steady decrease in numbers, the stable position in most parts of Wales and the latest information available from the last 7-day reporting period around Test, Trace and Protect (TTP), incorporating the numbers of cases identified and the high percentage of follow-up contacts.</w:t>
            </w:r>
          </w:p>
          <w:p w14:paraId="62205BC2" w14:textId="77777777" w:rsidR="00114BDD" w:rsidRDefault="00114BDD" w:rsidP="00114BDD"/>
          <w:p w14:paraId="5DBA4FBA" w14:textId="17EF3B27" w:rsidR="00114BDD" w:rsidRDefault="00114BDD" w:rsidP="00114BDD">
            <w:r>
              <w:t xml:space="preserve">QS </w:t>
            </w:r>
            <w:proofErr w:type="gramStart"/>
            <w:r>
              <w:t>then</w:t>
            </w:r>
            <w:proofErr w:type="gramEnd"/>
            <w:r>
              <w:t xml:space="preserve"> commented specifically on outbreak/incidents, referencing Anglesey, Rowan Foods in Wrexham, Merthyr, Blaenau Gwent and Powys.  He provided further detail on the outbreak in Wrexham </w:t>
            </w:r>
            <w:proofErr w:type="spellStart"/>
            <w:r>
              <w:t>Maelor</w:t>
            </w:r>
            <w:proofErr w:type="spellEnd"/>
            <w:r>
              <w:t xml:space="preserve"> Hospital and the close working with the health  board, the latter having the lead role for </w:t>
            </w:r>
            <w:r w:rsidRPr="00DF4A2A">
              <w:t>hospital-related outbreaks</w:t>
            </w:r>
            <w:r>
              <w:t xml:space="preserve">.  Public Health Wales led on the community and food processing plant outbreaks.  QS </w:t>
            </w:r>
            <w:proofErr w:type="gramStart"/>
            <w:r>
              <w:t>thanked</w:t>
            </w:r>
            <w:proofErr w:type="gramEnd"/>
            <w:r>
              <w:t xml:space="preserve"> members of the two North Wales’ communities invited to come forward for testing, using mobile testing units; the response had been most encouraging.</w:t>
            </w:r>
          </w:p>
          <w:p w14:paraId="5D5DC097" w14:textId="77777777" w:rsidR="00114BDD" w:rsidRDefault="00114BDD" w:rsidP="00114BDD"/>
          <w:p w14:paraId="30A08A88" w14:textId="2B6556F7" w:rsidR="00114BDD" w:rsidRDefault="00114BDD" w:rsidP="00114BDD">
            <w:r>
              <w:t xml:space="preserve">QS </w:t>
            </w:r>
            <w:proofErr w:type="gramStart"/>
            <w:r>
              <w:t>concluded</w:t>
            </w:r>
            <w:proofErr w:type="gramEnd"/>
            <w:r>
              <w:t xml:space="preserve"> his update with a synopsis of the work underway to prepare for winter 20/21, underpinned by a strategic intent to minimise the impact of seasonal ‘flu, given the ongoing </w:t>
            </w:r>
            <w:r w:rsidR="007062EE">
              <w:t xml:space="preserve">COVID </w:t>
            </w:r>
            <w:r>
              <w:t xml:space="preserve">-19 pandemic.  He anticipated that, subject to Ministerial decision, those eligible for ‘flu vaccination would increase and he outlined what that would involve.  QS </w:t>
            </w:r>
            <w:proofErr w:type="gramStart"/>
            <w:r>
              <w:t>also</w:t>
            </w:r>
            <w:proofErr w:type="gramEnd"/>
            <w:r>
              <w:t xml:space="preserve"> confirmed that Public Health Wales had advised the health and care system of those broader preventative measures that could form part of their winter planning.</w:t>
            </w:r>
          </w:p>
          <w:p w14:paraId="22C5030B" w14:textId="77777777" w:rsidR="00114BDD" w:rsidRDefault="00114BDD" w:rsidP="00114BDD"/>
          <w:p w14:paraId="7A6C205D" w14:textId="6F39B316" w:rsidR="00114BDD" w:rsidRPr="0040591C" w:rsidRDefault="00114BDD" w:rsidP="00114BDD">
            <w:proofErr w:type="spellStart"/>
            <w:r w:rsidRPr="0040591C">
              <w:t>S</w:t>
            </w:r>
            <w:r w:rsidR="00132753">
              <w:t>t</w:t>
            </w:r>
            <w:r w:rsidRPr="0040591C">
              <w:t>P</w:t>
            </w:r>
            <w:proofErr w:type="spellEnd"/>
            <w:r w:rsidRPr="0040591C">
              <w:t xml:space="preserve"> asked about the learning so far from the outbreaks/incidents and whether this had identified any specific training needs. </w:t>
            </w:r>
            <w:r>
              <w:t xml:space="preserve"> </w:t>
            </w:r>
            <w:r w:rsidRPr="0040591C">
              <w:t xml:space="preserve">QS itemised the training and support available to the regional cells across Wales; the learning from Anglesey had been applied in the subsequent outbreaks/incidents and had formed part of an initial review, shared with the Chief </w:t>
            </w:r>
            <w:r>
              <w:t>Medical Officer and colleagues.</w:t>
            </w:r>
          </w:p>
          <w:p w14:paraId="212289B2" w14:textId="77777777" w:rsidR="00114BDD" w:rsidRPr="0040591C" w:rsidRDefault="00114BDD" w:rsidP="00114BDD"/>
          <w:p w14:paraId="0DF08494" w14:textId="41A91ADC" w:rsidR="00114BDD" w:rsidRDefault="00114BDD" w:rsidP="00114BDD">
            <w:r>
              <w:t xml:space="preserve">QS </w:t>
            </w:r>
            <w:proofErr w:type="gramStart"/>
            <w:r>
              <w:t>noted</w:t>
            </w:r>
            <w:proofErr w:type="gramEnd"/>
            <w:r>
              <w:t xml:space="preserve"> the challenges </w:t>
            </w:r>
            <w:r w:rsidRPr="0040591C">
              <w:t>specific to the food processing industry and the collaborative work</w:t>
            </w:r>
            <w:r>
              <w:t xml:space="preserve">ing with the Health </w:t>
            </w:r>
            <w:r w:rsidRPr="0040591C">
              <w:t xml:space="preserve">and Safety Executive and the Food Standards Agency. </w:t>
            </w:r>
            <w:r>
              <w:t xml:space="preserve"> </w:t>
            </w:r>
            <w:r w:rsidR="002211D9">
              <w:t xml:space="preserve">He also referenced the </w:t>
            </w:r>
            <w:r w:rsidR="002211D9" w:rsidRPr="002211D9">
              <w:t>‘Guidance for meat and food plants on prevention and management of coronavirus (COVID-19)’</w:t>
            </w:r>
            <w:r w:rsidR="002211D9">
              <w:t xml:space="preserve"> issued to the industry.</w:t>
            </w:r>
          </w:p>
          <w:p w14:paraId="3F15C1A3" w14:textId="77777777" w:rsidR="002211D9" w:rsidRPr="0040591C" w:rsidRDefault="002211D9" w:rsidP="00114BDD"/>
          <w:p w14:paraId="5F1ACC66" w14:textId="169FD914" w:rsidR="00114BDD" w:rsidRDefault="00114BDD" w:rsidP="00114BDD">
            <w:r w:rsidRPr="0040591C">
              <w:t>AW reflected on the swift mobilisation of the contact tracing function across Wales and the potential to do more, if the syst</w:t>
            </w:r>
            <w:r>
              <w:t>em moved to testing on symptoms</w:t>
            </w:r>
            <w:r w:rsidRPr="0040591C">
              <w:t>, rather than on a positive test.</w:t>
            </w:r>
            <w:r>
              <w:t xml:space="preserve">  </w:t>
            </w:r>
            <w:r w:rsidRPr="0040591C">
              <w:t>She noted that Pub</w:t>
            </w:r>
            <w:r>
              <w:t>lic Health Wales had advocated this</w:t>
            </w:r>
            <w:r w:rsidRPr="0040591C">
              <w:t xml:space="preserve">, asked if that remained the case, and what the progress was. </w:t>
            </w:r>
            <w:r>
              <w:t xml:space="preserve"> </w:t>
            </w:r>
            <w:r w:rsidRPr="0040591C">
              <w:t xml:space="preserve">QS </w:t>
            </w:r>
            <w:proofErr w:type="gramStart"/>
            <w:r w:rsidRPr="0040591C">
              <w:t>confirmed</w:t>
            </w:r>
            <w:proofErr w:type="gramEnd"/>
            <w:r w:rsidRPr="0040591C">
              <w:t xml:space="preserve"> that this remained the Public Health Wales’ position; the TTP programme Board was of the view that the system was not yet ready to make this move; discussions continued and he would keep the Board updated.</w:t>
            </w:r>
          </w:p>
          <w:p w14:paraId="0D57881F" w14:textId="2B03EB8A" w:rsidR="00DF4A2A" w:rsidRPr="00DF4A2A" w:rsidRDefault="00DF4A2A" w:rsidP="00114BDD">
            <w:pPr>
              <w:rPr>
                <w:b/>
              </w:rPr>
            </w:pPr>
            <w:r w:rsidRPr="00DF4A2A">
              <w:rPr>
                <w:b/>
              </w:rPr>
              <w:t>Action: QS</w:t>
            </w:r>
          </w:p>
          <w:p w14:paraId="22204C75" w14:textId="77777777" w:rsidR="00114BDD" w:rsidRPr="0040591C" w:rsidRDefault="00114BDD" w:rsidP="00114BDD"/>
          <w:p w14:paraId="4C21F174" w14:textId="6EDAC6BA" w:rsidR="00114BDD" w:rsidRDefault="00114BDD" w:rsidP="00114BDD">
            <w:r w:rsidRPr="0040591C">
              <w:t>DE asked whether the winter preparations would need additional resource; he was also interested in the use of international learning to inform policy in Wales.</w:t>
            </w:r>
            <w:r>
              <w:t xml:space="preserve"> </w:t>
            </w:r>
            <w:r w:rsidRPr="0040591C">
              <w:t xml:space="preserve"> QS confirmed that work was already underway to inform workforce requirements over the coming mont</w:t>
            </w:r>
            <w:r>
              <w:t xml:space="preserve">hs, incorporating: the ongoing </w:t>
            </w:r>
            <w:r w:rsidR="007062EE">
              <w:t>COVID</w:t>
            </w:r>
            <w:r w:rsidR="007062EE" w:rsidRPr="0040591C">
              <w:t xml:space="preserve"> </w:t>
            </w:r>
            <w:r w:rsidRPr="0040591C">
              <w:t>-19 mobilisation response; the practical challenges of delivering the ‘flu vaccinatio</w:t>
            </w:r>
            <w:r>
              <w:t xml:space="preserve">n programme; the delivery of a </w:t>
            </w:r>
            <w:r w:rsidR="007062EE">
              <w:t>COVID</w:t>
            </w:r>
            <w:r w:rsidR="007062EE" w:rsidRPr="0040591C">
              <w:t xml:space="preserve"> </w:t>
            </w:r>
            <w:r w:rsidRPr="0040591C">
              <w:t>-19 vaccination programme, as and when that became necessary.</w:t>
            </w:r>
          </w:p>
          <w:p w14:paraId="405F77FF" w14:textId="77777777" w:rsidR="00114BDD" w:rsidRPr="0040591C" w:rsidRDefault="00114BDD" w:rsidP="00114BDD"/>
          <w:p w14:paraId="4D38DDE2" w14:textId="71B0DAD4" w:rsidR="00114BDD" w:rsidRPr="0040591C" w:rsidRDefault="00114BDD" w:rsidP="00114BDD">
            <w:r w:rsidRPr="0040591C">
              <w:t>On international learning, QS noted the European and other international webinars conducted und</w:t>
            </w:r>
            <w:r>
              <w:t>er the auspices on IANPHI, and five other bi-</w:t>
            </w:r>
            <w:r w:rsidRPr="0040591C">
              <w:t>laterals with other public health agencies.</w:t>
            </w:r>
            <w:r>
              <w:t xml:space="preserve"> </w:t>
            </w:r>
            <w:r w:rsidRPr="0040591C">
              <w:t xml:space="preserve"> These were all richly-informative, as was ongoing collaboration with the Netherlands institute, on its learning from behavioural interventions and population-level behavioural change.</w:t>
            </w:r>
          </w:p>
          <w:p w14:paraId="19A512C7" w14:textId="77777777" w:rsidR="00114BDD" w:rsidRPr="0040591C" w:rsidRDefault="00114BDD" w:rsidP="00114BDD"/>
          <w:p w14:paraId="6CCE1071" w14:textId="1D30D813" w:rsidR="00114BDD" w:rsidRPr="0040591C" w:rsidRDefault="00114BDD" w:rsidP="00114BDD">
            <w:r w:rsidRPr="0040591C">
              <w:t>J</w:t>
            </w:r>
            <w:r w:rsidR="008F7094">
              <w:t>W thanked</w:t>
            </w:r>
            <w:r w:rsidRPr="0040591C">
              <w:t xml:space="preserve"> </w:t>
            </w:r>
            <w:r>
              <w:t>QS for his comprehensive update</w:t>
            </w:r>
            <w:r w:rsidRPr="0040591C">
              <w:t>, noting</w:t>
            </w:r>
            <w:r>
              <w:t xml:space="preserve"> that the Board would continue to review regular updates o</w:t>
            </w:r>
            <w:r w:rsidRPr="0040591C">
              <w:t>n international learning to inform policy, JW though</w:t>
            </w:r>
            <w:r w:rsidR="008F7094">
              <w:t>t</w:t>
            </w:r>
            <w:r w:rsidRPr="0040591C">
              <w:t xml:space="preserve"> that MB would be able to provide an additional update at the August Board meeting.</w:t>
            </w:r>
            <w:r w:rsidR="008F7094">
              <w:t xml:space="preserve"> </w:t>
            </w:r>
            <w:r w:rsidR="008F7094" w:rsidRPr="008F7094">
              <w:rPr>
                <w:b/>
              </w:rPr>
              <w:t>Action MB</w:t>
            </w:r>
          </w:p>
          <w:p w14:paraId="5BEFA73D" w14:textId="4E72BCE2" w:rsidR="00114BDD" w:rsidRPr="00072B16" w:rsidRDefault="00114BDD" w:rsidP="00114BDD"/>
        </w:tc>
      </w:tr>
      <w:tr w:rsidR="00114BDD" w:rsidRPr="00072B16" w14:paraId="4D7491A7" w14:textId="77777777" w:rsidTr="00E57140">
        <w:tc>
          <w:tcPr>
            <w:tcW w:w="2411" w:type="dxa"/>
            <w:tcBorders>
              <w:right w:val="nil"/>
            </w:tcBorders>
          </w:tcPr>
          <w:p w14:paraId="6BCE9B32" w14:textId="571D7EBC" w:rsidR="00114BDD" w:rsidRPr="00072B16" w:rsidRDefault="00114BDD" w:rsidP="00114BDD">
            <w:pPr>
              <w:rPr>
                <w:b/>
              </w:rPr>
            </w:pPr>
            <w:r>
              <w:rPr>
                <w:b/>
              </w:rPr>
              <w:t>PHW 130/2020</w:t>
            </w:r>
          </w:p>
        </w:tc>
        <w:tc>
          <w:tcPr>
            <w:tcW w:w="7036" w:type="dxa"/>
            <w:tcBorders>
              <w:left w:val="nil"/>
            </w:tcBorders>
          </w:tcPr>
          <w:p w14:paraId="7024C3B3" w14:textId="682D0B49" w:rsidR="00114BDD" w:rsidRPr="00072B16" w:rsidRDefault="00114BDD" w:rsidP="00114BDD">
            <w:pPr>
              <w:rPr>
                <w:b/>
              </w:rPr>
            </w:pPr>
            <w:r>
              <w:rPr>
                <w:b/>
              </w:rPr>
              <w:t>Workforce – Our People</w:t>
            </w:r>
          </w:p>
        </w:tc>
      </w:tr>
      <w:tr w:rsidR="00114BDD" w:rsidRPr="00072B16" w14:paraId="26EBF7EF" w14:textId="77777777" w:rsidTr="00E57140">
        <w:tc>
          <w:tcPr>
            <w:tcW w:w="9447" w:type="dxa"/>
            <w:gridSpan w:val="2"/>
          </w:tcPr>
          <w:p w14:paraId="4246776B" w14:textId="34D54316" w:rsidR="00114BDD" w:rsidRDefault="00114BDD" w:rsidP="00114BDD">
            <w:r>
              <w:t>RB-W began by thanking all staff for their hard work and dedication throughout the Covid pandemic.  The People Strategy had proposed a number of changes to ways of working that had, in fact, happened over the last few months, including more agile and flexible working, acceleration of digital working and a matrix approach.  The Business Executive Team intended to take stock of the People Strategy implementation plan and update it, to reflect the organic changes that had already taken place.</w:t>
            </w:r>
          </w:p>
          <w:p w14:paraId="747B758F" w14:textId="51DB3C5E" w:rsidR="00114BDD" w:rsidRPr="00552AF3" w:rsidRDefault="00552AF3" w:rsidP="00114BDD">
            <w:pPr>
              <w:rPr>
                <w:rFonts w:eastAsiaTheme="minorHAnsi"/>
                <w:b/>
              </w:rPr>
            </w:pPr>
            <w:r w:rsidRPr="00552AF3">
              <w:rPr>
                <w:rFonts w:eastAsiaTheme="minorHAnsi"/>
                <w:b/>
              </w:rPr>
              <w:t>ACTION: RB-W/NL</w:t>
            </w:r>
          </w:p>
          <w:p w14:paraId="6064D8BD" w14:textId="77777777" w:rsidR="00552AF3" w:rsidRDefault="00552AF3" w:rsidP="00114BDD">
            <w:pPr>
              <w:rPr>
                <w:rFonts w:ascii="Times New Roman" w:eastAsiaTheme="minorHAnsi" w:hAnsi="Times New Roman"/>
              </w:rPr>
            </w:pPr>
          </w:p>
          <w:p w14:paraId="246022CF" w14:textId="06844C53" w:rsidR="00114BDD" w:rsidRDefault="00114BDD" w:rsidP="00114BDD">
            <w:r>
              <w:t>RB-W went on comment on the 79.21 WTE staff not engaged in Covid or in other business critical work; they continued to work on the Public Health Wales agenda and their skill sets would be taken into account in service reactivation plans.</w:t>
            </w:r>
          </w:p>
          <w:p w14:paraId="172417FF" w14:textId="77777777" w:rsidR="00114BDD" w:rsidRDefault="00114BDD" w:rsidP="00114BDD"/>
          <w:p w14:paraId="5EB95F56" w14:textId="432395B1" w:rsidR="00114BDD" w:rsidRDefault="00114BDD" w:rsidP="00114BDD">
            <w:r>
              <w:t>JR added further reflections on the prescience of the People Strategy, including as it did a focus on staff resilience, health and well- being, flexible and agile working, matrix working and optimising opportunity.  Staff had gained new skills throughout the pandemic, and had found new ways of working with colleagues across the organisation that should be harnessed and promoted for the future.</w:t>
            </w:r>
          </w:p>
          <w:p w14:paraId="088B4DF2" w14:textId="77777777" w:rsidR="00114BDD" w:rsidRDefault="00114BDD" w:rsidP="00114BDD"/>
          <w:p w14:paraId="6339FF60" w14:textId="293256DD" w:rsidR="00114BDD" w:rsidRDefault="00114BDD" w:rsidP="00114BDD">
            <w:r>
              <w:t xml:space="preserve">She welcomed the ongoing attention being given to My Contribution, as this was one way in which staff could demonstrate new skills and experience during </w:t>
            </w:r>
            <w:r w:rsidR="007062EE">
              <w:t>COVID</w:t>
            </w:r>
            <w:r>
              <w:t>. JR also welcomed the monthly workforce report to the full Board, as a means of keeping workforce issues high on the agenda.</w:t>
            </w:r>
          </w:p>
          <w:p w14:paraId="4306E423" w14:textId="77777777" w:rsidR="00114BDD" w:rsidRDefault="00114BDD" w:rsidP="00114BDD"/>
          <w:p w14:paraId="38441E06" w14:textId="5A7970B1" w:rsidR="00B37253" w:rsidRDefault="00114BDD" w:rsidP="00114BDD">
            <w:r>
              <w:t>JW thanked QS, HG and RB-W for their updates and looked forward to the launch of the new, interactive dashboard at the August Board meeting.  All colleagues would have an opportunity to view this ground-breaking governance and performance tool during August.</w:t>
            </w:r>
          </w:p>
          <w:p w14:paraId="7FE51D79" w14:textId="1863D14A" w:rsidR="00B37253" w:rsidRDefault="00B37253" w:rsidP="00114BDD"/>
          <w:p w14:paraId="7484D8C9" w14:textId="38B1A138" w:rsidR="00B37253" w:rsidRDefault="00B37253" w:rsidP="00114BDD">
            <w:r>
              <w:t xml:space="preserve">The Board </w:t>
            </w:r>
            <w:r w:rsidRPr="00B37253">
              <w:rPr>
                <w:b/>
              </w:rPr>
              <w:t>resolved</w:t>
            </w:r>
            <w:r w:rsidR="00552AF3">
              <w:t xml:space="preserve"> to take</w:t>
            </w:r>
            <w:r>
              <w:t xml:space="preserve"> </w:t>
            </w:r>
            <w:r w:rsidRPr="00366B3C">
              <w:rPr>
                <w:b/>
              </w:rPr>
              <w:t xml:space="preserve">assurance </w:t>
            </w:r>
            <w:r w:rsidRPr="00366B3C">
              <w:t>in respect of Employee Well-Being and Engagement</w:t>
            </w:r>
            <w:r>
              <w:t xml:space="preserve">, </w:t>
            </w:r>
            <w:r w:rsidRPr="00366B3C">
              <w:t>Workforce Information</w:t>
            </w:r>
            <w:r>
              <w:t xml:space="preserve"> and </w:t>
            </w:r>
            <w:r w:rsidRPr="00366B3C">
              <w:t>Partnership Working</w:t>
            </w:r>
            <w:r>
              <w:t>.</w:t>
            </w:r>
          </w:p>
          <w:p w14:paraId="0C04959A" w14:textId="77777777" w:rsidR="00114BDD" w:rsidRPr="00072B16" w:rsidRDefault="00114BDD" w:rsidP="00114BDD"/>
        </w:tc>
      </w:tr>
      <w:tr w:rsidR="00114BDD" w:rsidRPr="00072B16" w14:paraId="2BE56F58" w14:textId="77777777" w:rsidTr="00E30DA6">
        <w:tc>
          <w:tcPr>
            <w:tcW w:w="2411" w:type="dxa"/>
            <w:tcBorders>
              <w:right w:val="nil"/>
            </w:tcBorders>
          </w:tcPr>
          <w:p w14:paraId="6B5566C4" w14:textId="5238B4A1" w:rsidR="00114BDD" w:rsidRPr="00072B16" w:rsidRDefault="00114BDD" w:rsidP="00114BDD">
            <w:pPr>
              <w:rPr>
                <w:b/>
              </w:rPr>
            </w:pPr>
            <w:r>
              <w:rPr>
                <w:b/>
              </w:rPr>
              <w:t>PHW 131/2020</w:t>
            </w:r>
          </w:p>
        </w:tc>
        <w:tc>
          <w:tcPr>
            <w:tcW w:w="7036" w:type="dxa"/>
            <w:tcBorders>
              <w:left w:val="nil"/>
            </w:tcBorders>
          </w:tcPr>
          <w:p w14:paraId="46545248" w14:textId="2D5CF742" w:rsidR="00114BDD" w:rsidRPr="00072B16" w:rsidRDefault="00114BDD" w:rsidP="00114BDD">
            <w:pPr>
              <w:rPr>
                <w:b/>
              </w:rPr>
            </w:pPr>
            <w:r>
              <w:rPr>
                <w:b/>
              </w:rPr>
              <w:t>Strategic Equality Plan</w:t>
            </w:r>
          </w:p>
        </w:tc>
      </w:tr>
      <w:tr w:rsidR="00114BDD" w:rsidRPr="00072B16" w14:paraId="7C619F1E" w14:textId="77777777" w:rsidTr="00E30DA6">
        <w:tc>
          <w:tcPr>
            <w:tcW w:w="9447" w:type="dxa"/>
            <w:gridSpan w:val="2"/>
            <w:tcBorders>
              <w:bottom w:val="single" w:sz="4" w:space="0" w:color="auto"/>
            </w:tcBorders>
          </w:tcPr>
          <w:p w14:paraId="04A9541E" w14:textId="0DCA55CB" w:rsidR="00552AF3" w:rsidRPr="00C85D96" w:rsidRDefault="003F21D1" w:rsidP="00114BDD">
            <w:r>
              <w:t xml:space="preserve">PB introduced </w:t>
            </w:r>
            <w:r w:rsidR="0057401F">
              <w:t xml:space="preserve">the </w:t>
            </w:r>
            <w:r>
              <w:t xml:space="preserve">paper </w:t>
            </w:r>
            <w:r w:rsidR="00C85D96">
              <w:t xml:space="preserve">(Ref 5.8.300720), </w:t>
            </w:r>
            <w:r w:rsidR="0057401F">
              <w:t>Strategic Equality Plan</w:t>
            </w:r>
            <w:r w:rsidR="00707A32">
              <w:t>,</w:t>
            </w:r>
            <w:r w:rsidR="00C85D96">
              <w:t xml:space="preserve"> confirming that the Business Executive Team had</w:t>
            </w:r>
            <w:r w:rsidR="0057401F">
              <w:t xml:space="preserve"> </w:t>
            </w:r>
            <w:r w:rsidR="00552AF3" w:rsidRPr="00C85D96">
              <w:t xml:space="preserve">considered the Plan, and the People and Organisation Development Committee had endorsed it.  </w:t>
            </w:r>
            <w:r w:rsidR="007062EE">
              <w:t>COVID</w:t>
            </w:r>
            <w:r w:rsidR="007062EE" w:rsidRPr="00C85D96">
              <w:t xml:space="preserve"> </w:t>
            </w:r>
            <w:r w:rsidR="00552AF3" w:rsidRPr="00C85D96">
              <w:t xml:space="preserve">-19 mobilisation had </w:t>
            </w:r>
            <w:r w:rsidR="00E25112">
              <w:t>precluded</w:t>
            </w:r>
            <w:r w:rsidR="00552AF3" w:rsidRPr="00C85D96">
              <w:t xml:space="preserve"> its consideration before now, and the Equality and Human Rights Commission (Wales) had granted an additional six months for approvals.</w:t>
            </w:r>
          </w:p>
          <w:p w14:paraId="378F601E" w14:textId="77777777" w:rsidR="00E92F86" w:rsidRDefault="00E92F86" w:rsidP="00114BDD"/>
          <w:p w14:paraId="3757BA9B" w14:textId="5A64E9CC" w:rsidR="007F0045" w:rsidRDefault="0057401F" w:rsidP="00114BDD">
            <w:r>
              <w:t xml:space="preserve">PB </w:t>
            </w:r>
            <w:r w:rsidR="00C85D96">
              <w:t xml:space="preserve">noted the update in the </w:t>
            </w:r>
            <w:r w:rsidR="008F7094">
              <w:t>introduction</w:t>
            </w:r>
            <w:r w:rsidR="00C85D96">
              <w:t xml:space="preserve"> to reflect the pandem</w:t>
            </w:r>
            <w:r w:rsidR="008F7094">
              <w:t>ic; he also confirmed that the P</w:t>
            </w:r>
            <w:r w:rsidR="00C85D96">
              <w:t>lan included the organisational response to Black Lives Matter, and</w:t>
            </w:r>
            <w:r w:rsidR="007F0045">
              <w:t xml:space="preserve"> the report published in June by Professor Emmanuel </w:t>
            </w:r>
            <w:proofErr w:type="spellStart"/>
            <w:r w:rsidR="007F0045">
              <w:t>Ogbonna</w:t>
            </w:r>
            <w:proofErr w:type="spellEnd"/>
            <w:r w:rsidR="007F0045">
              <w:t xml:space="preserve">, Chair of the First Minister’s BAME Socio-economic Subgroup. </w:t>
            </w:r>
          </w:p>
          <w:p w14:paraId="74F5DEC1" w14:textId="06B09B76" w:rsidR="007F0045" w:rsidRDefault="007F0045" w:rsidP="00114BDD">
            <w:r>
              <w:t xml:space="preserve">KE congratulated PB and the team </w:t>
            </w:r>
            <w:r w:rsidR="00DF4A2A">
              <w:t>on</w:t>
            </w:r>
            <w:r>
              <w:t xml:space="preserve"> the development</w:t>
            </w:r>
            <w:r w:rsidR="008F7094">
              <w:t xml:space="preserve"> of</w:t>
            </w:r>
            <w:r w:rsidR="00DF4A2A">
              <w:t>,</w:t>
            </w:r>
            <w:r>
              <w:t xml:space="preserve"> active engagement and consultation undertaken on</w:t>
            </w:r>
            <w:r w:rsidR="00DF4A2A">
              <w:t>,</w:t>
            </w:r>
            <w:r>
              <w:t xml:space="preserve"> the Plan and welcomed the updated introduction in light of </w:t>
            </w:r>
            <w:r w:rsidR="00C85D96">
              <w:t>current global</w:t>
            </w:r>
            <w:r>
              <w:t xml:space="preserve"> challenges. </w:t>
            </w:r>
          </w:p>
          <w:p w14:paraId="0EFA0118" w14:textId="36DB54F0" w:rsidR="007F0045" w:rsidRDefault="007F0045" w:rsidP="00114BDD"/>
          <w:p w14:paraId="17563E67" w14:textId="05391A7E" w:rsidR="007F0045" w:rsidRDefault="007F0045" w:rsidP="00114BDD">
            <w:r>
              <w:t>JW extended her thanks to Sarah Morgan, Diversity and Inclusion Manager</w:t>
            </w:r>
            <w:r w:rsidR="00C85D96">
              <w:t xml:space="preserve"> for leading this piece of work, reiterating </w:t>
            </w:r>
            <w:r>
              <w:t xml:space="preserve">the importance of the Plan for the Board and wider organisation. </w:t>
            </w:r>
          </w:p>
          <w:p w14:paraId="71F87C22" w14:textId="18C1DF60" w:rsidR="0057401F" w:rsidRDefault="0057401F" w:rsidP="00114BDD"/>
          <w:p w14:paraId="60A33320" w14:textId="7021E85D" w:rsidR="007F0045" w:rsidRDefault="007F0045" w:rsidP="00114BDD">
            <w:r>
              <w:t xml:space="preserve">The Board </w:t>
            </w:r>
            <w:r w:rsidRPr="007F0045">
              <w:rPr>
                <w:b/>
              </w:rPr>
              <w:t>resolved</w:t>
            </w:r>
            <w:r>
              <w:t xml:space="preserve"> to </w:t>
            </w:r>
            <w:r w:rsidRPr="007F0045">
              <w:rPr>
                <w:b/>
              </w:rPr>
              <w:t>approve</w:t>
            </w:r>
            <w:r>
              <w:t xml:space="preserve"> the Strategic Equality Plan. </w:t>
            </w:r>
          </w:p>
          <w:p w14:paraId="1BED5EFC" w14:textId="029A3BE5" w:rsidR="0057401F" w:rsidRPr="00072B16" w:rsidRDefault="0057401F" w:rsidP="00114BDD"/>
        </w:tc>
      </w:tr>
      <w:tr w:rsidR="00114BDD" w:rsidRPr="00072B16" w14:paraId="17128224" w14:textId="77777777" w:rsidTr="00E30DA6">
        <w:tc>
          <w:tcPr>
            <w:tcW w:w="2411" w:type="dxa"/>
            <w:tcBorders>
              <w:right w:val="nil"/>
            </w:tcBorders>
          </w:tcPr>
          <w:p w14:paraId="48223D3B" w14:textId="4692A8D6" w:rsidR="00114BDD" w:rsidRPr="00072B16" w:rsidRDefault="00114BDD" w:rsidP="00114BDD">
            <w:pPr>
              <w:rPr>
                <w:b/>
              </w:rPr>
            </w:pPr>
            <w:r>
              <w:rPr>
                <w:b/>
              </w:rPr>
              <w:t>PHW 132/2020</w:t>
            </w:r>
          </w:p>
        </w:tc>
        <w:tc>
          <w:tcPr>
            <w:tcW w:w="7036" w:type="dxa"/>
            <w:tcBorders>
              <w:left w:val="nil"/>
            </w:tcBorders>
          </w:tcPr>
          <w:p w14:paraId="6493D9AC" w14:textId="4FF3DE7B" w:rsidR="00114BDD" w:rsidRPr="00072B16" w:rsidRDefault="00114BDD" w:rsidP="00114BDD">
            <w:pPr>
              <w:rPr>
                <w:b/>
              </w:rPr>
            </w:pPr>
            <w:r>
              <w:rPr>
                <w:b/>
              </w:rPr>
              <w:t>Update on the impact of leaving the European Union</w:t>
            </w:r>
          </w:p>
        </w:tc>
      </w:tr>
      <w:tr w:rsidR="00114BDD" w:rsidRPr="00072B16" w14:paraId="64E6AD58" w14:textId="77777777" w:rsidTr="00E30DA6">
        <w:tc>
          <w:tcPr>
            <w:tcW w:w="9447" w:type="dxa"/>
            <w:gridSpan w:val="2"/>
          </w:tcPr>
          <w:p w14:paraId="281B5360" w14:textId="77777777" w:rsidR="000D102A" w:rsidRPr="002E6CBF" w:rsidRDefault="0054219E" w:rsidP="00114BDD">
            <w:r w:rsidRPr="002E6CBF">
              <w:t xml:space="preserve">QS </w:t>
            </w:r>
            <w:proofErr w:type="gramStart"/>
            <w:r w:rsidRPr="002E6CBF">
              <w:t>provided</w:t>
            </w:r>
            <w:proofErr w:type="gramEnd"/>
            <w:r w:rsidRPr="002E6CBF">
              <w:t xml:space="preserve"> a verbal update in relation to preparation for the UK</w:t>
            </w:r>
            <w:r w:rsidR="00AF1DB4" w:rsidRPr="002E6CBF">
              <w:t>’s</w:t>
            </w:r>
            <w:r w:rsidRPr="002E6CBF">
              <w:t xml:space="preserve"> exit </w:t>
            </w:r>
            <w:r w:rsidR="00AF1DB4" w:rsidRPr="002E6CBF">
              <w:t xml:space="preserve">from the European Union. </w:t>
            </w:r>
          </w:p>
          <w:p w14:paraId="01380509" w14:textId="2DAFB0C4" w:rsidR="000D102A" w:rsidRPr="002E6CBF" w:rsidRDefault="000D102A" w:rsidP="00114BDD"/>
          <w:p w14:paraId="481D18EF" w14:textId="2D3C9082" w:rsidR="00DA61B0" w:rsidRDefault="00DA61B0" w:rsidP="00114BDD">
            <w:r w:rsidRPr="002E6CBF">
              <w:t xml:space="preserve">QS </w:t>
            </w:r>
            <w:proofErr w:type="gramStart"/>
            <w:r w:rsidRPr="002E6CBF">
              <w:t>provided</w:t>
            </w:r>
            <w:proofErr w:type="gramEnd"/>
            <w:r w:rsidRPr="002E6CBF">
              <w:t xml:space="preserve"> a comprehensive </w:t>
            </w:r>
            <w:r w:rsidR="00BE41BD">
              <w:t xml:space="preserve">update </w:t>
            </w:r>
            <w:r w:rsidR="00DF4A2A" w:rsidRPr="002E6CBF">
              <w:t>on</w:t>
            </w:r>
            <w:r w:rsidRPr="002E6CBF">
              <w:t xml:space="preserve"> health security – specifically Public Health protection</w:t>
            </w:r>
            <w:r w:rsidR="00DF4A2A" w:rsidRPr="002E6CBF">
              <w:t>,</w:t>
            </w:r>
            <w:r w:rsidRPr="002E6CBF">
              <w:t xml:space="preserve"> highlighting that COVID-19 demonstrated very powerfully the case for international and European collaboration. Over the past two years, PHW had worked very closely with other UK countries and the Republic of Ireland, the last meeting taking place two days previously. QS </w:t>
            </w:r>
            <w:proofErr w:type="gramStart"/>
            <w:r w:rsidRPr="002E6CBF">
              <w:t>confirmed</w:t>
            </w:r>
            <w:proofErr w:type="gramEnd"/>
            <w:r w:rsidRPr="002E6CBF">
              <w:t xml:space="preserve"> that the previously assessed risks </w:t>
            </w:r>
            <w:r w:rsidR="00DF4A2A" w:rsidRPr="002E6CBF">
              <w:t>had</w:t>
            </w:r>
            <w:r w:rsidRPr="002E6CBF">
              <w:t xml:space="preserve"> not changed. The five countries </w:t>
            </w:r>
            <w:r w:rsidR="00DF4A2A" w:rsidRPr="002E6CBF">
              <w:t>would</w:t>
            </w:r>
            <w:r w:rsidRPr="002E6CBF">
              <w:t xml:space="preserve"> continue to undertake a programme of risk based business continuity assessment</w:t>
            </w:r>
            <w:r w:rsidR="002E6CBF" w:rsidRPr="002E6CBF">
              <w:t>, for completion by November; this would ta</w:t>
            </w:r>
            <w:r w:rsidRPr="002E6CBF">
              <w:t>ke place alongside the reassessment of stocks and supplies</w:t>
            </w:r>
            <w:r w:rsidR="002E6CBF" w:rsidRPr="002E6CBF">
              <w:t xml:space="preserve">, together with a focus on contingency planning for critical supplies. </w:t>
            </w:r>
          </w:p>
          <w:p w14:paraId="1ECD743E" w14:textId="77777777" w:rsidR="00DA61B0" w:rsidRDefault="00DA61B0" w:rsidP="00114BDD"/>
          <w:p w14:paraId="0C284689" w14:textId="3945A467" w:rsidR="000D102A" w:rsidRDefault="00AF1DB4" w:rsidP="00114BDD">
            <w:r>
              <w:t>Q</w:t>
            </w:r>
            <w:r w:rsidR="0054219E">
              <w:t xml:space="preserve">S </w:t>
            </w:r>
            <w:proofErr w:type="gramStart"/>
            <w:r w:rsidR="0054219E">
              <w:t>reminded</w:t>
            </w:r>
            <w:proofErr w:type="gramEnd"/>
            <w:r w:rsidR="00DA61B0">
              <w:t xml:space="preserve"> the Board that, </w:t>
            </w:r>
            <w:r w:rsidR="0054219E">
              <w:t>on the 31 January</w:t>
            </w:r>
            <w:r w:rsidR="00DA61B0">
              <w:t xml:space="preserve"> 2020,</w:t>
            </w:r>
            <w:r w:rsidR="0054219E">
              <w:t xml:space="preserve"> the UK </w:t>
            </w:r>
            <w:r w:rsidR="00DA61B0">
              <w:t xml:space="preserve">had </w:t>
            </w:r>
            <w:r w:rsidR="0054219E">
              <w:t xml:space="preserve">left the EU </w:t>
            </w:r>
            <w:r w:rsidR="000D102A">
              <w:t>and entered a transition period. Du</w:t>
            </w:r>
            <w:r w:rsidR="0054219E">
              <w:t xml:space="preserve">ring </w:t>
            </w:r>
            <w:r w:rsidR="000D102A">
              <w:t xml:space="preserve">this time, the UK remained </w:t>
            </w:r>
            <w:r w:rsidR="0054219E">
              <w:t>a member of the EU customs and single market but</w:t>
            </w:r>
            <w:r w:rsidR="002E6CBF">
              <w:t>,</w:t>
            </w:r>
            <w:r w:rsidR="0054219E">
              <w:t xml:space="preserve"> not the political structure. </w:t>
            </w:r>
          </w:p>
          <w:p w14:paraId="1B1086B1" w14:textId="77777777" w:rsidR="000D102A" w:rsidRDefault="000D102A" w:rsidP="00114BDD"/>
          <w:p w14:paraId="1140937D" w14:textId="3E08023F" w:rsidR="000D102A" w:rsidRDefault="0054219E" w:rsidP="00114BDD">
            <w:r>
              <w:t xml:space="preserve">The final </w:t>
            </w:r>
            <w:r w:rsidR="000D102A">
              <w:t xml:space="preserve">deadline </w:t>
            </w:r>
            <w:r w:rsidR="002E6CBF">
              <w:t>to reach</w:t>
            </w:r>
            <w:r>
              <w:t xml:space="preserve"> a negotiated</w:t>
            </w:r>
            <w:r w:rsidR="009D1247">
              <w:t xml:space="preserve"> agreement at</w:t>
            </w:r>
            <w:r>
              <w:t xml:space="preserve"> midnight </w:t>
            </w:r>
            <w:r w:rsidR="00AF1DB4">
              <w:t xml:space="preserve">on the </w:t>
            </w:r>
            <w:r>
              <w:t>31 Dec</w:t>
            </w:r>
            <w:r w:rsidR="00AF1DB4">
              <w:t>ember</w:t>
            </w:r>
            <w:r>
              <w:t xml:space="preserve"> 2020</w:t>
            </w:r>
            <w:r w:rsidR="002E6CBF">
              <w:t xml:space="preserve"> remained</w:t>
            </w:r>
            <w:r>
              <w:t xml:space="preserve">. </w:t>
            </w:r>
            <w:r w:rsidR="000D102A">
              <w:t xml:space="preserve">Should an agreed deal not prove possible, the UK would formally exit the EU completely and would resort to World Trade Organisation </w:t>
            </w:r>
            <w:proofErr w:type="gramStart"/>
            <w:r w:rsidR="000D102A">
              <w:t>rules.</w:t>
            </w:r>
            <w:proofErr w:type="gramEnd"/>
            <w:r w:rsidR="000D102A">
              <w:t xml:space="preserve"> </w:t>
            </w:r>
          </w:p>
          <w:p w14:paraId="7F79465A" w14:textId="307DAA5A" w:rsidR="0054219E" w:rsidRDefault="0054219E" w:rsidP="00114BDD"/>
          <w:p w14:paraId="5FFD159C" w14:textId="197D8CCC" w:rsidR="0054219E" w:rsidRDefault="009D1247" w:rsidP="00114BDD">
            <w:r>
              <w:t>Public Health Wales ha</w:t>
            </w:r>
            <w:r w:rsidR="007B7547">
              <w:t>d</w:t>
            </w:r>
            <w:r>
              <w:t xml:space="preserve"> f</w:t>
            </w:r>
            <w:r w:rsidR="0054219E">
              <w:t xml:space="preserve">ocussed </w:t>
            </w:r>
            <w:r w:rsidR="000D102A">
              <w:t>specifically on four principal</w:t>
            </w:r>
            <w:r w:rsidR="0054219E">
              <w:t xml:space="preserve"> areas</w:t>
            </w:r>
            <w:r>
              <w:t xml:space="preserve"> in relation to </w:t>
            </w:r>
            <w:proofErr w:type="spellStart"/>
            <w:r>
              <w:t>Brexit</w:t>
            </w:r>
            <w:proofErr w:type="spellEnd"/>
            <w:r w:rsidR="007B7547">
              <w:t>:</w:t>
            </w:r>
            <w:r w:rsidR="0054219E">
              <w:t xml:space="preserve"> </w:t>
            </w:r>
            <w:r w:rsidR="001D7BAA">
              <w:t>1)</w:t>
            </w:r>
            <w:r>
              <w:t xml:space="preserve"> </w:t>
            </w:r>
            <w:r w:rsidR="0054219E">
              <w:t xml:space="preserve">emergency planning and business continuity; </w:t>
            </w:r>
            <w:r w:rsidR="001D7BAA">
              <w:t>2)</w:t>
            </w:r>
            <w:r>
              <w:t xml:space="preserve"> </w:t>
            </w:r>
            <w:r w:rsidR="0054219E">
              <w:t xml:space="preserve">wider </w:t>
            </w:r>
            <w:r>
              <w:t xml:space="preserve">Public </w:t>
            </w:r>
            <w:r w:rsidR="0054219E">
              <w:t>H</w:t>
            </w:r>
            <w:r>
              <w:t>ealth</w:t>
            </w:r>
            <w:r w:rsidR="0054219E">
              <w:t xml:space="preserve"> impacts; </w:t>
            </w:r>
            <w:r>
              <w:t xml:space="preserve">3) </w:t>
            </w:r>
            <w:r w:rsidR="0054219E">
              <w:t xml:space="preserve">health security; and </w:t>
            </w:r>
            <w:r w:rsidR="001D7BAA">
              <w:t xml:space="preserve">4) </w:t>
            </w:r>
            <w:r w:rsidR="0054219E">
              <w:t xml:space="preserve">people and resources. </w:t>
            </w:r>
          </w:p>
          <w:p w14:paraId="7FD2E0C6" w14:textId="07697479" w:rsidR="000D102A" w:rsidRDefault="000D102A" w:rsidP="00114BDD"/>
          <w:p w14:paraId="4561BE80" w14:textId="497EB5C5" w:rsidR="000D102A" w:rsidRDefault="007B7547" w:rsidP="000D102A">
            <w:r>
              <w:t>T</w:t>
            </w:r>
            <w:r w:rsidR="000D102A">
              <w:t xml:space="preserve">wo </w:t>
            </w:r>
            <w:r w:rsidR="000D102A" w:rsidRPr="00DA61B0">
              <w:t>priorities remain</w:t>
            </w:r>
            <w:r w:rsidR="00DA61B0">
              <w:t>ed</w:t>
            </w:r>
            <w:r w:rsidR="00957C5A">
              <w:t xml:space="preserve"> as before, f</w:t>
            </w:r>
            <w:r w:rsidR="000D102A" w:rsidRPr="00DA61B0">
              <w:t>irstly to secure access to the European warning and reporting system hosted by ECDC (European Centre of D</w:t>
            </w:r>
            <w:r w:rsidR="002211D9">
              <w:t xml:space="preserve">isease Control) – </w:t>
            </w:r>
            <w:r w:rsidR="002E6CBF">
              <w:t>t</w:t>
            </w:r>
            <w:r w:rsidR="000D102A" w:rsidRPr="00DA61B0">
              <w:t>ypically</w:t>
            </w:r>
            <w:r w:rsidR="002211D9">
              <w:t>,</w:t>
            </w:r>
            <w:r w:rsidR="000D102A" w:rsidRPr="00DA61B0">
              <w:t xml:space="preserve"> </w:t>
            </w:r>
            <w:r>
              <w:t xml:space="preserve">the system received </w:t>
            </w:r>
            <w:r w:rsidR="000D102A" w:rsidRPr="00DA61B0">
              <w:t>50-75 or more reports of notifiable infectious diseases. The second priority</w:t>
            </w:r>
            <w:r w:rsidR="002E6CBF">
              <w:t xml:space="preserve"> concerned</w:t>
            </w:r>
            <w:r w:rsidR="00DA61B0">
              <w:t xml:space="preserve"> EDCD itself; </w:t>
            </w:r>
            <w:r w:rsidR="00DA61B0" w:rsidRPr="00DA61B0">
              <w:t>colleagues</w:t>
            </w:r>
            <w:r w:rsidR="000D102A">
              <w:t xml:space="preserve"> continue</w:t>
            </w:r>
            <w:r w:rsidR="00DA61B0">
              <w:t>d</w:t>
            </w:r>
            <w:r w:rsidR="000D102A">
              <w:t xml:space="preserve"> to discuss opportunities to secure the maintenance of the relationship.  </w:t>
            </w:r>
          </w:p>
          <w:p w14:paraId="73A6020C" w14:textId="77777777" w:rsidR="000D102A" w:rsidRDefault="000D102A" w:rsidP="00114BDD"/>
          <w:p w14:paraId="25BCA5A7" w14:textId="74F90997" w:rsidR="001D7BAA" w:rsidRDefault="001D7BAA" w:rsidP="00114BDD">
            <w:r>
              <w:t>The Board</w:t>
            </w:r>
            <w:r w:rsidRPr="001D7BAA">
              <w:rPr>
                <w:b/>
              </w:rPr>
              <w:t xml:space="preserve"> resolved</w:t>
            </w:r>
            <w:r>
              <w:t xml:space="preserve"> to </w:t>
            </w:r>
            <w:r w:rsidRPr="001D7BAA">
              <w:rPr>
                <w:b/>
              </w:rPr>
              <w:t>receive</w:t>
            </w:r>
            <w:r>
              <w:t xml:space="preserve"> the update provided by QS noting</w:t>
            </w:r>
            <w:r w:rsidR="007B7547">
              <w:t xml:space="preserve"> the intention to supply regular updates </w:t>
            </w:r>
            <w:r w:rsidR="00164335">
              <w:t>throughout</w:t>
            </w:r>
            <w:r w:rsidR="007B7547">
              <w:t xml:space="preserve"> the year on this important issue. </w:t>
            </w:r>
            <w:r>
              <w:t xml:space="preserve"> </w:t>
            </w:r>
          </w:p>
          <w:p w14:paraId="3C174CB6" w14:textId="10E3BFBD" w:rsidR="000B1895" w:rsidRPr="00072B16" w:rsidRDefault="000B1895" w:rsidP="00114BDD"/>
        </w:tc>
      </w:tr>
      <w:tr w:rsidR="00114BDD" w:rsidRPr="00072B16" w14:paraId="1F351A77" w14:textId="77777777" w:rsidTr="00E30DA6">
        <w:tc>
          <w:tcPr>
            <w:tcW w:w="2411" w:type="dxa"/>
            <w:tcBorders>
              <w:right w:val="nil"/>
            </w:tcBorders>
          </w:tcPr>
          <w:p w14:paraId="24C70B65" w14:textId="578B38B2" w:rsidR="00114BDD" w:rsidRPr="00072B16" w:rsidRDefault="00114BDD" w:rsidP="00114BDD">
            <w:pPr>
              <w:rPr>
                <w:b/>
              </w:rPr>
            </w:pPr>
            <w:r>
              <w:rPr>
                <w:b/>
              </w:rPr>
              <w:t>PHW 133/2020</w:t>
            </w:r>
          </w:p>
        </w:tc>
        <w:tc>
          <w:tcPr>
            <w:tcW w:w="7036" w:type="dxa"/>
            <w:tcBorders>
              <w:left w:val="nil"/>
            </w:tcBorders>
          </w:tcPr>
          <w:p w14:paraId="030CDADE" w14:textId="1F02D3D5" w:rsidR="00114BDD" w:rsidRPr="00072B16" w:rsidRDefault="00114BDD" w:rsidP="00114BDD">
            <w:pPr>
              <w:rPr>
                <w:b/>
              </w:rPr>
            </w:pPr>
            <w:r>
              <w:rPr>
                <w:b/>
              </w:rPr>
              <w:t>Committees of the Board: Report from Committee Chairs</w:t>
            </w:r>
          </w:p>
        </w:tc>
      </w:tr>
      <w:tr w:rsidR="00114BDD" w:rsidRPr="00072B16" w14:paraId="1D0FE3DB" w14:textId="77777777" w:rsidTr="00E30DA6">
        <w:tc>
          <w:tcPr>
            <w:tcW w:w="9447" w:type="dxa"/>
            <w:gridSpan w:val="2"/>
          </w:tcPr>
          <w:p w14:paraId="5CE1DF32" w14:textId="7BC005B3" w:rsidR="00B37253" w:rsidRDefault="00B37253" w:rsidP="00B37253">
            <w:pPr>
              <w:tabs>
                <w:tab w:val="left" w:pos="2300"/>
              </w:tabs>
            </w:pPr>
            <w:r>
              <w:t xml:space="preserve">The Board </w:t>
            </w:r>
            <w:r w:rsidRPr="00907541">
              <w:rPr>
                <w:b/>
              </w:rPr>
              <w:t>received</w:t>
            </w:r>
            <w:r>
              <w:t xml:space="preserve"> the </w:t>
            </w:r>
            <w:r w:rsidRPr="00907541">
              <w:t>Committees of the Board: Report From Committee Chairs</w:t>
            </w:r>
            <w:r>
              <w:t xml:space="preserve"> paper (Ref 5.10.300720).</w:t>
            </w:r>
          </w:p>
          <w:p w14:paraId="7ACAEF50" w14:textId="4664E3E1" w:rsidR="00B37253" w:rsidRDefault="00B37253" w:rsidP="00114BDD">
            <w:pPr>
              <w:rPr>
                <w:b/>
              </w:rPr>
            </w:pPr>
          </w:p>
          <w:p w14:paraId="26A8872F" w14:textId="6C2C19DE" w:rsidR="00114BDD" w:rsidRPr="00601DF4" w:rsidRDefault="00114BDD" w:rsidP="00114BDD">
            <w:pPr>
              <w:rPr>
                <w:rFonts w:ascii="Times New Roman" w:eastAsiaTheme="minorHAnsi" w:hAnsi="Times New Roman"/>
                <w:b/>
              </w:rPr>
            </w:pPr>
            <w:r w:rsidRPr="00601DF4">
              <w:rPr>
                <w:b/>
              </w:rPr>
              <w:t>Audit</w:t>
            </w:r>
            <w:r w:rsidR="000B1895">
              <w:rPr>
                <w:b/>
              </w:rPr>
              <w:t xml:space="preserve"> and Corporate Governance Committee</w:t>
            </w:r>
          </w:p>
          <w:p w14:paraId="2A56D670" w14:textId="488BD8CE" w:rsidR="00114BDD" w:rsidRDefault="00114BDD" w:rsidP="00114BDD">
            <w:r>
              <w:t>DE supplemented his verbal report to the June Board meeting, referencing:</w:t>
            </w:r>
          </w:p>
          <w:p w14:paraId="3809279C" w14:textId="77777777" w:rsidR="00114BDD" w:rsidRDefault="00114BDD" w:rsidP="00114BDD"/>
          <w:p w14:paraId="606D61A6" w14:textId="4C2AD80E" w:rsidR="00114BDD" w:rsidRDefault="00114BDD" w:rsidP="00114BDD">
            <w:pPr>
              <w:pStyle w:val="ListParagraph"/>
              <w:numPr>
                <w:ilvl w:val="0"/>
                <w:numId w:val="21"/>
              </w:numPr>
            </w:pPr>
            <w:r>
              <w:t>the all-Wales work underway on financial and general governance throughout the pandemic; on completion, this would warrant Board-level review;</w:t>
            </w:r>
          </w:p>
          <w:p w14:paraId="5F480AC6" w14:textId="6CA84426" w:rsidR="00114BDD" w:rsidRDefault="00114BDD" w:rsidP="00114BDD">
            <w:pPr>
              <w:pStyle w:val="ListParagraph"/>
              <w:numPr>
                <w:ilvl w:val="0"/>
                <w:numId w:val="21"/>
              </w:numPr>
            </w:pPr>
            <w:r>
              <w:t>the Committee’s ongoing oversight of My Contribution and Information Flows;</w:t>
            </w:r>
          </w:p>
          <w:p w14:paraId="69D2363A" w14:textId="77777777" w:rsidR="00114BDD" w:rsidRDefault="00114BDD" w:rsidP="00114BDD"/>
          <w:p w14:paraId="40774947" w14:textId="2AB6D86F" w:rsidR="00114BDD" w:rsidRDefault="00114BDD" w:rsidP="00114BDD">
            <w:r>
              <w:t>JW thanked DE for his update and asked the Committee to consider oversight of any additional resource needed for winter pressures; this wou</w:t>
            </w:r>
            <w:r w:rsidR="000B1895">
              <w:t>ld align with oversight of COVID</w:t>
            </w:r>
            <w:r>
              <w:t>-related expenditure.</w:t>
            </w:r>
          </w:p>
          <w:p w14:paraId="3B430C73" w14:textId="77777777" w:rsidR="00114BDD" w:rsidRDefault="00114BDD" w:rsidP="00114BDD"/>
          <w:p w14:paraId="654967BE" w14:textId="111BE6E0" w:rsidR="00114BDD" w:rsidRDefault="00114BDD" w:rsidP="00114BDD">
            <w:r>
              <w:t>DE and HG agreed to this request, with HG also confirming the intention to incorporate</w:t>
            </w:r>
            <w:r w:rsidR="00C85D96">
              <w:t xml:space="preserve"> all costs associated with </w:t>
            </w:r>
            <w:r>
              <w:t>the Stage 3 Implementation Plan and service reactivation plans into one complete, resourced plan for Board consideration.</w:t>
            </w:r>
          </w:p>
          <w:p w14:paraId="4C1DE354" w14:textId="1750B5F6" w:rsidR="00114BDD" w:rsidRPr="00601DF4" w:rsidRDefault="00114BDD" w:rsidP="00114BDD">
            <w:pPr>
              <w:rPr>
                <w:b/>
              </w:rPr>
            </w:pPr>
            <w:r w:rsidRPr="00601DF4">
              <w:rPr>
                <w:b/>
              </w:rPr>
              <w:t>ACTION:</w:t>
            </w:r>
            <w:r w:rsidR="000B1895">
              <w:rPr>
                <w:b/>
              </w:rPr>
              <w:t xml:space="preserve"> DE/HG</w:t>
            </w:r>
          </w:p>
          <w:p w14:paraId="31A6D84C" w14:textId="77777777" w:rsidR="00114BDD" w:rsidRDefault="00114BDD" w:rsidP="00114BDD"/>
          <w:p w14:paraId="68C499B9" w14:textId="7C5FD055" w:rsidR="00114BDD" w:rsidRPr="00601DF4" w:rsidRDefault="00114BDD" w:rsidP="00114BDD">
            <w:pPr>
              <w:rPr>
                <w:b/>
              </w:rPr>
            </w:pPr>
            <w:r>
              <w:rPr>
                <w:b/>
              </w:rPr>
              <w:t>Q</w:t>
            </w:r>
            <w:r w:rsidR="000B1895">
              <w:rPr>
                <w:b/>
              </w:rPr>
              <w:t xml:space="preserve">uality, Safety and Improvement Committee </w:t>
            </w:r>
          </w:p>
          <w:p w14:paraId="1044DFA0" w14:textId="52B7DFA9" w:rsidR="00114BDD" w:rsidRDefault="00114BDD" w:rsidP="00114BDD">
            <w:r>
              <w:t>KE noted that the July Committee meeting had covered a number of important agenda items; she drew the Board’s attention to the following:</w:t>
            </w:r>
          </w:p>
          <w:p w14:paraId="3D43B3D3" w14:textId="77777777" w:rsidR="00114BDD" w:rsidRDefault="00114BDD" w:rsidP="00114BDD"/>
          <w:p w14:paraId="6956700E" w14:textId="60710633" w:rsidR="00114BDD" w:rsidRDefault="00114BDD" w:rsidP="00114BDD">
            <w:pPr>
              <w:pStyle w:val="ListParagraph"/>
              <w:numPr>
                <w:ilvl w:val="0"/>
                <w:numId w:val="22"/>
              </w:numPr>
            </w:pPr>
            <w:r>
              <w:t>the work underway on user experience, resonating with the comments made earlier in the Board meeting; during the pandemic, the definition of service users had changed, the relationship between the contact centre and care homes being a case in point; at the appropriate time, the Committee would consider a refreshed approach to service user engagement and then update the Board accordingly.</w:t>
            </w:r>
          </w:p>
          <w:p w14:paraId="3415B116" w14:textId="33A4D8CD" w:rsidR="00114BDD" w:rsidRDefault="00114BDD" w:rsidP="00114BDD">
            <w:pPr>
              <w:pStyle w:val="ListParagraph"/>
              <w:numPr>
                <w:ilvl w:val="0"/>
                <w:numId w:val="22"/>
              </w:numPr>
            </w:pPr>
            <w:r>
              <w:t>the reactivation of screening services, with the overriding priority of service user and staff safety;</w:t>
            </w:r>
          </w:p>
          <w:p w14:paraId="3F377754" w14:textId="7EF8521D" w:rsidR="00114BDD" w:rsidRDefault="000B1895" w:rsidP="00114BDD">
            <w:pPr>
              <w:pStyle w:val="ListParagraph"/>
              <w:numPr>
                <w:ilvl w:val="0"/>
                <w:numId w:val="22"/>
              </w:numPr>
            </w:pPr>
            <w:r>
              <w:t>the capturing of COVID</w:t>
            </w:r>
            <w:r w:rsidR="00114BDD">
              <w:t>-related learning and improvement across the organisation and the ways of incorporating this into the QI process;</w:t>
            </w:r>
          </w:p>
          <w:p w14:paraId="4DE99F4A" w14:textId="0D2BDB3D" w:rsidR="00114BDD" w:rsidRDefault="00114BDD" w:rsidP="00114BDD">
            <w:pPr>
              <w:pStyle w:val="ListParagraph"/>
              <w:numPr>
                <w:ilvl w:val="0"/>
                <w:numId w:val="22"/>
              </w:numPr>
            </w:pPr>
            <w:proofErr w:type="gramStart"/>
            <w:r>
              <w:t>the</w:t>
            </w:r>
            <w:proofErr w:type="gramEnd"/>
            <w:r>
              <w:t xml:space="preserve"> completion of the evaluation of the closed settings cell and action plan; the Committee would return t</w:t>
            </w:r>
            <w:r w:rsidR="0015465A">
              <w:t>o this at its September meeting</w:t>
            </w:r>
            <w:r>
              <w:t>, having considered the plan in the meantime.  A companion piece of work would review incidents during the operation of the closed settings cell.</w:t>
            </w:r>
          </w:p>
          <w:p w14:paraId="1690C88E" w14:textId="77777777" w:rsidR="00114BDD" w:rsidRDefault="00114BDD" w:rsidP="00114BDD"/>
          <w:p w14:paraId="4B6AADED" w14:textId="6EA1F336" w:rsidR="00114BDD" w:rsidRDefault="00114BDD" w:rsidP="00114BDD">
            <w:r>
              <w:t>JW congratulated KE, the Committee members and lead executives on the breadth and depth of the work programme and on the rigour of its deliberations.</w:t>
            </w:r>
          </w:p>
          <w:p w14:paraId="35C35E95" w14:textId="79D113B6" w:rsidR="00114BDD" w:rsidRPr="00601DF4" w:rsidRDefault="00114BDD" w:rsidP="00114BDD">
            <w:pPr>
              <w:rPr>
                <w:b/>
              </w:rPr>
            </w:pPr>
            <w:r w:rsidRPr="00601DF4">
              <w:rPr>
                <w:b/>
              </w:rPr>
              <w:t>POD</w:t>
            </w:r>
          </w:p>
          <w:p w14:paraId="65A09040" w14:textId="530029A1" w:rsidR="00114BDD" w:rsidRDefault="00114BDD" w:rsidP="00114BDD">
            <w:r>
              <w:t>In the absence of formal POD meetings, JW Invited JR to reflect on the workforce issues that had emerg</w:t>
            </w:r>
            <w:r w:rsidR="00C85D96">
              <w:t>ed during the Board meeting.  JR</w:t>
            </w:r>
            <w:r>
              <w:t xml:space="preserve"> reflected on:</w:t>
            </w:r>
          </w:p>
          <w:p w14:paraId="5BCACB34" w14:textId="4B7F601E" w:rsidR="00114BDD" w:rsidRDefault="00114BDD" w:rsidP="00114BDD">
            <w:pPr>
              <w:pStyle w:val="ListParagraph"/>
              <w:numPr>
                <w:ilvl w:val="0"/>
                <w:numId w:val="23"/>
              </w:numPr>
            </w:pPr>
            <w:r>
              <w:t>the strategic importance of the full Board overseeing workforce issues every month;</w:t>
            </w:r>
          </w:p>
          <w:p w14:paraId="0DE26F92" w14:textId="4FC021EC" w:rsidR="00114BDD" w:rsidRDefault="00114BDD" w:rsidP="00114BDD">
            <w:pPr>
              <w:pStyle w:val="ListParagraph"/>
              <w:numPr>
                <w:ilvl w:val="0"/>
                <w:numId w:val="23"/>
              </w:numPr>
            </w:pPr>
            <w:proofErr w:type="gramStart"/>
            <w:r>
              <w:t>the</w:t>
            </w:r>
            <w:proofErr w:type="gramEnd"/>
            <w:r>
              <w:t xml:space="preserve"> welcome intention to refresh the People Strategy implementation plan, given the vital</w:t>
            </w:r>
            <w:r w:rsidR="0015465A">
              <w:t xml:space="preserve"> importance of staff resilience</w:t>
            </w:r>
            <w:r>
              <w:t>, health and well-being</w:t>
            </w:r>
            <w:r w:rsidR="0015465A">
              <w:t>. The ongoing COVID-19</w:t>
            </w:r>
            <w:r>
              <w:t xml:space="preserve"> mobilisation and plans for service reactivation would require staff to continue their hard work, dedication and commitment at a time when many were tired and in need of a break. Supporting staff was vital and JR looked forward to further updates o</w:t>
            </w:r>
            <w:r w:rsidR="0015465A">
              <w:t>n this work coming to the Board;</w:t>
            </w:r>
          </w:p>
          <w:p w14:paraId="42DEFA2C" w14:textId="2C27A600" w:rsidR="00114BDD" w:rsidRDefault="00114BDD" w:rsidP="00114BDD">
            <w:pPr>
              <w:pStyle w:val="ListParagraph"/>
              <w:numPr>
                <w:ilvl w:val="0"/>
                <w:numId w:val="23"/>
              </w:numPr>
            </w:pPr>
            <w:r>
              <w:t>the further refinement of staff numbers available for mobilisation a</w:t>
            </w:r>
            <w:r w:rsidR="0015465A">
              <w:t>nd the plans to achieve this;</w:t>
            </w:r>
          </w:p>
          <w:p w14:paraId="7F30446B" w14:textId="3849E4C8" w:rsidR="00114BDD" w:rsidRDefault="00114BDD" w:rsidP="00114BDD">
            <w:pPr>
              <w:pStyle w:val="ListParagraph"/>
              <w:numPr>
                <w:ilvl w:val="0"/>
                <w:numId w:val="23"/>
              </w:numPr>
            </w:pPr>
            <w:proofErr w:type="gramStart"/>
            <w:r>
              <w:t>the</w:t>
            </w:r>
            <w:proofErr w:type="gramEnd"/>
            <w:r>
              <w:t xml:space="preserve"> ongoing focus on My Contribution</w:t>
            </w:r>
            <w:r w:rsidR="0015465A">
              <w:t>.</w:t>
            </w:r>
          </w:p>
          <w:p w14:paraId="79BDC649" w14:textId="77777777" w:rsidR="00114BDD" w:rsidRDefault="00114BDD" w:rsidP="00114BDD"/>
          <w:p w14:paraId="006CE3D2" w14:textId="4D504CB3" w:rsidR="00114BDD" w:rsidRDefault="00114BDD" w:rsidP="00114BDD">
            <w:r>
              <w:t>JW expressed the Board’s thanks to DE, KE and JR, for their reports/reflections on Committee level working.  The full Board could not give the time to its strategic role without an effective Committee tier.</w:t>
            </w:r>
          </w:p>
          <w:p w14:paraId="1C9B6019" w14:textId="156D561B" w:rsidR="00B37253" w:rsidRDefault="00B37253" w:rsidP="00114BDD"/>
          <w:p w14:paraId="53451A54" w14:textId="05A7B5DD" w:rsidR="00114BDD" w:rsidRPr="00072B16" w:rsidRDefault="00B37253" w:rsidP="00114BDD">
            <w:r>
              <w:t xml:space="preserve">The Board </w:t>
            </w:r>
            <w:r w:rsidRPr="0049768D">
              <w:rPr>
                <w:b/>
              </w:rPr>
              <w:t>resolved</w:t>
            </w:r>
            <w:r>
              <w:t xml:space="preserve"> to consider and note the update from the Committee Chairs (Ref 5.10.300720).</w:t>
            </w:r>
          </w:p>
        </w:tc>
      </w:tr>
      <w:tr w:rsidR="00114BDD" w:rsidRPr="00072B16" w14:paraId="674B036E" w14:textId="77777777" w:rsidTr="00E30DA6">
        <w:tc>
          <w:tcPr>
            <w:tcW w:w="2411" w:type="dxa"/>
            <w:tcBorders>
              <w:right w:val="nil"/>
            </w:tcBorders>
          </w:tcPr>
          <w:p w14:paraId="05A50C26" w14:textId="1FFDA04C" w:rsidR="00114BDD" w:rsidRPr="00072B16" w:rsidRDefault="00114BDD" w:rsidP="00114BDD">
            <w:pPr>
              <w:rPr>
                <w:b/>
              </w:rPr>
            </w:pPr>
            <w:r>
              <w:rPr>
                <w:b/>
              </w:rPr>
              <w:t>PHW 134/2020</w:t>
            </w:r>
          </w:p>
        </w:tc>
        <w:tc>
          <w:tcPr>
            <w:tcW w:w="7036" w:type="dxa"/>
            <w:tcBorders>
              <w:left w:val="nil"/>
            </w:tcBorders>
          </w:tcPr>
          <w:p w14:paraId="27CFBB23" w14:textId="54C79FD0" w:rsidR="00114BDD" w:rsidRPr="00072B16" w:rsidRDefault="00114BDD" w:rsidP="00114BDD">
            <w:pPr>
              <w:rPr>
                <w:b/>
              </w:rPr>
            </w:pPr>
            <w:r>
              <w:rPr>
                <w:b/>
              </w:rPr>
              <w:t>Ratification of Chair’s Action and Affixing of the Common Seal</w:t>
            </w:r>
          </w:p>
        </w:tc>
      </w:tr>
      <w:tr w:rsidR="00114BDD" w:rsidRPr="00072B16" w14:paraId="0C229162" w14:textId="77777777" w:rsidTr="00E30DA6">
        <w:tc>
          <w:tcPr>
            <w:tcW w:w="9447" w:type="dxa"/>
            <w:gridSpan w:val="2"/>
            <w:tcBorders>
              <w:bottom w:val="single" w:sz="4" w:space="0" w:color="auto"/>
            </w:tcBorders>
          </w:tcPr>
          <w:p w14:paraId="1C15E08C" w14:textId="77777777" w:rsidR="002E6CBF" w:rsidRDefault="00DE6AEC" w:rsidP="00DE6AEC">
            <w:r>
              <w:t>The Board received the Ratification of Chair’s Action and Affixing of the Common Seal report (ref 5.11.300720).</w:t>
            </w:r>
          </w:p>
          <w:p w14:paraId="5FA4DCF7" w14:textId="1378CB24" w:rsidR="00DE6AEC" w:rsidRDefault="00DE6AEC" w:rsidP="00DE6AEC">
            <w:r>
              <w:t xml:space="preserve">  </w:t>
            </w:r>
          </w:p>
          <w:p w14:paraId="3475B2EA" w14:textId="77777777" w:rsidR="00114BDD" w:rsidRDefault="00DE6AEC" w:rsidP="00DE6AEC">
            <w:pPr>
              <w:rPr>
                <w:rFonts w:eastAsia="Times New Roman"/>
                <w:szCs w:val="20"/>
              </w:rPr>
            </w:pPr>
            <w:r>
              <w:t xml:space="preserve"> Board members </w:t>
            </w:r>
            <w:r w:rsidRPr="002E6CBF">
              <w:rPr>
                <w:b/>
              </w:rPr>
              <w:t>resolved</w:t>
            </w:r>
            <w:r>
              <w:t xml:space="preserve"> to ratify the affixing of the Common Seal to extend the lease to </w:t>
            </w:r>
            <w:r w:rsidRPr="00D755FB">
              <w:rPr>
                <w:rFonts w:eastAsia="Times New Roman"/>
                <w:szCs w:val="20"/>
              </w:rPr>
              <w:t>Unit C of the Archimedes Centre in Wrexham</w:t>
            </w:r>
            <w:r>
              <w:rPr>
                <w:rFonts w:eastAsia="Times New Roman"/>
                <w:szCs w:val="20"/>
              </w:rPr>
              <w:t>.</w:t>
            </w:r>
          </w:p>
          <w:p w14:paraId="43CF8B5F" w14:textId="242EDA34" w:rsidR="00DE6AEC" w:rsidRPr="00072B16" w:rsidRDefault="00DE6AEC" w:rsidP="00DE6AEC"/>
        </w:tc>
      </w:tr>
      <w:tr w:rsidR="00114BDD" w:rsidRPr="00072B16" w14:paraId="135143CD" w14:textId="77777777" w:rsidTr="00E30DA6">
        <w:tc>
          <w:tcPr>
            <w:tcW w:w="2411" w:type="dxa"/>
            <w:tcBorders>
              <w:right w:val="nil"/>
            </w:tcBorders>
          </w:tcPr>
          <w:p w14:paraId="393527DE" w14:textId="1579E43C" w:rsidR="00114BDD" w:rsidRPr="00072B16" w:rsidRDefault="00114BDD" w:rsidP="00114BDD">
            <w:pPr>
              <w:rPr>
                <w:b/>
              </w:rPr>
            </w:pPr>
            <w:r>
              <w:rPr>
                <w:b/>
              </w:rPr>
              <w:t>PHW 135/2020</w:t>
            </w:r>
          </w:p>
        </w:tc>
        <w:tc>
          <w:tcPr>
            <w:tcW w:w="7036" w:type="dxa"/>
            <w:tcBorders>
              <w:left w:val="nil"/>
            </w:tcBorders>
          </w:tcPr>
          <w:p w14:paraId="47473F39" w14:textId="62280818" w:rsidR="00114BDD" w:rsidRPr="00072B16" w:rsidRDefault="00114BDD" w:rsidP="00114BDD">
            <w:pPr>
              <w:rPr>
                <w:b/>
              </w:rPr>
            </w:pPr>
            <w:r>
              <w:rPr>
                <w:b/>
              </w:rPr>
              <w:t>Items for Noting</w:t>
            </w:r>
          </w:p>
        </w:tc>
      </w:tr>
      <w:tr w:rsidR="00114BDD" w:rsidRPr="00072B16" w14:paraId="162B6744" w14:textId="77777777" w:rsidTr="00E30DA6">
        <w:tc>
          <w:tcPr>
            <w:tcW w:w="9447" w:type="dxa"/>
            <w:gridSpan w:val="2"/>
          </w:tcPr>
          <w:p w14:paraId="278EB535" w14:textId="4D3069A8" w:rsidR="000B1895" w:rsidRDefault="00C85D96" w:rsidP="00114BDD">
            <w:r>
              <w:t>JW referenced AW’s suggestion around identifying emerging “deep dives” for future Board agenda</w:t>
            </w:r>
            <w:r w:rsidR="002E6CBF">
              <w:t>s</w:t>
            </w:r>
            <w:r>
              <w:t>; this would enable Board members to supplement the standard agenda items.  Members identified: workforce resilience, digital working, pandemic-related learning and the use of big data.</w:t>
            </w:r>
          </w:p>
          <w:p w14:paraId="021BB548" w14:textId="77777777" w:rsidR="00C85D96" w:rsidRDefault="00C85D96" w:rsidP="00114BDD"/>
          <w:p w14:paraId="6366B6AF" w14:textId="4F498E17" w:rsidR="00E92F86" w:rsidRDefault="00E92F86" w:rsidP="00114BDD">
            <w:bookmarkStart w:id="0" w:name="_GoBack"/>
            <w:r>
              <w:t xml:space="preserve">HB agreed to </w:t>
            </w:r>
            <w:r w:rsidRPr="00E92F86">
              <w:t xml:space="preserve">incorporate the feedback into </w:t>
            </w:r>
            <w:r w:rsidR="002E6CBF">
              <w:t xml:space="preserve">the </w:t>
            </w:r>
            <w:r w:rsidRPr="00E92F86">
              <w:t>Board forward plan</w:t>
            </w:r>
          </w:p>
          <w:bookmarkEnd w:id="0"/>
          <w:p w14:paraId="76C1831B" w14:textId="77777777" w:rsidR="00E92F86" w:rsidRDefault="000B1895" w:rsidP="00114BDD">
            <w:pPr>
              <w:rPr>
                <w:b/>
              </w:rPr>
            </w:pPr>
            <w:r w:rsidRPr="000B1895">
              <w:rPr>
                <w:b/>
              </w:rPr>
              <w:t xml:space="preserve">Action: HB </w:t>
            </w:r>
          </w:p>
          <w:p w14:paraId="2FA2DE00" w14:textId="2BEA3D03" w:rsidR="00DE6AEC" w:rsidRPr="00E92F86" w:rsidRDefault="00DE6AEC" w:rsidP="00114BDD">
            <w:pPr>
              <w:rPr>
                <w:b/>
              </w:rPr>
            </w:pPr>
          </w:p>
        </w:tc>
      </w:tr>
      <w:tr w:rsidR="00114BDD" w:rsidRPr="00072B16" w14:paraId="7954F04A" w14:textId="77777777" w:rsidTr="00074EE9">
        <w:tc>
          <w:tcPr>
            <w:tcW w:w="9447" w:type="dxa"/>
            <w:gridSpan w:val="2"/>
          </w:tcPr>
          <w:p w14:paraId="258EFB8C" w14:textId="4D9AE25D" w:rsidR="00114BDD" w:rsidRPr="00072B16" w:rsidRDefault="00114BDD" w:rsidP="00114BDD">
            <w:pPr>
              <w:rPr>
                <w:b/>
              </w:rPr>
            </w:pPr>
            <w:r>
              <w:rPr>
                <w:b/>
              </w:rPr>
              <w:t>Date of Next Formal Meeting of the Board</w:t>
            </w:r>
          </w:p>
        </w:tc>
      </w:tr>
      <w:tr w:rsidR="00114BDD" w:rsidRPr="00072B16" w14:paraId="0D9F79D0" w14:textId="77777777" w:rsidTr="00E30DA6">
        <w:tc>
          <w:tcPr>
            <w:tcW w:w="9447" w:type="dxa"/>
            <w:gridSpan w:val="2"/>
            <w:tcBorders>
              <w:bottom w:val="single" w:sz="4" w:space="0" w:color="auto"/>
            </w:tcBorders>
          </w:tcPr>
          <w:p w14:paraId="6DBA9368" w14:textId="77777777" w:rsidR="00114BDD" w:rsidRDefault="00114BDD" w:rsidP="00114BDD"/>
          <w:p w14:paraId="309B2E0B" w14:textId="5681F2BA" w:rsidR="00114BDD" w:rsidRDefault="002E6CBF" w:rsidP="00114BDD">
            <w:r>
              <w:t xml:space="preserve">The meeting closed at 13:00, with the </w:t>
            </w:r>
            <w:r w:rsidR="00114BDD">
              <w:t>next meeting scheduled for the 27 August 2020.</w:t>
            </w:r>
          </w:p>
          <w:p w14:paraId="4A933D32" w14:textId="77025C48" w:rsidR="00114BDD" w:rsidRPr="00072B16" w:rsidRDefault="00114BDD" w:rsidP="00114BDD"/>
        </w:tc>
      </w:tr>
    </w:tbl>
    <w:p w14:paraId="1633AFE8" w14:textId="181E98E4" w:rsidR="00A80448" w:rsidRDefault="00A80448" w:rsidP="00F84770"/>
    <w:sectPr w:rsidR="00A80448" w:rsidSect="000203FB">
      <w:headerReference w:type="default" r:id="rId9"/>
      <w:footerReference w:type="default" r:id="rId10"/>
      <w:pgSz w:w="11906" w:h="16838"/>
      <w:pgMar w:top="113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025EDC" w14:textId="77777777" w:rsidR="009A3E9B" w:rsidRDefault="009A3E9B" w:rsidP="00527C44">
      <w:r>
        <w:separator/>
      </w:r>
    </w:p>
  </w:endnote>
  <w:endnote w:type="continuationSeparator" w:id="0">
    <w:p w14:paraId="2202FD70" w14:textId="77777777" w:rsidR="009A3E9B" w:rsidRDefault="009A3E9B" w:rsidP="00527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otis Sans Serif Std Light">
    <w:altName w:val="Rotis Sans Serif Std Light"/>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Lucida Sans">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71"/>
      <w:gridCol w:w="3016"/>
      <w:gridCol w:w="3005"/>
    </w:tblGrid>
    <w:tr w:rsidR="00ED484C" w:rsidRPr="00511AFF" w14:paraId="0ED9629C" w14:textId="77777777" w:rsidTr="000A7404">
      <w:tc>
        <w:tcPr>
          <w:tcW w:w="3255" w:type="dxa"/>
        </w:tcPr>
        <w:p w14:paraId="07C55F10" w14:textId="459667B0" w:rsidR="00ED484C" w:rsidRPr="00915027" w:rsidRDefault="00ED484C" w:rsidP="005471A8">
          <w:pPr>
            <w:pStyle w:val="Footer"/>
            <w:tabs>
              <w:tab w:val="right" w:pos="9090"/>
            </w:tabs>
            <w:jc w:val="center"/>
            <w:rPr>
              <w:sz w:val="20"/>
              <w:highlight w:val="yellow"/>
            </w:rPr>
          </w:pPr>
          <w:r w:rsidRPr="00511AFF">
            <w:rPr>
              <w:b/>
              <w:sz w:val="20"/>
            </w:rPr>
            <w:t xml:space="preserve">Date: </w:t>
          </w:r>
          <w:r w:rsidR="00C0095E">
            <w:rPr>
              <w:sz w:val="20"/>
            </w:rPr>
            <w:t>30 July</w:t>
          </w:r>
          <w:r>
            <w:rPr>
              <w:sz w:val="20"/>
            </w:rPr>
            <w:t xml:space="preserve"> 2020</w:t>
          </w:r>
        </w:p>
      </w:tc>
      <w:tc>
        <w:tcPr>
          <w:tcW w:w="3082" w:type="dxa"/>
        </w:tcPr>
        <w:p w14:paraId="39DCA8E0" w14:textId="19CDC1F0" w:rsidR="00ED484C" w:rsidRPr="00511AFF" w:rsidRDefault="00ED484C" w:rsidP="005471A8">
          <w:pPr>
            <w:pStyle w:val="Footer"/>
            <w:tabs>
              <w:tab w:val="right" w:pos="9090"/>
            </w:tabs>
            <w:jc w:val="center"/>
            <w:rPr>
              <w:b/>
              <w:sz w:val="20"/>
            </w:rPr>
          </w:pPr>
          <w:r w:rsidRPr="00511AFF">
            <w:rPr>
              <w:b/>
              <w:sz w:val="20"/>
            </w:rPr>
            <w:t>Version:</w:t>
          </w:r>
          <w:r>
            <w:rPr>
              <w:sz w:val="20"/>
            </w:rPr>
            <w:t xml:space="preserve"> 0.</w:t>
          </w:r>
          <w:r w:rsidR="005471A8">
            <w:rPr>
              <w:sz w:val="20"/>
            </w:rPr>
            <w:t>0</w:t>
          </w:r>
        </w:p>
      </w:tc>
      <w:tc>
        <w:tcPr>
          <w:tcW w:w="3081" w:type="dxa"/>
        </w:tcPr>
        <w:p w14:paraId="61477ED4" w14:textId="063A09FD" w:rsidR="00ED484C" w:rsidRPr="00511AFF" w:rsidRDefault="00ED484C" w:rsidP="000A7404">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907E74">
            <w:rPr>
              <w:rStyle w:val="PageNumber"/>
              <w:noProof/>
              <w:sz w:val="20"/>
            </w:rPr>
            <w:t>6</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907E74">
            <w:rPr>
              <w:rStyle w:val="PageNumber"/>
              <w:noProof/>
              <w:sz w:val="20"/>
            </w:rPr>
            <w:t>13</w:t>
          </w:r>
          <w:r w:rsidRPr="00511AFF">
            <w:rPr>
              <w:rStyle w:val="PageNumber"/>
              <w:sz w:val="20"/>
            </w:rPr>
            <w:fldChar w:fldCharType="end"/>
          </w:r>
        </w:p>
      </w:tc>
    </w:tr>
  </w:tbl>
  <w:p w14:paraId="44A8BB1C" w14:textId="77777777" w:rsidR="00ED484C" w:rsidRDefault="00ED484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BF1FE9" w14:textId="77777777" w:rsidR="009A3E9B" w:rsidRDefault="009A3E9B" w:rsidP="00527C44">
      <w:r>
        <w:separator/>
      </w:r>
    </w:p>
  </w:footnote>
  <w:footnote w:type="continuationSeparator" w:id="0">
    <w:p w14:paraId="3229FC41" w14:textId="77777777" w:rsidR="009A3E9B" w:rsidRDefault="009A3E9B" w:rsidP="00527C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7"/>
      <w:gridCol w:w="5126"/>
    </w:tblGrid>
    <w:tr w:rsidR="00ED484C" w:rsidRPr="00E82498" w14:paraId="5DD4B387" w14:textId="77777777" w:rsidTr="00743889">
      <w:trPr>
        <w:jc w:val="center"/>
      </w:trPr>
      <w:tc>
        <w:tcPr>
          <w:tcW w:w="4537" w:type="dxa"/>
        </w:tcPr>
        <w:p w14:paraId="195116BE" w14:textId="77777777" w:rsidR="00ED484C" w:rsidRPr="00E82498" w:rsidRDefault="00ED484C" w:rsidP="00A52AF7">
          <w:pPr>
            <w:pStyle w:val="Header"/>
          </w:pPr>
          <w:r w:rsidRPr="00E82498">
            <w:rPr>
              <w:sz w:val="22"/>
            </w:rPr>
            <w:t>Public Health Wales</w:t>
          </w:r>
        </w:p>
      </w:tc>
      <w:tc>
        <w:tcPr>
          <w:tcW w:w="5126" w:type="dxa"/>
        </w:tcPr>
        <w:p w14:paraId="56E227A7" w14:textId="77777777" w:rsidR="00ED484C" w:rsidRDefault="00ED484C" w:rsidP="00781A33">
          <w:pPr>
            <w:tabs>
              <w:tab w:val="left" w:pos="6795"/>
            </w:tabs>
            <w:jc w:val="right"/>
            <w:rPr>
              <w:sz w:val="22"/>
            </w:rPr>
          </w:pPr>
          <w:r>
            <w:rPr>
              <w:sz w:val="22"/>
            </w:rPr>
            <w:t xml:space="preserve">Unconfirmed Minutes </w:t>
          </w:r>
        </w:p>
        <w:p w14:paraId="3D180716" w14:textId="2701DCFA" w:rsidR="00ED484C" w:rsidRPr="00E82498" w:rsidRDefault="00C0095E" w:rsidP="000E72B3">
          <w:pPr>
            <w:tabs>
              <w:tab w:val="left" w:pos="6795"/>
            </w:tabs>
            <w:jc w:val="right"/>
          </w:pPr>
          <w:r>
            <w:rPr>
              <w:sz w:val="22"/>
            </w:rPr>
            <w:t>30 July</w:t>
          </w:r>
          <w:r w:rsidR="00ED484C">
            <w:rPr>
              <w:sz w:val="22"/>
            </w:rPr>
            <w:t xml:space="preserve"> 2020</w:t>
          </w:r>
        </w:p>
      </w:tc>
    </w:tr>
  </w:tbl>
  <w:sdt>
    <w:sdtPr>
      <w:id w:val="-993635902"/>
      <w:docPartObj>
        <w:docPartGallery w:val="Watermarks"/>
        <w:docPartUnique/>
      </w:docPartObj>
    </w:sdtPr>
    <w:sdtEndPr/>
    <w:sdtContent>
      <w:p w14:paraId="43F82865" w14:textId="282DFF76" w:rsidR="00ED484C" w:rsidRDefault="00907E74">
        <w:pPr>
          <w:pStyle w:val="Header"/>
        </w:pPr>
        <w:r>
          <w:rPr>
            <w:noProof/>
            <w:lang w:val="en-US"/>
          </w:rPr>
          <w:pict w14:anchorId="2E8973B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4337"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A723B5"/>
    <w:multiLevelType w:val="multilevel"/>
    <w:tmpl w:val="424E12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4CE72C7"/>
    <w:multiLevelType w:val="hybridMultilevel"/>
    <w:tmpl w:val="3F0AA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FD38C9"/>
    <w:multiLevelType w:val="hybridMultilevel"/>
    <w:tmpl w:val="FC7265A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683C50"/>
    <w:multiLevelType w:val="hybridMultilevel"/>
    <w:tmpl w:val="02A6D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FF3E4E"/>
    <w:multiLevelType w:val="hybridMultilevel"/>
    <w:tmpl w:val="0D6C53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3F131E"/>
    <w:multiLevelType w:val="hybridMultilevel"/>
    <w:tmpl w:val="43301F5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9811FC7"/>
    <w:multiLevelType w:val="hybridMultilevel"/>
    <w:tmpl w:val="E8DC016C"/>
    <w:lvl w:ilvl="0" w:tplc="08090003">
      <w:start w:val="1"/>
      <w:numFmt w:val="bullet"/>
      <w:lvlText w:val="o"/>
      <w:lvlJc w:val="left"/>
      <w:pPr>
        <w:ind w:left="1495" w:hanging="360"/>
      </w:pPr>
      <w:rPr>
        <w:rFonts w:ascii="Courier New" w:hAnsi="Courier New" w:cs="Courier New" w:hint="default"/>
      </w:rPr>
    </w:lvl>
    <w:lvl w:ilvl="1" w:tplc="08090003" w:tentative="1">
      <w:start w:val="1"/>
      <w:numFmt w:val="bullet"/>
      <w:lvlText w:val="o"/>
      <w:lvlJc w:val="left"/>
      <w:pPr>
        <w:ind w:left="2215" w:hanging="360"/>
      </w:pPr>
      <w:rPr>
        <w:rFonts w:ascii="Courier New" w:hAnsi="Courier New" w:cs="Courier New" w:hint="default"/>
      </w:rPr>
    </w:lvl>
    <w:lvl w:ilvl="2" w:tplc="08090005" w:tentative="1">
      <w:start w:val="1"/>
      <w:numFmt w:val="bullet"/>
      <w:lvlText w:val=""/>
      <w:lvlJc w:val="left"/>
      <w:pPr>
        <w:ind w:left="2935" w:hanging="360"/>
      </w:pPr>
      <w:rPr>
        <w:rFonts w:ascii="Wingdings" w:hAnsi="Wingdings" w:hint="default"/>
      </w:rPr>
    </w:lvl>
    <w:lvl w:ilvl="3" w:tplc="08090001" w:tentative="1">
      <w:start w:val="1"/>
      <w:numFmt w:val="bullet"/>
      <w:lvlText w:val=""/>
      <w:lvlJc w:val="left"/>
      <w:pPr>
        <w:ind w:left="3655" w:hanging="360"/>
      </w:pPr>
      <w:rPr>
        <w:rFonts w:ascii="Symbol" w:hAnsi="Symbol" w:hint="default"/>
      </w:rPr>
    </w:lvl>
    <w:lvl w:ilvl="4" w:tplc="08090003" w:tentative="1">
      <w:start w:val="1"/>
      <w:numFmt w:val="bullet"/>
      <w:lvlText w:val="o"/>
      <w:lvlJc w:val="left"/>
      <w:pPr>
        <w:ind w:left="4375" w:hanging="360"/>
      </w:pPr>
      <w:rPr>
        <w:rFonts w:ascii="Courier New" w:hAnsi="Courier New" w:cs="Courier New" w:hint="default"/>
      </w:rPr>
    </w:lvl>
    <w:lvl w:ilvl="5" w:tplc="08090005" w:tentative="1">
      <w:start w:val="1"/>
      <w:numFmt w:val="bullet"/>
      <w:lvlText w:val=""/>
      <w:lvlJc w:val="left"/>
      <w:pPr>
        <w:ind w:left="5095" w:hanging="360"/>
      </w:pPr>
      <w:rPr>
        <w:rFonts w:ascii="Wingdings" w:hAnsi="Wingdings" w:hint="default"/>
      </w:rPr>
    </w:lvl>
    <w:lvl w:ilvl="6" w:tplc="08090001" w:tentative="1">
      <w:start w:val="1"/>
      <w:numFmt w:val="bullet"/>
      <w:lvlText w:val=""/>
      <w:lvlJc w:val="left"/>
      <w:pPr>
        <w:ind w:left="5815" w:hanging="360"/>
      </w:pPr>
      <w:rPr>
        <w:rFonts w:ascii="Symbol" w:hAnsi="Symbol" w:hint="default"/>
      </w:rPr>
    </w:lvl>
    <w:lvl w:ilvl="7" w:tplc="08090003" w:tentative="1">
      <w:start w:val="1"/>
      <w:numFmt w:val="bullet"/>
      <w:lvlText w:val="o"/>
      <w:lvlJc w:val="left"/>
      <w:pPr>
        <w:ind w:left="6535" w:hanging="360"/>
      </w:pPr>
      <w:rPr>
        <w:rFonts w:ascii="Courier New" w:hAnsi="Courier New" w:cs="Courier New" w:hint="default"/>
      </w:rPr>
    </w:lvl>
    <w:lvl w:ilvl="8" w:tplc="08090005" w:tentative="1">
      <w:start w:val="1"/>
      <w:numFmt w:val="bullet"/>
      <w:lvlText w:val=""/>
      <w:lvlJc w:val="left"/>
      <w:pPr>
        <w:ind w:left="7255" w:hanging="360"/>
      </w:pPr>
      <w:rPr>
        <w:rFonts w:ascii="Wingdings" w:hAnsi="Wingdings" w:hint="default"/>
      </w:rPr>
    </w:lvl>
  </w:abstractNum>
  <w:abstractNum w:abstractNumId="7" w15:restartNumberingAfterBreak="0">
    <w:nsid w:val="35A004BE"/>
    <w:multiLevelType w:val="hybridMultilevel"/>
    <w:tmpl w:val="43A21FDC"/>
    <w:lvl w:ilvl="0" w:tplc="08090001">
      <w:start w:val="1"/>
      <w:numFmt w:val="bullet"/>
      <w:lvlText w:val=""/>
      <w:lvlJc w:val="left"/>
      <w:pPr>
        <w:ind w:left="804" w:hanging="360"/>
      </w:pPr>
      <w:rPr>
        <w:rFonts w:ascii="Symbol" w:hAnsi="Symbol" w:hint="default"/>
      </w:rPr>
    </w:lvl>
    <w:lvl w:ilvl="1" w:tplc="08090003" w:tentative="1">
      <w:start w:val="1"/>
      <w:numFmt w:val="bullet"/>
      <w:lvlText w:val="o"/>
      <w:lvlJc w:val="left"/>
      <w:pPr>
        <w:ind w:left="1524" w:hanging="360"/>
      </w:pPr>
      <w:rPr>
        <w:rFonts w:ascii="Courier New" w:hAnsi="Courier New" w:cs="Courier New" w:hint="default"/>
      </w:rPr>
    </w:lvl>
    <w:lvl w:ilvl="2" w:tplc="08090005" w:tentative="1">
      <w:start w:val="1"/>
      <w:numFmt w:val="bullet"/>
      <w:lvlText w:val=""/>
      <w:lvlJc w:val="left"/>
      <w:pPr>
        <w:ind w:left="2244" w:hanging="360"/>
      </w:pPr>
      <w:rPr>
        <w:rFonts w:ascii="Wingdings" w:hAnsi="Wingdings" w:hint="default"/>
      </w:rPr>
    </w:lvl>
    <w:lvl w:ilvl="3" w:tplc="08090001" w:tentative="1">
      <w:start w:val="1"/>
      <w:numFmt w:val="bullet"/>
      <w:lvlText w:val=""/>
      <w:lvlJc w:val="left"/>
      <w:pPr>
        <w:ind w:left="2964" w:hanging="360"/>
      </w:pPr>
      <w:rPr>
        <w:rFonts w:ascii="Symbol" w:hAnsi="Symbol" w:hint="default"/>
      </w:rPr>
    </w:lvl>
    <w:lvl w:ilvl="4" w:tplc="08090003" w:tentative="1">
      <w:start w:val="1"/>
      <w:numFmt w:val="bullet"/>
      <w:lvlText w:val="o"/>
      <w:lvlJc w:val="left"/>
      <w:pPr>
        <w:ind w:left="3684" w:hanging="360"/>
      </w:pPr>
      <w:rPr>
        <w:rFonts w:ascii="Courier New" w:hAnsi="Courier New" w:cs="Courier New" w:hint="default"/>
      </w:rPr>
    </w:lvl>
    <w:lvl w:ilvl="5" w:tplc="08090005" w:tentative="1">
      <w:start w:val="1"/>
      <w:numFmt w:val="bullet"/>
      <w:lvlText w:val=""/>
      <w:lvlJc w:val="left"/>
      <w:pPr>
        <w:ind w:left="4404" w:hanging="360"/>
      </w:pPr>
      <w:rPr>
        <w:rFonts w:ascii="Wingdings" w:hAnsi="Wingdings" w:hint="default"/>
      </w:rPr>
    </w:lvl>
    <w:lvl w:ilvl="6" w:tplc="08090001" w:tentative="1">
      <w:start w:val="1"/>
      <w:numFmt w:val="bullet"/>
      <w:lvlText w:val=""/>
      <w:lvlJc w:val="left"/>
      <w:pPr>
        <w:ind w:left="5124" w:hanging="360"/>
      </w:pPr>
      <w:rPr>
        <w:rFonts w:ascii="Symbol" w:hAnsi="Symbol" w:hint="default"/>
      </w:rPr>
    </w:lvl>
    <w:lvl w:ilvl="7" w:tplc="08090003" w:tentative="1">
      <w:start w:val="1"/>
      <w:numFmt w:val="bullet"/>
      <w:lvlText w:val="o"/>
      <w:lvlJc w:val="left"/>
      <w:pPr>
        <w:ind w:left="5844" w:hanging="360"/>
      </w:pPr>
      <w:rPr>
        <w:rFonts w:ascii="Courier New" w:hAnsi="Courier New" w:cs="Courier New" w:hint="default"/>
      </w:rPr>
    </w:lvl>
    <w:lvl w:ilvl="8" w:tplc="08090005" w:tentative="1">
      <w:start w:val="1"/>
      <w:numFmt w:val="bullet"/>
      <w:lvlText w:val=""/>
      <w:lvlJc w:val="left"/>
      <w:pPr>
        <w:ind w:left="6564" w:hanging="360"/>
      </w:pPr>
      <w:rPr>
        <w:rFonts w:ascii="Wingdings" w:hAnsi="Wingdings" w:hint="default"/>
      </w:rPr>
    </w:lvl>
  </w:abstractNum>
  <w:abstractNum w:abstractNumId="8" w15:restartNumberingAfterBreak="0">
    <w:nsid w:val="3ABF6F6C"/>
    <w:multiLevelType w:val="hybridMultilevel"/>
    <w:tmpl w:val="BE123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EC71481"/>
    <w:multiLevelType w:val="hybridMultilevel"/>
    <w:tmpl w:val="A73AFD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00D70A6"/>
    <w:multiLevelType w:val="hybridMultilevel"/>
    <w:tmpl w:val="A74C8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B3F6620"/>
    <w:multiLevelType w:val="hybridMultilevel"/>
    <w:tmpl w:val="6156AB9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4C2F7EDE"/>
    <w:multiLevelType w:val="hybridMultilevel"/>
    <w:tmpl w:val="2E4EE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ED1904"/>
    <w:multiLevelType w:val="hybridMultilevel"/>
    <w:tmpl w:val="AC084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FB10D8"/>
    <w:multiLevelType w:val="hybridMultilevel"/>
    <w:tmpl w:val="C3507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E650785"/>
    <w:multiLevelType w:val="hybridMultilevel"/>
    <w:tmpl w:val="E67A8C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866790"/>
    <w:multiLevelType w:val="hybridMultilevel"/>
    <w:tmpl w:val="BE3467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7A3CCE"/>
    <w:multiLevelType w:val="hybridMultilevel"/>
    <w:tmpl w:val="C150C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7549FF"/>
    <w:multiLevelType w:val="multilevel"/>
    <w:tmpl w:val="36D63F6A"/>
    <w:lvl w:ilvl="0">
      <w:start w:val="1"/>
      <w:numFmt w:val="decimal"/>
      <w:pStyle w:val="Heading1"/>
      <w:lvlText w:val="%1"/>
      <w:lvlJc w:val="left"/>
      <w:pPr>
        <w:tabs>
          <w:tab w:val="num" w:pos="1008"/>
        </w:tabs>
        <w:ind w:left="1008" w:hanging="1008"/>
      </w:pPr>
    </w:lvl>
    <w:lvl w:ilvl="1">
      <w:start w:val="1"/>
      <w:numFmt w:val="bullet"/>
      <w:pStyle w:val="Heading2"/>
      <w:lvlText w:val=""/>
      <w:lvlJc w:val="left"/>
      <w:pPr>
        <w:tabs>
          <w:tab w:val="num" w:pos="1292"/>
        </w:tabs>
        <w:ind w:left="1292" w:hanging="1008"/>
      </w:pPr>
      <w:rPr>
        <w:rFonts w:ascii="Symbol" w:hAnsi="Symbol" w:hint="default"/>
        <w:b w:val="0"/>
        <w:sz w:val="24"/>
        <w:szCs w:val="24"/>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20" w15:restartNumberingAfterBreak="0">
    <w:nsid w:val="73A135B3"/>
    <w:multiLevelType w:val="hybridMultilevel"/>
    <w:tmpl w:val="92D46A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9C70999"/>
    <w:multiLevelType w:val="hybridMultilevel"/>
    <w:tmpl w:val="26F25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A8D3713"/>
    <w:multiLevelType w:val="hybridMultilevel"/>
    <w:tmpl w:val="839EA6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0D5E21"/>
    <w:multiLevelType w:val="hybridMultilevel"/>
    <w:tmpl w:val="DD3ABE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7"/>
  </w:num>
  <w:num w:numId="3">
    <w:abstractNumId w:val="20"/>
  </w:num>
  <w:num w:numId="4">
    <w:abstractNumId w:val="3"/>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11"/>
  </w:num>
  <w:num w:numId="8">
    <w:abstractNumId w:val="23"/>
  </w:num>
  <w:num w:numId="9">
    <w:abstractNumId w:val="8"/>
  </w:num>
  <w:num w:numId="10">
    <w:abstractNumId w:val="16"/>
  </w:num>
  <w:num w:numId="11">
    <w:abstractNumId w:val="6"/>
  </w:num>
  <w:num w:numId="12">
    <w:abstractNumId w:val="2"/>
  </w:num>
  <w:num w:numId="13">
    <w:abstractNumId w:val="5"/>
  </w:num>
  <w:num w:numId="14">
    <w:abstractNumId w:val="1"/>
  </w:num>
  <w:num w:numId="15">
    <w:abstractNumId w:val="10"/>
  </w:num>
  <w:num w:numId="16">
    <w:abstractNumId w:val="12"/>
  </w:num>
  <w:num w:numId="17">
    <w:abstractNumId w:val="13"/>
  </w:num>
  <w:num w:numId="18">
    <w:abstractNumId w:val="14"/>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22"/>
  </w:num>
  <w:num w:numId="22">
    <w:abstractNumId w:val="21"/>
  </w:num>
  <w:num w:numId="23">
    <w:abstractNumId w:val="15"/>
  </w:num>
  <w:num w:numId="24">
    <w:abstractNumId w:val="17"/>
  </w:num>
  <w:num w:numId="25">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ctiveWritingStyle w:appName="MSWord" w:lang="en-GB" w:vendorID="64" w:dllVersion="131078" w:nlCheck="1" w:checkStyle="1"/>
  <w:proofState w:spelling="clean" w:grammar="clean"/>
  <w:defaultTabStop w:val="720"/>
  <w:characterSpacingControl w:val="doNotCompress"/>
  <w:hdrShapeDefaults>
    <o:shapedefaults v:ext="edit" spidmax="14338"/>
    <o:shapelayout v:ext="edit">
      <o:idmap v:ext="edit" data="14"/>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D93"/>
    <w:rsid w:val="00000724"/>
    <w:rsid w:val="00000814"/>
    <w:rsid w:val="000012DE"/>
    <w:rsid w:val="00001C2B"/>
    <w:rsid w:val="00002025"/>
    <w:rsid w:val="00002622"/>
    <w:rsid w:val="00002A19"/>
    <w:rsid w:val="00002CAA"/>
    <w:rsid w:val="00003007"/>
    <w:rsid w:val="00003FFA"/>
    <w:rsid w:val="00004725"/>
    <w:rsid w:val="00005329"/>
    <w:rsid w:val="0000561F"/>
    <w:rsid w:val="00005A8C"/>
    <w:rsid w:val="000070CC"/>
    <w:rsid w:val="000074C5"/>
    <w:rsid w:val="0000761D"/>
    <w:rsid w:val="000102D4"/>
    <w:rsid w:val="000106A8"/>
    <w:rsid w:val="00010CA8"/>
    <w:rsid w:val="00010F19"/>
    <w:rsid w:val="0001127D"/>
    <w:rsid w:val="00011804"/>
    <w:rsid w:val="0001253D"/>
    <w:rsid w:val="00012C69"/>
    <w:rsid w:val="00013931"/>
    <w:rsid w:val="00013A04"/>
    <w:rsid w:val="00014204"/>
    <w:rsid w:val="00014EC8"/>
    <w:rsid w:val="00015B39"/>
    <w:rsid w:val="00015E8A"/>
    <w:rsid w:val="00016065"/>
    <w:rsid w:val="0001643E"/>
    <w:rsid w:val="000168DE"/>
    <w:rsid w:val="00016A37"/>
    <w:rsid w:val="00016FA9"/>
    <w:rsid w:val="000171B5"/>
    <w:rsid w:val="00017FDE"/>
    <w:rsid w:val="000203FB"/>
    <w:rsid w:val="00021130"/>
    <w:rsid w:val="00021416"/>
    <w:rsid w:val="00021778"/>
    <w:rsid w:val="00021CC1"/>
    <w:rsid w:val="0002250B"/>
    <w:rsid w:val="000230CF"/>
    <w:rsid w:val="00023130"/>
    <w:rsid w:val="00023162"/>
    <w:rsid w:val="00023BC0"/>
    <w:rsid w:val="00024292"/>
    <w:rsid w:val="000247F9"/>
    <w:rsid w:val="00024E0D"/>
    <w:rsid w:val="000265EB"/>
    <w:rsid w:val="000275C5"/>
    <w:rsid w:val="00027A98"/>
    <w:rsid w:val="00027B47"/>
    <w:rsid w:val="00027F50"/>
    <w:rsid w:val="00030ACB"/>
    <w:rsid w:val="00031F9C"/>
    <w:rsid w:val="00032130"/>
    <w:rsid w:val="00032E47"/>
    <w:rsid w:val="00032E4D"/>
    <w:rsid w:val="000333DA"/>
    <w:rsid w:val="000334B8"/>
    <w:rsid w:val="00033754"/>
    <w:rsid w:val="000344EA"/>
    <w:rsid w:val="000362F9"/>
    <w:rsid w:val="00041731"/>
    <w:rsid w:val="00041FCB"/>
    <w:rsid w:val="000422B1"/>
    <w:rsid w:val="000423AC"/>
    <w:rsid w:val="00042A16"/>
    <w:rsid w:val="00042CAE"/>
    <w:rsid w:val="00042CCC"/>
    <w:rsid w:val="00043727"/>
    <w:rsid w:val="00043AC0"/>
    <w:rsid w:val="00043AF2"/>
    <w:rsid w:val="00044222"/>
    <w:rsid w:val="00044D8F"/>
    <w:rsid w:val="00044E24"/>
    <w:rsid w:val="00045D2A"/>
    <w:rsid w:val="00046979"/>
    <w:rsid w:val="00046A00"/>
    <w:rsid w:val="00046C62"/>
    <w:rsid w:val="00046EEC"/>
    <w:rsid w:val="00046F90"/>
    <w:rsid w:val="00047C57"/>
    <w:rsid w:val="00047EAB"/>
    <w:rsid w:val="000501B7"/>
    <w:rsid w:val="000505CE"/>
    <w:rsid w:val="000506F6"/>
    <w:rsid w:val="000514BF"/>
    <w:rsid w:val="00051D52"/>
    <w:rsid w:val="00053E58"/>
    <w:rsid w:val="000562A6"/>
    <w:rsid w:val="00056F2A"/>
    <w:rsid w:val="000573AF"/>
    <w:rsid w:val="000575FD"/>
    <w:rsid w:val="00057C95"/>
    <w:rsid w:val="0006019D"/>
    <w:rsid w:val="0006034B"/>
    <w:rsid w:val="000609C6"/>
    <w:rsid w:val="00060A6C"/>
    <w:rsid w:val="00060C14"/>
    <w:rsid w:val="00060CBC"/>
    <w:rsid w:val="000613BB"/>
    <w:rsid w:val="0006159F"/>
    <w:rsid w:val="000618D7"/>
    <w:rsid w:val="00061C4F"/>
    <w:rsid w:val="000620A0"/>
    <w:rsid w:val="000622F0"/>
    <w:rsid w:val="000627DC"/>
    <w:rsid w:val="00063EC2"/>
    <w:rsid w:val="00063F08"/>
    <w:rsid w:val="000640F6"/>
    <w:rsid w:val="00064720"/>
    <w:rsid w:val="00066006"/>
    <w:rsid w:val="0006672C"/>
    <w:rsid w:val="00066941"/>
    <w:rsid w:val="000670E4"/>
    <w:rsid w:val="00067929"/>
    <w:rsid w:val="00067C00"/>
    <w:rsid w:val="000704AD"/>
    <w:rsid w:val="000707EF"/>
    <w:rsid w:val="00070DC6"/>
    <w:rsid w:val="00071255"/>
    <w:rsid w:val="00072017"/>
    <w:rsid w:val="00072423"/>
    <w:rsid w:val="000726EB"/>
    <w:rsid w:val="0007291F"/>
    <w:rsid w:val="00072B16"/>
    <w:rsid w:val="000733BC"/>
    <w:rsid w:val="000734C4"/>
    <w:rsid w:val="00074460"/>
    <w:rsid w:val="000744BA"/>
    <w:rsid w:val="00074631"/>
    <w:rsid w:val="00075B6B"/>
    <w:rsid w:val="00076452"/>
    <w:rsid w:val="00076D1C"/>
    <w:rsid w:val="00076E31"/>
    <w:rsid w:val="00076FD5"/>
    <w:rsid w:val="00077AF3"/>
    <w:rsid w:val="00077D35"/>
    <w:rsid w:val="00077DF2"/>
    <w:rsid w:val="00080195"/>
    <w:rsid w:val="00080340"/>
    <w:rsid w:val="00080994"/>
    <w:rsid w:val="0008147F"/>
    <w:rsid w:val="00081B13"/>
    <w:rsid w:val="00081D08"/>
    <w:rsid w:val="0008238C"/>
    <w:rsid w:val="000828C1"/>
    <w:rsid w:val="00082926"/>
    <w:rsid w:val="00082AB8"/>
    <w:rsid w:val="00082D4A"/>
    <w:rsid w:val="00083205"/>
    <w:rsid w:val="000832E6"/>
    <w:rsid w:val="000833C9"/>
    <w:rsid w:val="00083846"/>
    <w:rsid w:val="00083C92"/>
    <w:rsid w:val="00083EA3"/>
    <w:rsid w:val="0008428B"/>
    <w:rsid w:val="0008441B"/>
    <w:rsid w:val="00084958"/>
    <w:rsid w:val="00085164"/>
    <w:rsid w:val="000853FA"/>
    <w:rsid w:val="00085424"/>
    <w:rsid w:val="00085482"/>
    <w:rsid w:val="00085753"/>
    <w:rsid w:val="00086F34"/>
    <w:rsid w:val="00090045"/>
    <w:rsid w:val="000903AE"/>
    <w:rsid w:val="00091021"/>
    <w:rsid w:val="00091651"/>
    <w:rsid w:val="000924A8"/>
    <w:rsid w:val="00092C05"/>
    <w:rsid w:val="00092C49"/>
    <w:rsid w:val="00092F4B"/>
    <w:rsid w:val="00093066"/>
    <w:rsid w:val="0009325C"/>
    <w:rsid w:val="000936B0"/>
    <w:rsid w:val="00093AB3"/>
    <w:rsid w:val="00093D9B"/>
    <w:rsid w:val="00093E0E"/>
    <w:rsid w:val="00094EFA"/>
    <w:rsid w:val="00095142"/>
    <w:rsid w:val="00095484"/>
    <w:rsid w:val="00095D77"/>
    <w:rsid w:val="00095EBE"/>
    <w:rsid w:val="000962A0"/>
    <w:rsid w:val="0009665D"/>
    <w:rsid w:val="00096C84"/>
    <w:rsid w:val="00097772"/>
    <w:rsid w:val="00097A92"/>
    <w:rsid w:val="00097CE8"/>
    <w:rsid w:val="000A00FB"/>
    <w:rsid w:val="000A0BF3"/>
    <w:rsid w:val="000A1019"/>
    <w:rsid w:val="000A1EAE"/>
    <w:rsid w:val="000A2852"/>
    <w:rsid w:val="000A29FC"/>
    <w:rsid w:val="000A2A1B"/>
    <w:rsid w:val="000A2F98"/>
    <w:rsid w:val="000A34A5"/>
    <w:rsid w:val="000A42C4"/>
    <w:rsid w:val="000A530B"/>
    <w:rsid w:val="000A6D08"/>
    <w:rsid w:val="000A6E3B"/>
    <w:rsid w:val="000A7404"/>
    <w:rsid w:val="000A7515"/>
    <w:rsid w:val="000A7F8A"/>
    <w:rsid w:val="000B0130"/>
    <w:rsid w:val="000B0320"/>
    <w:rsid w:val="000B12F9"/>
    <w:rsid w:val="000B1895"/>
    <w:rsid w:val="000B1B3E"/>
    <w:rsid w:val="000B23AB"/>
    <w:rsid w:val="000B27E2"/>
    <w:rsid w:val="000B2BAF"/>
    <w:rsid w:val="000B2D12"/>
    <w:rsid w:val="000B2D65"/>
    <w:rsid w:val="000B3108"/>
    <w:rsid w:val="000B3819"/>
    <w:rsid w:val="000B4D43"/>
    <w:rsid w:val="000B53B3"/>
    <w:rsid w:val="000B56E4"/>
    <w:rsid w:val="000B5848"/>
    <w:rsid w:val="000B62F9"/>
    <w:rsid w:val="000B63A7"/>
    <w:rsid w:val="000B689F"/>
    <w:rsid w:val="000B6B02"/>
    <w:rsid w:val="000B7836"/>
    <w:rsid w:val="000B790C"/>
    <w:rsid w:val="000B7BC4"/>
    <w:rsid w:val="000B7C0A"/>
    <w:rsid w:val="000C0432"/>
    <w:rsid w:val="000C07B3"/>
    <w:rsid w:val="000C1270"/>
    <w:rsid w:val="000C1B6C"/>
    <w:rsid w:val="000C3050"/>
    <w:rsid w:val="000C324C"/>
    <w:rsid w:val="000C376B"/>
    <w:rsid w:val="000C3C1C"/>
    <w:rsid w:val="000C3C86"/>
    <w:rsid w:val="000C4B58"/>
    <w:rsid w:val="000C4E5C"/>
    <w:rsid w:val="000C4F0F"/>
    <w:rsid w:val="000C54A9"/>
    <w:rsid w:val="000C5A04"/>
    <w:rsid w:val="000C5F8F"/>
    <w:rsid w:val="000C60C4"/>
    <w:rsid w:val="000C661D"/>
    <w:rsid w:val="000C6B72"/>
    <w:rsid w:val="000C72B7"/>
    <w:rsid w:val="000C73D6"/>
    <w:rsid w:val="000C7409"/>
    <w:rsid w:val="000D0EC9"/>
    <w:rsid w:val="000D102A"/>
    <w:rsid w:val="000D1A27"/>
    <w:rsid w:val="000D1BE5"/>
    <w:rsid w:val="000D21BA"/>
    <w:rsid w:val="000D2E29"/>
    <w:rsid w:val="000D362B"/>
    <w:rsid w:val="000D3C43"/>
    <w:rsid w:val="000D45D1"/>
    <w:rsid w:val="000D48BC"/>
    <w:rsid w:val="000D4F52"/>
    <w:rsid w:val="000D579B"/>
    <w:rsid w:val="000D62FC"/>
    <w:rsid w:val="000D6353"/>
    <w:rsid w:val="000D6644"/>
    <w:rsid w:val="000D67D6"/>
    <w:rsid w:val="000D68D7"/>
    <w:rsid w:val="000D7051"/>
    <w:rsid w:val="000D7407"/>
    <w:rsid w:val="000E135D"/>
    <w:rsid w:val="000E1360"/>
    <w:rsid w:val="000E1B86"/>
    <w:rsid w:val="000E2372"/>
    <w:rsid w:val="000E265D"/>
    <w:rsid w:val="000E2E35"/>
    <w:rsid w:val="000E3441"/>
    <w:rsid w:val="000E37E9"/>
    <w:rsid w:val="000E3967"/>
    <w:rsid w:val="000E3A74"/>
    <w:rsid w:val="000E47F7"/>
    <w:rsid w:val="000E5400"/>
    <w:rsid w:val="000E5B45"/>
    <w:rsid w:val="000E5C00"/>
    <w:rsid w:val="000E72B3"/>
    <w:rsid w:val="000E74B5"/>
    <w:rsid w:val="000E7D86"/>
    <w:rsid w:val="000F076A"/>
    <w:rsid w:val="000F0C03"/>
    <w:rsid w:val="000F11F1"/>
    <w:rsid w:val="000F1590"/>
    <w:rsid w:val="000F1A32"/>
    <w:rsid w:val="000F1AF5"/>
    <w:rsid w:val="000F23C2"/>
    <w:rsid w:val="000F27BF"/>
    <w:rsid w:val="000F2A63"/>
    <w:rsid w:val="000F2B98"/>
    <w:rsid w:val="000F3075"/>
    <w:rsid w:val="000F30A4"/>
    <w:rsid w:val="000F316E"/>
    <w:rsid w:val="000F354F"/>
    <w:rsid w:val="000F37F8"/>
    <w:rsid w:val="000F39F8"/>
    <w:rsid w:val="000F3E94"/>
    <w:rsid w:val="000F419A"/>
    <w:rsid w:val="000F4210"/>
    <w:rsid w:val="000F4554"/>
    <w:rsid w:val="000F4964"/>
    <w:rsid w:val="000F4FDC"/>
    <w:rsid w:val="000F5343"/>
    <w:rsid w:val="000F5B10"/>
    <w:rsid w:val="000F5C19"/>
    <w:rsid w:val="000F6A54"/>
    <w:rsid w:val="000F6E5F"/>
    <w:rsid w:val="000F7168"/>
    <w:rsid w:val="000F764E"/>
    <w:rsid w:val="000F79BE"/>
    <w:rsid w:val="000F79DF"/>
    <w:rsid w:val="000F7E59"/>
    <w:rsid w:val="0010031F"/>
    <w:rsid w:val="00100A8A"/>
    <w:rsid w:val="00100BB0"/>
    <w:rsid w:val="00101A33"/>
    <w:rsid w:val="00102A7B"/>
    <w:rsid w:val="00102D59"/>
    <w:rsid w:val="001037D5"/>
    <w:rsid w:val="00104265"/>
    <w:rsid w:val="0010452C"/>
    <w:rsid w:val="00104575"/>
    <w:rsid w:val="001052C2"/>
    <w:rsid w:val="0010595E"/>
    <w:rsid w:val="00105985"/>
    <w:rsid w:val="00106085"/>
    <w:rsid w:val="001062B9"/>
    <w:rsid w:val="0010637B"/>
    <w:rsid w:val="001073B3"/>
    <w:rsid w:val="0010765A"/>
    <w:rsid w:val="00110582"/>
    <w:rsid w:val="00110EC5"/>
    <w:rsid w:val="00111009"/>
    <w:rsid w:val="00111087"/>
    <w:rsid w:val="00111C3C"/>
    <w:rsid w:val="001120DD"/>
    <w:rsid w:val="00112335"/>
    <w:rsid w:val="00112878"/>
    <w:rsid w:val="00112999"/>
    <w:rsid w:val="00112CFC"/>
    <w:rsid w:val="00113361"/>
    <w:rsid w:val="00113A34"/>
    <w:rsid w:val="00113B4F"/>
    <w:rsid w:val="00113BA7"/>
    <w:rsid w:val="00113C50"/>
    <w:rsid w:val="00114620"/>
    <w:rsid w:val="00114898"/>
    <w:rsid w:val="00114BDD"/>
    <w:rsid w:val="00114DC6"/>
    <w:rsid w:val="00115331"/>
    <w:rsid w:val="00115E9D"/>
    <w:rsid w:val="00116333"/>
    <w:rsid w:val="0011665C"/>
    <w:rsid w:val="00116B17"/>
    <w:rsid w:val="00116C72"/>
    <w:rsid w:val="00116DD7"/>
    <w:rsid w:val="001172D4"/>
    <w:rsid w:val="0011763E"/>
    <w:rsid w:val="001178E5"/>
    <w:rsid w:val="00117F2A"/>
    <w:rsid w:val="001200B4"/>
    <w:rsid w:val="00120299"/>
    <w:rsid w:val="00120486"/>
    <w:rsid w:val="001207CA"/>
    <w:rsid w:val="00120E5C"/>
    <w:rsid w:val="001213EB"/>
    <w:rsid w:val="001218BB"/>
    <w:rsid w:val="00121CA8"/>
    <w:rsid w:val="00121D84"/>
    <w:rsid w:val="0012218E"/>
    <w:rsid w:val="00122243"/>
    <w:rsid w:val="00123386"/>
    <w:rsid w:val="00123617"/>
    <w:rsid w:val="00123631"/>
    <w:rsid w:val="00124383"/>
    <w:rsid w:val="001252FA"/>
    <w:rsid w:val="001255AB"/>
    <w:rsid w:val="00126226"/>
    <w:rsid w:val="00126298"/>
    <w:rsid w:val="0012663A"/>
    <w:rsid w:val="00126CA0"/>
    <w:rsid w:val="001277CD"/>
    <w:rsid w:val="001278D2"/>
    <w:rsid w:val="00130C63"/>
    <w:rsid w:val="00130DD5"/>
    <w:rsid w:val="00130F2A"/>
    <w:rsid w:val="00131850"/>
    <w:rsid w:val="00132119"/>
    <w:rsid w:val="00132195"/>
    <w:rsid w:val="00132753"/>
    <w:rsid w:val="00132933"/>
    <w:rsid w:val="00132C76"/>
    <w:rsid w:val="0013308C"/>
    <w:rsid w:val="0013308E"/>
    <w:rsid w:val="001333FF"/>
    <w:rsid w:val="00133A80"/>
    <w:rsid w:val="00134417"/>
    <w:rsid w:val="001344E0"/>
    <w:rsid w:val="00134783"/>
    <w:rsid w:val="0013496C"/>
    <w:rsid w:val="0013535D"/>
    <w:rsid w:val="0013641A"/>
    <w:rsid w:val="00136E36"/>
    <w:rsid w:val="00136F09"/>
    <w:rsid w:val="00137A02"/>
    <w:rsid w:val="00140DE5"/>
    <w:rsid w:val="001413A2"/>
    <w:rsid w:val="00141577"/>
    <w:rsid w:val="001423F7"/>
    <w:rsid w:val="00142EC6"/>
    <w:rsid w:val="0014303E"/>
    <w:rsid w:val="0014369F"/>
    <w:rsid w:val="001439E1"/>
    <w:rsid w:val="00143DF5"/>
    <w:rsid w:val="0014404E"/>
    <w:rsid w:val="001445E4"/>
    <w:rsid w:val="00144855"/>
    <w:rsid w:val="00144B96"/>
    <w:rsid w:val="001454C9"/>
    <w:rsid w:val="0014585D"/>
    <w:rsid w:val="00145CBD"/>
    <w:rsid w:val="00145D0D"/>
    <w:rsid w:val="001460BB"/>
    <w:rsid w:val="00146550"/>
    <w:rsid w:val="00146BF4"/>
    <w:rsid w:val="00146D9B"/>
    <w:rsid w:val="00147565"/>
    <w:rsid w:val="00147A08"/>
    <w:rsid w:val="00147A77"/>
    <w:rsid w:val="00147DD2"/>
    <w:rsid w:val="00150B55"/>
    <w:rsid w:val="00150BD3"/>
    <w:rsid w:val="00150D95"/>
    <w:rsid w:val="00152600"/>
    <w:rsid w:val="00152E57"/>
    <w:rsid w:val="00153467"/>
    <w:rsid w:val="0015362D"/>
    <w:rsid w:val="00153C24"/>
    <w:rsid w:val="0015465A"/>
    <w:rsid w:val="00154C4D"/>
    <w:rsid w:val="00154CE0"/>
    <w:rsid w:val="00155257"/>
    <w:rsid w:val="0015529A"/>
    <w:rsid w:val="00155408"/>
    <w:rsid w:val="0015596C"/>
    <w:rsid w:val="0015649D"/>
    <w:rsid w:val="00156706"/>
    <w:rsid w:val="001569BB"/>
    <w:rsid w:val="00157467"/>
    <w:rsid w:val="00157596"/>
    <w:rsid w:val="0015780B"/>
    <w:rsid w:val="00157FE3"/>
    <w:rsid w:val="001601FB"/>
    <w:rsid w:val="00160B44"/>
    <w:rsid w:val="0016169A"/>
    <w:rsid w:val="0016248D"/>
    <w:rsid w:val="001634D8"/>
    <w:rsid w:val="00163EBE"/>
    <w:rsid w:val="0016424A"/>
    <w:rsid w:val="00164335"/>
    <w:rsid w:val="00164402"/>
    <w:rsid w:val="001645B8"/>
    <w:rsid w:val="001648E7"/>
    <w:rsid w:val="001653E8"/>
    <w:rsid w:val="00165E6B"/>
    <w:rsid w:val="001661D1"/>
    <w:rsid w:val="00166522"/>
    <w:rsid w:val="00166897"/>
    <w:rsid w:val="00166F57"/>
    <w:rsid w:val="00167456"/>
    <w:rsid w:val="0016792F"/>
    <w:rsid w:val="00167B06"/>
    <w:rsid w:val="00170608"/>
    <w:rsid w:val="00170711"/>
    <w:rsid w:val="001723FC"/>
    <w:rsid w:val="00173F94"/>
    <w:rsid w:val="00174174"/>
    <w:rsid w:val="00174419"/>
    <w:rsid w:val="001744FE"/>
    <w:rsid w:val="0017463B"/>
    <w:rsid w:val="0017465D"/>
    <w:rsid w:val="00175675"/>
    <w:rsid w:val="00175B18"/>
    <w:rsid w:val="00175E64"/>
    <w:rsid w:val="001762C6"/>
    <w:rsid w:val="0017685E"/>
    <w:rsid w:val="00176A90"/>
    <w:rsid w:val="001773C7"/>
    <w:rsid w:val="00180113"/>
    <w:rsid w:val="001802DC"/>
    <w:rsid w:val="001804BD"/>
    <w:rsid w:val="001805E1"/>
    <w:rsid w:val="00180745"/>
    <w:rsid w:val="00180A5C"/>
    <w:rsid w:val="00180B89"/>
    <w:rsid w:val="00181413"/>
    <w:rsid w:val="001819FD"/>
    <w:rsid w:val="001827DD"/>
    <w:rsid w:val="00183582"/>
    <w:rsid w:val="001837E7"/>
    <w:rsid w:val="00183CA2"/>
    <w:rsid w:val="00184689"/>
    <w:rsid w:val="001853CD"/>
    <w:rsid w:val="001866FC"/>
    <w:rsid w:val="00186E55"/>
    <w:rsid w:val="00187202"/>
    <w:rsid w:val="00187F0B"/>
    <w:rsid w:val="00190220"/>
    <w:rsid w:val="001903DF"/>
    <w:rsid w:val="001907BC"/>
    <w:rsid w:val="00190D8D"/>
    <w:rsid w:val="001913CA"/>
    <w:rsid w:val="001915A3"/>
    <w:rsid w:val="00191EEB"/>
    <w:rsid w:val="00191F99"/>
    <w:rsid w:val="0019210D"/>
    <w:rsid w:val="00192927"/>
    <w:rsid w:val="00192B04"/>
    <w:rsid w:val="00193245"/>
    <w:rsid w:val="00193724"/>
    <w:rsid w:val="001937C2"/>
    <w:rsid w:val="00193942"/>
    <w:rsid w:val="00193DD1"/>
    <w:rsid w:val="00194646"/>
    <w:rsid w:val="0019551F"/>
    <w:rsid w:val="00195F1A"/>
    <w:rsid w:val="0019608A"/>
    <w:rsid w:val="001966B7"/>
    <w:rsid w:val="00197062"/>
    <w:rsid w:val="00197553"/>
    <w:rsid w:val="00197596"/>
    <w:rsid w:val="001976C5"/>
    <w:rsid w:val="00197E03"/>
    <w:rsid w:val="001A0CDE"/>
    <w:rsid w:val="001A1389"/>
    <w:rsid w:val="001A1C1C"/>
    <w:rsid w:val="001A2285"/>
    <w:rsid w:val="001A295A"/>
    <w:rsid w:val="001A296F"/>
    <w:rsid w:val="001A2992"/>
    <w:rsid w:val="001A2E45"/>
    <w:rsid w:val="001A2EB5"/>
    <w:rsid w:val="001A343B"/>
    <w:rsid w:val="001A3F23"/>
    <w:rsid w:val="001A4FBE"/>
    <w:rsid w:val="001A50CD"/>
    <w:rsid w:val="001A5688"/>
    <w:rsid w:val="001A5DF0"/>
    <w:rsid w:val="001A6471"/>
    <w:rsid w:val="001A67E9"/>
    <w:rsid w:val="001A69FC"/>
    <w:rsid w:val="001A6EB6"/>
    <w:rsid w:val="001A7536"/>
    <w:rsid w:val="001A77D9"/>
    <w:rsid w:val="001B0600"/>
    <w:rsid w:val="001B0EE6"/>
    <w:rsid w:val="001B1395"/>
    <w:rsid w:val="001B160D"/>
    <w:rsid w:val="001B1C1F"/>
    <w:rsid w:val="001B2AD7"/>
    <w:rsid w:val="001B2FF8"/>
    <w:rsid w:val="001B3C6C"/>
    <w:rsid w:val="001B4353"/>
    <w:rsid w:val="001B4533"/>
    <w:rsid w:val="001B4A53"/>
    <w:rsid w:val="001B4BC8"/>
    <w:rsid w:val="001B4E50"/>
    <w:rsid w:val="001B4E60"/>
    <w:rsid w:val="001B4F1D"/>
    <w:rsid w:val="001B5453"/>
    <w:rsid w:val="001B5A88"/>
    <w:rsid w:val="001B6AF2"/>
    <w:rsid w:val="001B775F"/>
    <w:rsid w:val="001B7835"/>
    <w:rsid w:val="001C0469"/>
    <w:rsid w:val="001C04C5"/>
    <w:rsid w:val="001C0663"/>
    <w:rsid w:val="001C079A"/>
    <w:rsid w:val="001C0CEE"/>
    <w:rsid w:val="001C116B"/>
    <w:rsid w:val="001C1543"/>
    <w:rsid w:val="001C19F4"/>
    <w:rsid w:val="001C1D7E"/>
    <w:rsid w:val="001C267E"/>
    <w:rsid w:val="001C387A"/>
    <w:rsid w:val="001C48EF"/>
    <w:rsid w:val="001C4F64"/>
    <w:rsid w:val="001C55CC"/>
    <w:rsid w:val="001C5F81"/>
    <w:rsid w:val="001C60AD"/>
    <w:rsid w:val="001C6492"/>
    <w:rsid w:val="001C6771"/>
    <w:rsid w:val="001C67AB"/>
    <w:rsid w:val="001C780F"/>
    <w:rsid w:val="001C7895"/>
    <w:rsid w:val="001C7C93"/>
    <w:rsid w:val="001D03C5"/>
    <w:rsid w:val="001D0599"/>
    <w:rsid w:val="001D0786"/>
    <w:rsid w:val="001D0E95"/>
    <w:rsid w:val="001D1267"/>
    <w:rsid w:val="001D13E3"/>
    <w:rsid w:val="001D183D"/>
    <w:rsid w:val="001D1896"/>
    <w:rsid w:val="001D35A1"/>
    <w:rsid w:val="001D3C42"/>
    <w:rsid w:val="001D3DC1"/>
    <w:rsid w:val="001D44AC"/>
    <w:rsid w:val="001D5114"/>
    <w:rsid w:val="001D512A"/>
    <w:rsid w:val="001D560A"/>
    <w:rsid w:val="001D5B3A"/>
    <w:rsid w:val="001D619A"/>
    <w:rsid w:val="001D61E2"/>
    <w:rsid w:val="001D6A3B"/>
    <w:rsid w:val="001D6AAE"/>
    <w:rsid w:val="001D7B9D"/>
    <w:rsid w:val="001D7BAA"/>
    <w:rsid w:val="001E06D4"/>
    <w:rsid w:val="001E0A8C"/>
    <w:rsid w:val="001E0E96"/>
    <w:rsid w:val="001E1222"/>
    <w:rsid w:val="001E1279"/>
    <w:rsid w:val="001E26B6"/>
    <w:rsid w:val="001E2861"/>
    <w:rsid w:val="001E2A0A"/>
    <w:rsid w:val="001E3903"/>
    <w:rsid w:val="001E3D0E"/>
    <w:rsid w:val="001E41BD"/>
    <w:rsid w:val="001E4464"/>
    <w:rsid w:val="001E54D7"/>
    <w:rsid w:val="001E5829"/>
    <w:rsid w:val="001E691D"/>
    <w:rsid w:val="001E693E"/>
    <w:rsid w:val="001E6D21"/>
    <w:rsid w:val="001E7591"/>
    <w:rsid w:val="001F1204"/>
    <w:rsid w:val="001F1596"/>
    <w:rsid w:val="001F178D"/>
    <w:rsid w:val="001F1BF8"/>
    <w:rsid w:val="001F2596"/>
    <w:rsid w:val="001F34C7"/>
    <w:rsid w:val="001F3C1B"/>
    <w:rsid w:val="001F501C"/>
    <w:rsid w:val="001F509D"/>
    <w:rsid w:val="001F5567"/>
    <w:rsid w:val="001F55DC"/>
    <w:rsid w:val="001F6F85"/>
    <w:rsid w:val="001F71FA"/>
    <w:rsid w:val="001F7468"/>
    <w:rsid w:val="001F7D10"/>
    <w:rsid w:val="001F7D93"/>
    <w:rsid w:val="001F7E61"/>
    <w:rsid w:val="001F7F7B"/>
    <w:rsid w:val="002009EF"/>
    <w:rsid w:val="00201721"/>
    <w:rsid w:val="0020186D"/>
    <w:rsid w:val="002022ED"/>
    <w:rsid w:val="002025D0"/>
    <w:rsid w:val="00203858"/>
    <w:rsid w:val="00203E38"/>
    <w:rsid w:val="0020472B"/>
    <w:rsid w:val="00204873"/>
    <w:rsid w:val="00205E5F"/>
    <w:rsid w:val="0020637D"/>
    <w:rsid w:val="00206395"/>
    <w:rsid w:val="002064CE"/>
    <w:rsid w:val="00206766"/>
    <w:rsid w:val="00212273"/>
    <w:rsid w:val="0021274C"/>
    <w:rsid w:val="00212FF3"/>
    <w:rsid w:val="002136F3"/>
    <w:rsid w:val="0021387F"/>
    <w:rsid w:val="00213A02"/>
    <w:rsid w:val="00213BF6"/>
    <w:rsid w:val="002150C7"/>
    <w:rsid w:val="00215868"/>
    <w:rsid w:val="00215B00"/>
    <w:rsid w:val="0021612E"/>
    <w:rsid w:val="0021682E"/>
    <w:rsid w:val="002169B7"/>
    <w:rsid w:val="00216CEC"/>
    <w:rsid w:val="00217013"/>
    <w:rsid w:val="00217348"/>
    <w:rsid w:val="0021791E"/>
    <w:rsid w:val="00217B31"/>
    <w:rsid w:val="00220AD9"/>
    <w:rsid w:val="00220C2A"/>
    <w:rsid w:val="00220C2B"/>
    <w:rsid w:val="002211D9"/>
    <w:rsid w:val="002215B9"/>
    <w:rsid w:val="00221A54"/>
    <w:rsid w:val="00221E69"/>
    <w:rsid w:val="00221F70"/>
    <w:rsid w:val="002224A5"/>
    <w:rsid w:val="0022257F"/>
    <w:rsid w:val="0022309D"/>
    <w:rsid w:val="00223B65"/>
    <w:rsid w:val="00223EC1"/>
    <w:rsid w:val="00224BE9"/>
    <w:rsid w:val="00224DC9"/>
    <w:rsid w:val="00224E3E"/>
    <w:rsid w:val="00224E57"/>
    <w:rsid w:val="00225257"/>
    <w:rsid w:val="002255F3"/>
    <w:rsid w:val="00225ACC"/>
    <w:rsid w:val="00225F75"/>
    <w:rsid w:val="002263FF"/>
    <w:rsid w:val="00226E0E"/>
    <w:rsid w:val="00226E5A"/>
    <w:rsid w:val="00227429"/>
    <w:rsid w:val="002302D0"/>
    <w:rsid w:val="0023092E"/>
    <w:rsid w:val="00231407"/>
    <w:rsid w:val="00231B03"/>
    <w:rsid w:val="0023201E"/>
    <w:rsid w:val="00232156"/>
    <w:rsid w:val="00232BB3"/>
    <w:rsid w:val="0023314F"/>
    <w:rsid w:val="00233903"/>
    <w:rsid w:val="00233D05"/>
    <w:rsid w:val="002342AE"/>
    <w:rsid w:val="00234514"/>
    <w:rsid w:val="002351E9"/>
    <w:rsid w:val="00235621"/>
    <w:rsid w:val="00236464"/>
    <w:rsid w:val="00236598"/>
    <w:rsid w:val="00236F0D"/>
    <w:rsid w:val="00237388"/>
    <w:rsid w:val="00240D6A"/>
    <w:rsid w:val="00240E04"/>
    <w:rsid w:val="00241005"/>
    <w:rsid w:val="00241D25"/>
    <w:rsid w:val="00242098"/>
    <w:rsid w:val="00242852"/>
    <w:rsid w:val="00242BF9"/>
    <w:rsid w:val="00242D30"/>
    <w:rsid w:val="00243403"/>
    <w:rsid w:val="00243E53"/>
    <w:rsid w:val="00244984"/>
    <w:rsid w:val="0024605A"/>
    <w:rsid w:val="00246371"/>
    <w:rsid w:val="00247433"/>
    <w:rsid w:val="00247603"/>
    <w:rsid w:val="0024762D"/>
    <w:rsid w:val="00250166"/>
    <w:rsid w:val="002505FB"/>
    <w:rsid w:val="002506E8"/>
    <w:rsid w:val="00250973"/>
    <w:rsid w:val="00251680"/>
    <w:rsid w:val="00251692"/>
    <w:rsid w:val="00251774"/>
    <w:rsid w:val="00252DC3"/>
    <w:rsid w:val="00253CB3"/>
    <w:rsid w:val="00254874"/>
    <w:rsid w:val="002549A8"/>
    <w:rsid w:val="00254D1D"/>
    <w:rsid w:val="00255B53"/>
    <w:rsid w:val="00255BE3"/>
    <w:rsid w:val="00256892"/>
    <w:rsid w:val="00256B6F"/>
    <w:rsid w:val="00256CDB"/>
    <w:rsid w:val="002570C7"/>
    <w:rsid w:val="0025715A"/>
    <w:rsid w:val="00257798"/>
    <w:rsid w:val="00260A91"/>
    <w:rsid w:val="002631D7"/>
    <w:rsid w:val="00263DA8"/>
    <w:rsid w:val="00264B3D"/>
    <w:rsid w:val="00264D6A"/>
    <w:rsid w:val="00265103"/>
    <w:rsid w:val="00265449"/>
    <w:rsid w:val="00265A8E"/>
    <w:rsid w:val="0026686C"/>
    <w:rsid w:val="00266952"/>
    <w:rsid w:val="002669E5"/>
    <w:rsid w:val="00266F8D"/>
    <w:rsid w:val="00271544"/>
    <w:rsid w:val="00271DF2"/>
    <w:rsid w:val="00271E5B"/>
    <w:rsid w:val="0027310C"/>
    <w:rsid w:val="00273C6D"/>
    <w:rsid w:val="00273E14"/>
    <w:rsid w:val="00274020"/>
    <w:rsid w:val="00274C36"/>
    <w:rsid w:val="00274E38"/>
    <w:rsid w:val="00275525"/>
    <w:rsid w:val="00276B5E"/>
    <w:rsid w:val="002775EB"/>
    <w:rsid w:val="0027768B"/>
    <w:rsid w:val="00280E77"/>
    <w:rsid w:val="002818F4"/>
    <w:rsid w:val="00281E9D"/>
    <w:rsid w:val="002837E6"/>
    <w:rsid w:val="002839B5"/>
    <w:rsid w:val="00284447"/>
    <w:rsid w:val="00284B45"/>
    <w:rsid w:val="00285E0A"/>
    <w:rsid w:val="00285F49"/>
    <w:rsid w:val="00286032"/>
    <w:rsid w:val="0028615D"/>
    <w:rsid w:val="00286B7B"/>
    <w:rsid w:val="0028725B"/>
    <w:rsid w:val="00287CFE"/>
    <w:rsid w:val="00287FB8"/>
    <w:rsid w:val="002902EA"/>
    <w:rsid w:val="00291045"/>
    <w:rsid w:val="00291EB1"/>
    <w:rsid w:val="00294E2C"/>
    <w:rsid w:val="0029504D"/>
    <w:rsid w:val="002953D9"/>
    <w:rsid w:val="0029586D"/>
    <w:rsid w:val="002965C9"/>
    <w:rsid w:val="002968F5"/>
    <w:rsid w:val="00296C5D"/>
    <w:rsid w:val="00297077"/>
    <w:rsid w:val="00297407"/>
    <w:rsid w:val="00297EC4"/>
    <w:rsid w:val="002A1744"/>
    <w:rsid w:val="002A25FE"/>
    <w:rsid w:val="002A2608"/>
    <w:rsid w:val="002A2D38"/>
    <w:rsid w:val="002A3F57"/>
    <w:rsid w:val="002A4018"/>
    <w:rsid w:val="002A5A6F"/>
    <w:rsid w:val="002A5B67"/>
    <w:rsid w:val="002A6039"/>
    <w:rsid w:val="002A6588"/>
    <w:rsid w:val="002A6D13"/>
    <w:rsid w:val="002A701F"/>
    <w:rsid w:val="002A75EB"/>
    <w:rsid w:val="002A7738"/>
    <w:rsid w:val="002A7CFD"/>
    <w:rsid w:val="002B00A1"/>
    <w:rsid w:val="002B10A4"/>
    <w:rsid w:val="002B19DE"/>
    <w:rsid w:val="002B1F09"/>
    <w:rsid w:val="002B219B"/>
    <w:rsid w:val="002B2643"/>
    <w:rsid w:val="002B40DD"/>
    <w:rsid w:val="002B432F"/>
    <w:rsid w:val="002B4D3D"/>
    <w:rsid w:val="002B7836"/>
    <w:rsid w:val="002B7AED"/>
    <w:rsid w:val="002B7CDB"/>
    <w:rsid w:val="002C0FCB"/>
    <w:rsid w:val="002C1F16"/>
    <w:rsid w:val="002C2068"/>
    <w:rsid w:val="002C20DC"/>
    <w:rsid w:val="002C212E"/>
    <w:rsid w:val="002C29E3"/>
    <w:rsid w:val="002C2BCE"/>
    <w:rsid w:val="002C3329"/>
    <w:rsid w:val="002C3C33"/>
    <w:rsid w:val="002C48B9"/>
    <w:rsid w:val="002C4D96"/>
    <w:rsid w:val="002C534F"/>
    <w:rsid w:val="002C6494"/>
    <w:rsid w:val="002C68DE"/>
    <w:rsid w:val="002C6977"/>
    <w:rsid w:val="002C69CC"/>
    <w:rsid w:val="002C6AE7"/>
    <w:rsid w:val="002C6D22"/>
    <w:rsid w:val="002C77C4"/>
    <w:rsid w:val="002C7AD3"/>
    <w:rsid w:val="002C7BB6"/>
    <w:rsid w:val="002D07ED"/>
    <w:rsid w:val="002D111D"/>
    <w:rsid w:val="002D1301"/>
    <w:rsid w:val="002D152F"/>
    <w:rsid w:val="002D1BF7"/>
    <w:rsid w:val="002D2694"/>
    <w:rsid w:val="002D277B"/>
    <w:rsid w:val="002D358A"/>
    <w:rsid w:val="002D40C2"/>
    <w:rsid w:val="002D4158"/>
    <w:rsid w:val="002D4953"/>
    <w:rsid w:val="002D50CB"/>
    <w:rsid w:val="002D5B21"/>
    <w:rsid w:val="002D62A7"/>
    <w:rsid w:val="002D7661"/>
    <w:rsid w:val="002D773C"/>
    <w:rsid w:val="002D7B81"/>
    <w:rsid w:val="002E061F"/>
    <w:rsid w:val="002E0946"/>
    <w:rsid w:val="002E1180"/>
    <w:rsid w:val="002E1384"/>
    <w:rsid w:val="002E24AC"/>
    <w:rsid w:val="002E251D"/>
    <w:rsid w:val="002E2574"/>
    <w:rsid w:val="002E397B"/>
    <w:rsid w:val="002E68A1"/>
    <w:rsid w:val="002E6CBF"/>
    <w:rsid w:val="002E6D90"/>
    <w:rsid w:val="002E7654"/>
    <w:rsid w:val="002F08AB"/>
    <w:rsid w:val="002F0F3A"/>
    <w:rsid w:val="002F453B"/>
    <w:rsid w:val="002F50DC"/>
    <w:rsid w:val="002F52E6"/>
    <w:rsid w:val="002F537E"/>
    <w:rsid w:val="002F58D7"/>
    <w:rsid w:val="002F6675"/>
    <w:rsid w:val="002F6F8C"/>
    <w:rsid w:val="0030013F"/>
    <w:rsid w:val="00300C23"/>
    <w:rsid w:val="00300D73"/>
    <w:rsid w:val="003010D1"/>
    <w:rsid w:val="0030120E"/>
    <w:rsid w:val="00301DEC"/>
    <w:rsid w:val="003021DF"/>
    <w:rsid w:val="003022CE"/>
    <w:rsid w:val="00302774"/>
    <w:rsid w:val="00302933"/>
    <w:rsid w:val="00302B7A"/>
    <w:rsid w:val="00302C0E"/>
    <w:rsid w:val="003055E8"/>
    <w:rsid w:val="00306FE7"/>
    <w:rsid w:val="003070A5"/>
    <w:rsid w:val="003102C4"/>
    <w:rsid w:val="003103B5"/>
    <w:rsid w:val="00310D9C"/>
    <w:rsid w:val="003116F6"/>
    <w:rsid w:val="00311C0B"/>
    <w:rsid w:val="00311CA6"/>
    <w:rsid w:val="00311EAB"/>
    <w:rsid w:val="0031227A"/>
    <w:rsid w:val="003129C2"/>
    <w:rsid w:val="00312CBA"/>
    <w:rsid w:val="00312D56"/>
    <w:rsid w:val="00314077"/>
    <w:rsid w:val="00314AAD"/>
    <w:rsid w:val="0031642A"/>
    <w:rsid w:val="0031654E"/>
    <w:rsid w:val="0031673A"/>
    <w:rsid w:val="003172CA"/>
    <w:rsid w:val="00317366"/>
    <w:rsid w:val="003173D0"/>
    <w:rsid w:val="003176C0"/>
    <w:rsid w:val="00317891"/>
    <w:rsid w:val="00317B9D"/>
    <w:rsid w:val="00320167"/>
    <w:rsid w:val="00320E4D"/>
    <w:rsid w:val="0032116A"/>
    <w:rsid w:val="0032126C"/>
    <w:rsid w:val="003212C8"/>
    <w:rsid w:val="003213F3"/>
    <w:rsid w:val="0032191E"/>
    <w:rsid w:val="00321B63"/>
    <w:rsid w:val="00321BBA"/>
    <w:rsid w:val="00321D8F"/>
    <w:rsid w:val="00321DA6"/>
    <w:rsid w:val="00322B9A"/>
    <w:rsid w:val="0032312F"/>
    <w:rsid w:val="00323A46"/>
    <w:rsid w:val="00323CD2"/>
    <w:rsid w:val="00324EEF"/>
    <w:rsid w:val="00324FDC"/>
    <w:rsid w:val="0032573B"/>
    <w:rsid w:val="003259AA"/>
    <w:rsid w:val="00325A8B"/>
    <w:rsid w:val="0032608F"/>
    <w:rsid w:val="003274FD"/>
    <w:rsid w:val="00327B89"/>
    <w:rsid w:val="00330173"/>
    <w:rsid w:val="00331B2D"/>
    <w:rsid w:val="00331BFD"/>
    <w:rsid w:val="00331CAB"/>
    <w:rsid w:val="00331DE1"/>
    <w:rsid w:val="00331E46"/>
    <w:rsid w:val="0033249E"/>
    <w:rsid w:val="0033304E"/>
    <w:rsid w:val="00333B8C"/>
    <w:rsid w:val="003342C4"/>
    <w:rsid w:val="003344FD"/>
    <w:rsid w:val="003349B4"/>
    <w:rsid w:val="00334CB1"/>
    <w:rsid w:val="00334DA5"/>
    <w:rsid w:val="00334E68"/>
    <w:rsid w:val="003353EF"/>
    <w:rsid w:val="003356BC"/>
    <w:rsid w:val="00335909"/>
    <w:rsid w:val="00335B84"/>
    <w:rsid w:val="00335CD6"/>
    <w:rsid w:val="00336A8D"/>
    <w:rsid w:val="00337461"/>
    <w:rsid w:val="00337985"/>
    <w:rsid w:val="003400DF"/>
    <w:rsid w:val="0034050C"/>
    <w:rsid w:val="0034058E"/>
    <w:rsid w:val="00340696"/>
    <w:rsid w:val="003409C3"/>
    <w:rsid w:val="00340CEE"/>
    <w:rsid w:val="00340F52"/>
    <w:rsid w:val="00341A48"/>
    <w:rsid w:val="00342418"/>
    <w:rsid w:val="00342C6C"/>
    <w:rsid w:val="00342E49"/>
    <w:rsid w:val="00344749"/>
    <w:rsid w:val="00344E06"/>
    <w:rsid w:val="00345B68"/>
    <w:rsid w:val="003462E3"/>
    <w:rsid w:val="00347082"/>
    <w:rsid w:val="00347E5E"/>
    <w:rsid w:val="0035020F"/>
    <w:rsid w:val="00350291"/>
    <w:rsid w:val="003502E5"/>
    <w:rsid w:val="0035057A"/>
    <w:rsid w:val="00350AC1"/>
    <w:rsid w:val="00350F45"/>
    <w:rsid w:val="00350F65"/>
    <w:rsid w:val="00351A8C"/>
    <w:rsid w:val="00351AD2"/>
    <w:rsid w:val="00351F0A"/>
    <w:rsid w:val="00352149"/>
    <w:rsid w:val="00352F8B"/>
    <w:rsid w:val="00353F33"/>
    <w:rsid w:val="00354BEA"/>
    <w:rsid w:val="00354DF9"/>
    <w:rsid w:val="003557D9"/>
    <w:rsid w:val="00355A03"/>
    <w:rsid w:val="00355D7D"/>
    <w:rsid w:val="00356A6F"/>
    <w:rsid w:val="00356B3B"/>
    <w:rsid w:val="00356C10"/>
    <w:rsid w:val="00356E03"/>
    <w:rsid w:val="00356EBD"/>
    <w:rsid w:val="003571A4"/>
    <w:rsid w:val="00357B4B"/>
    <w:rsid w:val="0036023D"/>
    <w:rsid w:val="00360E54"/>
    <w:rsid w:val="00361950"/>
    <w:rsid w:val="00361D2D"/>
    <w:rsid w:val="00362A61"/>
    <w:rsid w:val="0036320A"/>
    <w:rsid w:val="00363288"/>
    <w:rsid w:val="003635F6"/>
    <w:rsid w:val="00363FD5"/>
    <w:rsid w:val="003642DC"/>
    <w:rsid w:val="00365214"/>
    <w:rsid w:val="003652D1"/>
    <w:rsid w:val="003655D8"/>
    <w:rsid w:val="00365B1E"/>
    <w:rsid w:val="00365CFC"/>
    <w:rsid w:val="003665B3"/>
    <w:rsid w:val="00366BD6"/>
    <w:rsid w:val="00366C3D"/>
    <w:rsid w:val="003677A1"/>
    <w:rsid w:val="00367AE0"/>
    <w:rsid w:val="00371BEC"/>
    <w:rsid w:val="00372966"/>
    <w:rsid w:val="00372D5A"/>
    <w:rsid w:val="00373200"/>
    <w:rsid w:val="003736F6"/>
    <w:rsid w:val="00373A8E"/>
    <w:rsid w:val="003747D5"/>
    <w:rsid w:val="00374E31"/>
    <w:rsid w:val="0037579F"/>
    <w:rsid w:val="00375EB4"/>
    <w:rsid w:val="003761C7"/>
    <w:rsid w:val="00377018"/>
    <w:rsid w:val="003801F8"/>
    <w:rsid w:val="003813A1"/>
    <w:rsid w:val="0038143C"/>
    <w:rsid w:val="0038157A"/>
    <w:rsid w:val="00381913"/>
    <w:rsid w:val="003824C2"/>
    <w:rsid w:val="0038252A"/>
    <w:rsid w:val="00382A19"/>
    <w:rsid w:val="00382CE0"/>
    <w:rsid w:val="00383895"/>
    <w:rsid w:val="00384288"/>
    <w:rsid w:val="003851E3"/>
    <w:rsid w:val="00385291"/>
    <w:rsid w:val="00386CC2"/>
    <w:rsid w:val="00386F0F"/>
    <w:rsid w:val="00387F3D"/>
    <w:rsid w:val="00390A62"/>
    <w:rsid w:val="00390C6A"/>
    <w:rsid w:val="00390F5D"/>
    <w:rsid w:val="0039123C"/>
    <w:rsid w:val="003913CC"/>
    <w:rsid w:val="00392B68"/>
    <w:rsid w:val="0039333B"/>
    <w:rsid w:val="0039367D"/>
    <w:rsid w:val="00393AB0"/>
    <w:rsid w:val="0039410C"/>
    <w:rsid w:val="0039412A"/>
    <w:rsid w:val="00395938"/>
    <w:rsid w:val="00395A53"/>
    <w:rsid w:val="00395BAD"/>
    <w:rsid w:val="0039602A"/>
    <w:rsid w:val="00396C0B"/>
    <w:rsid w:val="00397D99"/>
    <w:rsid w:val="003A0433"/>
    <w:rsid w:val="003A0E4C"/>
    <w:rsid w:val="003A1006"/>
    <w:rsid w:val="003A163F"/>
    <w:rsid w:val="003A1AFF"/>
    <w:rsid w:val="003A20EB"/>
    <w:rsid w:val="003A4464"/>
    <w:rsid w:val="003A4BE9"/>
    <w:rsid w:val="003A5038"/>
    <w:rsid w:val="003A5332"/>
    <w:rsid w:val="003A5B61"/>
    <w:rsid w:val="003A603B"/>
    <w:rsid w:val="003A6152"/>
    <w:rsid w:val="003A615C"/>
    <w:rsid w:val="003A6BC3"/>
    <w:rsid w:val="003A6FDB"/>
    <w:rsid w:val="003B0212"/>
    <w:rsid w:val="003B079A"/>
    <w:rsid w:val="003B0852"/>
    <w:rsid w:val="003B0A50"/>
    <w:rsid w:val="003B1630"/>
    <w:rsid w:val="003B2EBE"/>
    <w:rsid w:val="003B32D9"/>
    <w:rsid w:val="003B3596"/>
    <w:rsid w:val="003B3878"/>
    <w:rsid w:val="003B3936"/>
    <w:rsid w:val="003B4618"/>
    <w:rsid w:val="003B49AB"/>
    <w:rsid w:val="003B4AF5"/>
    <w:rsid w:val="003B4BA1"/>
    <w:rsid w:val="003B4D60"/>
    <w:rsid w:val="003B50CF"/>
    <w:rsid w:val="003B5998"/>
    <w:rsid w:val="003B5F14"/>
    <w:rsid w:val="003B5FA6"/>
    <w:rsid w:val="003B671E"/>
    <w:rsid w:val="003B67E1"/>
    <w:rsid w:val="003B6F85"/>
    <w:rsid w:val="003B7959"/>
    <w:rsid w:val="003C01E3"/>
    <w:rsid w:val="003C04AA"/>
    <w:rsid w:val="003C1534"/>
    <w:rsid w:val="003C1991"/>
    <w:rsid w:val="003C1AC9"/>
    <w:rsid w:val="003C1ACE"/>
    <w:rsid w:val="003C2167"/>
    <w:rsid w:val="003C256F"/>
    <w:rsid w:val="003C3B57"/>
    <w:rsid w:val="003C4697"/>
    <w:rsid w:val="003C4B83"/>
    <w:rsid w:val="003C4F77"/>
    <w:rsid w:val="003C5B01"/>
    <w:rsid w:val="003C6C2F"/>
    <w:rsid w:val="003C7397"/>
    <w:rsid w:val="003D0988"/>
    <w:rsid w:val="003D1366"/>
    <w:rsid w:val="003D19CE"/>
    <w:rsid w:val="003D19FC"/>
    <w:rsid w:val="003D1A02"/>
    <w:rsid w:val="003D3326"/>
    <w:rsid w:val="003D35C9"/>
    <w:rsid w:val="003D390A"/>
    <w:rsid w:val="003D3CD0"/>
    <w:rsid w:val="003D417F"/>
    <w:rsid w:val="003D43BC"/>
    <w:rsid w:val="003D4B45"/>
    <w:rsid w:val="003D4BFC"/>
    <w:rsid w:val="003D5A8B"/>
    <w:rsid w:val="003D5DA1"/>
    <w:rsid w:val="003D5F3D"/>
    <w:rsid w:val="003D63E9"/>
    <w:rsid w:val="003D704A"/>
    <w:rsid w:val="003D747D"/>
    <w:rsid w:val="003D74D9"/>
    <w:rsid w:val="003D75A1"/>
    <w:rsid w:val="003D7B86"/>
    <w:rsid w:val="003E0202"/>
    <w:rsid w:val="003E2444"/>
    <w:rsid w:val="003E2D01"/>
    <w:rsid w:val="003E4232"/>
    <w:rsid w:val="003E4302"/>
    <w:rsid w:val="003E44B1"/>
    <w:rsid w:val="003E49B1"/>
    <w:rsid w:val="003E4A7A"/>
    <w:rsid w:val="003E4F15"/>
    <w:rsid w:val="003E515D"/>
    <w:rsid w:val="003E51C8"/>
    <w:rsid w:val="003E54E4"/>
    <w:rsid w:val="003E5CE0"/>
    <w:rsid w:val="003E6253"/>
    <w:rsid w:val="003E70AC"/>
    <w:rsid w:val="003E7A3C"/>
    <w:rsid w:val="003E7E8D"/>
    <w:rsid w:val="003E7FFB"/>
    <w:rsid w:val="003F09AF"/>
    <w:rsid w:val="003F0F28"/>
    <w:rsid w:val="003F1158"/>
    <w:rsid w:val="003F15A0"/>
    <w:rsid w:val="003F171C"/>
    <w:rsid w:val="003F1965"/>
    <w:rsid w:val="003F21D1"/>
    <w:rsid w:val="003F2D84"/>
    <w:rsid w:val="003F34A7"/>
    <w:rsid w:val="003F35B4"/>
    <w:rsid w:val="003F3AD7"/>
    <w:rsid w:val="003F4245"/>
    <w:rsid w:val="003F4358"/>
    <w:rsid w:val="003F4B7D"/>
    <w:rsid w:val="003F5052"/>
    <w:rsid w:val="003F542A"/>
    <w:rsid w:val="003F5686"/>
    <w:rsid w:val="003F5842"/>
    <w:rsid w:val="003F5E1D"/>
    <w:rsid w:val="003F6A46"/>
    <w:rsid w:val="003F6BD4"/>
    <w:rsid w:val="003F735E"/>
    <w:rsid w:val="003F7C04"/>
    <w:rsid w:val="00400008"/>
    <w:rsid w:val="0040054D"/>
    <w:rsid w:val="004005D8"/>
    <w:rsid w:val="00400C1C"/>
    <w:rsid w:val="00400DD0"/>
    <w:rsid w:val="004014CA"/>
    <w:rsid w:val="004017DB"/>
    <w:rsid w:val="00401E3B"/>
    <w:rsid w:val="0040332F"/>
    <w:rsid w:val="00403E00"/>
    <w:rsid w:val="004049D3"/>
    <w:rsid w:val="00404F87"/>
    <w:rsid w:val="004053A6"/>
    <w:rsid w:val="00405428"/>
    <w:rsid w:val="0040591C"/>
    <w:rsid w:val="00405BE3"/>
    <w:rsid w:val="004062EA"/>
    <w:rsid w:val="0040668C"/>
    <w:rsid w:val="004068F4"/>
    <w:rsid w:val="00406C84"/>
    <w:rsid w:val="00407373"/>
    <w:rsid w:val="00407C05"/>
    <w:rsid w:val="0041088E"/>
    <w:rsid w:val="00410A7C"/>
    <w:rsid w:val="00410C7C"/>
    <w:rsid w:val="00410CAA"/>
    <w:rsid w:val="00410DB3"/>
    <w:rsid w:val="00411378"/>
    <w:rsid w:val="0041139A"/>
    <w:rsid w:val="00411742"/>
    <w:rsid w:val="004119F2"/>
    <w:rsid w:val="00411BD9"/>
    <w:rsid w:val="00411E89"/>
    <w:rsid w:val="004120A8"/>
    <w:rsid w:val="00413BB2"/>
    <w:rsid w:val="00413D4D"/>
    <w:rsid w:val="00415E74"/>
    <w:rsid w:val="004161EF"/>
    <w:rsid w:val="00416667"/>
    <w:rsid w:val="00416F37"/>
    <w:rsid w:val="00420094"/>
    <w:rsid w:val="00420135"/>
    <w:rsid w:val="00421B62"/>
    <w:rsid w:val="00422208"/>
    <w:rsid w:val="004223F2"/>
    <w:rsid w:val="004236FB"/>
    <w:rsid w:val="0042431E"/>
    <w:rsid w:val="004243DC"/>
    <w:rsid w:val="00424AC5"/>
    <w:rsid w:val="00424F41"/>
    <w:rsid w:val="004252C5"/>
    <w:rsid w:val="00426291"/>
    <w:rsid w:val="004274E1"/>
    <w:rsid w:val="00427883"/>
    <w:rsid w:val="004279C9"/>
    <w:rsid w:val="00427C72"/>
    <w:rsid w:val="0043067B"/>
    <w:rsid w:val="00431623"/>
    <w:rsid w:val="00432032"/>
    <w:rsid w:val="004322BA"/>
    <w:rsid w:val="00432359"/>
    <w:rsid w:val="00432800"/>
    <w:rsid w:val="00434BBB"/>
    <w:rsid w:val="00434D25"/>
    <w:rsid w:val="004361D0"/>
    <w:rsid w:val="004375BA"/>
    <w:rsid w:val="00437828"/>
    <w:rsid w:val="004402EC"/>
    <w:rsid w:val="00440950"/>
    <w:rsid w:val="00440DAD"/>
    <w:rsid w:val="00440E0F"/>
    <w:rsid w:val="00441372"/>
    <w:rsid w:val="00441DA6"/>
    <w:rsid w:val="00441DED"/>
    <w:rsid w:val="00442598"/>
    <w:rsid w:val="004435AC"/>
    <w:rsid w:val="00445B41"/>
    <w:rsid w:val="00445EC4"/>
    <w:rsid w:val="00446788"/>
    <w:rsid w:val="00446ACD"/>
    <w:rsid w:val="00446BA0"/>
    <w:rsid w:val="0044714C"/>
    <w:rsid w:val="00447BA0"/>
    <w:rsid w:val="00447CBD"/>
    <w:rsid w:val="004504A2"/>
    <w:rsid w:val="0045071B"/>
    <w:rsid w:val="00450D04"/>
    <w:rsid w:val="00450D31"/>
    <w:rsid w:val="00451E0D"/>
    <w:rsid w:val="00452280"/>
    <w:rsid w:val="00452C74"/>
    <w:rsid w:val="004532EF"/>
    <w:rsid w:val="004534BE"/>
    <w:rsid w:val="0045351F"/>
    <w:rsid w:val="004548D0"/>
    <w:rsid w:val="00454ACE"/>
    <w:rsid w:val="00455A93"/>
    <w:rsid w:val="00455AF0"/>
    <w:rsid w:val="00455CFD"/>
    <w:rsid w:val="004576B5"/>
    <w:rsid w:val="00460796"/>
    <w:rsid w:val="00460A29"/>
    <w:rsid w:val="00460AC3"/>
    <w:rsid w:val="00460F35"/>
    <w:rsid w:val="00461102"/>
    <w:rsid w:val="004617FC"/>
    <w:rsid w:val="00461E2A"/>
    <w:rsid w:val="00463561"/>
    <w:rsid w:val="00463DB2"/>
    <w:rsid w:val="0046411D"/>
    <w:rsid w:val="00464240"/>
    <w:rsid w:val="00464B86"/>
    <w:rsid w:val="004651B6"/>
    <w:rsid w:val="0046560B"/>
    <w:rsid w:val="0046588E"/>
    <w:rsid w:val="00465BDB"/>
    <w:rsid w:val="00465C79"/>
    <w:rsid w:val="00465E97"/>
    <w:rsid w:val="00465F7F"/>
    <w:rsid w:val="00466644"/>
    <w:rsid w:val="004668AB"/>
    <w:rsid w:val="00467245"/>
    <w:rsid w:val="0046782F"/>
    <w:rsid w:val="00471634"/>
    <w:rsid w:val="00471FE0"/>
    <w:rsid w:val="00472016"/>
    <w:rsid w:val="004734F2"/>
    <w:rsid w:val="00473CB7"/>
    <w:rsid w:val="00473E35"/>
    <w:rsid w:val="00473F71"/>
    <w:rsid w:val="0047402E"/>
    <w:rsid w:val="0047441F"/>
    <w:rsid w:val="0047459C"/>
    <w:rsid w:val="00474678"/>
    <w:rsid w:val="0047469A"/>
    <w:rsid w:val="004747B3"/>
    <w:rsid w:val="00474E44"/>
    <w:rsid w:val="0047548B"/>
    <w:rsid w:val="00475C5C"/>
    <w:rsid w:val="00475DF9"/>
    <w:rsid w:val="0047663B"/>
    <w:rsid w:val="004771E2"/>
    <w:rsid w:val="00481148"/>
    <w:rsid w:val="00481264"/>
    <w:rsid w:val="00481392"/>
    <w:rsid w:val="00481564"/>
    <w:rsid w:val="004818FE"/>
    <w:rsid w:val="004819A7"/>
    <w:rsid w:val="004819E5"/>
    <w:rsid w:val="00481B1D"/>
    <w:rsid w:val="00483119"/>
    <w:rsid w:val="004839A7"/>
    <w:rsid w:val="00483A74"/>
    <w:rsid w:val="00484479"/>
    <w:rsid w:val="00484888"/>
    <w:rsid w:val="0048580D"/>
    <w:rsid w:val="00487C0B"/>
    <w:rsid w:val="00487EF9"/>
    <w:rsid w:val="00491289"/>
    <w:rsid w:val="004918D1"/>
    <w:rsid w:val="00491B6C"/>
    <w:rsid w:val="00491D7F"/>
    <w:rsid w:val="004937F1"/>
    <w:rsid w:val="004944B2"/>
    <w:rsid w:val="004948F3"/>
    <w:rsid w:val="004949F6"/>
    <w:rsid w:val="0049510B"/>
    <w:rsid w:val="00495503"/>
    <w:rsid w:val="00496430"/>
    <w:rsid w:val="00496556"/>
    <w:rsid w:val="00496B38"/>
    <w:rsid w:val="00496D95"/>
    <w:rsid w:val="00497101"/>
    <w:rsid w:val="0049745B"/>
    <w:rsid w:val="0049768D"/>
    <w:rsid w:val="004A0300"/>
    <w:rsid w:val="004A08C4"/>
    <w:rsid w:val="004A0DFC"/>
    <w:rsid w:val="004A1040"/>
    <w:rsid w:val="004A1790"/>
    <w:rsid w:val="004A1E9E"/>
    <w:rsid w:val="004A1F38"/>
    <w:rsid w:val="004A2975"/>
    <w:rsid w:val="004A29DD"/>
    <w:rsid w:val="004A2C02"/>
    <w:rsid w:val="004A31F1"/>
    <w:rsid w:val="004A34EF"/>
    <w:rsid w:val="004A3857"/>
    <w:rsid w:val="004A4320"/>
    <w:rsid w:val="004A463F"/>
    <w:rsid w:val="004A46D7"/>
    <w:rsid w:val="004A4C94"/>
    <w:rsid w:val="004A5261"/>
    <w:rsid w:val="004A5968"/>
    <w:rsid w:val="004A621F"/>
    <w:rsid w:val="004A71CF"/>
    <w:rsid w:val="004A7210"/>
    <w:rsid w:val="004A72CC"/>
    <w:rsid w:val="004A74E2"/>
    <w:rsid w:val="004A7AA5"/>
    <w:rsid w:val="004A7D82"/>
    <w:rsid w:val="004B0010"/>
    <w:rsid w:val="004B1297"/>
    <w:rsid w:val="004B15AA"/>
    <w:rsid w:val="004B18C2"/>
    <w:rsid w:val="004B1CD3"/>
    <w:rsid w:val="004B1F34"/>
    <w:rsid w:val="004B1FBF"/>
    <w:rsid w:val="004B21B4"/>
    <w:rsid w:val="004B2740"/>
    <w:rsid w:val="004B276B"/>
    <w:rsid w:val="004B38D4"/>
    <w:rsid w:val="004B397C"/>
    <w:rsid w:val="004B3EC2"/>
    <w:rsid w:val="004B50D1"/>
    <w:rsid w:val="004B593F"/>
    <w:rsid w:val="004B5AAD"/>
    <w:rsid w:val="004B5BD0"/>
    <w:rsid w:val="004B5E7A"/>
    <w:rsid w:val="004B6000"/>
    <w:rsid w:val="004B65A5"/>
    <w:rsid w:val="004B70B7"/>
    <w:rsid w:val="004B79CE"/>
    <w:rsid w:val="004B7CA7"/>
    <w:rsid w:val="004C0350"/>
    <w:rsid w:val="004C046B"/>
    <w:rsid w:val="004C04E3"/>
    <w:rsid w:val="004C07E5"/>
    <w:rsid w:val="004C0A1C"/>
    <w:rsid w:val="004C0A36"/>
    <w:rsid w:val="004C0D43"/>
    <w:rsid w:val="004C1252"/>
    <w:rsid w:val="004C13C3"/>
    <w:rsid w:val="004C1A31"/>
    <w:rsid w:val="004C26BD"/>
    <w:rsid w:val="004C5179"/>
    <w:rsid w:val="004C528D"/>
    <w:rsid w:val="004C52EB"/>
    <w:rsid w:val="004C5457"/>
    <w:rsid w:val="004C6247"/>
    <w:rsid w:val="004D018F"/>
    <w:rsid w:val="004D0D98"/>
    <w:rsid w:val="004D1697"/>
    <w:rsid w:val="004D1B20"/>
    <w:rsid w:val="004D2847"/>
    <w:rsid w:val="004D2966"/>
    <w:rsid w:val="004D2E30"/>
    <w:rsid w:val="004D3B4B"/>
    <w:rsid w:val="004D3C80"/>
    <w:rsid w:val="004D3D33"/>
    <w:rsid w:val="004D40AD"/>
    <w:rsid w:val="004D4325"/>
    <w:rsid w:val="004D4842"/>
    <w:rsid w:val="004D4B7E"/>
    <w:rsid w:val="004D587B"/>
    <w:rsid w:val="004D589B"/>
    <w:rsid w:val="004D58B2"/>
    <w:rsid w:val="004D5F50"/>
    <w:rsid w:val="004D6B1E"/>
    <w:rsid w:val="004D6F3D"/>
    <w:rsid w:val="004D721E"/>
    <w:rsid w:val="004D7386"/>
    <w:rsid w:val="004D7A1B"/>
    <w:rsid w:val="004E07DD"/>
    <w:rsid w:val="004E112D"/>
    <w:rsid w:val="004E11E1"/>
    <w:rsid w:val="004E15C5"/>
    <w:rsid w:val="004E1973"/>
    <w:rsid w:val="004E335E"/>
    <w:rsid w:val="004E34A7"/>
    <w:rsid w:val="004E360B"/>
    <w:rsid w:val="004E40C2"/>
    <w:rsid w:val="004E41A3"/>
    <w:rsid w:val="004E6126"/>
    <w:rsid w:val="004E64A2"/>
    <w:rsid w:val="004E6FA0"/>
    <w:rsid w:val="004E7780"/>
    <w:rsid w:val="004F0000"/>
    <w:rsid w:val="004F0CD3"/>
    <w:rsid w:val="004F15FC"/>
    <w:rsid w:val="004F2028"/>
    <w:rsid w:val="004F25A0"/>
    <w:rsid w:val="004F26F8"/>
    <w:rsid w:val="004F3120"/>
    <w:rsid w:val="004F3298"/>
    <w:rsid w:val="004F4753"/>
    <w:rsid w:val="004F4B91"/>
    <w:rsid w:val="004F519B"/>
    <w:rsid w:val="004F6E1C"/>
    <w:rsid w:val="004F7528"/>
    <w:rsid w:val="005000E1"/>
    <w:rsid w:val="0050079A"/>
    <w:rsid w:val="00500AD7"/>
    <w:rsid w:val="00500FA1"/>
    <w:rsid w:val="00501D8E"/>
    <w:rsid w:val="0050206F"/>
    <w:rsid w:val="00502D0A"/>
    <w:rsid w:val="00503099"/>
    <w:rsid w:val="0050324F"/>
    <w:rsid w:val="00503842"/>
    <w:rsid w:val="00503EE9"/>
    <w:rsid w:val="00504408"/>
    <w:rsid w:val="00504F57"/>
    <w:rsid w:val="00505341"/>
    <w:rsid w:val="00505379"/>
    <w:rsid w:val="00505CEC"/>
    <w:rsid w:val="00505FAC"/>
    <w:rsid w:val="00506191"/>
    <w:rsid w:val="00506230"/>
    <w:rsid w:val="005076FC"/>
    <w:rsid w:val="00507A28"/>
    <w:rsid w:val="00507A34"/>
    <w:rsid w:val="00510426"/>
    <w:rsid w:val="00510695"/>
    <w:rsid w:val="005106A7"/>
    <w:rsid w:val="005106B7"/>
    <w:rsid w:val="005107AC"/>
    <w:rsid w:val="00510A71"/>
    <w:rsid w:val="00510B28"/>
    <w:rsid w:val="00510D45"/>
    <w:rsid w:val="0051141E"/>
    <w:rsid w:val="00511760"/>
    <w:rsid w:val="00511C3C"/>
    <w:rsid w:val="00511DA4"/>
    <w:rsid w:val="00513D35"/>
    <w:rsid w:val="00513DBE"/>
    <w:rsid w:val="00514251"/>
    <w:rsid w:val="005149A9"/>
    <w:rsid w:val="00520813"/>
    <w:rsid w:val="00521BBF"/>
    <w:rsid w:val="005223D4"/>
    <w:rsid w:val="00523179"/>
    <w:rsid w:val="00523F91"/>
    <w:rsid w:val="00524177"/>
    <w:rsid w:val="00524C66"/>
    <w:rsid w:val="0052646A"/>
    <w:rsid w:val="00527C44"/>
    <w:rsid w:val="00530063"/>
    <w:rsid w:val="005304EA"/>
    <w:rsid w:val="00530F67"/>
    <w:rsid w:val="005312E2"/>
    <w:rsid w:val="00531319"/>
    <w:rsid w:val="00532272"/>
    <w:rsid w:val="00532318"/>
    <w:rsid w:val="005328F8"/>
    <w:rsid w:val="00533319"/>
    <w:rsid w:val="005341B8"/>
    <w:rsid w:val="00534B99"/>
    <w:rsid w:val="00535D85"/>
    <w:rsid w:val="00536480"/>
    <w:rsid w:val="005370F7"/>
    <w:rsid w:val="0053730A"/>
    <w:rsid w:val="005405C6"/>
    <w:rsid w:val="00540926"/>
    <w:rsid w:val="00540FFB"/>
    <w:rsid w:val="0054136E"/>
    <w:rsid w:val="00541740"/>
    <w:rsid w:val="0054182C"/>
    <w:rsid w:val="0054219E"/>
    <w:rsid w:val="0054235F"/>
    <w:rsid w:val="00542B74"/>
    <w:rsid w:val="00542E31"/>
    <w:rsid w:val="00542EFA"/>
    <w:rsid w:val="00542FE2"/>
    <w:rsid w:val="005437A1"/>
    <w:rsid w:val="00543DC2"/>
    <w:rsid w:val="00544916"/>
    <w:rsid w:val="00544A3A"/>
    <w:rsid w:val="00544D7B"/>
    <w:rsid w:val="00544DB3"/>
    <w:rsid w:val="00544DFF"/>
    <w:rsid w:val="00545017"/>
    <w:rsid w:val="005455E0"/>
    <w:rsid w:val="0054564A"/>
    <w:rsid w:val="0054568B"/>
    <w:rsid w:val="005457BF"/>
    <w:rsid w:val="00545BA7"/>
    <w:rsid w:val="0054652D"/>
    <w:rsid w:val="005471A8"/>
    <w:rsid w:val="005477B9"/>
    <w:rsid w:val="00547C33"/>
    <w:rsid w:val="00547DE1"/>
    <w:rsid w:val="0055070A"/>
    <w:rsid w:val="00550898"/>
    <w:rsid w:val="005508E3"/>
    <w:rsid w:val="00550F67"/>
    <w:rsid w:val="0055146E"/>
    <w:rsid w:val="00551721"/>
    <w:rsid w:val="00551B6E"/>
    <w:rsid w:val="00551FF6"/>
    <w:rsid w:val="00552AF3"/>
    <w:rsid w:val="00552CF4"/>
    <w:rsid w:val="0055310A"/>
    <w:rsid w:val="0055317A"/>
    <w:rsid w:val="00553DC6"/>
    <w:rsid w:val="00554186"/>
    <w:rsid w:val="00554EEE"/>
    <w:rsid w:val="0055511B"/>
    <w:rsid w:val="00555FFC"/>
    <w:rsid w:val="0055608F"/>
    <w:rsid w:val="00556389"/>
    <w:rsid w:val="005565E1"/>
    <w:rsid w:val="00556BDE"/>
    <w:rsid w:val="00556BF3"/>
    <w:rsid w:val="00556DE5"/>
    <w:rsid w:val="00557EA3"/>
    <w:rsid w:val="00560660"/>
    <w:rsid w:val="00561382"/>
    <w:rsid w:val="0056150C"/>
    <w:rsid w:val="00561E04"/>
    <w:rsid w:val="00561F4C"/>
    <w:rsid w:val="00562F28"/>
    <w:rsid w:val="0056308C"/>
    <w:rsid w:val="0056366D"/>
    <w:rsid w:val="005636FF"/>
    <w:rsid w:val="005638DB"/>
    <w:rsid w:val="005645B8"/>
    <w:rsid w:val="005645EC"/>
    <w:rsid w:val="005659FB"/>
    <w:rsid w:val="00565E0F"/>
    <w:rsid w:val="005660F2"/>
    <w:rsid w:val="00566D15"/>
    <w:rsid w:val="00566FCA"/>
    <w:rsid w:val="0056755A"/>
    <w:rsid w:val="005676D5"/>
    <w:rsid w:val="00567C14"/>
    <w:rsid w:val="00567D28"/>
    <w:rsid w:val="00567F86"/>
    <w:rsid w:val="00570437"/>
    <w:rsid w:val="0057068E"/>
    <w:rsid w:val="00571585"/>
    <w:rsid w:val="00571664"/>
    <w:rsid w:val="005719AD"/>
    <w:rsid w:val="00571B89"/>
    <w:rsid w:val="00571CC5"/>
    <w:rsid w:val="00571DCF"/>
    <w:rsid w:val="0057237E"/>
    <w:rsid w:val="005725DA"/>
    <w:rsid w:val="00572980"/>
    <w:rsid w:val="0057401F"/>
    <w:rsid w:val="00574D06"/>
    <w:rsid w:val="00575033"/>
    <w:rsid w:val="0057532B"/>
    <w:rsid w:val="00575917"/>
    <w:rsid w:val="00576171"/>
    <w:rsid w:val="00576276"/>
    <w:rsid w:val="00576B4E"/>
    <w:rsid w:val="00577118"/>
    <w:rsid w:val="00577CBE"/>
    <w:rsid w:val="005803F7"/>
    <w:rsid w:val="005805BD"/>
    <w:rsid w:val="00580AB7"/>
    <w:rsid w:val="005822AF"/>
    <w:rsid w:val="0058236F"/>
    <w:rsid w:val="0058244C"/>
    <w:rsid w:val="0058258E"/>
    <w:rsid w:val="00582BE7"/>
    <w:rsid w:val="005830BD"/>
    <w:rsid w:val="00583723"/>
    <w:rsid w:val="0058406E"/>
    <w:rsid w:val="00586FB6"/>
    <w:rsid w:val="00587533"/>
    <w:rsid w:val="005879B4"/>
    <w:rsid w:val="00587CD6"/>
    <w:rsid w:val="00587F03"/>
    <w:rsid w:val="0059017C"/>
    <w:rsid w:val="00590982"/>
    <w:rsid w:val="00590AA4"/>
    <w:rsid w:val="00591811"/>
    <w:rsid w:val="00591B58"/>
    <w:rsid w:val="005922ED"/>
    <w:rsid w:val="0059269C"/>
    <w:rsid w:val="00593522"/>
    <w:rsid w:val="005935D4"/>
    <w:rsid w:val="00593A02"/>
    <w:rsid w:val="00593B04"/>
    <w:rsid w:val="00593E88"/>
    <w:rsid w:val="00595904"/>
    <w:rsid w:val="00596BFA"/>
    <w:rsid w:val="00597019"/>
    <w:rsid w:val="0059767D"/>
    <w:rsid w:val="00597857"/>
    <w:rsid w:val="005978EE"/>
    <w:rsid w:val="00597D0E"/>
    <w:rsid w:val="005A0707"/>
    <w:rsid w:val="005A11EB"/>
    <w:rsid w:val="005A1AA2"/>
    <w:rsid w:val="005A1ED1"/>
    <w:rsid w:val="005A21E7"/>
    <w:rsid w:val="005A27B9"/>
    <w:rsid w:val="005A352C"/>
    <w:rsid w:val="005A3DF7"/>
    <w:rsid w:val="005A41D6"/>
    <w:rsid w:val="005A4957"/>
    <w:rsid w:val="005A4B3C"/>
    <w:rsid w:val="005A5530"/>
    <w:rsid w:val="005A5C3D"/>
    <w:rsid w:val="005A5D54"/>
    <w:rsid w:val="005A5F8F"/>
    <w:rsid w:val="005A6401"/>
    <w:rsid w:val="005A6842"/>
    <w:rsid w:val="005A6B58"/>
    <w:rsid w:val="005A6CFE"/>
    <w:rsid w:val="005A732C"/>
    <w:rsid w:val="005B2882"/>
    <w:rsid w:val="005B2B6A"/>
    <w:rsid w:val="005B332A"/>
    <w:rsid w:val="005B35B6"/>
    <w:rsid w:val="005B3C72"/>
    <w:rsid w:val="005B3D8B"/>
    <w:rsid w:val="005B48C7"/>
    <w:rsid w:val="005B512F"/>
    <w:rsid w:val="005B51E9"/>
    <w:rsid w:val="005B5286"/>
    <w:rsid w:val="005B53B5"/>
    <w:rsid w:val="005B59C5"/>
    <w:rsid w:val="005B5E62"/>
    <w:rsid w:val="005B61CA"/>
    <w:rsid w:val="005B7228"/>
    <w:rsid w:val="005B73E6"/>
    <w:rsid w:val="005B7B31"/>
    <w:rsid w:val="005B7B78"/>
    <w:rsid w:val="005C0421"/>
    <w:rsid w:val="005C16AE"/>
    <w:rsid w:val="005C245E"/>
    <w:rsid w:val="005C2C8A"/>
    <w:rsid w:val="005C342D"/>
    <w:rsid w:val="005C3CFA"/>
    <w:rsid w:val="005C4A46"/>
    <w:rsid w:val="005C52D1"/>
    <w:rsid w:val="005C52DE"/>
    <w:rsid w:val="005C5A2D"/>
    <w:rsid w:val="005C693D"/>
    <w:rsid w:val="005C7A64"/>
    <w:rsid w:val="005C7A84"/>
    <w:rsid w:val="005D1DA2"/>
    <w:rsid w:val="005D26A5"/>
    <w:rsid w:val="005D386E"/>
    <w:rsid w:val="005D3949"/>
    <w:rsid w:val="005D3C07"/>
    <w:rsid w:val="005D3E37"/>
    <w:rsid w:val="005D459D"/>
    <w:rsid w:val="005D46CE"/>
    <w:rsid w:val="005D4E90"/>
    <w:rsid w:val="005D524A"/>
    <w:rsid w:val="005D528C"/>
    <w:rsid w:val="005D5698"/>
    <w:rsid w:val="005D645F"/>
    <w:rsid w:val="005D647F"/>
    <w:rsid w:val="005D6502"/>
    <w:rsid w:val="005D650F"/>
    <w:rsid w:val="005D6676"/>
    <w:rsid w:val="005D692B"/>
    <w:rsid w:val="005D6AC3"/>
    <w:rsid w:val="005D747A"/>
    <w:rsid w:val="005D75C2"/>
    <w:rsid w:val="005D7B25"/>
    <w:rsid w:val="005E0668"/>
    <w:rsid w:val="005E0F9F"/>
    <w:rsid w:val="005E10FC"/>
    <w:rsid w:val="005E18C7"/>
    <w:rsid w:val="005E2167"/>
    <w:rsid w:val="005E2522"/>
    <w:rsid w:val="005E2866"/>
    <w:rsid w:val="005E2DDA"/>
    <w:rsid w:val="005E2F1C"/>
    <w:rsid w:val="005E2FE9"/>
    <w:rsid w:val="005E317D"/>
    <w:rsid w:val="005E41AA"/>
    <w:rsid w:val="005E432E"/>
    <w:rsid w:val="005E43A7"/>
    <w:rsid w:val="005E43FB"/>
    <w:rsid w:val="005E4D09"/>
    <w:rsid w:val="005E5659"/>
    <w:rsid w:val="005E5A99"/>
    <w:rsid w:val="005E62FC"/>
    <w:rsid w:val="005E6913"/>
    <w:rsid w:val="005E6A3E"/>
    <w:rsid w:val="005E6AC8"/>
    <w:rsid w:val="005E6D3A"/>
    <w:rsid w:val="005E6DA1"/>
    <w:rsid w:val="005E7838"/>
    <w:rsid w:val="005E7C6E"/>
    <w:rsid w:val="005F0C4D"/>
    <w:rsid w:val="005F0F97"/>
    <w:rsid w:val="005F1463"/>
    <w:rsid w:val="005F1E3A"/>
    <w:rsid w:val="005F1F40"/>
    <w:rsid w:val="005F25C2"/>
    <w:rsid w:val="005F297E"/>
    <w:rsid w:val="005F3374"/>
    <w:rsid w:val="005F3766"/>
    <w:rsid w:val="005F376D"/>
    <w:rsid w:val="005F3AFF"/>
    <w:rsid w:val="005F41BA"/>
    <w:rsid w:val="005F4959"/>
    <w:rsid w:val="005F5429"/>
    <w:rsid w:val="005F5BA9"/>
    <w:rsid w:val="005F6B1D"/>
    <w:rsid w:val="005F6C58"/>
    <w:rsid w:val="005F7334"/>
    <w:rsid w:val="005F7BEA"/>
    <w:rsid w:val="005F7DD6"/>
    <w:rsid w:val="005F7F9A"/>
    <w:rsid w:val="00600845"/>
    <w:rsid w:val="00601538"/>
    <w:rsid w:val="00601DF4"/>
    <w:rsid w:val="006029B9"/>
    <w:rsid w:val="00603977"/>
    <w:rsid w:val="00603A03"/>
    <w:rsid w:val="0060452A"/>
    <w:rsid w:val="00604711"/>
    <w:rsid w:val="0060477D"/>
    <w:rsid w:val="0060585D"/>
    <w:rsid w:val="00605C20"/>
    <w:rsid w:val="00605F4D"/>
    <w:rsid w:val="00605FDA"/>
    <w:rsid w:val="00605FED"/>
    <w:rsid w:val="00607B67"/>
    <w:rsid w:val="00607C23"/>
    <w:rsid w:val="00607F34"/>
    <w:rsid w:val="00610238"/>
    <w:rsid w:val="00610A45"/>
    <w:rsid w:val="006115C2"/>
    <w:rsid w:val="0061189E"/>
    <w:rsid w:val="00611BDC"/>
    <w:rsid w:val="006120E0"/>
    <w:rsid w:val="00613AD5"/>
    <w:rsid w:val="006140B9"/>
    <w:rsid w:val="006140E0"/>
    <w:rsid w:val="00614414"/>
    <w:rsid w:val="0061469F"/>
    <w:rsid w:val="00615082"/>
    <w:rsid w:val="00615364"/>
    <w:rsid w:val="006156E7"/>
    <w:rsid w:val="00615DB6"/>
    <w:rsid w:val="00617AAE"/>
    <w:rsid w:val="00621144"/>
    <w:rsid w:val="006213D8"/>
    <w:rsid w:val="00621A83"/>
    <w:rsid w:val="00621A97"/>
    <w:rsid w:val="00621D38"/>
    <w:rsid w:val="00621D9B"/>
    <w:rsid w:val="00622359"/>
    <w:rsid w:val="00622487"/>
    <w:rsid w:val="00622BE8"/>
    <w:rsid w:val="006236EF"/>
    <w:rsid w:val="00623914"/>
    <w:rsid w:val="00623ED3"/>
    <w:rsid w:val="0062486A"/>
    <w:rsid w:val="00624C1F"/>
    <w:rsid w:val="00624CB9"/>
    <w:rsid w:val="0062543F"/>
    <w:rsid w:val="00625CCE"/>
    <w:rsid w:val="006264B0"/>
    <w:rsid w:val="0062698F"/>
    <w:rsid w:val="0062707F"/>
    <w:rsid w:val="006270D1"/>
    <w:rsid w:val="00627218"/>
    <w:rsid w:val="0062734A"/>
    <w:rsid w:val="006278AC"/>
    <w:rsid w:val="00627A9A"/>
    <w:rsid w:val="006303BB"/>
    <w:rsid w:val="006306EB"/>
    <w:rsid w:val="00630A60"/>
    <w:rsid w:val="00630BA3"/>
    <w:rsid w:val="00630D28"/>
    <w:rsid w:val="00630D5A"/>
    <w:rsid w:val="0063133E"/>
    <w:rsid w:val="0063192B"/>
    <w:rsid w:val="006330B7"/>
    <w:rsid w:val="006332CC"/>
    <w:rsid w:val="00633EE3"/>
    <w:rsid w:val="00633FBC"/>
    <w:rsid w:val="0063438B"/>
    <w:rsid w:val="00634AF3"/>
    <w:rsid w:val="006351C3"/>
    <w:rsid w:val="006357DD"/>
    <w:rsid w:val="00635AE3"/>
    <w:rsid w:val="0063613C"/>
    <w:rsid w:val="00636346"/>
    <w:rsid w:val="00637A21"/>
    <w:rsid w:val="00637E07"/>
    <w:rsid w:val="006402A7"/>
    <w:rsid w:val="0064045E"/>
    <w:rsid w:val="006408FE"/>
    <w:rsid w:val="006411F0"/>
    <w:rsid w:val="00641387"/>
    <w:rsid w:val="00641606"/>
    <w:rsid w:val="006419C6"/>
    <w:rsid w:val="00641CB6"/>
    <w:rsid w:val="00641FAF"/>
    <w:rsid w:val="00642987"/>
    <w:rsid w:val="00642F73"/>
    <w:rsid w:val="00643765"/>
    <w:rsid w:val="00643910"/>
    <w:rsid w:val="00643933"/>
    <w:rsid w:val="00643D72"/>
    <w:rsid w:val="00643DDC"/>
    <w:rsid w:val="006447F1"/>
    <w:rsid w:val="006451B5"/>
    <w:rsid w:val="0064577E"/>
    <w:rsid w:val="0064710E"/>
    <w:rsid w:val="006476D5"/>
    <w:rsid w:val="00647EE4"/>
    <w:rsid w:val="00650EE7"/>
    <w:rsid w:val="006513B8"/>
    <w:rsid w:val="00651997"/>
    <w:rsid w:val="006519C2"/>
    <w:rsid w:val="00651D45"/>
    <w:rsid w:val="0065239D"/>
    <w:rsid w:val="00652595"/>
    <w:rsid w:val="00652A9F"/>
    <w:rsid w:val="00653292"/>
    <w:rsid w:val="0065347E"/>
    <w:rsid w:val="00653DDC"/>
    <w:rsid w:val="00653F7F"/>
    <w:rsid w:val="00654538"/>
    <w:rsid w:val="006553DE"/>
    <w:rsid w:val="0065542E"/>
    <w:rsid w:val="00655AA2"/>
    <w:rsid w:val="00655ABB"/>
    <w:rsid w:val="006567FD"/>
    <w:rsid w:val="00656F63"/>
    <w:rsid w:val="0065725F"/>
    <w:rsid w:val="00657596"/>
    <w:rsid w:val="00657725"/>
    <w:rsid w:val="006577CB"/>
    <w:rsid w:val="00657846"/>
    <w:rsid w:val="00657AFC"/>
    <w:rsid w:val="00657B6B"/>
    <w:rsid w:val="00657B74"/>
    <w:rsid w:val="00657BC4"/>
    <w:rsid w:val="00657DCE"/>
    <w:rsid w:val="00657E24"/>
    <w:rsid w:val="00657FEA"/>
    <w:rsid w:val="00660184"/>
    <w:rsid w:val="006608D0"/>
    <w:rsid w:val="006619AE"/>
    <w:rsid w:val="00661F71"/>
    <w:rsid w:val="006621C3"/>
    <w:rsid w:val="0066231F"/>
    <w:rsid w:val="0066253F"/>
    <w:rsid w:val="00662EFE"/>
    <w:rsid w:val="006640F7"/>
    <w:rsid w:val="0066479C"/>
    <w:rsid w:val="00664B1B"/>
    <w:rsid w:val="00664DF6"/>
    <w:rsid w:val="00665B65"/>
    <w:rsid w:val="00665B6D"/>
    <w:rsid w:val="006667B3"/>
    <w:rsid w:val="00667DF6"/>
    <w:rsid w:val="006709DC"/>
    <w:rsid w:val="0067114F"/>
    <w:rsid w:val="00671FF0"/>
    <w:rsid w:val="006721D3"/>
    <w:rsid w:val="006729C4"/>
    <w:rsid w:val="00672C2F"/>
    <w:rsid w:val="00672CF5"/>
    <w:rsid w:val="00672E59"/>
    <w:rsid w:val="006730CF"/>
    <w:rsid w:val="00673673"/>
    <w:rsid w:val="00673BA3"/>
    <w:rsid w:val="00674D4F"/>
    <w:rsid w:val="00675108"/>
    <w:rsid w:val="00675465"/>
    <w:rsid w:val="00676FB5"/>
    <w:rsid w:val="0067764C"/>
    <w:rsid w:val="00680195"/>
    <w:rsid w:val="006803F5"/>
    <w:rsid w:val="00680763"/>
    <w:rsid w:val="006809AC"/>
    <w:rsid w:val="00680B75"/>
    <w:rsid w:val="00681526"/>
    <w:rsid w:val="00682346"/>
    <w:rsid w:val="006828F8"/>
    <w:rsid w:val="0068375F"/>
    <w:rsid w:val="00683A5D"/>
    <w:rsid w:val="006856D5"/>
    <w:rsid w:val="00685E8B"/>
    <w:rsid w:val="00690D11"/>
    <w:rsid w:val="00690E85"/>
    <w:rsid w:val="006927C9"/>
    <w:rsid w:val="00692AC8"/>
    <w:rsid w:val="00692C9E"/>
    <w:rsid w:val="00693A28"/>
    <w:rsid w:val="0069492B"/>
    <w:rsid w:val="00695334"/>
    <w:rsid w:val="006956CE"/>
    <w:rsid w:val="00696507"/>
    <w:rsid w:val="00696722"/>
    <w:rsid w:val="006968D9"/>
    <w:rsid w:val="00696C86"/>
    <w:rsid w:val="00696FA9"/>
    <w:rsid w:val="006971C9"/>
    <w:rsid w:val="0069738E"/>
    <w:rsid w:val="00697DB1"/>
    <w:rsid w:val="00697E3E"/>
    <w:rsid w:val="006A016F"/>
    <w:rsid w:val="006A02D2"/>
    <w:rsid w:val="006A08C1"/>
    <w:rsid w:val="006A0DDB"/>
    <w:rsid w:val="006A1055"/>
    <w:rsid w:val="006A1ECD"/>
    <w:rsid w:val="006A1FC0"/>
    <w:rsid w:val="006A260D"/>
    <w:rsid w:val="006A33E6"/>
    <w:rsid w:val="006A3DA3"/>
    <w:rsid w:val="006A4A09"/>
    <w:rsid w:val="006A4D19"/>
    <w:rsid w:val="006A4DF3"/>
    <w:rsid w:val="006A5AF8"/>
    <w:rsid w:val="006A64A7"/>
    <w:rsid w:val="006A6BCD"/>
    <w:rsid w:val="006A780D"/>
    <w:rsid w:val="006B02A6"/>
    <w:rsid w:val="006B0CE3"/>
    <w:rsid w:val="006B0D4A"/>
    <w:rsid w:val="006B11B8"/>
    <w:rsid w:val="006B17F2"/>
    <w:rsid w:val="006B1B94"/>
    <w:rsid w:val="006B1EE3"/>
    <w:rsid w:val="006B2BE6"/>
    <w:rsid w:val="006B31C2"/>
    <w:rsid w:val="006B3314"/>
    <w:rsid w:val="006B3A8D"/>
    <w:rsid w:val="006B3AF4"/>
    <w:rsid w:val="006B420A"/>
    <w:rsid w:val="006B42F2"/>
    <w:rsid w:val="006B4428"/>
    <w:rsid w:val="006B461E"/>
    <w:rsid w:val="006B4782"/>
    <w:rsid w:val="006B48C0"/>
    <w:rsid w:val="006B579A"/>
    <w:rsid w:val="006B6411"/>
    <w:rsid w:val="006B6920"/>
    <w:rsid w:val="006B6C40"/>
    <w:rsid w:val="006B6FC4"/>
    <w:rsid w:val="006B78DB"/>
    <w:rsid w:val="006C0820"/>
    <w:rsid w:val="006C18DA"/>
    <w:rsid w:val="006C21F1"/>
    <w:rsid w:val="006C228A"/>
    <w:rsid w:val="006C242D"/>
    <w:rsid w:val="006C257A"/>
    <w:rsid w:val="006C2645"/>
    <w:rsid w:val="006C2D6B"/>
    <w:rsid w:val="006C311C"/>
    <w:rsid w:val="006C4FD5"/>
    <w:rsid w:val="006C508A"/>
    <w:rsid w:val="006C5710"/>
    <w:rsid w:val="006C58BB"/>
    <w:rsid w:val="006C76CB"/>
    <w:rsid w:val="006C7F63"/>
    <w:rsid w:val="006D033E"/>
    <w:rsid w:val="006D0979"/>
    <w:rsid w:val="006D11AF"/>
    <w:rsid w:val="006D2CC8"/>
    <w:rsid w:val="006D35AB"/>
    <w:rsid w:val="006D3938"/>
    <w:rsid w:val="006D3F21"/>
    <w:rsid w:val="006D433C"/>
    <w:rsid w:val="006D4420"/>
    <w:rsid w:val="006D5188"/>
    <w:rsid w:val="006D5436"/>
    <w:rsid w:val="006D56E3"/>
    <w:rsid w:val="006D5BA9"/>
    <w:rsid w:val="006D6230"/>
    <w:rsid w:val="006D6ABC"/>
    <w:rsid w:val="006D714B"/>
    <w:rsid w:val="006D75CE"/>
    <w:rsid w:val="006D7F46"/>
    <w:rsid w:val="006E01C5"/>
    <w:rsid w:val="006E031E"/>
    <w:rsid w:val="006E0558"/>
    <w:rsid w:val="006E0B34"/>
    <w:rsid w:val="006E0E98"/>
    <w:rsid w:val="006E1063"/>
    <w:rsid w:val="006E1449"/>
    <w:rsid w:val="006E1B4C"/>
    <w:rsid w:val="006E3661"/>
    <w:rsid w:val="006E3EE6"/>
    <w:rsid w:val="006E4677"/>
    <w:rsid w:val="006E532E"/>
    <w:rsid w:val="006E55DA"/>
    <w:rsid w:val="006E594C"/>
    <w:rsid w:val="006E60B8"/>
    <w:rsid w:val="006E6442"/>
    <w:rsid w:val="006E67DE"/>
    <w:rsid w:val="006E7267"/>
    <w:rsid w:val="006E7362"/>
    <w:rsid w:val="006E7A1A"/>
    <w:rsid w:val="006F0041"/>
    <w:rsid w:val="006F025A"/>
    <w:rsid w:val="006F0569"/>
    <w:rsid w:val="006F4164"/>
    <w:rsid w:val="006F55BA"/>
    <w:rsid w:val="006F595D"/>
    <w:rsid w:val="006F59AB"/>
    <w:rsid w:val="006F669C"/>
    <w:rsid w:val="006F703C"/>
    <w:rsid w:val="006F756E"/>
    <w:rsid w:val="006F78FA"/>
    <w:rsid w:val="006F7A06"/>
    <w:rsid w:val="007009BD"/>
    <w:rsid w:val="00700FE2"/>
    <w:rsid w:val="0070193A"/>
    <w:rsid w:val="00701F8F"/>
    <w:rsid w:val="00702EBB"/>
    <w:rsid w:val="007032A7"/>
    <w:rsid w:val="0070332F"/>
    <w:rsid w:val="00703919"/>
    <w:rsid w:val="007045E5"/>
    <w:rsid w:val="00704B84"/>
    <w:rsid w:val="00704BBE"/>
    <w:rsid w:val="00704E9B"/>
    <w:rsid w:val="00704F97"/>
    <w:rsid w:val="00705AEB"/>
    <w:rsid w:val="007062D1"/>
    <w:rsid w:val="007062EE"/>
    <w:rsid w:val="00707A32"/>
    <w:rsid w:val="00707B41"/>
    <w:rsid w:val="00710105"/>
    <w:rsid w:val="007103B4"/>
    <w:rsid w:val="00710969"/>
    <w:rsid w:val="00710F84"/>
    <w:rsid w:val="00711272"/>
    <w:rsid w:val="007116E9"/>
    <w:rsid w:val="00711954"/>
    <w:rsid w:val="00712BE7"/>
    <w:rsid w:val="00712D45"/>
    <w:rsid w:val="00714F66"/>
    <w:rsid w:val="00715298"/>
    <w:rsid w:val="00715364"/>
    <w:rsid w:val="007154E2"/>
    <w:rsid w:val="0071587B"/>
    <w:rsid w:val="00715F92"/>
    <w:rsid w:val="00715FCB"/>
    <w:rsid w:val="00716BCC"/>
    <w:rsid w:val="00716EC6"/>
    <w:rsid w:val="00717A64"/>
    <w:rsid w:val="00717A6A"/>
    <w:rsid w:val="00717D00"/>
    <w:rsid w:val="00717EE8"/>
    <w:rsid w:val="00720F20"/>
    <w:rsid w:val="00721FFC"/>
    <w:rsid w:val="00722E54"/>
    <w:rsid w:val="007233FB"/>
    <w:rsid w:val="0072353F"/>
    <w:rsid w:val="007246D1"/>
    <w:rsid w:val="00724D64"/>
    <w:rsid w:val="007262C2"/>
    <w:rsid w:val="0072695B"/>
    <w:rsid w:val="00726C4A"/>
    <w:rsid w:val="0072706A"/>
    <w:rsid w:val="00727073"/>
    <w:rsid w:val="007274A7"/>
    <w:rsid w:val="00727D4D"/>
    <w:rsid w:val="00727F23"/>
    <w:rsid w:val="00730988"/>
    <w:rsid w:val="00730ACF"/>
    <w:rsid w:val="00730F46"/>
    <w:rsid w:val="007316D7"/>
    <w:rsid w:val="007319C5"/>
    <w:rsid w:val="00731CF0"/>
    <w:rsid w:val="007321DE"/>
    <w:rsid w:val="00732F62"/>
    <w:rsid w:val="007330E4"/>
    <w:rsid w:val="00734A1F"/>
    <w:rsid w:val="00734C04"/>
    <w:rsid w:val="0073510F"/>
    <w:rsid w:val="00735271"/>
    <w:rsid w:val="00735460"/>
    <w:rsid w:val="00735A30"/>
    <w:rsid w:val="007363BA"/>
    <w:rsid w:val="007371E8"/>
    <w:rsid w:val="00737370"/>
    <w:rsid w:val="007379ED"/>
    <w:rsid w:val="00737A59"/>
    <w:rsid w:val="00737DE3"/>
    <w:rsid w:val="00737E87"/>
    <w:rsid w:val="0074026F"/>
    <w:rsid w:val="00740393"/>
    <w:rsid w:val="00740965"/>
    <w:rsid w:val="00740C0E"/>
    <w:rsid w:val="00740EE5"/>
    <w:rsid w:val="00740FE9"/>
    <w:rsid w:val="007415BC"/>
    <w:rsid w:val="00741683"/>
    <w:rsid w:val="007419A1"/>
    <w:rsid w:val="00741B4A"/>
    <w:rsid w:val="00742238"/>
    <w:rsid w:val="00742AB1"/>
    <w:rsid w:val="00743055"/>
    <w:rsid w:val="00743889"/>
    <w:rsid w:val="00743F96"/>
    <w:rsid w:val="00744C9C"/>
    <w:rsid w:val="0074528A"/>
    <w:rsid w:val="00745894"/>
    <w:rsid w:val="00745DEE"/>
    <w:rsid w:val="00745E23"/>
    <w:rsid w:val="00747BEE"/>
    <w:rsid w:val="0075119E"/>
    <w:rsid w:val="00751312"/>
    <w:rsid w:val="00751D9F"/>
    <w:rsid w:val="0075251C"/>
    <w:rsid w:val="007532EC"/>
    <w:rsid w:val="00754BEC"/>
    <w:rsid w:val="00754E49"/>
    <w:rsid w:val="0075538E"/>
    <w:rsid w:val="0075559A"/>
    <w:rsid w:val="00755C6A"/>
    <w:rsid w:val="007560E5"/>
    <w:rsid w:val="00756DB3"/>
    <w:rsid w:val="00757081"/>
    <w:rsid w:val="007574EF"/>
    <w:rsid w:val="007579C5"/>
    <w:rsid w:val="00757EB6"/>
    <w:rsid w:val="00760201"/>
    <w:rsid w:val="00760325"/>
    <w:rsid w:val="007605FC"/>
    <w:rsid w:val="007606A6"/>
    <w:rsid w:val="007608B0"/>
    <w:rsid w:val="00760A22"/>
    <w:rsid w:val="00760AFC"/>
    <w:rsid w:val="00760B45"/>
    <w:rsid w:val="00762514"/>
    <w:rsid w:val="007625B0"/>
    <w:rsid w:val="00762FCF"/>
    <w:rsid w:val="00763868"/>
    <w:rsid w:val="007638C0"/>
    <w:rsid w:val="00764EA1"/>
    <w:rsid w:val="00764F6B"/>
    <w:rsid w:val="0076550D"/>
    <w:rsid w:val="00765BC7"/>
    <w:rsid w:val="00766278"/>
    <w:rsid w:val="007664B3"/>
    <w:rsid w:val="00766912"/>
    <w:rsid w:val="00766A45"/>
    <w:rsid w:val="007675BE"/>
    <w:rsid w:val="007679C5"/>
    <w:rsid w:val="00767CB0"/>
    <w:rsid w:val="00767DB9"/>
    <w:rsid w:val="00767F22"/>
    <w:rsid w:val="00770946"/>
    <w:rsid w:val="00771059"/>
    <w:rsid w:val="00771531"/>
    <w:rsid w:val="00771DA0"/>
    <w:rsid w:val="00772079"/>
    <w:rsid w:val="00772173"/>
    <w:rsid w:val="00773520"/>
    <w:rsid w:val="00773D47"/>
    <w:rsid w:val="00774210"/>
    <w:rsid w:val="007749EC"/>
    <w:rsid w:val="00775FE4"/>
    <w:rsid w:val="007763D7"/>
    <w:rsid w:val="0077667C"/>
    <w:rsid w:val="00776FE7"/>
    <w:rsid w:val="0077707E"/>
    <w:rsid w:val="00777F9C"/>
    <w:rsid w:val="00780227"/>
    <w:rsid w:val="00780634"/>
    <w:rsid w:val="00780703"/>
    <w:rsid w:val="00780E08"/>
    <w:rsid w:val="00780F12"/>
    <w:rsid w:val="00781A33"/>
    <w:rsid w:val="00781E67"/>
    <w:rsid w:val="00782D5F"/>
    <w:rsid w:val="00782DA9"/>
    <w:rsid w:val="0078345F"/>
    <w:rsid w:val="00783F87"/>
    <w:rsid w:val="00783FDF"/>
    <w:rsid w:val="00784C01"/>
    <w:rsid w:val="00784D84"/>
    <w:rsid w:val="007850C7"/>
    <w:rsid w:val="0078599E"/>
    <w:rsid w:val="00786490"/>
    <w:rsid w:val="007865B6"/>
    <w:rsid w:val="00786C56"/>
    <w:rsid w:val="00786C71"/>
    <w:rsid w:val="00786FA4"/>
    <w:rsid w:val="0078705B"/>
    <w:rsid w:val="00787A42"/>
    <w:rsid w:val="00790295"/>
    <w:rsid w:val="007907DB"/>
    <w:rsid w:val="00790E6B"/>
    <w:rsid w:val="007911B0"/>
    <w:rsid w:val="007916F9"/>
    <w:rsid w:val="007925A1"/>
    <w:rsid w:val="007936C4"/>
    <w:rsid w:val="007947B4"/>
    <w:rsid w:val="007959BB"/>
    <w:rsid w:val="00795CBB"/>
    <w:rsid w:val="007961E8"/>
    <w:rsid w:val="00796815"/>
    <w:rsid w:val="00796BDD"/>
    <w:rsid w:val="00797195"/>
    <w:rsid w:val="007979A6"/>
    <w:rsid w:val="00797DE2"/>
    <w:rsid w:val="00797E16"/>
    <w:rsid w:val="007A06F7"/>
    <w:rsid w:val="007A0F94"/>
    <w:rsid w:val="007A1CBE"/>
    <w:rsid w:val="007A203A"/>
    <w:rsid w:val="007A215B"/>
    <w:rsid w:val="007A25E0"/>
    <w:rsid w:val="007A26EA"/>
    <w:rsid w:val="007A27D4"/>
    <w:rsid w:val="007A3471"/>
    <w:rsid w:val="007A3D8E"/>
    <w:rsid w:val="007A42D3"/>
    <w:rsid w:val="007A4436"/>
    <w:rsid w:val="007A4BED"/>
    <w:rsid w:val="007A529E"/>
    <w:rsid w:val="007A5782"/>
    <w:rsid w:val="007A588C"/>
    <w:rsid w:val="007A58B3"/>
    <w:rsid w:val="007A6857"/>
    <w:rsid w:val="007A6CE3"/>
    <w:rsid w:val="007B06DE"/>
    <w:rsid w:val="007B0E8B"/>
    <w:rsid w:val="007B0F66"/>
    <w:rsid w:val="007B0F7D"/>
    <w:rsid w:val="007B1391"/>
    <w:rsid w:val="007B1525"/>
    <w:rsid w:val="007B1C4C"/>
    <w:rsid w:val="007B1EDC"/>
    <w:rsid w:val="007B2DAE"/>
    <w:rsid w:val="007B2F5F"/>
    <w:rsid w:val="007B3326"/>
    <w:rsid w:val="007B3419"/>
    <w:rsid w:val="007B447D"/>
    <w:rsid w:val="007B58E6"/>
    <w:rsid w:val="007B61A7"/>
    <w:rsid w:val="007B6FA7"/>
    <w:rsid w:val="007B7238"/>
    <w:rsid w:val="007B7257"/>
    <w:rsid w:val="007B7547"/>
    <w:rsid w:val="007B77CE"/>
    <w:rsid w:val="007C0975"/>
    <w:rsid w:val="007C0B52"/>
    <w:rsid w:val="007C0B5C"/>
    <w:rsid w:val="007C10E9"/>
    <w:rsid w:val="007C1490"/>
    <w:rsid w:val="007C1AFA"/>
    <w:rsid w:val="007C1DA4"/>
    <w:rsid w:val="007C1EEF"/>
    <w:rsid w:val="007C2015"/>
    <w:rsid w:val="007C22A0"/>
    <w:rsid w:val="007C3045"/>
    <w:rsid w:val="007C341C"/>
    <w:rsid w:val="007C3A0D"/>
    <w:rsid w:val="007C4881"/>
    <w:rsid w:val="007C4999"/>
    <w:rsid w:val="007C5262"/>
    <w:rsid w:val="007C6510"/>
    <w:rsid w:val="007C668A"/>
    <w:rsid w:val="007C6F81"/>
    <w:rsid w:val="007C75EA"/>
    <w:rsid w:val="007D10AB"/>
    <w:rsid w:val="007D2C2B"/>
    <w:rsid w:val="007D3404"/>
    <w:rsid w:val="007D35C1"/>
    <w:rsid w:val="007D372E"/>
    <w:rsid w:val="007D377D"/>
    <w:rsid w:val="007D395E"/>
    <w:rsid w:val="007D3E83"/>
    <w:rsid w:val="007D5171"/>
    <w:rsid w:val="007D54EF"/>
    <w:rsid w:val="007D57E8"/>
    <w:rsid w:val="007D633E"/>
    <w:rsid w:val="007D6F88"/>
    <w:rsid w:val="007E002C"/>
    <w:rsid w:val="007E00F3"/>
    <w:rsid w:val="007E020A"/>
    <w:rsid w:val="007E10EC"/>
    <w:rsid w:val="007E1CF3"/>
    <w:rsid w:val="007E2BA9"/>
    <w:rsid w:val="007E37F4"/>
    <w:rsid w:val="007E3891"/>
    <w:rsid w:val="007E38EE"/>
    <w:rsid w:val="007E3C00"/>
    <w:rsid w:val="007E3DD8"/>
    <w:rsid w:val="007E3E8F"/>
    <w:rsid w:val="007E4096"/>
    <w:rsid w:val="007E4272"/>
    <w:rsid w:val="007E49CC"/>
    <w:rsid w:val="007E4B79"/>
    <w:rsid w:val="007E4EDF"/>
    <w:rsid w:val="007E4F9F"/>
    <w:rsid w:val="007E5C8A"/>
    <w:rsid w:val="007E7CFE"/>
    <w:rsid w:val="007E7E9E"/>
    <w:rsid w:val="007F0045"/>
    <w:rsid w:val="007F02E2"/>
    <w:rsid w:val="007F06C5"/>
    <w:rsid w:val="007F0B0B"/>
    <w:rsid w:val="007F1687"/>
    <w:rsid w:val="007F19E0"/>
    <w:rsid w:val="007F38B5"/>
    <w:rsid w:val="007F4565"/>
    <w:rsid w:val="007F4863"/>
    <w:rsid w:val="007F486A"/>
    <w:rsid w:val="007F4DA4"/>
    <w:rsid w:val="007F53E1"/>
    <w:rsid w:val="007F56D9"/>
    <w:rsid w:val="007F6CA6"/>
    <w:rsid w:val="007F7374"/>
    <w:rsid w:val="007F775B"/>
    <w:rsid w:val="007F787C"/>
    <w:rsid w:val="007F7B85"/>
    <w:rsid w:val="007F7BC7"/>
    <w:rsid w:val="00800A33"/>
    <w:rsid w:val="00800B98"/>
    <w:rsid w:val="008013EB"/>
    <w:rsid w:val="0080224E"/>
    <w:rsid w:val="00802FD7"/>
    <w:rsid w:val="00803695"/>
    <w:rsid w:val="00803FA5"/>
    <w:rsid w:val="008046B3"/>
    <w:rsid w:val="00804895"/>
    <w:rsid w:val="008048D8"/>
    <w:rsid w:val="00805137"/>
    <w:rsid w:val="00805558"/>
    <w:rsid w:val="0080569A"/>
    <w:rsid w:val="00806012"/>
    <w:rsid w:val="00806CD2"/>
    <w:rsid w:val="00807B14"/>
    <w:rsid w:val="00807D7F"/>
    <w:rsid w:val="008100A4"/>
    <w:rsid w:val="00810675"/>
    <w:rsid w:val="00812DDF"/>
    <w:rsid w:val="00813E93"/>
    <w:rsid w:val="00814668"/>
    <w:rsid w:val="00814C5B"/>
    <w:rsid w:val="00815132"/>
    <w:rsid w:val="00815D27"/>
    <w:rsid w:val="00815EB8"/>
    <w:rsid w:val="0081683D"/>
    <w:rsid w:val="00816EAC"/>
    <w:rsid w:val="008170E7"/>
    <w:rsid w:val="0081763B"/>
    <w:rsid w:val="00820A8D"/>
    <w:rsid w:val="00820B82"/>
    <w:rsid w:val="00820CDE"/>
    <w:rsid w:val="00820D96"/>
    <w:rsid w:val="00821198"/>
    <w:rsid w:val="008215DE"/>
    <w:rsid w:val="008227BE"/>
    <w:rsid w:val="00822AE6"/>
    <w:rsid w:val="00822F97"/>
    <w:rsid w:val="008233B9"/>
    <w:rsid w:val="00823CF7"/>
    <w:rsid w:val="00823E9D"/>
    <w:rsid w:val="00823F1E"/>
    <w:rsid w:val="00824C76"/>
    <w:rsid w:val="0082610F"/>
    <w:rsid w:val="008265F4"/>
    <w:rsid w:val="008269A8"/>
    <w:rsid w:val="00826DFE"/>
    <w:rsid w:val="008271A9"/>
    <w:rsid w:val="00827599"/>
    <w:rsid w:val="00827D95"/>
    <w:rsid w:val="00830683"/>
    <w:rsid w:val="00830BF4"/>
    <w:rsid w:val="00830D25"/>
    <w:rsid w:val="00831EAC"/>
    <w:rsid w:val="008330AE"/>
    <w:rsid w:val="00833274"/>
    <w:rsid w:val="008339F7"/>
    <w:rsid w:val="00834178"/>
    <w:rsid w:val="008345A9"/>
    <w:rsid w:val="00835907"/>
    <w:rsid w:val="00836199"/>
    <w:rsid w:val="008374ED"/>
    <w:rsid w:val="00837B95"/>
    <w:rsid w:val="00837E2D"/>
    <w:rsid w:val="00837F09"/>
    <w:rsid w:val="00837F94"/>
    <w:rsid w:val="00840103"/>
    <w:rsid w:val="008401CB"/>
    <w:rsid w:val="008406AC"/>
    <w:rsid w:val="00841A7E"/>
    <w:rsid w:val="008426E9"/>
    <w:rsid w:val="00842B04"/>
    <w:rsid w:val="00843013"/>
    <w:rsid w:val="00843938"/>
    <w:rsid w:val="0084416E"/>
    <w:rsid w:val="008445FC"/>
    <w:rsid w:val="008445FD"/>
    <w:rsid w:val="008446B7"/>
    <w:rsid w:val="00844C08"/>
    <w:rsid w:val="008451B6"/>
    <w:rsid w:val="00845414"/>
    <w:rsid w:val="008473FF"/>
    <w:rsid w:val="00847B48"/>
    <w:rsid w:val="008501B0"/>
    <w:rsid w:val="00850334"/>
    <w:rsid w:val="0085057A"/>
    <w:rsid w:val="0085058D"/>
    <w:rsid w:val="00850A20"/>
    <w:rsid w:val="00851029"/>
    <w:rsid w:val="008511C0"/>
    <w:rsid w:val="00851676"/>
    <w:rsid w:val="00851CE4"/>
    <w:rsid w:val="00852676"/>
    <w:rsid w:val="00852686"/>
    <w:rsid w:val="00852774"/>
    <w:rsid w:val="008527F6"/>
    <w:rsid w:val="0085322E"/>
    <w:rsid w:val="00853452"/>
    <w:rsid w:val="008534FF"/>
    <w:rsid w:val="008535C1"/>
    <w:rsid w:val="00853692"/>
    <w:rsid w:val="00853739"/>
    <w:rsid w:val="008541E7"/>
    <w:rsid w:val="0085475D"/>
    <w:rsid w:val="00855291"/>
    <w:rsid w:val="008554B4"/>
    <w:rsid w:val="00857D01"/>
    <w:rsid w:val="0086053F"/>
    <w:rsid w:val="00861440"/>
    <w:rsid w:val="00862900"/>
    <w:rsid w:val="00862F4E"/>
    <w:rsid w:val="008630B6"/>
    <w:rsid w:val="00863A2A"/>
    <w:rsid w:val="008643FA"/>
    <w:rsid w:val="00864B68"/>
    <w:rsid w:val="008650B7"/>
    <w:rsid w:val="008659DD"/>
    <w:rsid w:val="00865D77"/>
    <w:rsid w:val="00865E6E"/>
    <w:rsid w:val="008660BB"/>
    <w:rsid w:val="008661E5"/>
    <w:rsid w:val="008665D1"/>
    <w:rsid w:val="00866769"/>
    <w:rsid w:val="008668D1"/>
    <w:rsid w:val="00871509"/>
    <w:rsid w:val="00871D07"/>
    <w:rsid w:val="00872EA0"/>
    <w:rsid w:val="00873362"/>
    <w:rsid w:val="00873620"/>
    <w:rsid w:val="00873A4A"/>
    <w:rsid w:val="00873B43"/>
    <w:rsid w:val="00873C54"/>
    <w:rsid w:val="00873CEF"/>
    <w:rsid w:val="008745C0"/>
    <w:rsid w:val="00874BC3"/>
    <w:rsid w:val="008755C5"/>
    <w:rsid w:val="0087584A"/>
    <w:rsid w:val="0087614C"/>
    <w:rsid w:val="00880C00"/>
    <w:rsid w:val="00880DCD"/>
    <w:rsid w:val="0088148C"/>
    <w:rsid w:val="00881C54"/>
    <w:rsid w:val="00881CED"/>
    <w:rsid w:val="00881EC3"/>
    <w:rsid w:val="00882220"/>
    <w:rsid w:val="00882535"/>
    <w:rsid w:val="008826EA"/>
    <w:rsid w:val="0088332B"/>
    <w:rsid w:val="008837E5"/>
    <w:rsid w:val="00883930"/>
    <w:rsid w:val="00883D8D"/>
    <w:rsid w:val="008841DC"/>
    <w:rsid w:val="00884B43"/>
    <w:rsid w:val="008853AA"/>
    <w:rsid w:val="00885542"/>
    <w:rsid w:val="00885651"/>
    <w:rsid w:val="00886923"/>
    <w:rsid w:val="00886CC7"/>
    <w:rsid w:val="00887054"/>
    <w:rsid w:val="00887342"/>
    <w:rsid w:val="0088761F"/>
    <w:rsid w:val="00887FFD"/>
    <w:rsid w:val="00890162"/>
    <w:rsid w:val="008904FB"/>
    <w:rsid w:val="008909DA"/>
    <w:rsid w:val="0089103E"/>
    <w:rsid w:val="00891BFF"/>
    <w:rsid w:val="00891C13"/>
    <w:rsid w:val="0089236E"/>
    <w:rsid w:val="008923EC"/>
    <w:rsid w:val="00892AAE"/>
    <w:rsid w:val="0089367B"/>
    <w:rsid w:val="00894357"/>
    <w:rsid w:val="00894376"/>
    <w:rsid w:val="008946EB"/>
    <w:rsid w:val="008948AB"/>
    <w:rsid w:val="00894E3C"/>
    <w:rsid w:val="00895784"/>
    <w:rsid w:val="00895B00"/>
    <w:rsid w:val="00895C1C"/>
    <w:rsid w:val="00895D40"/>
    <w:rsid w:val="0089619F"/>
    <w:rsid w:val="00896291"/>
    <w:rsid w:val="00897700"/>
    <w:rsid w:val="00897EB4"/>
    <w:rsid w:val="008A0343"/>
    <w:rsid w:val="008A0409"/>
    <w:rsid w:val="008A0DC1"/>
    <w:rsid w:val="008A2149"/>
    <w:rsid w:val="008A35E3"/>
    <w:rsid w:val="008A3BC1"/>
    <w:rsid w:val="008A3C23"/>
    <w:rsid w:val="008A3D81"/>
    <w:rsid w:val="008A4120"/>
    <w:rsid w:val="008A414C"/>
    <w:rsid w:val="008A554B"/>
    <w:rsid w:val="008A59F5"/>
    <w:rsid w:val="008A5B08"/>
    <w:rsid w:val="008A64A2"/>
    <w:rsid w:val="008A6593"/>
    <w:rsid w:val="008A6716"/>
    <w:rsid w:val="008A673E"/>
    <w:rsid w:val="008A67D4"/>
    <w:rsid w:val="008B05FA"/>
    <w:rsid w:val="008B0991"/>
    <w:rsid w:val="008B0BA1"/>
    <w:rsid w:val="008B102E"/>
    <w:rsid w:val="008B12F8"/>
    <w:rsid w:val="008B2179"/>
    <w:rsid w:val="008B22C6"/>
    <w:rsid w:val="008B22D0"/>
    <w:rsid w:val="008B2ECA"/>
    <w:rsid w:val="008B302D"/>
    <w:rsid w:val="008B3E03"/>
    <w:rsid w:val="008B4B52"/>
    <w:rsid w:val="008B51DE"/>
    <w:rsid w:val="008B5978"/>
    <w:rsid w:val="008B5BA1"/>
    <w:rsid w:val="008B73AD"/>
    <w:rsid w:val="008B7E5E"/>
    <w:rsid w:val="008B7FCC"/>
    <w:rsid w:val="008C0789"/>
    <w:rsid w:val="008C2AB6"/>
    <w:rsid w:val="008C376C"/>
    <w:rsid w:val="008C41BB"/>
    <w:rsid w:val="008C47E4"/>
    <w:rsid w:val="008C5D97"/>
    <w:rsid w:val="008C661A"/>
    <w:rsid w:val="008C67EB"/>
    <w:rsid w:val="008C6898"/>
    <w:rsid w:val="008C6D6F"/>
    <w:rsid w:val="008C771D"/>
    <w:rsid w:val="008C7809"/>
    <w:rsid w:val="008C7E13"/>
    <w:rsid w:val="008D06A5"/>
    <w:rsid w:val="008D0B38"/>
    <w:rsid w:val="008D0D0F"/>
    <w:rsid w:val="008D13D6"/>
    <w:rsid w:val="008D15E7"/>
    <w:rsid w:val="008D19DE"/>
    <w:rsid w:val="008D1E0B"/>
    <w:rsid w:val="008D2A45"/>
    <w:rsid w:val="008D362D"/>
    <w:rsid w:val="008D3A42"/>
    <w:rsid w:val="008D4163"/>
    <w:rsid w:val="008D44E6"/>
    <w:rsid w:val="008D490B"/>
    <w:rsid w:val="008D4A04"/>
    <w:rsid w:val="008D5180"/>
    <w:rsid w:val="008D51C8"/>
    <w:rsid w:val="008D57CE"/>
    <w:rsid w:val="008D67D1"/>
    <w:rsid w:val="008D6BFE"/>
    <w:rsid w:val="008D7BF2"/>
    <w:rsid w:val="008E0372"/>
    <w:rsid w:val="008E03AC"/>
    <w:rsid w:val="008E08B3"/>
    <w:rsid w:val="008E16EA"/>
    <w:rsid w:val="008E2B84"/>
    <w:rsid w:val="008E3761"/>
    <w:rsid w:val="008E38D1"/>
    <w:rsid w:val="008E3DC2"/>
    <w:rsid w:val="008E3EB6"/>
    <w:rsid w:val="008E454C"/>
    <w:rsid w:val="008E461C"/>
    <w:rsid w:val="008E4B57"/>
    <w:rsid w:val="008E4DA1"/>
    <w:rsid w:val="008E5B11"/>
    <w:rsid w:val="008E5C9D"/>
    <w:rsid w:val="008E6237"/>
    <w:rsid w:val="008E62DE"/>
    <w:rsid w:val="008E656B"/>
    <w:rsid w:val="008E772E"/>
    <w:rsid w:val="008E7938"/>
    <w:rsid w:val="008E7B30"/>
    <w:rsid w:val="008E7CC8"/>
    <w:rsid w:val="008F0C34"/>
    <w:rsid w:val="008F11DE"/>
    <w:rsid w:val="008F2089"/>
    <w:rsid w:val="008F23A1"/>
    <w:rsid w:val="008F268C"/>
    <w:rsid w:val="008F3685"/>
    <w:rsid w:val="008F3DFA"/>
    <w:rsid w:val="008F50D1"/>
    <w:rsid w:val="008F50F4"/>
    <w:rsid w:val="008F55DC"/>
    <w:rsid w:val="008F5C32"/>
    <w:rsid w:val="008F696E"/>
    <w:rsid w:val="008F6B37"/>
    <w:rsid w:val="008F6E34"/>
    <w:rsid w:val="008F7094"/>
    <w:rsid w:val="008F7CAE"/>
    <w:rsid w:val="008F7EB1"/>
    <w:rsid w:val="00900064"/>
    <w:rsid w:val="009009EE"/>
    <w:rsid w:val="00900E57"/>
    <w:rsid w:val="00901048"/>
    <w:rsid w:val="00901A67"/>
    <w:rsid w:val="00901CEB"/>
    <w:rsid w:val="00902D67"/>
    <w:rsid w:val="00902FD8"/>
    <w:rsid w:val="00903420"/>
    <w:rsid w:val="00903CCA"/>
    <w:rsid w:val="00903F61"/>
    <w:rsid w:val="00904033"/>
    <w:rsid w:val="009043C3"/>
    <w:rsid w:val="00904653"/>
    <w:rsid w:val="00904A39"/>
    <w:rsid w:val="0090501D"/>
    <w:rsid w:val="00905232"/>
    <w:rsid w:val="009059A6"/>
    <w:rsid w:val="009059C5"/>
    <w:rsid w:val="00905C45"/>
    <w:rsid w:val="00905E2F"/>
    <w:rsid w:val="0090632D"/>
    <w:rsid w:val="00906898"/>
    <w:rsid w:val="00906B66"/>
    <w:rsid w:val="00907295"/>
    <w:rsid w:val="00907541"/>
    <w:rsid w:val="00907778"/>
    <w:rsid w:val="00907E74"/>
    <w:rsid w:val="009106B7"/>
    <w:rsid w:val="00910E4C"/>
    <w:rsid w:val="00912E58"/>
    <w:rsid w:val="00913B88"/>
    <w:rsid w:val="00913B9D"/>
    <w:rsid w:val="0091404E"/>
    <w:rsid w:val="00914245"/>
    <w:rsid w:val="009146AF"/>
    <w:rsid w:val="009148D9"/>
    <w:rsid w:val="00914BB8"/>
    <w:rsid w:val="00915027"/>
    <w:rsid w:val="0091546B"/>
    <w:rsid w:val="009154B7"/>
    <w:rsid w:val="00916498"/>
    <w:rsid w:val="00916B0B"/>
    <w:rsid w:val="009179A7"/>
    <w:rsid w:val="00917BB1"/>
    <w:rsid w:val="00917C2B"/>
    <w:rsid w:val="00920233"/>
    <w:rsid w:val="00921D30"/>
    <w:rsid w:val="0092260A"/>
    <w:rsid w:val="0092288D"/>
    <w:rsid w:val="009233E1"/>
    <w:rsid w:val="00923682"/>
    <w:rsid w:val="00923A94"/>
    <w:rsid w:val="0092478A"/>
    <w:rsid w:val="00925AAF"/>
    <w:rsid w:val="009269A3"/>
    <w:rsid w:val="00926B33"/>
    <w:rsid w:val="00926DF1"/>
    <w:rsid w:val="00926E33"/>
    <w:rsid w:val="009307F9"/>
    <w:rsid w:val="00930D3A"/>
    <w:rsid w:val="0093130C"/>
    <w:rsid w:val="0093138B"/>
    <w:rsid w:val="009315E6"/>
    <w:rsid w:val="00933022"/>
    <w:rsid w:val="009330DA"/>
    <w:rsid w:val="00933348"/>
    <w:rsid w:val="00933FAD"/>
    <w:rsid w:val="00933FBD"/>
    <w:rsid w:val="00934093"/>
    <w:rsid w:val="00934795"/>
    <w:rsid w:val="00934F77"/>
    <w:rsid w:val="00935C0D"/>
    <w:rsid w:val="00936789"/>
    <w:rsid w:val="00936863"/>
    <w:rsid w:val="009375B2"/>
    <w:rsid w:val="00937CF5"/>
    <w:rsid w:val="00941017"/>
    <w:rsid w:val="009415AF"/>
    <w:rsid w:val="00941A80"/>
    <w:rsid w:val="00941B7E"/>
    <w:rsid w:val="00943061"/>
    <w:rsid w:val="00943619"/>
    <w:rsid w:val="00943BC4"/>
    <w:rsid w:val="009444CC"/>
    <w:rsid w:val="00944E71"/>
    <w:rsid w:val="00944FCB"/>
    <w:rsid w:val="00945220"/>
    <w:rsid w:val="00945666"/>
    <w:rsid w:val="00945EFB"/>
    <w:rsid w:val="009460BA"/>
    <w:rsid w:val="00946206"/>
    <w:rsid w:val="00946410"/>
    <w:rsid w:val="00946EEC"/>
    <w:rsid w:val="00946F4C"/>
    <w:rsid w:val="00946FF6"/>
    <w:rsid w:val="009477F2"/>
    <w:rsid w:val="00947846"/>
    <w:rsid w:val="009504C0"/>
    <w:rsid w:val="00950F25"/>
    <w:rsid w:val="009527DE"/>
    <w:rsid w:val="00952C5C"/>
    <w:rsid w:val="00952CDA"/>
    <w:rsid w:val="0095435F"/>
    <w:rsid w:val="009543B0"/>
    <w:rsid w:val="00954BDD"/>
    <w:rsid w:val="00955243"/>
    <w:rsid w:val="00955FCF"/>
    <w:rsid w:val="00956112"/>
    <w:rsid w:val="009562DB"/>
    <w:rsid w:val="00956906"/>
    <w:rsid w:val="00956BA6"/>
    <w:rsid w:val="0095787F"/>
    <w:rsid w:val="00957C5A"/>
    <w:rsid w:val="00957FF5"/>
    <w:rsid w:val="009604A7"/>
    <w:rsid w:val="00960927"/>
    <w:rsid w:val="00960A25"/>
    <w:rsid w:val="00960A70"/>
    <w:rsid w:val="00960B12"/>
    <w:rsid w:val="00960B3A"/>
    <w:rsid w:val="00960D81"/>
    <w:rsid w:val="0096103B"/>
    <w:rsid w:val="009610A6"/>
    <w:rsid w:val="009624BE"/>
    <w:rsid w:val="0096301D"/>
    <w:rsid w:val="0096360C"/>
    <w:rsid w:val="00964154"/>
    <w:rsid w:val="00964AD8"/>
    <w:rsid w:val="00964F93"/>
    <w:rsid w:val="0096561E"/>
    <w:rsid w:val="00965711"/>
    <w:rsid w:val="00965F28"/>
    <w:rsid w:val="0096636F"/>
    <w:rsid w:val="00966D9E"/>
    <w:rsid w:val="009701F7"/>
    <w:rsid w:val="009702D8"/>
    <w:rsid w:val="00970746"/>
    <w:rsid w:val="00970BC3"/>
    <w:rsid w:val="0097122B"/>
    <w:rsid w:val="00971638"/>
    <w:rsid w:val="009717A7"/>
    <w:rsid w:val="00972386"/>
    <w:rsid w:val="009723D5"/>
    <w:rsid w:val="00972798"/>
    <w:rsid w:val="00972D41"/>
    <w:rsid w:val="00973807"/>
    <w:rsid w:val="00973B2D"/>
    <w:rsid w:val="00973FC8"/>
    <w:rsid w:val="00974DC1"/>
    <w:rsid w:val="009751F0"/>
    <w:rsid w:val="009754CB"/>
    <w:rsid w:val="009755C3"/>
    <w:rsid w:val="009756E7"/>
    <w:rsid w:val="00975E15"/>
    <w:rsid w:val="00975F8E"/>
    <w:rsid w:val="0097721A"/>
    <w:rsid w:val="00977D84"/>
    <w:rsid w:val="00977F6A"/>
    <w:rsid w:val="00980A72"/>
    <w:rsid w:val="00980AB4"/>
    <w:rsid w:val="009817B5"/>
    <w:rsid w:val="00983135"/>
    <w:rsid w:val="00983A66"/>
    <w:rsid w:val="00984107"/>
    <w:rsid w:val="00985415"/>
    <w:rsid w:val="00985783"/>
    <w:rsid w:val="009869B4"/>
    <w:rsid w:val="00986A94"/>
    <w:rsid w:val="00986FBD"/>
    <w:rsid w:val="009872D9"/>
    <w:rsid w:val="0098743A"/>
    <w:rsid w:val="0098747B"/>
    <w:rsid w:val="00990143"/>
    <w:rsid w:val="00990DBF"/>
    <w:rsid w:val="00990F1D"/>
    <w:rsid w:val="00991321"/>
    <w:rsid w:val="009917F6"/>
    <w:rsid w:val="00991E2E"/>
    <w:rsid w:val="0099267C"/>
    <w:rsid w:val="009932ED"/>
    <w:rsid w:val="0099344B"/>
    <w:rsid w:val="00993C1A"/>
    <w:rsid w:val="00994243"/>
    <w:rsid w:val="0099574B"/>
    <w:rsid w:val="00995755"/>
    <w:rsid w:val="00995C72"/>
    <w:rsid w:val="0099647E"/>
    <w:rsid w:val="00997216"/>
    <w:rsid w:val="0099725B"/>
    <w:rsid w:val="0099789A"/>
    <w:rsid w:val="00997B74"/>
    <w:rsid w:val="00997E6C"/>
    <w:rsid w:val="00997FD2"/>
    <w:rsid w:val="009A0C19"/>
    <w:rsid w:val="009A0D05"/>
    <w:rsid w:val="009A0FD5"/>
    <w:rsid w:val="009A10C1"/>
    <w:rsid w:val="009A149A"/>
    <w:rsid w:val="009A34A0"/>
    <w:rsid w:val="009A3E9B"/>
    <w:rsid w:val="009A45B5"/>
    <w:rsid w:val="009A477A"/>
    <w:rsid w:val="009A48B1"/>
    <w:rsid w:val="009A4BB2"/>
    <w:rsid w:val="009A51FF"/>
    <w:rsid w:val="009A53EF"/>
    <w:rsid w:val="009A5C5C"/>
    <w:rsid w:val="009A648D"/>
    <w:rsid w:val="009A737F"/>
    <w:rsid w:val="009A7FE2"/>
    <w:rsid w:val="009B02D1"/>
    <w:rsid w:val="009B134C"/>
    <w:rsid w:val="009B1A40"/>
    <w:rsid w:val="009B2904"/>
    <w:rsid w:val="009B2BC1"/>
    <w:rsid w:val="009B2E58"/>
    <w:rsid w:val="009B408B"/>
    <w:rsid w:val="009B414C"/>
    <w:rsid w:val="009B43B4"/>
    <w:rsid w:val="009B4495"/>
    <w:rsid w:val="009B566D"/>
    <w:rsid w:val="009B5676"/>
    <w:rsid w:val="009B5893"/>
    <w:rsid w:val="009B5A1B"/>
    <w:rsid w:val="009B5D28"/>
    <w:rsid w:val="009B6255"/>
    <w:rsid w:val="009B6B15"/>
    <w:rsid w:val="009B6DDA"/>
    <w:rsid w:val="009B6EA8"/>
    <w:rsid w:val="009B6F68"/>
    <w:rsid w:val="009B7614"/>
    <w:rsid w:val="009C097D"/>
    <w:rsid w:val="009C09CA"/>
    <w:rsid w:val="009C0FA8"/>
    <w:rsid w:val="009C11EF"/>
    <w:rsid w:val="009C20C5"/>
    <w:rsid w:val="009C28D7"/>
    <w:rsid w:val="009C2FA3"/>
    <w:rsid w:val="009C31A9"/>
    <w:rsid w:val="009C342B"/>
    <w:rsid w:val="009C37E0"/>
    <w:rsid w:val="009C3EF3"/>
    <w:rsid w:val="009C4802"/>
    <w:rsid w:val="009C59B3"/>
    <w:rsid w:val="009C68C4"/>
    <w:rsid w:val="009C7157"/>
    <w:rsid w:val="009C78A6"/>
    <w:rsid w:val="009C7C1C"/>
    <w:rsid w:val="009D07E6"/>
    <w:rsid w:val="009D1247"/>
    <w:rsid w:val="009D19C8"/>
    <w:rsid w:val="009D23C8"/>
    <w:rsid w:val="009D2DB5"/>
    <w:rsid w:val="009D3128"/>
    <w:rsid w:val="009D453E"/>
    <w:rsid w:val="009D45A5"/>
    <w:rsid w:val="009D45B5"/>
    <w:rsid w:val="009D48FA"/>
    <w:rsid w:val="009D4A2A"/>
    <w:rsid w:val="009D52D8"/>
    <w:rsid w:val="009D572A"/>
    <w:rsid w:val="009D5B2F"/>
    <w:rsid w:val="009D70EA"/>
    <w:rsid w:val="009D73BB"/>
    <w:rsid w:val="009D7586"/>
    <w:rsid w:val="009D7B2D"/>
    <w:rsid w:val="009D7D08"/>
    <w:rsid w:val="009E004F"/>
    <w:rsid w:val="009E01FF"/>
    <w:rsid w:val="009E12C5"/>
    <w:rsid w:val="009E1324"/>
    <w:rsid w:val="009E1B04"/>
    <w:rsid w:val="009E212D"/>
    <w:rsid w:val="009E21E3"/>
    <w:rsid w:val="009E272B"/>
    <w:rsid w:val="009E2953"/>
    <w:rsid w:val="009E2F6C"/>
    <w:rsid w:val="009E2F7B"/>
    <w:rsid w:val="009E3DCA"/>
    <w:rsid w:val="009E40E6"/>
    <w:rsid w:val="009E4116"/>
    <w:rsid w:val="009E4908"/>
    <w:rsid w:val="009E53D6"/>
    <w:rsid w:val="009E5BDC"/>
    <w:rsid w:val="009E5E74"/>
    <w:rsid w:val="009E66CD"/>
    <w:rsid w:val="009E6981"/>
    <w:rsid w:val="009E71F4"/>
    <w:rsid w:val="009E7740"/>
    <w:rsid w:val="009E7C5C"/>
    <w:rsid w:val="009F0F6C"/>
    <w:rsid w:val="009F12E8"/>
    <w:rsid w:val="009F173A"/>
    <w:rsid w:val="009F2253"/>
    <w:rsid w:val="009F2479"/>
    <w:rsid w:val="009F29C5"/>
    <w:rsid w:val="009F36D9"/>
    <w:rsid w:val="009F3FA6"/>
    <w:rsid w:val="009F3FF5"/>
    <w:rsid w:val="009F407B"/>
    <w:rsid w:val="009F5111"/>
    <w:rsid w:val="009F5C16"/>
    <w:rsid w:val="009F63E8"/>
    <w:rsid w:val="009F65CD"/>
    <w:rsid w:val="009F6B6F"/>
    <w:rsid w:val="009F6C56"/>
    <w:rsid w:val="009F6C6F"/>
    <w:rsid w:val="009F6C76"/>
    <w:rsid w:val="009F7E66"/>
    <w:rsid w:val="00A000C7"/>
    <w:rsid w:val="00A00DDA"/>
    <w:rsid w:val="00A01405"/>
    <w:rsid w:val="00A01F69"/>
    <w:rsid w:val="00A02219"/>
    <w:rsid w:val="00A02475"/>
    <w:rsid w:val="00A02B09"/>
    <w:rsid w:val="00A03D37"/>
    <w:rsid w:val="00A03DD3"/>
    <w:rsid w:val="00A04005"/>
    <w:rsid w:val="00A05354"/>
    <w:rsid w:val="00A058E8"/>
    <w:rsid w:val="00A05BB3"/>
    <w:rsid w:val="00A05CE8"/>
    <w:rsid w:val="00A06C19"/>
    <w:rsid w:val="00A07A44"/>
    <w:rsid w:val="00A10A18"/>
    <w:rsid w:val="00A1121D"/>
    <w:rsid w:val="00A11520"/>
    <w:rsid w:val="00A11642"/>
    <w:rsid w:val="00A117C9"/>
    <w:rsid w:val="00A11BC9"/>
    <w:rsid w:val="00A1209F"/>
    <w:rsid w:val="00A12A5D"/>
    <w:rsid w:val="00A12FEB"/>
    <w:rsid w:val="00A13CFA"/>
    <w:rsid w:val="00A1434D"/>
    <w:rsid w:val="00A14498"/>
    <w:rsid w:val="00A148E1"/>
    <w:rsid w:val="00A15072"/>
    <w:rsid w:val="00A15136"/>
    <w:rsid w:val="00A15BE9"/>
    <w:rsid w:val="00A1633E"/>
    <w:rsid w:val="00A176C4"/>
    <w:rsid w:val="00A1795F"/>
    <w:rsid w:val="00A17BBA"/>
    <w:rsid w:val="00A21428"/>
    <w:rsid w:val="00A21A9F"/>
    <w:rsid w:val="00A228B8"/>
    <w:rsid w:val="00A22B8C"/>
    <w:rsid w:val="00A22D2A"/>
    <w:rsid w:val="00A22F08"/>
    <w:rsid w:val="00A22F89"/>
    <w:rsid w:val="00A2323F"/>
    <w:rsid w:val="00A23503"/>
    <w:rsid w:val="00A24C84"/>
    <w:rsid w:val="00A24D68"/>
    <w:rsid w:val="00A253F0"/>
    <w:rsid w:val="00A25904"/>
    <w:rsid w:val="00A25CDF"/>
    <w:rsid w:val="00A26278"/>
    <w:rsid w:val="00A26953"/>
    <w:rsid w:val="00A26C8C"/>
    <w:rsid w:val="00A26F48"/>
    <w:rsid w:val="00A27416"/>
    <w:rsid w:val="00A27501"/>
    <w:rsid w:val="00A308FA"/>
    <w:rsid w:val="00A32D14"/>
    <w:rsid w:val="00A33351"/>
    <w:rsid w:val="00A33FDE"/>
    <w:rsid w:val="00A348CB"/>
    <w:rsid w:val="00A364C2"/>
    <w:rsid w:val="00A36910"/>
    <w:rsid w:val="00A36D20"/>
    <w:rsid w:val="00A36E9E"/>
    <w:rsid w:val="00A36F34"/>
    <w:rsid w:val="00A37711"/>
    <w:rsid w:val="00A37D89"/>
    <w:rsid w:val="00A4018E"/>
    <w:rsid w:val="00A40ACF"/>
    <w:rsid w:val="00A40AF0"/>
    <w:rsid w:val="00A40C35"/>
    <w:rsid w:val="00A40EDE"/>
    <w:rsid w:val="00A41B28"/>
    <w:rsid w:val="00A4222A"/>
    <w:rsid w:val="00A43662"/>
    <w:rsid w:val="00A43899"/>
    <w:rsid w:val="00A44977"/>
    <w:rsid w:val="00A449DE"/>
    <w:rsid w:val="00A4539B"/>
    <w:rsid w:val="00A46963"/>
    <w:rsid w:val="00A47155"/>
    <w:rsid w:val="00A473AC"/>
    <w:rsid w:val="00A476F1"/>
    <w:rsid w:val="00A500C9"/>
    <w:rsid w:val="00A50301"/>
    <w:rsid w:val="00A504D7"/>
    <w:rsid w:val="00A5051C"/>
    <w:rsid w:val="00A514DD"/>
    <w:rsid w:val="00A5162B"/>
    <w:rsid w:val="00A51685"/>
    <w:rsid w:val="00A516BF"/>
    <w:rsid w:val="00A51D9C"/>
    <w:rsid w:val="00A528F2"/>
    <w:rsid w:val="00A52AF7"/>
    <w:rsid w:val="00A52BF4"/>
    <w:rsid w:val="00A5394F"/>
    <w:rsid w:val="00A54027"/>
    <w:rsid w:val="00A54FA1"/>
    <w:rsid w:val="00A55071"/>
    <w:rsid w:val="00A5526D"/>
    <w:rsid w:val="00A5537B"/>
    <w:rsid w:val="00A569F1"/>
    <w:rsid w:val="00A569FD"/>
    <w:rsid w:val="00A56FA8"/>
    <w:rsid w:val="00A57AD6"/>
    <w:rsid w:val="00A57C34"/>
    <w:rsid w:val="00A602D2"/>
    <w:rsid w:val="00A623B3"/>
    <w:rsid w:val="00A62F33"/>
    <w:rsid w:val="00A63A5E"/>
    <w:rsid w:val="00A64557"/>
    <w:rsid w:val="00A654AF"/>
    <w:rsid w:val="00A65A15"/>
    <w:rsid w:val="00A65A46"/>
    <w:rsid w:val="00A665A5"/>
    <w:rsid w:val="00A6682B"/>
    <w:rsid w:val="00A6692E"/>
    <w:rsid w:val="00A66DC8"/>
    <w:rsid w:val="00A67033"/>
    <w:rsid w:val="00A670A7"/>
    <w:rsid w:val="00A67A0C"/>
    <w:rsid w:val="00A70378"/>
    <w:rsid w:val="00A7189C"/>
    <w:rsid w:val="00A718E6"/>
    <w:rsid w:val="00A72886"/>
    <w:rsid w:val="00A72DA2"/>
    <w:rsid w:val="00A743C8"/>
    <w:rsid w:val="00A743E1"/>
    <w:rsid w:val="00A7473F"/>
    <w:rsid w:val="00A74A51"/>
    <w:rsid w:val="00A74E06"/>
    <w:rsid w:val="00A74E8F"/>
    <w:rsid w:val="00A7516A"/>
    <w:rsid w:val="00A751E0"/>
    <w:rsid w:val="00A75567"/>
    <w:rsid w:val="00A75D52"/>
    <w:rsid w:val="00A75D61"/>
    <w:rsid w:val="00A76916"/>
    <w:rsid w:val="00A76D66"/>
    <w:rsid w:val="00A7761A"/>
    <w:rsid w:val="00A7798E"/>
    <w:rsid w:val="00A80448"/>
    <w:rsid w:val="00A80892"/>
    <w:rsid w:val="00A80A9A"/>
    <w:rsid w:val="00A824E3"/>
    <w:rsid w:val="00A832B0"/>
    <w:rsid w:val="00A8422B"/>
    <w:rsid w:val="00A85569"/>
    <w:rsid w:val="00A855A5"/>
    <w:rsid w:val="00A85817"/>
    <w:rsid w:val="00A85820"/>
    <w:rsid w:val="00A85A0A"/>
    <w:rsid w:val="00A85D42"/>
    <w:rsid w:val="00A85DF0"/>
    <w:rsid w:val="00A85ED0"/>
    <w:rsid w:val="00A865DD"/>
    <w:rsid w:val="00A86ECA"/>
    <w:rsid w:val="00A90027"/>
    <w:rsid w:val="00A9004F"/>
    <w:rsid w:val="00A90F7A"/>
    <w:rsid w:val="00A91888"/>
    <w:rsid w:val="00A91AF1"/>
    <w:rsid w:val="00A91BE1"/>
    <w:rsid w:val="00A91C5F"/>
    <w:rsid w:val="00A91EA9"/>
    <w:rsid w:val="00A91EE2"/>
    <w:rsid w:val="00A92AA5"/>
    <w:rsid w:val="00A93A35"/>
    <w:rsid w:val="00A93D28"/>
    <w:rsid w:val="00A9406D"/>
    <w:rsid w:val="00A94351"/>
    <w:rsid w:val="00A94867"/>
    <w:rsid w:val="00A9517F"/>
    <w:rsid w:val="00A9528A"/>
    <w:rsid w:val="00A95874"/>
    <w:rsid w:val="00A9589B"/>
    <w:rsid w:val="00A95EBE"/>
    <w:rsid w:val="00A96E87"/>
    <w:rsid w:val="00A96EB5"/>
    <w:rsid w:val="00A974F5"/>
    <w:rsid w:val="00A97963"/>
    <w:rsid w:val="00AA00DE"/>
    <w:rsid w:val="00AA125A"/>
    <w:rsid w:val="00AA2480"/>
    <w:rsid w:val="00AA253F"/>
    <w:rsid w:val="00AA26ED"/>
    <w:rsid w:val="00AA2E47"/>
    <w:rsid w:val="00AA39E2"/>
    <w:rsid w:val="00AA3E2D"/>
    <w:rsid w:val="00AA4E09"/>
    <w:rsid w:val="00AA4E2E"/>
    <w:rsid w:val="00AA562D"/>
    <w:rsid w:val="00AA66B6"/>
    <w:rsid w:val="00AA6D88"/>
    <w:rsid w:val="00AA6E82"/>
    <w:rsid w:val="00AA7704"/>
    <w:rsid w:val="00AA77CD"/>
    <w:rsid w:val="00AB0589"/>
    <w:rsid w:val="00AB05B0"/>
    <w:rsid w:val="00AB07E4"/>
    <w:rsid w:val="00AB0959"/>
    <w:rsid w:val="00AB0EC0"/>
    <w:rsid w:val="00AB1383"/>
    <w:rsid w:val="00AB1AE7"/>
    <w:rsid w:val="00AB1F12"/>
    <w:rsid w:val="00AB2DBB"/>
    <w:rsid w:val="00AB39AB"/>
    <w:rsid w:val="00AB424D"/>
    <w:rsid w:val="00AB44C8"/>
    <w:rsid w:val="00AB4546"/>
    <w:rsid w:val="00AB46F4"/>
    <w:rsid w:val="00AB54CE"/>
    <w:rsid w:val="00AB6034"/>
    <w:rsid w:val="00AB6DD5"/>
    <w:rsid w:val="00AB6ECB"/>
    <w:rsid w:val="00AB7560"/>
    <w:rsid w:val="00AB7719"/>
    <w:rsid w:val="00AB7CCF"/>
    <w:rsid w:val="00AC100E"/>
    <w:rsid w:val="00AC23B3"/>
    <w:rsid w:val="00AC2415"/>
    <w:rsid w:val="00AC279B"/>
    <w:rsid w:val="00AC3261"/>
    <w:rsid w:val="00AC3800"/>
    <w:rsid w:val="00AC3879"/>
    <w:rsid w:val="00AC47A6"/>
    <w:rsid w:val="00AC4B30"/>
    <w:rsid w:val="00AC571C"/>
    <w:rsid w:val="00AC5745"/>
    <w:rsid w:val="00AC58CA"/>
    <w:rsid w:val="00AC6B77"/>
    <w:rsid w:val="00AC758D"/>
    <w:rsid w:val="00AC7CB2"/>
    <w:rsid w:val="00AD04A3"/>
    <w:rsid w:val="00AD0A2A"/>
    <w:rsid w:val="00AD1055"/>
    <w:rsid w:val="00AD2265"/>
    <w:rsid w:val="00AD252E"/>
    <w:rsid w:val="00AD2810"/>
    <w:rsid w:val="00AD3BB6"/>
    <w:rsid w:val="00AD3F2A"/>
    <w:rsid w:val="00AD4175"/>
    <w:rsid w:val="00AD4522"/>
    <w:rsid w:val="00AD5AF5"/>
    <w:rsid w:val="00AD5B6B"/>
    <w:rsid w:val="00AD5E0C"/>
    <w:rsid w:val="00AD6534"/>
    <w:rsid w:val="00AD67DF"/>
    <w:rsid w:val="00AD6953"/>
    <w:rsid w:val="00AD7055"/>
    <w:rsid w:val="00AD79C5"/>
    <w:rsid w:val="00AD7DAD"/>
    <w:rsid w:val="00AE02C0"/>
    <w:rsid w:val="00AE0995"/>
    <w:rsid w:val="00AE1A50"/>
    <w:rsid w:val="00AE1E9A"/>
    <w:rsid w:val="00AE2B4F"/>
    <w:rsid w:val="00AE2C17"/>
    <w:rsid w:val="00AE3900"/>
    <w:rsid w:val="00AE3963"/>
    <w:rsid w:val="00AE3B17"/>
    <w:rsid w:val="00AE45F5"/>
    <w:rsid w:val="00AE48D9"/>
    <w:rsid w:val="00AE5C33"/>
    <w:rsid w:val="00AE61EB"/>
    <w:rsid w:val="00AE633A"/>
    <w:rsid w:val="00AE63E9"/>
    <w:rsid w:val="00AE6426"/>
    <w:rsid w:val="00AE64BD"/>
    <w:rsid w:val="00AE7600"/>
    <w:rsid w:val="00AE79A8"/>
    <w:rsid w:val="00AF063A"/>
    <w:rsid w:val="00AF0B65"/>
    <w:rsid w:val="00AF135A"/>
    <w:rsid w:val="00AF1891"/>
    <w:rsid w:val="00AF1917"/>
    <w:rsid w:val="00AF1A00"/>
    <w:rsid w:val="00AF1DB4"/>
    <w:rsid w:val="00AF234D"/>
    <w:rsid w:val="00AF2518"/>
    <w:rsid w:val="00AF2AC9"/>
    <w:rsid w:val="00AF2D9B"/>
    <w:rsid w:val="00AF3F51"/>
    <w:rsid w:val="00AF433E"/>
    <w:rsid w:val="00AF4774"/>
    <w:rsid w:val="00AF4D3F"/>
    <w:rsid w:val="00AF4EB7"/>
    <w:rsid w:val="00AF5DA9"/>
    <w:rsid w:val="00AF63C0"/>
    <w:rsid w:val="00AF6E70"/>
    <w:rsid w:val="00AF719F"/>
    <w:rsid w:val="00AF7585"/>
    <w:rsid w:val="00AF767B"/>
    <w:rsid w:val="00AF7ACD"/>
    <w:rsid w:val="00AF7C89"/>
    <w:rsid w:val="00B00351"/>
    <w:rsid w:val="00B005DA"/>
    <w:rsid w:val="00B00D2F"/>
    <w:rsid w:val="00B00D8D"/>
    <w:rsid w:val="00B00F9A"/>
    <w:rsid w:val="00B017D6"/>
    <w:rsid w:val="00B01E4D"/>
    <w:rsid w:val="00B02F5D"/>
    <w:rsid w:val="00B0460A"/>
    <w:rsid w:val="00B04D4C"/>
    <w:rsid w:val="00B05688"/>
    <w:rsid w:val="00B059A1"/>
    <w:rsid w:val="00B05A7E"/>
    <w:rsid w:val="00B06123"/>
    <w:rsid w:val="00B062AF"/>
    <w:rsid w:val="00B06652"/>
    <w:rsid w:val="00B07DDD"/>
    <w:rsid w:val="00B107B5"/>
    <w:rsid w:val="00B11618"/>
    <w:rsid w:val="00B11653"/>
    <w:rsid w:val="00B11AAA"/>
    <w:rsid w:val="00B128E9"/>
    <w:rsid w:val="00B12EA4"/>
    <w:rsid w:val="00B14052"/>
    <w:rsid w:val="00B14AA4"/>
    <w:rsid w:val="00B15575"/>
    <w:rsid w:val="00B16A9D"/>
    <w:rsid w:val="00B20232"/>
    <w:rsid w:val="00B209B1"/>
    <w:rsid w:val="00B20A0D"/>
    <w:rsid w:val="00B21002"/>
    <w:rsid w:val="00B215BC"/>
    <w:rsid w:val="00B21FE9"/>
    <w:rsid w:val="00B2238C"/>
    <w:rsid w:val="00B2388F"/>
    <w:rsid w:val="00B23BB8"/>
    <w:rsid w:val="00B24829"/>
    <w:rsid w:val="00B2557B"/>
    <w:rsid w:val="00B256DD"/>
    <w:rsid w:val="00B26AD2"/>
    <w:rsid w:val="00B27352"/>
    <w:rsid w:val="00B279AC"/>
    <w:rsid w:val="00B27D4F"/>
    <w:rsid w:val="00B30840"/>
    <w:rsid w:val="00B3108F"/>
    <w:rsid w:val="00B31E91"/>
    <w:rsid w:val="00B3211E"/>
    <w:rsid w:val="00B327BD"/>
    <w:rsid w:val="00B32B64"/>
    <w:rsid w:val="00B32C0A"/>
    <w:rsid w:val="00B32FD3"/>
    <w:rsid w:val="00B3314C"/>
    <w:rsid w:val="00B33D95"/>
    <w:rsid w:val="00B33E45"/>
    <w:rsid w:val="00B34686"/>
    <w:rsid w:val="00B349A2"/>
    <w:rsid w:val="00B34B0A"/>
    <w:rsid w:val="00B34EE3"/>
    <w:rsid w:val="00B35481"/>
    <w:rsid w:val="00B35D0F"/>
    <w:rsid w:val="00B36B85"/>
    <w:rsid w:val="00B37253"/>
    <w:rsid w:val="00B374DB"/>
    <w:rsid w:val="00B376B4"/>
    <w:rsid w:val="00B3799F"/>
    <w:rsid w:val="00B41008"/>
    <w:rsid w:val="00B41134"/>
    <w:rsid w:val="00B411CF"/>
    <w:rsid w:val="00B4186B"/>
    <w:rsid w:val="00B41FBA"/>
    <w:rsid w:val="00B41FDA"/>
    <w:rsid w:val="00B4231F"/>
    <w:rsid w:val="00B43022"/>
    <w:rsid w:val="00B4321F"/>
    <w:rsid w:val="00B4351F"/>
    <w:rsid w:val="00B4373E"/>
    <w:rsid w:val="00B4421F"/>
    <w:rsid w:val="00B442B6"/>
    <w:rsid w:val="00B44FB3"/>
    <w:rsid w:val="00B46C36"/>
    <w:rsid w:val="00B46F05"/>
    <w:rsid w:val="00B470B4"/>
    <w:rsid w:val="00B472A7"/>
    <w:rsid w:val="00B47394"/>
    <w:rsid w:val="00B475FA"/>
    <w:rsid w:val="00B500AE"/>
    <w:rsid w:val="00B50654"/>
    <w:rsid w:val="00B50C78"/>
    <w:rsid w:val="00B50D7E"/>
    <w:rsid w:val="00B5126F"/>
    <w:rsid w:val="00B51B30"/>
    <w:rsid w:val="00B52CD9"/>
    <w:rsid w:val="00B54241"/>
    <w:rsid w:val="00B5644B"/>
    <w:rsid w:val="00B56FB4"/>
    <w:rsid w:val="00B5702A"/>
    <w:rsid w:val="00B572AD"/>
    <w:rsid w:val="00B57612"/>
    <w:rsid w:val="00B57984"/>
    <w:rsid w:val="00B60DFE"/>
    <w:rsid w:val="00B614BC"/>
    <w:rsid w:val="00B61854"/>
    <w:rsid w:val="00B61E0D"/>
    <w:rsid w:val="00B62537"/>
    <w:rsid w:val="00B62841"/>
    <w:rsid w:val="00B63079"/>
    <w:rsid w:val="00B632A2"/>
    <w:rsid w:val="00B650CF"/>
    <w:rsid w:val="00B65306"/>
    <w:rsid w:val="00B65953"/>
    <w:rsid w:val="00B6622B"/>
    <w:rsid w:val="00B6642F"/>
    <w:rsid w:val="00B6649E"/>
    <w:rsid w:val="00B66CE1"/>
    <w:rsid w:val="00B66D05"/>
    <w:rsid w:val="00B67D5E"/>
    <w:rsid w:val="00B67FCC"/>
    <w:rsid w:val="00B70185"/>
    <w:rsid w:val="00B709BC"/>
    <w:rsid w:val="00B70E1E"/>
    <w:rsid w:val="00B71438"/>
    <w:rsid w:val="00B71913"/>
    <w:rsid w:val="00B71DCD"/>
    <w:rsid w:val="00B720AF"/>
    <w:rsid w:val="00B721A8"/>
    <w:rsid w:val="00B72731"/>
    <w:rsid w:val="00B72790"/>
    <w:rsid w:val="00B7339C"/>
    <w:rsid w:val="00B73C49"/>
    <w:rsid w:val="00B7457D"/>
    <w:rsid w:val="00B74B62"/>
    <w:rsid w:val="00B74CA5"/>
    <w:rsid w:val="00B751A3"/>
    <w:rsid w:val="00B752E2"/>
    <w:rsid w:val="00B76526"/>
    <w:rsid w:val="00B76D6A"/>
    <w:rsid w:val="00B77196"/>
    <w:rsid w:val="00B77635"/>
    <w:rsid w:val="00B77848"/>
    <w:rsid w:val="00B77EBF"/>
    <w:rsid w:val="00B804AE"/>
    <w:rsid w:val="00B8089B"/>
    <w:rsid w:val="00B825AA"/>
    <w:rsid w:val="00B826E6"/>
    <w:rsid w:val="00B8416F"/>
    <w:rsid w:val="00B84B5B"/>
    <w:rsid w:val="00B85091"/>
    <w:rsid w:val="00B8566A"/>
    <w:rsid w:val="00B8631C"/>
    <w:rsid w:val="00B86531"/>
    <w:rsid w:val="00B86AAD"/>
    <w:rsid w:val="00B879C4"/>
    <w:rsid w:val="00B87AD4"/>
    <w:rsid w:val="00B90652"/>
    <w:rsid w:val="00B90DE6"/>
    <w:rsid w:val="00B91547"/>
    <w:rsid w:val="00B91E2B"/>
    <w:rsid w:val="00B92119"/>
    <w:rsid w:val="00B927C3"/>
    <w:rsid w:val="00B92C7F"/>
    <w:rsid w:val="00B9362F"/>
    <w:rsid w:val="00B936DD"/>
    <w:rsid w:val="00B93A63"/>
    <w:rsid w:val="00B944B8"/>
    <w:rsid w:val="00B945C5"/>
    <w:rsid w:val="00B963CB"/>
    <w:rsid w:val="00B96F0F"/>
    <w:rsid w:val="00B97CF9"/>
    <w:rsid w:val="00BA0200"/>
    <w:rsid w:val="00BA08EB"/>
    <w:rsid w:val="00BA0DA2"/>
    <w:rsid w:val="00BA0EB2"/>
    <w:rsid w:val="00BA16FD"/>
    <w:rsid w:val="00BA22F3"/>
    <w:rsid w:val="00BA29FE"/>
    <w:rsid w:val="00BA3174"/>
    <w:rsid w:val="00BA3722"/>
    <w:rsid w:val="00BA3825"/>
    <w:rsid w:val="00BA66E2"/>
    <w:rsid w:val="00BA6782"/>
    <w:rsid w:val="00BA76FD"/>
    <w:rsid w:val="00BA7B04"/>
    <w:rsid w:val="00BB02AC"/>
    <w:rsid w:val="00BB0F04"/>
    <w:rsid w:val="00BB13A7"/>
    <w:rsid w:val="00BB14B6"/>
    <w:rsid w:val="00BB1699"/>
    <w:rsid w:val="00BB183D"/>
    <w:rsid w:val="00BB310B"/>
    <w:rsid w:val="00BB4499"/>
    <w:rsid w:val="00BB4A1C"/>
    <w:rsid w:val="00BB4B41"/>
    <w:rsid w:val="00BB4E36"/>
    <w:rsid w:val="00BB5BDD"/>
    <w:rsid w:val="00BB688F"/>
    <w:rsid w:val="00BB6C0B"/>
    <w:rsid w:val="00BB6FFB"/>
    <w:rsid w:val="00BB7000"/>
    <w:rsid w:val="00BC082F"/>
    <w:rsid w:val="00BC157A"/>
    <w:rsid w:val="00BC165B"/>
    <w:rsid w:val="00BC22A3"/>
    <w:rsid w:val="00BC2E11"/>
    <w:rsid w:val="00BC34A8"/>
    <w:rsid w:val="00BC3782"/>
    <w:rsid w:val="00BC3B85"/>
    <w:rsid w:val="00BC448D"/>
    <w:rsid w:val="00BC45F2"/>
    <w:rsid w:val="00BC4FF7"/>
    <w:rsid w:val="00BC512B"/>
    <w:rsid w:val="00BC5768"/>
    <w:rsid w:val="00BC58A0"/>
    <w:rsid w:val="00BC5BBA"/>
    <w:rsid w:val="00BC5DAD"/>
    <w:rsid w:val="00BC6199"/>
    <w:rsid w:val="00BC62C9"/>
    <w:rsid w:val="00BC69A0"/>
    <w:rsid w:val="00BC6C4D"/>
    <w:rsid w:val="00BC782F"/>
    <w:rsid w:val="00BC7C1F"/>
    <w:rsid w:val="00BD0329"/>
    <w:rsid w:val="00BD0FB8"/>
    <w:rsid w:val="00BD1562"/>
    <w:rsid w:val="00BD1A58"/>
    <w:rsid w:val="00BD239B"/>
    <w:rsid w:val="00BD333F"/>
    <w:rsid w:val="00BD3ADF"/>
    <w:rsid w:val="00BD4587"/>
    <w:rsid w:val="00BD4649"/>
    <w:rsid w:val="00BD4735"/>
    <w:rsid w:val="00BD4B91"/>
    <w:rsid w:val="00BD4D0C"/>
    <w:rsid w:val="00BD577A"/>
    <w:rsid w:val="00BD5BF7"/>
    <w:rsid w:val="00BD64E0"/>
    <w:rsid w:val="00BD6BB6"/>
    <w:rsid w:val="00BD6FE5"/>
    <w:rsid w:val="00BD7E8D"/>
    <w:rsid w:val="00BE1CFF"/>
    <w:rsid w:val="00BE2174"/>
    <w:rsid w:val="00BE34A6"/>
    <w:rsid w:val="00BE3592"/>
    <w:rsid w:val="00BE3A47"/>
    <w:rsid w:val="00BE3BD8"/>
    <w:rsid w:val="00BE3D2D"/>
    <w:rsid w:val="00BE40C7"/>
    <w:rsid w:val="00BE41BD"/>
    <w:rsid w:val="00BE43AA"/>
    <w:rsid w:val="00BE475B"/>
    <w:rsid w:val="00BE52AF"/>
    <w:rsid w:val="00BE58F2"/>
    <w:rsid w:val="00BE5F67"/>
    <w:rsid w:val="00BE699B"/>
    <w:rsid w:val="00BE6CC0"/>
    <w:rsid w:val="00BE703E"/>
    <w:rsid w:val="00BE7169"/>
    <w:rsid w:val="00BE7289"/>
    <w:rsid w:val="00BE7C4F"/>
    <w:rsid w:val="00BF08B9"/>
    <w:rsid w:val="00BF0A10"/>
    <w:rsid w:val="00BF0BF2"/>
    <w:rsid w:val="00BF271B"/>
    <w:rsid w:val="00BF2CAA"/>
    <w:rsid w:val="00BF3478"/>
    <w:rsid w:val="00BF3FCC"/>
    <w:rsid w:val="00BF4406"/>
    <w:rsid w:val="00BF4549"/>
    <w:rsid w:val="00BF4656"/>
    <w:rsid w:val="00BF47AF"/>
    <w:rsid w:val="00BF54C7"/>
    <w:rsid w:val="00BF5F8E"/>
    <w:rsid w:val="00BF673A"/>
    <w:rsid w:val="00BF6C57"/>
    <w:rsid w:val="00BF7B9A"/>
    <w:rsid w:val="00BF7BBA"/>
    <w:rsid w:val="00BF7D90"/>
    <w:rsid w:val="00C0095E"/>
    <w:rsid w:val="00C015AB"/>
    <w:rsid w:val="00C01C4D"/>
    <w:rsid w:val="00C022AB"/>
    <w:rsid w:val="00C0261D"/>
    <w:rsid w:val="00C026D7"/>
    <w:rsid w:val="00C02765"/>
    <w:rsid w:val="00C028DD"/>
    <w:rsid w:val="00C0315F"/>
    <w:rsid w:val="00C0332C"/>
    <w:rsid w:val="00C03B56"/>
    <w:rsid w:val="00C03DFA"/>
    <w:rsid w:val="00C0422E"/>
    <w:rsid w:val="00C048F6"/>
    <w:rsid w:val="00C050C0"/>
    <w:rsid w:val="00C05A94"/>
    <w:rsid w:val="00C06129"/>
    <w:rsid w:val="00C0614E"/>
    <w:rsid w:val="00C06C11"/>
    <w:rsid w:val="00C07822"/>
    <w:rsid w:val="00C0789C"/>
    <w:rsid w:val="00C079C7"/>
    <w:rsid w:val="00C07C85"/>
    <w:rsid w:val="00C07DED"/>
    <w:rsid w:val="00C101A3"/>
    <w:rsid w:val="00C10209"/>
    <w:rsid w:val="00C10271"/>
    <w:rsid w:val="00C10CE6"/>
    <w:rsid w:val="00C110D1"/>
    <w:rsid w:val="00C112F4"/>
    <w:rsid w:val="00C12564"/>
    <w:rsid w:val="00C12897"/>
    <w:rsid w:val="00C13086"/>
    <w:rsid w:val="00C130A4"/>
    <w:rsid w:val="00C13AC0"/>
    <w:rsid w:val="00C143D9"/>
    <w:rsid w:val="00C143F9"/>
    <w:rsid w:val="00C1466E"/>
    <w:rsid w:val="00C150EA"/>
    <w:rsid w:val="00C15878"/>
    <w:rsid w:val="00C15FA5"/>
    <w:rsid w:val="00C1701C"/>
    <w:rsid w:val="00C17940"/>
    <w:rsid w:val="00C20CAD"/>
    <w:rsid w:val="00C20D9E"/>
    <w:rsid w:val="00C20EE0"/>
    <w:rsid w:val="00C2136C"/>
    <w:rsid w:val="00C2166A"/>
    <w:rsid w:val="00C21A2B"/>
    <w:rsid w:val="00C2217E"/>
    <w:rsid w:val="00C2220B"/>
    <w:rsid w:val="00C2251E"/>
    <w:rsid w:val="00C22579"/>
    <w:rsid w:val="00C2261D"/>
    <w:rsid w:val="00C22A1C"/>
    <w:rsid w:val="00C22FC0"/>
    <w:rsid w:val="00C234EE"/>
    <w:rsid w:val="00C2377B"/>
    <w:rsid w:val="00C241BA"/>
    <w:rsid w:val="00C24757"/>
    <w:rsid w:val="00C24BEA"/>
    <w:rsid w:val="00C25FAA"/>
    <w:rsid w:val="00C264F9"/>
    <w:rsid w:val="00C27325"/>
    <w:rsid w:val="00C2775E"/>
    <w:rsid w:val="00C27884"/>
    <w:rsid w:val="00C27F5C"/>
    <w:rsid w:val="00C27F70"/>
    <w:rsid w:val="00C30167"/>
    <w:rsid w:val="00C30C98"/>
    <w:rsid w:val="00C317F1"/>
    <w:rsid w:val="00C31E9F"/>
    <w:rsid w:val="00C31FC5"/>
    <w:rsid w:val="00C32994"/>
    <w:rsid w:val="00C32FF2"/>
    <w:rsid w:val="00C33381"/>
    <w:rsid w:val="00C336A5"/>
    <w:rsid w:val="00C3437C"/>
    <w:rsid w:val="00C34F0A"/>
    <w:rsid w:val="00C3623E"/>
    <w:rsid w:val="00C36757"/>
    <w:rsid w:val="00C36A8D"/>
    <w:rsid w:val="00C36E00"/>
    <w:rsid w:val="00C37478"/>
    <w:rsid w:val="00C37CDC"/>
    <w:rsid w:val="00C40795"/>
    <w:rsid w:val="00C40943"/>
    <w:rsid w:val="00C40A18"/>
    <w:rsid w:val="00C40D18"/>
    <w:rsid w:val="00C41186"/>
    <w:rsid w:val="00C41727"/>
    <w:rsid w:val="00C41819"/>
    <w:rsid w:val="00C4188E"/>
    <w:rsid w:val="00C41FD9"/>
    <w:rsid w:val="00C420BB"/>
    <w:rsid w:val="00C42128"/>
    <w:rsid w:val="00C421CF"/>
    <w:rsid w:val="00C426C7"/>
    <w:rsid w:val="00C4299E"/>
    <w:rsid w:val="00C43F38"/>
    <w:rsid w:val="00C44B24"/>
    <w:rsid w:val="00C44B9F"/>
    <w:rsid w:val="00C44CC3"/>
    <w:rsid w:val="00C45D82"/>
    <w:rsid w:val="00C47864"/>
    <w:rsid w:val="00C47980"/>
    <w:rsid w:val="00C47FD4"/>
    <w:rsid w:val="00C500F2"/>
    <w:rsid w:val="00C5142D"/>
    <w:rsid w:val="00C51C6A"/>
    <w:rsid w:val="00C5322B"/>
    <w:rsid w:val="00C538CA"/>
    <w:rsid w:val="00C538D3"/>
    <w:rsid w:val="00C543A5"/>
    <w:rsid w:val="00C544E7"/>
    <w:rsid w:val="00C54693"/>
    <w:rsid w:val="00C5534C"/>
    <w:rsid w:val="00C556F6"/>
    <w:rsid w:val="00C5586F"/>
    <w:rsid w:val="00C565D5"/>
    <w:rsid w:val="00C56BBD"/>
    <w:rsid w:val="00C56E07"/>
    <w:rsid w:val="00C573A5"/>
    <w:rsid w:val="00C57416"/>
    <w:rsid w:val="00C57930"/>
    <w:rsid w:val="00C60C04"/>
    <w:rsid w:val="00C60FBE"/>
    <w:rsid w:val="00C61875"/>
    <w:rsid w:val="00C61B5A"/>
    <w:rsid w:val="00C626D9"/>
    <w:rsid w:val="00C629BF"/>
    <w:rsid w:val="00C62B19"/>
    <w:rsid w:val="00C62D98"/>
    <w:rsid w:val="00C6352F"/>
    <w:rsid w:val="00C646B1"/>
    <w:rsid w:val="00C64B87"/>
    <w:rsid w:val="00C653D0"/>
    <w:rsid w:val="00C6669C"/>
    <w:rsid w:val="00C6677C"/>
    <w:rsid w:val="00C6755F"/>
    <w:rsid w:val="00C67587"/>
    <w:rsid w:val="00C67AB5"/>
    <w:rsid w:val="00C700BA"/>
    <w:rsid w:val="00C71333"/>
    <w:rsid w:val="00C71CA9"/>
    <w:rsid w:val="00C71EAA"/>
    <w:rsid w:val="00C72324"/>
    <w:rsid w:val="00C725C7"/>
    <w:rsid w:val="00C72BE2"/>
    <w:rsid w:val="00C72E29"/>
    <w:rsid w:val="00C7370A"/>
    <w:rsid w:val="00C74B57"/>
    <w:rsid w:val="00C74F53"/>
    <w:rsid w:val="00C7580C"/>
    <w:rsid w:val="00C75B18"/>
    <w:rsid w:val="00C766A1"/>
    <w:rsid w:val="00C76B61"/>
    <w:rsid w:val="00C7718D"/>
    <w:rsid w:val="00C77F46"/>
    <w:rsid w:val="00C80832"/>
    <w:rsid w:val="00C814C5"/>
    <w:rsid w:val="00C830DC"/>
    <w:rsid w:val="00C8386C"/>
    <w:rsid w:val="00C83B33"/>
    <w:rsid w:val="00C83EC0"/>
    <w:rsid w:val="00C83F54"/>
    <w:rsid w:val="00C8422E"/>
    <w:rsid w:val="00C842A7"/>
    <w:rsid w:val="00C84389"/>
    <w:rsid w:val="00C84586"/>
    <w:rsid w:val="00C84F19"/>
    <w:rsid w:val="00C8583B"/>
    <w:rsid w:val="00C85D96"/>
    <w:rsid w:val="00C864AB"/>
    <w:rsid w:val="00C8679C"/>
    <w:rsid w:val="00C86A37"/>
    <w:rsid w:val="00C86D84"/>
    <w:rsid w:val="00C8760D"/>
    <w:rsid w:val="00C8774D"/>
    <w:rsid w:val="00C87B7D"/>
    <w:rsid w:val="00C918EB"/>
    <w:rsid w:val="00C91C6F"/>
    <w:rsid w:val="00C92209"/>
    <w:rsid w:val="00C92C74"/>
    <w:rsid w:val="00C93603"/>
    <w:rsid w:val="00C9371D"/>
    <w:rsid w:val="00C938DF"/>
    <w:rsid w:val="00C940F9"/>
    <w:rsid w:val="00C96214"/>
    <w:rsid w:val="00C964B7"/>
    <w:rsid w:val="00C96BF1"/>
    <w:rsid w:val="00C97055"/>
    <w:rsid w:val="00C971B5"/>
    <w:rsid w:val="00C9722F"/>
    <w:rsid w:val="00C9742F"/>
    <w:rsid w:val="00C9785A"/>
    <w:rsid w:val="00C97D7C"/>
    <w:rsid w:val="00CA0D60"/>
    <w:rsid w:val="00CA0DA3"/>
    <w:rsid w:val="00CA14E8"/>
    <w:rsid w:val="00CA3434"/>
    <w:rsid w:val="00CA3AFF"/>
    <w:rsid w:val="00CA3B91"/>
    <w:rsid w:val="00CA3DB9"/>
    <w:rsid w:val="00CA54DD"/>
    <w:rsid w:val="00CA6044"/>
    <w:rsid w:val="00CA6C7B"/>
    <w:rsid w:val="00CB121C"/>
    <w:rsid w:val="00CB12B1"/>
    <w:rsid w:val="00CB132B"/>
    <w:rsid w:val="00CB14F1"/>
    <w:rsid w:val="00CB1909"/>
    <w:rsid w:val="00CB21DC"/>
    <w:rsid w:val="00CB2C1E"/>
    <w:rsid w:val="00CB3577"/>
    <w:rsid w:val="00CB3A3A"/>
    <w:rsid w:val="00CB3AFA"/>
    <w:rsid w:val="00CB40D8"/>
    <w:rsid w:val="00CB45A1"/>
    <w:rsid w:val="00CB4981"/>
    <w:rsid w:val="00CB536A"/>
    <w:rsid w:val="00CB540D"/>
    <w:rsid w:val="00CB5504"/>
    <w:rsid w:val="00CB5910"/>
    <w:rsid w:val="00CB5EDD"/>
    <w:rsid w:val="00CB6234"/>
    <w:rsid w:val="00CB66C1"/>
    <w:rsid w:val="00CB68C6"/>
    <w:rsid w:val="00CB6ACF"/>
    <w:rsid w:val="00CB740B"/>
    <w:rsid w:val="00CB7F3B"/>
    <w:rsid w:val="00CC09F4"/>
    <w:rsid w:val="00CC1394"/>
    <w:rsid w:val="00CC1507"/>
    <w:rsid w:val="00CC1557"/>
    <w:rsid w:val="00CC2170"/>
    <w:rsid w:val="00CC237F"/>
    <w:rsid w:val="00CC27F8"/>
    <w:rsid w:val="00CC376A"/>
    <w:rsid w:val="00CC3D49"/>
    <w:rsid w:val="00CC4AF1"/>
    <w:rsid w:val="00CC4FC8"/>
    <w:rsid w:val="00CC5E10"/>
    <w:rsid w:val="00CC7000"/>
    <w:rsid w:val="00CC740C"/>
    <w:rsid w:val="00CC76DF"/>
    <w:rsid w:val="00CC79C8"/>
    <w:rsid w:val="00CC7FE9"/>
    <w:rsid w:val="00CD05D6"/>
    <w:rsid w:val="00CD0965"/>
    <w:rsid w:val="00CD0BED"/>
    <w:rsid w:val="00CD184B"/>
    <w:rsid w:val="00CD19D1"/>
    <w:rsid w:val="00CD1E8F"/>
    <w:rsid w:val="00CD31DF"/>
    <w:rsid w:val="00CD518F"/>
    <w:rsid w:val="00CD5863"/>
    <w:rsid w:val="00CD58BE"/>
    <w:rsid w:val="00CD5959"/>
    <w:rsid w:val="00CD5986"/>
    <w:rsid w:val="00CD6C8D"/>
    <w:rsid w:val="00CD7027"/>
    <w:rsid w:val="00CD774F"/>
    <w:rsid w:val="00CD775B"/>
    <w:rsid w:val="00CD7A31"/>
    <w:rsid w:val="00CD7CCD"/>
    <w:rsid w:val="00CD7EFC"/>
    <w:rsid w:val="00CE1863"/>
    <w:rsid w:val="00CE1FA3"/>
    <w:rsid w:val="00CE20F9"/>
    <w:rsid w:val="00CE301D"/>
    <w:rsid w:val="00CE42A5"/>
    <w:rsid w:val="00CE4384"/>
    <w:rsid w:val="00CE47E3"/>
    <w:rsid w:val="00CE4907"/>
    <w:rsid w:val="00CE5739"/>
    <w:rsid w:val="00CE5935"/>
    <w:rsid w:val="00CE6222"/>
    <w:rsid w:val="00CE6421"/>
    <w:rsid w:val="00CE6565"/>
    <w:rsid w:val="00CE69F2"/>
    <w:rsid w:val="00CE74B1"/>
    <w:rsid w:val="00CF0B0F"/>
    <w:rsid w:val="00CF16E8"/>
    <w:rsid w:val="00CF18C0"/>
    <w:rsid w:val="00CF1ABA"/>
    <w:rsid w:val="00CF21E5"/>
    <w:rsid w:val="00CF2248"/>
    <w:rsid w:val="00CF267C"/>
    <w:rsid w:val="00CF29C4"/>
    <w:rsid w:val="00CF35C1"/>
    <w:rsid w:val="00CF383D"/>
    <w:rsid w:val="00CF38A1"/>
    <w:rsid w:val="00CF38D7"/>
    <w:rsid w:val="00CF3C08"/>
    <w:rsid w:val="00CF3EDA"/>
    <w:rsid w:val="00CF4E62"/>
    <w:rsid w:val="00CF5006"/>
    <w:rsid w:val="00CF645D"/>
    <w:rsid w:val="00CF679A"/>
    <w:rsid w:val="00CF709C"/>
    <w:rsid w:val="00CF710B"/>
    <w:rsid w:val="00CF7A1C"/>
    <w:rsid w:val="00D00124"/>
    <w:rsid w:val="00D00947"/>
    <w:rsid w:val="00D012B9"/>
    <w:rsid w:val="00D013EC"/>
    <w:rsid w:val="00D015F7"/>
    <w:rsid w:val="00D01B05"/>
    <w:rsid w:val="00D01BDD"/>
    <w:rsid w:val="00D01C30"/>
    <w:rsid w:val="00D01DD8"/>
    <w:rsid w:val="00D03069"/>
    <w:rsid w:val="00D03F41"/>
    <w:rsid w:val="00D052D1"/>
    <w:rsid w:val="00D05513"/>
    <w:rsid w:val="00D057FC"/>
    <w:rsid w:val="00D05F19"/>
    <w:rsid w:val="00D07215"/>
    <w:rsid w:val="00D074B9"/>
    <w:rsid w:val="00D07AF1"/>
    <w:rsid w:val="00D10825"/>
    <w:rsid w:val="00D1088C"/>
    <w:rsid w:val="00D11561"/>
    <w:rsid w:val="00D11994"/>
    <w:rsid w:val="00D12A3A"/>
    <w:rsid w:val="00D13077"/>
    <w:rsid w:val="00D130FF"/>
    <w:rsid w:val="00D13777"/>
    <w:rsid w:val="00D14098"/>
    <w:rsid w:val="00D14ABD"/>
    <w:rsid w:val="00D152E4"/>
    <w:rsid w:val="00D1568E"/>
    <w:rsid w:val="00D15718"/>
    <w:rsid w:val="00D172C1"/>
    <w:rsid w:val="00D17B7D"/>
    <w:rsid w:val="00D17EF7"/>
    <w:rsid w:val="00D20793"/>
    <w:rsid w:val="00D21053"/>
    <w:rsid w:val="00D21166"/>
    <w:rsid w:val="00D212DC"/>
    <w:rsid w:val="00D21324"/>
    <w:rsid w:val="00D21BA9"/>
    <w:rsid w:val="00D2247E"/>
    <w:rsid w:val="00D2325F"/>
    <w:rsid w:val="00D2350B"/>
    <w:rsid w:val="00D23745"/>
    <w:rsid w:val="00D2374C"/>
    <w:rsid w:val="00D238B5"/>
    <w:rsid w:val="00D250BE"/>
    <w:rsid w:val="00D2522F"/>
    <w:rsid w:val="00D25BDF"/>
    <w:rsid w:val="00D25FD3"/>
    <w:rsid w:val="00D26112"/>
    <w:rsid w:val="00D26182"/>
    <w:rsid w:val="00D275C8"/>
    <w:rsid w:val="00D2785F"/>
    <w:rsid w:val="00D2798D"/>
    <w:rsid w:val="00D3027A"/>
    <w:rsid w:val="00D313B9"/>
    <w:rsid w:val="00D31546"/>
    <w:rsid w:val="00D3219F"/>
    <w:rsid w:val="00D327EE"/>
    <w:rsid w:val="00D32DAF"/>
    <w:rsid w:val="00D3409B"/>
    <w:rsid w:val="00D34ED6"/>
    <w:rsid w:val="00D35B3D"/>
    <w:rsid w:val="00D35D9A"/>
    <w:rsid w:val="00D35EF0"/>
    <w:rsid w:val="00D36303"/>
    <w:rsid w:val="00D36AAE"/>
    <w:rsid w:val="00D37C58"/>
    <w:rsid w:val="00D37F04"/>
    <w:rsid w:val="00D407B7"/>
    <w:rsid w:val="00D40D25"/>
    <w:rsid w:val="00D41418"/>
    <w:rsid w:val="00D42184"/>
    <w:rsid w:val="00D427F7"/>
    <w:rsid w:val="00D43132"/>
    <w:rsid w:val="00D4398F"/>
    <w:rsid w:val="00D43AB3"/>
    <w:rsid w:val="00D43E69"/>
    <w:rsid w:val="00D464E0"/>
    <w:rsid w:val="00D46504"/>
    <w:rsid w:val="00D466D0"/>
    <w:rsid w:val="00D4730F"/>
    <w:rsid w:val="00D47767"/>
    <w:rsid w:val="00D503D6"/>
    <w:rsid w:val="00D50ECB"/>
    <w:rsid w:val="00D511E5"/>
    <w:rsid w:val="00D5124B"/>
    <w:rsid w:val="00D513B3"/>
    <w:rsid w:val="00D51E2D"/>
    <w:rsid w:val="00D52775"/>
    <w:rsid w:val="00D52B1B"/>
    <w:rsid w:val="00D52E53"/>
    <w:rsid w:val="00D52FDA"/>
    <w:rsid w:val="00D5378A"/>
    <w:rsid w:val="00D53F57"/>
    <w:rsid w:val="00D547A1"/>
    <w:rsid w:val="00D54EF8"/>
    <w:rsid w:val="00D550C4"/>
    <w:rsid w:val="00D55368"/>
    <w:rsid w:val="00D557C8"/>
    <w:rsid w:val="00D557EF"/>
    <w:rsid w:val="00D55A25"/>
    <w:rsid w:val="00D5626A"/>
    <w:rsid w:val="00D562A6"/>
    <w:rsid w:val="00D563DD"/>
    <w:rsid w:val="00D572EF"/>
    <w:rsid w:val="00D57981"/>
    <w:rsid w:val="00D57CDE"/>
    <w:rsid w:val="00D57E71"/>
    <w:rsid w:val="00D6050A"/>
    <w:rsid w:val="00D60854"/>
    <w:rsid w:val="00D60A92"/>
    <w:rsid w:val="00D61694"/>
    <w:rsid w:val="00D618ED"/>
    <w:rsid w:val="00D61E93"/>
    <w:rsid w:val="00D620E0"/>
    <w:rsid w:val="00D62DA7"/>
    <w:rsid w:val="00D62F2F"/>
    <w:rsid w:val="00D63E1A"/>
    <w:rsid w:val="00D65076"/>
    <w:rsid w:val="00D6534F"/>
    <w:rsid w:val="00D6536B"/>
    <w:rsid w:val="00D657CB"/>
    <w:rsid w:val="00D65BC8"/>
    <w:rsid w:val="00D66589"/>
    <w:rsid w:val="00D6662E"/>
    <w:rsid w:val="00D66680"/>
    <w:rsid w:val="00D66787"/>
    <w:rsid w:val="00D66A9C"/>
    <w:rsid w:val="00D66B66"/>
    <w:rsid w:val="00D66C99"/>
    <w:rsid w:val="00D67893"/>
    <w:rsid w:val="00D67A53"/>
    <w:rsid w:val="00D67F4A"/>
    <w:rsid w:val="00D7039E"/>
    <w:rsid w:val="00D70524"/>
    <w:rsid w:val="00D70AE0"/>
    <w:rsid w:val="00D70E57"/>
    <w:rsid w:val="00D71233"/>
    <w:rsid w:val="00D71C72"/>
    <w:rsid w:val="00D71CE5"/>
    <w:rsid w:val="00D71E11"/>
    <w:rsid w:val="00D72CB8"/>
    <w:rsid w:val="00D73211"/>
    <w:rsid w:val="00D73244"/>
    <w:rsid w:val="00D73916"/>
    <w:rsid w:val="00D73DA8"/>
    <w:rsid w:val="00D75140"/>
    <w:rsid w:val="00D751BC"/>
    <w:rsid w:val="00D75D0B"/>
    <w:rsid w:val="00D75D74"/>
    <w:rsid w:val="00D76659"/>
    <w:rsid w:val="00D76BD8"/>
    <w:rsid w:val="00D76D82"/>
    <w:rsid w:val="00D776A4"/>
    <w:rsid w:val="00D77941"/>
    <w:rsid w:val="00D779FE"/>
    <w:rsid w:val="00D77AC2"/>
    <w:rsid w:val="00D77D67"/>
    <w:rsid w:val="00D803A3"/>
    <w:rsid w:val="00D807BC"/>
    <w:rsid w:val="00D816AF"/>
    <w:rsid w:val="00D82F68"/>
    <w:rsid w:val="00D837A9"/>
    <w:rsid w:val="00D83B08"/>
    <w:rsid w:val="00D83DE6"/>
    <w:rsid w:val="00D8426D"/>
    <w:rsid w:val="00D844AB"/>
    <w:rsid w:val="00D844CD"/>
    <w:rsid w:val="00D84971"/>
    <w:rsid w:val="00D85588"/>
    <w:rsid w:val="00D85E1E"/>
    <w:rsid w:val="00D85FF6"/>
    <w:rsid w:val="00D8627D"/>
    <w:rsid w:val="00D86479"/>
    <w:rsid w:val="00D864E4"/>
    <w:rsid w:val="00D86959"/>
    <w:rsid w:val="00D87A8D"/>
    <w:rsid w:val="00D87EFF"/>
    <w:rsid w:val="00D900B0"/>
    <w:rsid w:val="00D90699"/>
    <w:rsid w:val="00D9113E"/>
    <w:rsid w:val="00D91140"/>
    <w:rsid w:val="00D91C84"/>
    <w:rsid w:val="00D92646"/>
    <w:rsid w:val="00D93D1C"/>
    <w:rsid w:val="00D94272"/>
    <w:rsid w:val="00D94DBA"/>
    <w:rsid w:val="00D95314"/>
    <w:rsid w:val="00D95CDF"/>
    <w:rsid w:val="00D961C8"/>
    <w:rsid w:val="00D9648D"/>
    <w:rsid w:val="00D96D61"/>
    <w:rsid w:val="00DA05CF"/>
    <w:rsid w:val="00DA0A73"/>
    <w:rsid w:val="00DA0D29"/>
    <w:rsid w:val="00DA10ED"/>
    <w:rsid w:val="00DA16F7"/>
    <w:rsid w:val="00DA2820"/>
    <w:rsid w:val="00DA429D"/>
    <w:rsid w:val="00DA4559"/>
    <w:rsid w:val="00DA47BC"/>
    <w:rsid w:val="00DA5121"/>
    <w:rsid w:val="00DA6141"/>
    <w:rsid w:val="00DA61B0"/>
    <w:rsid w:val="00DA6A9B"/>
    <w:rsid w:val="00DA7752"/>
    <w:rsid w:val="00DA784F"/>
    <w:rsid w:val="00DB00CF"/>
    <w:rsid w:val="00DB029F"/>
    <w:rsid w:val="00DB0735"/>
    <w:rsid w:val="00DB08F3"/>
    <w:rsid w:val="00DB09A6"/>
    <w:rsid w:val="00DB11E6"/>
    <w:rsid w:val="00DB1467"/>
    <w:rsid w:val="00DB2371"/>
    <w:rsid w:val="00DB3333"/>
    <w:rsid w:val="00DB379E"/>
    <w:rsid w:val="00DB39B4"/>
    <w:rsid w:val="00DB3EF2"/>
    <w:rsid w:val="00DB5194"/>
    <w:rsid w:val="00DB51A8"/>
    <w:rsid w:val="00DB5614"/>
    <w:rsid w:val="00DB5A5E"/>
    <w:rsid w:val="00DB687A"/>
    <w:rsid w:val="00DB6F81"/>
    <w:rsid w:val="00DB71CF"/>
    <w:rsid w:val="00DB71E2"/>
    <w:rsid w:val="00DB7E97"/>
    <w:rsid w:val="00DC0FF1"/>
    <w:rsid w:val="00DC121B"/>
    <w:rsid w:val="00DC1324"/>
    <w:rsid w:val="00DC1B55"/>
    <w:rsid w:val="00DC409C"/>
    <w:rsid w:val="00DC41D2"/>
    <w:rsid w:val="00DC44AF"/>
    <w:rsid w:val="00DC4C9B"/>
    <w:rsid w:val="00DC50A7"/>
    <w:rsid w:val="00DC54AD"/>
    <w:rsid w:val="00DC596A"/>
    <w:rsid w:val="00DC5F47"/>
    <w:rsid w:val="00DC68E0"/>
    <w:rsid w:val="00DC7D24"/>
    <w:rsid w:val="00DD0065"/>
    <w:rsid w:val="00DD01EE"/>
    <w:rsid w:val="00DD076E"/>
    <w:rsid w:val="00DD0B3D"/>
    <w:rsid w:val="00DD0EF4"/>
    <w:rsid w:val="00DD10B2"/>
    <w:rsid w:val="00DD1378"/>
    <w:rsid w:val="00DD150E"/>
    <w:rsid w:val="00DD19AD"/>
    <w:rsid w:val="00DD22B0"/>
    <w:rsid w:val="00DD3070"/>
    <w:rsid w:val="00DD3255"/>
    <w:rsid w:val="00DD3597"/>
    <w:rsid w:val="00DD364F"/>
    <w:rsid w:val="00DD36E6"/>
    <w:rsid w:val="00DD38D6"/>
    <w:rsid w:val="00DD4C0D"/>
    <w:rsid w:val="00DD7257"/>
    <w:rsid w:val="00DD7D9C"/>
    <w:rsid w:val="00DE0A32"/>
    <w:rsid w:val="00DE0FEF"/>
    <w:rsid w:val="00DE140E"/>
    <w:rsid w:val="00DE15EC"/>
    <w:rsid w:val="00DE18C5"/>
    <w:rsid w:val="00DE22BA"/>
    <w:rsid w:val="00DE2501"/>
    <w:rsid w:val="00DE34A8"/>
    <w:rsid w:val="00DE393B"/>
    <w:rsid w:val="00DE3AD4"/>
    <w:rsid w:val="00DE3E2F"/>
    <w:rsid w:val="00DE489B"/>
    <w:rsid w:val="00DE4A09"/>
    <w:rsid w:val="00DE4A19"/>
    <w:rsid w:val="00DE5298"/>
    <w:rsid w:val="00DE561A"/>
    <w:rsid w:val="00DE5B8D"/>
    <w:rsid w:val="00DE6AEC"/>
    <w:rsid w:val="00DE70FB"/>
    <w:rsid w:val="00DE72F9"/>
    <w:rsid w:val="00DF02B6"/>
    <w:rsid w:val="00DF0BDF"/>
    <w:rsid w:val="00DF1563"/>
    <w:rsid w:val="00DF17F3"/>
    <w:rsid w:val="00DF3071"/>
    <w:rsid w:val="00DF3D52"/>
    <w:rsid w:val="00DF3D96"/>
    <w:rsid w:val="00DF3DBD"/>
    <w:rsid w:val="00DF4001"/>
    <w:rsid w:val="00DF4478"/>
    <w:rsid w:val="00DF45E2"/>
    <w:rsid w:val="00DF4A2A"/>
    <w:rsid w:val="00DF4BBD"/>
    <w:rsid w:val="00DF5837"/>
    <w:rsid w:val="00DF6892"/>
    <w:rsid w:val="00DF73B7"/>
    <w:rsid w:val="00DF7448"/>
    <w:rsid w:val="00DF7D03"/>
    <w:rsid w:val="00DF7FC0"/>
    <w:rsid w:val="00E015B1"/>
    <w:rsid w:val="00E01B87"/>
    <w:rsid w:val="00E02292"/>
    <w:rsid w:val="00E022CB"/>
    <w:rsid w:val="00E02494"/>
    <w:rsid w:val="00E02FA5"/>
    <w:rsid w:val="00E040BA"/>
    <w:rsid w:val="00E04A08"/>
    <w:rsid w:val="00E04AB2"/>
    <w:rsid w:val="00E05758"/>
    <w:rsid w:val="00E05AE4"/>
    <w:rsid w:val="00E066A2"/>
    <w:rsid w:val="00E06DC4"/>
    <w:rsid w:val="00E075A7"/>
    <w:rsid w:val="00E07B2F"/>
    <w:rsid w:val="00E10769"/>
    <w:rsid w:val="00E10F19"/>
    <w:rsid w:val="00E11C17"/>
    <w:rsid w:val="00E12D9C"/>
    <w:rsid w:val="00E1375D"/>
    <w:rsid w:val="00E13CAB"/>
    <w:rsid w:val="00E14261"/>
    <w:rsid w:val="00E14D75"/>
    <w:rsid w:val="00E15982"/>
    <w:rsid w:val="00E1646D"/>
    <w:rsid w:val="00E16C47"/>
    <w:rsid w:val="00E16C60"/>
    <w:rsid w:val="00E201CF"/>
    <w:rsid w:val="00E202B8"/>
    <w:rsid w:val="00E20516"/>
    <w:rsid w:val="00E20AC2"/>
    <w:rsid w:val="00E214CA"/>
    <w:rsid w:val="00E21551"/>
    <w:rsid w:val="00E21FE9"/>
    <w:rsid w:val="00E22FFB"/>
    <w:rsid w:val="00E230C4"/>
    <w:rsid w:val="00E23613"/>
    <w:rsid w:val="00E23889"/>
    <w:rsid w:val="00E23ACB"/>
    <w:rsid w:val="00E23D5D"/>
    <w:rsid w:val="00E24218"/>
    <w:rsid w:val="00E249B5"/>
    <w:rsid w:val="00E24E6B"/>
    <w:rsid w:val="00E24F0E"/>
    <w:rsid w:val="00E25112"/>
    <w:rsid w:val="00E257CD"/>
    <w:rsid w:val="00E257F5"/>
    <w:rsid w:val="00E25AFA"/>
    <w:rsid w:val="00E25CB6"/>
    <w:rsid w:val="00E267BD"/>
    <w:rsid w:val="00E26B9E"/>
    <w:rsid w:val="00E26D94"/>
    <w:rsid w:val="00E274A5"/>
    <w:rsid w:val="00E2771C"/>
    <w:rsid w:val="00E27B1F"/>
    <w:rsid w:val="00E3090B"/>
    <w:rsid w:val="00E30D5B"/>
    <w:rsid w:val="00E30EBF"/>
    <w:rsid w:val="00E314B1"/>
    <w:rsid w:val="00E3202A"/>
    <w:rsid w:val="00E322A5"/>
    <w:rsid w:val="00E3344D"/>
    <w:rsid w:val="00E3388D"/>
    <w:rsid w:val="00E33C1A"/>
    <w:rsid w:val="00E341E5"/>
    <w:rsid w:val="00E346C2"/>
    <w:rsid w:val="00E34969"/>
    <w:rsid w:val="00E34AC0"/>
    <w:rsid w:val="00E34E28"/>
    <w:rsid w:val="00E34F4B"/>
    <w:rsid w:val="00E352EF"/>
    <w:rsid w:val="00E3550A"/>
    <w:rsid w:val="00E35760"/>
    <w:rsid w:val="00E372CA"/>
    <w:rsid w:val="00E37956"/>
    <w:rsid w:val="00E37A1E"/>
    <w:rsid w:val="00E37A80"/>
    <w:rsid w:val="00E37C1A"/>
    <w:rsid w:val="00E37EB1"/>
    <w:rsid w:val="00E401ED"/>
    <w:rsid w:val="00E4059C"/>
    <w:rsid w:val="00E41318"/>
    <w:rsid w:val="00E41332"/>
    <w:rsid w:val="00E424B1"/>
    <w:rsid w:val="00E42C20"/>
    <w:rsid w:val="00E43394"/>
    <w:rsid w:val="00E43FD3"/>
    <w:rsid w:val="00E44B57"/>
    <w:rsid w:val="00E4540A"/>
    <w:rsid w:val="00E4544E"/>
    <w:rsid w:val="00E45581"/>
    <w:rsid w:val="00E460E2"/>
    <w:rsid w:val="00E474EA"/>
    <w:rsid w:val="00E50187"/>
    <w:rsid w:val="00E50A16"/>
    <w:rsid w:val="00E510C5"/>
    <w:rsid w:val="00E51A73"/>
    <w:rsid w:val="00E51DA4"/>
    <w:rsid w:val="00E51EB8"/>
    <w:rsid w:val="00E521F4"/>
    <w:rsid w:val="00E53699"/>
    <w:rsid w:val="00E53DC3"/>
    <w:rsid w:val="00E54D50"/>
    <w:rsid w:val="00E55BCA"/>
    <w:rsid w:val="00E55F7E"/>
    <w:rsid w:val="00E564F5"/>
    <w:rsid w:val="00E57140"/>
    <w:rsid w:val="00E57858"/>
    <w:rsid w:val="00E57B0B"/>
    <w:rsid w:val="00E57EDE"/>
    <w:rsid w:val="00E57F67"/>
    <w:rsid w:val="00E60AF7"/>
    <w:rsid w:val="00E61655"/>
    <w:rsid w:val="00E619EF"/>
    <w:rsid w:val="00E61E0A"/>
    <w:rsid w:val="00E61EDC"/>
    <w:rsid w:val="00E62591"/>
    <w:rsid w:val="00E6286E"/>
    <w:rsid w:val="00E63796"/>
    <w:rsid w:val="00E63882"/>
    <w:rsid w:val="00E63A8B"/>
    <w:rsid w:val="00E63E05"/>
    <w:rsid w:val="00E642F3"/>
    <w:rsid w:val="00E64FA7"/>
    <w:rsid w:val="00E67300"/>
    <w:rsid w:val="00E673D1"/>
    <w:rsid w:val="00E7012D"/>
    <w:rsid w:val="00E704B9"/>
    <w:rsid w:val="00E717C9"/>
    <w:rsid w:val="00E7183E"/>
    <w:rsid w:val="00E722FF"/>
    <w:rsid w:val="00E727BF"/>
    <w:rsid w:val="00E72F0E"/>
    <w:rsid w:val="00E7513F"/>
    <w:rsid w:val="00E766FB"/>
    <w:rsid w:val="00E769A3"/>
    <w:rsid w:val="00E769F2"/>
    <w:rsid w:val="00E77782"/>
    <w:rsid w:val="00E80251"/>
    <w:rsid w:val="00E80350"/>
    <w:rsid w:val="00E81199"/>
    <w:rsid w:val="00E81261"/>
    <w:rsid w:val="00E8219B"/>
    <w:rsid w:val="00E8263A"/>
    <w:rsid w:val="00E82D33"/>
    <w:rsid w:val="00E8319A"/>
    <w:rsid w:val="00E83475"/>
    <w:rsid w:val="00E83774"/>
    <w:rsid w:val="00E83827"/>
    <w:rsid w:val="00E83991"/>
    <w:rsid w:val="00E839DD"/>
    <w:rsid w:val="00E83C66"/>
    <w:rsid w:val="00E84357"/>
    <w:rsid w:val="00E8463F"/>
    <w:rsid w:val="00E84BE5"/>
    <w:rsid w:val="00E84DAF"/>
    <w:rsid w:val="00E84EF7"/>
    <w:rsid w:val="00E857B4"/>
    <w:rsid w:val="00E85A15"/>
    <w:rsid w:val="00E85DE2"/>
    <w:rsid w:val="00E862C8"/>
    <w:rsid w:val="00E86A87"/>
    <w:rsid w:val="00E86B73"/>
    <w:rsid w:val="00E875AF"/>
    <w:rsid w:val="00E90347"/>
    <w:rsid w:val="00E90FA0"/>
    <w:rsid w:val="00E92BD7"/>
    <w:rsid w:val="00E92E91"/>
    <w:rsid w:val="00E92F3F"/>
    <w:rsid w:val="00E92F86"/>
    <w:rsid w:val="00E93D08"/>
    <w:rsid w:val="00E93D5F"/>
    <w:rsid w:val="00E9464E"/>
    <w:rsid w:val="00E94BB3"/>
    <w:rsid w:val="00E94BF6"/>
    <w:rsid w:val="00E94F05"/>
    <w:rsid w:val="00E96324"/>
    <w:rsid w:val="00E96C7A"/>
    <w:rsid w:val="00E96F12"/>
    <w:rsid w:val="00E97743"/>
    <w:rsid w:val="00E979C8"/>
    <w:rsid w:val="00EA00E7"/>
    <w:rsid w:val="00EA135F"/>
    <w:rsid w:val="00EA1AC4"/>
    <w:rsid w:val="00EA1F37"/>
    <w:rsid w:val="00EA2061"/>
    <w:rsid w:val="00EA20D9"/>
    <w:rsid w:val="00EA22CB"/>
    <w:rsid w:val="00EA2405"/>
    <w:rsid w:val="00EA3F60"/>
    <w:rsid w:val="00EA417C"/>
    <w:rsid w:val="00EA46DA"/>
    <w:rsid w:val="00EA59D7"/>
    <w:rsid w:val="00EA5A92"/>
    <w:rsid w:val="00EA5AA5"/>
    <w:rsid w:val="00EA5C73"/>
    <w:rsid w:val="00EA6B52"/>
    <w:rsid w:val="00EA6EFD"/>
    <w:rsid w:val="00EA78C2"/>
    <w:rsid w:val="00EA7EC8"/>
    <w:rsid w:val="00EB0FA6"/>
    <w:rsid w:val="00EB11E4"/>
    <w:rsid w:val="00EB1648"/>
    <w:rsid w:val="00EB1963"/>
    <w:rsid w:val="00EB1D8F"/>
    <w:rsid w:val="00EB2517"/>
    <w:rsid w:val="00EB28DD"/>
    <w:rsid w:val="00EB2B42"/>
    <w:rsid w:val="00EB3681"/>
    <w:rsid w:val="00EB44B8"/>
    <w:rsid w:val="00EB5301"/>
    <w:rsid w:val="00EB5603"/>
    <w:rsid w:val="00EB5AF3"/>
    <w:rsid w:val="00EB6211"/>
    <w:rsid w:val="00EB62AC"/>
    <w:rsid w:val="00EB64FF"/>
    <w:rsid w:val="00EB65A3"/>
    <w:rsid w:val="00EB76B0"/>
    <w:rsid w:val="00EB7FF9"/>
    <w:rsid w:val="00EC0A6F"/>
    <w:rsid w:val="00EC248C"/>
    <w:rsid w:val="00EC3DCB"/>
    <w:rsid w:val="00EC55FC"/>
    <w:rsid w:val="00EC5B9B"/>
    <w:rsid w:val="00EC631F"/>
    <w:rsid w:val="00EC64BC"/>
    <w:rsid w:val="00EC69BA"/>
    <w:rsid w:val="00EC6C5B"/>
    <w:rsid w:val="00EC72DF"/>
    <w:rsid w:val="00EC7729"/>
    <w:rsid w:val="00EC7C45"/>
    <w:rsid w:val="00ED0574"/>
    <w:rsid w:val="00ED07CB"/>
    <w:rsid w:val="00ED0A3B"/>
    <w:rsid w:val="00ED142A"/>
    <w:rsid w:val="00ED1EBD"/>
    <w:rsid w:val="00ED23AC"/>
    <w:rsid w:val="00ED2466"/>
    <w:rsid w:val="00ED2ACA"/>
    <w:rsid w:val="00ED4291"/>
    <w:rsid w:val="00ED484C"/>
    <w:rsid w:val="00ED492B"/>
    <w:rsid w:val="00ED5864"/>
    <w:rsid w:val="00ED60E3"/>
    <w:rsid w:val="00ED6643"/>
    <w:rsid w:val="00ED6849"/>
    <w:rsid w:val="00EE0116"/>
    <w:rsid w:val="00EE1062"/>
    <w:rsid w:val="00EE108C"/>
    <w:rsid w:val="00EE21BB"/>
    <w:rsid w:val="00EE26B7"/>
    <w:rsid w:val="00EE2A7E"/>
    <w:rsid w:val="00EE2B67"/>
    <w:rsid w:val="00EE37ED"/>
    <w:rsid w:val="00EE3AA0"/>
    <w:rsid w:val="00EE55D6"/>
    <w:rsid w:val="00EE5BAB"/>
    <w:rsid w:val="00EE60E8"/>
    <w:rsid w:val="00EE63DE"/>
    <w:rsid w:val="00EE66D2"/>
    <w:rsid w:val="00EE70A0"/>
    <w:rsid w:val="00EE726F"/>
    <w:rsid w:val="00EE73D8"/>
    <w:rsid w:val="00EE753A"/>
    <w:rsid w:val="00EF03C5"/>
    <w:rsid w:val="00EF092F"/>
    <w:rsid w:val="00EF0DED"/>
    <w:rsid w:val="00EF13CB"/>
    <w:rsid w:val="00EF1A54"/>
    <w:rsid w:val="00EF1C65"/>
    <w:rsid w:val="00EF1DA1"/>
    <w:rsid w:val="00EF256E"/>
    <w:rsid w:val="00EF263A"/>
    <w:rsid w:val="00EF3A18"/>
    <w:rsid w:val="00EF3B10"/>
    <w:rsid w:val="00EF3D1F"/>
    <w:rsid w:val="00EF3E20"/>
    <w:rsid w:val="00EF453D"/>
    <w:rsid w:val="00EF4FA2"/>
    <w:rsid w:val="00EF4FDF"/>
    <w:rsid w:val="00EF53FA"/>
    <w:rsid w:val="00EF624B"/>
    <w:rsid w:val="00EF65EE"/>
    <w:rsid w:val="00EF71C4"/>
    <w:rsid w:val="00EF7356"/>
    <w:rsid w:val="00EF7570"/>
    <w:rsid w:val="00EF7745"/>
    <w:rsid w:val="00F008E2"/>
    <w:rsid w:val="00F00D13"/>
    <w:rsid w:val="00F015F8"/>
    <w:rsid w:val="00F018A1"/>
    <w:rsid w:val="00F02095"/>
    <w:rsid w:val="00F02417"/>
    <w:rsid w:val="00F02648"/>
    <w:rsid w:val="00F02652"/>
    <w:rsid w:val="00F0291E"/>
    <w:rsid w:val="00F02EA8"/>
    <w:rsid w:val="00F03364"/>
    <w:rsid w:val="00F041B8"/>
    <w:rsid w:val="00F0546D"/>
    <w:rsid w:val="00F054DA"/>
    <w:rsid w:val="00F05500"/>
    <w:rsid w:val="00F0578E"/>
    <w:rsid w:val="00F059F4"/>
    <w:rsid w:val="00F05C60"/>
    <w:rsid w:val="00F05D39"/>
    <w:rsid w:val="00F05FAF"/>
    <w:rsid w:val="00F06B1B"/>
    <w:rsid w:val="00F07153"/>
    <w:rsid w:val="00F071C6"/>
    <w:rsid w:val="00F07B32"/>
    <w:rsid w:val="00F07FD1"/>
    <w:rsid w:val="00F10151"/>
    <w:rsid w:val="00F11B51"/>
    <w:rsid w:val="00F12480"/>
    <w:rsid w:val="00F128E6"/>
    <w:rsid w:val="00F13C2C"/>
    <w:rsid w:val="00F13C72"/>
    <w:rsid w:val="00F151D9"/>
    <w:rsid w:val="00F15236"/>
    <w:rsid w:val="00F15332"/>
    <w:rsid w:val="00F15384"/>
    <w:rsid w:val="00F15732"/>
    <w:rsid w:val="00F15788"/>
    <w:rsid w:val="00F15BCC"/>
    <w:rsid w:val="00F169D7"/>
    <w:rsid w:val="00F16CA5"/>
    <w:rsid w:val="00F16D03"/>
    <w:rsid w:val="00F16D2B"/>
    <w:rsid w:val="00F16E3F"/>
    <w:rsid w:val="00F17488"/>
    <w:rsid w:val="00F17958"/>
    <w:rsid w:val="00F2043E"/>
    <w:rsid w:val="00F2087A"/>
    <w:rsid w:val="00F20D56"/>
    <w:rsid w:val="00F21164"/>
    <w:rsid w:val="00F222CF"/>
    <w:rsid w:val="00F22B76"/>
    <w:rsid w:val="00F22D83"/>
    <w:rsid w:val="00F23A2B"/>
    <w:rsid w:val="00F241A7"/>
    <w:rsid w:val="00F2435B"/>
    <w:rsid w:val="00F24375"/>
    <w:rsid w:val="00F24480"/>
    <w:rsid w:val="00F24757"/>
    <w:rsid w:val="00F24A7E"/>
    <w:rsid w:val="00F24B1E"/>
    <w:rsid w:val="00F2548D"/>
    <w:rsid w:val="00F25825"/>
    <w:rsid w:val="00F25835"/>
    <w:rsid w:val="00F25A72"/>
    <w:rsid w:val="00F25D64"/>
    <w:rsid w:val="00F25E88"/>
    <w:rsid w:val="00F2678D"/>
    <w:rsid w:val="00F267EE"/>
    <w:rsid w:val="00F2684B"/>
    <w:rsid w:val="00F26CD5"/>
    <w:rsid w:val="00F27183"/>
    <w:rsid w:val="00F27808"/>
    <w:rsid w:val="00F309C4"/>
    <w:rsid w:val="00F30F1C"/>
    <w:rsid w:val="00F312EE"/>
    <w:rsid w:val="00F31C22"/>
    <w:rsid w:val="00F32775"/>
    <w:rsid w:val="00F3286F"/>
    <w:rsid w:val="00F33003"/>
    <w:rsid w:val="00F331DD"/>
    <w:rsid w:val="00F33923"/>
    <w:rsid w:val="00F35E57"/>
    <w:rsid w:val="00F3746F"/>
    <w:rsid w:val="00F37E36"/>
    <w:rsid w:val="00F4007F"/>
    <w:rsid w:val="00F401FB"/>
    <w:rsid w:val="00F40670"/>
    <w:rsid w:val="00F40DF9"/>
    <w:rsid w:val="00F419EC"/>
    <w:rsid w:val="00F423C6"/>
    <w:rsid w:val="00F42843"/>
    <w:rsid w:val="00F4308B"/>
    <w:rsid w:val="00F43516"/>
    <w:rsid w:val="00F43541"/>
    <w:rsid w:val="00F435F0"/>
    <w:rsid w:val="00F4385D"/>
    <w:rsid w:val="00F43956"/>
    <w:rsid w:val="00F45293"/>
    <w:rsid w:val="00F45D4D"/>
    <w:rsid w:val="00F45EB3"/>
    <w:rsid w:val="00F465A2"/>
    <w:rsid w:val="00F467F9"/>
    <w:rsid w:val="00F47DDB"/>
    <w:rsid w:val="00F50483"/>
    <w:rsid w:val="00F51725"/>
    <w:rsid w:val="00F51D7A"/>
    <w:rsid w:val="00F5291D"/>
    <w:rsid w:val="00F52AB4"/>
    <w:rsid w:val="00F53FA3"/>
    <w:rsid w:val="00F5404A"/>
    <w:rsid w:val="00F54BFB"/>
    <w:rsid w:val="00F556AA"/>
    <w:rsid w:val="00F56070"/>
    <w:rsid w:val="00F5645C"/>
    <w:rsid w:val="00F564AC"/>
    <w:rsid w:val="00F56C05"/>
    <w:rsid w:val="00F56D1A"/>
    <w:rsid w:val="00F5722A"/>
    <w:rsid w:val="00F5744A"/>
    <w:rsid w:val="00F604DA"/>
    <w:rsid w:val="00F6064C"/>
    <w:rsid w:val="00F610E2"/>
    <w:rsid w:val="00F6126D"/>
    <w:rsid w:val="00F615C6"/>
    <w:rsid w:val="00F61F4A"/>
    <w:rsid w:val="00F62574"/>
    <w:rsid w:val="00F62846"/>
    <w:rsid w:val="00F631C0"/>
    <w:rsid w:val="00F63490"/>
    <w:rsid w:val="00F63AD5"/>
    <w:rsid w:val="00F64216"/>
    <w:rsid w:val="00F64A34"/>
    <w:rsid w:val="00F64A42"/>
    <w:rsid w:val="00F650A7"/>
    <w:rsid w:val="00F6537B"/>
    <w:rsid w:val="00F656FA"/>
    <w:rsid w:val="00F65743"/>
    <w:rsid w:val="00F657C0"/>
    <w:rsid w:val="00F66779"/>
    <w:rsid w:val="00F66A16"/>
    <w:rsid w:val="00F671F7"/>
    <w:rsid w:val="00F67DD4"/>
    <w:rsid w:val="00F70649"/>
    <w:rsid w:val="00F7120C"/>
    <w:rsid w:val="00F71AFD"/>
    <w:rsid w:val="00F71C5B"/>
    <w:rsid w:val="00F71E78"/>
    <w:rsid w:val="00F72AB5"/>
    <w:rsid w:val="00F72F34"/>
    <w:rsid w:val="00F733D2"/>
    <w:rsid w:val="00F743AB"/>
    <w:rsid w:val="00F749E6"/>
    <w:rsid w:val="00F75E33"/>
    <w:rsid w:val="00F76703"/>
    <w:rsid w:val="00F76A2F"/>
    <w:rsid w:val="00F770DF"/>
    <w:rsid w:val="00F77426"/>
    <w:rsid w:val="00F80450"/>
    <w:rsid w:val="00F80D64"/>
    <w:rsid w:val="00F819B9"/>
    <w:rsid w:val="00F81BD9"/>
    <w:rsid w:val="00F821EA"/>
    <w:rsid w:val="00F8252D"/>
    <w:rsid w:val="00F827EF"/>
    <w:rsid w:val="00F82C89"/>
    <w:rsid w:val="00F842A4"/>
    <w:rsid w:val="00F84770"/>
    <w:rsid w:val="00F850FE"/>
    <w:rsid w:val="00F8532A"/>
    <w:rsid w:val="00F867AA"/>
    <w:rsid w:val="00F8775E"/>
    <w:rsid w:val="00F87A52"/>
    <w:rsid w:val="00F900CF"/>
    <w:rsid w:val="00F9089F"/>
    <w:rsid w:val="00F90A9F"/>
    <w:rsid w:val="00F90C38"/>
    <w:rsid w:val="00F90E9A"/>
    <w:rsid w:val="00F92229"/>
    <w:rsid w:val="00F9267C"/>
    <w:rsid w:val="00F92A88"/>
    <w:rsid w:val="00F92C56"/>
    <w:rsid w:val="00F935BB"/>
    <w:rsid w:val="00F94792"/>
    <w:rsid w:val="00F94883"/>
    <w:rsid w:val="00F9575B"/>
    <w:rsid w:val="00F95794"/>
    <w:rsid w:val="00F95CA6"/>
    <w:rsid w:val="00F96ACA"/>
    <w:rsid w:val="00F96FAD"/>
    <w:rsid w:val="00F97A84"/>
    <w:rsid w:val="00FA247F"/>
    <w:rsid w:val="00FA2D71"/>
    <w:rsid w:val="00FA3032"/>
    <w:rsid w:val="00FA3152"/>
    <w:rsid w:val="00FA5297"/>
    <w:rsid w:val="00FA5764"/>
    <w:rsid w:val="00FA5867"/>
    <w:rsid w:val="00FA5D7C"/>
    <w:rsid w:val="00FA5EBC"/>
    <w:rsid w:val="00FA6871"/>
    <w:rsid w:val="00FA6DFF"/>
    <w:rsid w:val="00FA746A"/>
    <w:rsid w:val="00FA7DEE"/>
    <w:rsid w:val="00FB01FF"/>
    <w:rsid w:val="00FB0C4D"/>
    <w:rsid w:val="00FB0E50"/>
    <w:rsid w:val="00FB15DE"/>
    <w:rsid w:val="00FB16F0"/>
    <w:rsid w:val="00FB2DE3"/>
    <w:rsid w:val="00FB3869"/>
    <w:rsid w:val="00FB3998"/>
    <w:rsid w:val="00FB3C4A"/>
    <w:rsid w:val="00FB3CAF"/>
    <w:rsid w:val="00FB49FB"/>
    <w:rsid w:val="00FB4B39"/>
    <w:rsid w:val="00FB59FC"/>
    <w:rsid w:val="00FB724A"/>
    <w:rsid w:val="00FB72B0"/>
    <w:rsid w:val="00FB7B6A"/>
    <w:rsid w:val="00FC0872"/>
    <w:rsid w:val="00FC093D"/>
    <w:rsid w:val="00FC0B10"/>
    <w:rsid w:val="00FC0BA1"/>
    <w:rsid w:val="00FC0DC4"/>
    <w:rsid w:val="00FC1416"/>
    <w:rsid w:val="00FC1572"/>
    <w:rsid w:val="00FC19C4"/>
    <w:rsid w:val="00FC273B"/>
    <w:rsid w:val="00FC2E0D"/>
    <w:rsid w:val="00FC2E4F"/>
    <w:rsid w:val="00FC339A"/>
    <w:rsid w:val="00FC3B07"/>
    <w:rsid w:val="00FC4093"/>
    <w:rsid w:val="00FC462D"/>
    <w:rsid w:val="00FC4DBE"/>
    <w:rsid w:val="00FC5472"/>
    <w:rsid w:val="00FC5587"/>
    <w:rsid w:val="00FC569D"/>
    <w:rsid w:val="00FC5E72"/>
    <w:rsid w:val="00FC77AF"/>
    <w:rsid w:val="00FC7F17"/>
    <w:rsid w:val="00FD0386"/>
    <w:rsid w:val="00FD0CA6"/>
    <w:rsid w:val="00FD0DB2"/>
    <w:rsid w:val="00FD0ED7"/>
    <w:rsid w:val="00FD0EF6"/>
    <w:rsid w:val="00FD132C"/>
    <w:rsid w:val="00FD18BB"/>
    <w:rsid w:val="00FD2B3F"/>
    <w:rsid w:val="00FD2D25"/>
    <w:rsid w:val="00FD3559"/>
    <w:rsid w:val="00FD35DC"/>
    <w:rsid w:val="00FD371B"/>
    <w:rsid w:val="00FD3A5F"/>
    <w:rsid w:val="00FD3D66"/>
    <w:rsid w:val="00FD4291"/>
    <w:rsid w:val="00FD45B7"/>
    <w:rsid w:val="00FD4824"/>
    <w:rsid w:val="00FD4E7B"/>
    <w:rsid w:val="00FD5FFC"/>
    <w:rsid w:val="00FD681A"/>
    <w:rsid w:val="00FE016C"/>
    <w:rsid w:val="00FE1843"/>
    <w:rsid w:val="00FE1F65"/>
    <w:rsid w:val="00FE25DA"/>
    <w:rsid w:val="00FE29C2"/>
    <w:rsid w:val="00FE3048"/>
    <w:rsid w:val="00FE4617"/>
    <w:rsid w:val="00FE5B56"/>
    <w:rsid w:val="00FE609A"/>
    <w:rsid w:val="00FE6BD0"/>
    <w:rsid w:val="00FE74AA"/>
    <w:rsid w:val="00FE759D"/>
    <w:rsid w:val="00FE7675"/>
    <w:rsid w:val="00FE7CFA"/>
    <w:rsid w:val="00FE7F63"/>
    <w:rsid w:val="00FF007B"/>
    <w:rsid w:val="00FF0B75"/>
    <w:rsid w:val="00FF125D"/>
    <w:rsid w:val="00FF157E"/>
    <w:rsid w:val="00FF1E7C"/>
    <w:rsid w:val="00FF1F18"/>
    <w:rsid w:val="00FF1FAB"/>
    <w:rsid w:val="00FF2245"/>
    <w:rsid w:val="00FF264E"/>
    <w:rsid w:val="00FF30E2"/>
    <w:rsid w:val="00FF33AC"/>
    <w:rsid w:val="00FF34F9"/>
    <w:rsid w:val="00FF367A"/>
    <w:rsid w:val="00FF3AEB"/>
    <w:rsid w:val="00FF42C6"/>
    <w:rsid w:val="00FF5FF0"/>
    <w:rsid w:val="00FF5FF9"/>
    <w:rsid w:val="00FF610E"/>
    <w:rsid w:val="00FF6500"/>
    <w:rsid w:val="00FF686E"/>
    <w:rsid w:val="00FF6D45"/>
    <w:rsid w:val="00FF6E59"/>
    <w:rsid w:val="00FF6F9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14:docId w14:val="6E8D50A1"/>
  <w15:docId w15:val="{B2FF5332-3987-46CF-B1E3-641E2E9CC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2A16"/>
    <w:pPr>
      <w:spacing w:after="0" w:line="240" w:lineRule="auto"/>
      <w:jc w:val="both"/>
    </w:pPr>
    <w:rPr>
      <w:rFonts w:ascii="Verdana" w:eastAsia="Calibri" w:hAnsi="Verdana" w:cs="Times New Roman"/>
      <w:sz w:val="24"/>
      <w:szCs w:val="24"/>
    </w:rPr>
  </w:style>
  <w:style w:type="paragraph" w:styleId="Heading1">
    <w:name w:val="heading 1"/>
    <w:basedOn w:val="Normal"/>
    <w:next w:val="Normal"/>
    <w:link w:val="Heading1Char"/>
    <w:qFormat/>
    <w:rsid w:val="00CF4E62"/>
    <w:pPr>
      <w:keepNext/>
      <w:numPr>
        <w:numId w:val="1"/>
      </w:numPr>
      <w:spacing w:before="360"/>
      <w:jc w:val="left"/>
      <w:outlineLvl w:val="0"/>
    </w:pPr>
    <w:rPr>
      <w:rFonts w:eastAsia="Times New Roman"/>
      <w:b/>
      <w:kern w:val="28"/>
      <w:sz w:val="32"/>
      <w:szCs w:val="20"/>
    </w:rPr>
  </w:style>
  <w:style w:type="paragraph" w:styleId="Heading2">
    <w:name w:val="heading 2"/>
    <w:basedOn w:val="Normal"/>
    <w:next w:val="Normal"/>
    <w:link w:val="Heading2Char"/>
    <w:qFormat/>
    <w:rsid w:val="00CF4E62"/>
    <w:pPr>
      <w:keepNext/>
      <w:numPr>
        <w:ilvl w:val="1"/>
        <w:numId w:val="1"/>
      </w:numPr>
      <w:spacing w:before="360"/>
      <w:jc w:val="left"/>
      <w:outlineLvl w:val="1"/>
    </w:pPr>
    <w:rPr>
      <w:rFonts w:eastAsia="Times New Roman"/>
      <w:b/>
      <w:sz w:val="28"/>
      <w:szCs w:val="20"/>
    </w:rPr>
  </w:style>
  <w:style w:type="paragraph" w:styleId="Heading3">
    <w:name w:val="heading 3"/>
    <w:basedOn w:val="Normal"/>
    <w:next w:val="Normal"/>
    <w:link w:val="Heading3Char"/>
    <w:qFormat/>
    <w:rsid w:val="00CF4E62"/>
    <w:pPr>
      <w:keepNext/>
      <w:numPr>
        <w:ilvl w:val="2"/>
        <w:numId w:val="1"/>
      </w:numPr>
      <w:spacing w:before="360"/>
      <w:outlineLvl w:val="2"/>
    </w:pPr>
    <w:rPr>
      <w:rFonts w:eastAsia="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F7D93"/>
    <w:rPr>
      <w:rFonts w:ascii="Tahoma" w:hAnsi="Tahoma" w:cs="Tahoma"/>
      <w:sz w:val="16"/>
      <w:szCs w:val="16"/>
    </w:rPr>
  </w:style>
  <w:style w:type="character" w:customStyle="1" w:styleId="BalloonTextChar">
    <w:name w:val="Balloon Text Char"/>
    <w:basedOn w:val="DefaultParagraphFont"/>
    <w:link w:val="BalloonText"/>
    <w:uiPriority w:val="99"/>
    <w:semiHidden/>
    <w:rsid w:val="001F7D93"/>
    <w:rPr>
      <w:rFonts w:ascii="Tahoma" w:eastAsia="Calibri" w:hAnsi="Tahoma" w:cs="Tahoma"/>
      <w:sz w:val="16"/>
      <w:szCs w:val="16"/>
    </w:rPr>
  </w:style>
  <w:style w:type="table" w:styleId="TableGrid">
    <w:name w:val="Table Grid"/>
    <w:basedOn w:val="TableNormal"/>
    <w:uiPriority w:val="59"/>
    <w:rsid w:val="001F7D9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列出段落"/>
    <w:basedOn w:val="Normal"/>
    <w:link w:val="ListParagraphChar"/>
    <w:uiPriority w:val="34"/>
    <w:qFormat/>
    <w:rsid w:val="006C21F1"/>
    <w:pPr>
      <w:ind w:left="720"/>
      <w:contextualSpacing/>
    </w:pPr>
  </w:style>
  <w:style w:type="character" w:styleId="CommentReference">
    <w:name w:val="annotation reference"/>
    <w:basedOn w:val="DefaultParagraphFont"/>
    <w:uiPriority w:val="99"/>
    <w:semiHidden/>
    <w:unhideWhenUsed/>
    <w:rsid w:val="004651B6"/>
    <w:rPr>
      <w:sz w:val="16"/>
      <w:szCs w:val="16"/>
    </w:rPr>
  </w:style>
  <w:style w:type="paragraph" w:styleId="CommentText">
    <w:name w:val="annotation text"/>
    <w:basedOn w:val="Normal"/>
    <w:link w:val="CommentTextChar"/>
    <w:uiPriority w:val="99"/>
    <w:semiHidden/>
    <w:unhideWhenUsed/>
    <w:rsid w:val="004651B6"/>
    <w:rPr>
      <w:sz w:val="20"/>
      <w:szCs w:val="20"/>
    </w:rPr>
  </w:style>
  <w:style w:type="character" w:customStyle="1" w:styleId="CommentTextChar">
    <w:name w:val="Comment Text Char"/>
    <w:basedOn w:val="DefaultParagraphFont"/>
    <w:link w:val="CommentText"/>
    <w:uiPriority w:val="99"/>
    <w:semiHidden/>
    <w:rsid w:val="004651B6"/>
    <w:rPr>
      <w:rFonts w:ascii="Verdana" w:eastAsia="Calibri" w:hAnsi="Verdana" w:cs="Times New Roman"/>
      <w:sz w:val="20"/>
      <w:szCs w:val="20"/>
    </w:rPr>
  </w:style>
  <w:style w:type="character" w:styleId="Emphasis">
    <w:name w:val="Emphasis"/>
    <w:basedOn w:val="DefaultParagraphFont"/>
    <w:uiPriority w:val="20"/>
    <w:qFormat/>
    <w:rsid w:val="00711954"/>
    <w:rPr>
      <w:b/>
      <w:bCs/>
      <w:i w:val="0"/>
      <w:iCs w:val="0"/>
    </w:rPr>
  </w:style>
  <w:style w:type="character" w:customStyle="1" w:styleId="st1">
    <w:name w:val="st1"/>
    <w:basedOn w:val="DefaultParagraphFont"/>
    <w:rsid w:val="00711954"/>
  </w:style>
  <w:style w:type="paragraph" w:customStyle="1" w:styleId="Default">
    <w:name w:val="Default"/>
    <w:rsid w:val="006C18DA"/>
    <w:pPr>
      <w:autoSpaceDE w:val="0"/>
      <w:autoSpaceDN w:val="0"/>
      <w:adjustRightInd w:val="0"/>
      <w:spacing w:after="0" w:line="240" w:lineRule="auto"/>
    </w:pPr>
    <w:rPr>
      <w:rFonts w:ascii="Rotis Sans Serif Std Light" w:hAnsi="Rotis Sans Serif Std Light" w:cs="Rotis Sans Serif Std Light"/>
      <w:color w:val="000000"/>
      <w:sz w:val="24"/>
      <w:szCs w:val="24"/>
    </w:rPr>
  </w:style>
  <w:style w:type="character" w:customStyle="1" w:styleId="A7">
    <w:name w:val="A7"/>
    <w:uiPriority w:val="99"/>
    <w:rsid w:val="006C18DA"/>
    <w:rPr>
      <w:rFonts w:cs="Rotis Sans Serif Std Light"/>
      <w:color w:val="000000"/>
      <w:sz w:val="20"/>
      <w:szCs w:val="20"/>
    </w:rPr>
  </w:style>
  <w:style w:type="character" w:customStyle="1" w:styleId="tgc">
    <w:name w:val="_tgc"/>
    <w:basedOn w:val="DefaultParagraphFont"/>
    <w:rsid w:val="00A24D68"/>
  </w:style>
  <w:style w:type="paragraph" w:styleId="CommentSubject">
    <w:name w:val="annotation subject"/>
    <w:basedOn w:val="CommentText"/>
    <w:next w:val="CommentText"/>
    <w:link w:val="CommentSubjectChar"/>
    <w:uiPriority w:val="99"/>
    <w:semiHidden/>
    <w:unhideWhenUsed/>
    <w:rsid w:val="00150D95"/>
    <w:rPr>
      <w:b/>
      <w:bCs/>
    </w:rPr>
  </w:style>
  <w:style w:type="character" w:customStyle="1" w:styleId="CommentSubjectChar">
    <w:name w:val="Comment Subject Char"/>
    <w:basedOn w:val="CommentTextChar"/>
    <w:link w:val="CommentSubject"/>
    <w:uiPriority w:val="99"/>
    <w:semiHidden/>
    <w:rsid w:val="00150D95"/>
    <w:rPr>
      <w:rFonts w:ascii="Verdana" w:eastAsia="Calibri" w:hAnsi="Verdana" w:cs="Times New Roman"/>
      <w:b/>
      <w:bCs/>
      <w:sz w:val="20"/>
      <w:szCs w:val="20"/>
    </w:rPr>
  </w:style>
  <w:style w:type="paragraph" w:styleId="Header">
    <w:name w:val="header"/>
    <w:basedOn w:val="Normal"/>
    <w:link w:val="HeaderChar"/>
    <w:uiPriority w:val="99"/>
    <w:unhideWhenUsed/>
    <w:rsid w:val="00527C44"/>
    <w:pPr>
      <w:tabs>
        <w:tab w:val="center" w:pos="4513"/>
        <w:tab w:val="right" w:pos="9026"/>
      </w:tabs>
    </w:pPr>
  </w:style>
  <w:style w:type="character" w:customStyle="1" w:styleId="HeaderChar">
    <w:name w:val="Header Char"/>
    <w:basedOn w:val="DefaultParagraphFont"/>
    <w:link w:val="Header"/>
    <w:uiPriority w:val="99"/>
    <w:rsid w:val="00527C44"/>
    <w:rPr>
      <w:rFonts w:ascii="Verdana" w:eastAsia="Calibri" w:hAnsi="Verdana" w:cs="Times New Roman"/>
      <w:sz w:val="24"/>
      <w:szCs w:val="24"/>
    </w:rPr>
  </w:style>
  <w:style w:type="paragraph" w:styleId="Footer">
    <w:name w:val="footer"/>
    <w:basedOn w:val="Normal"/>
    <w:link w:val="FooterChar"/>
    <w:unhideWhenUsed/>
    <w:rsid w:val="00527C44"/>
    <w:pPr>
      <w:tabs>
        <w:tab w:val="center" w:pos="4513"/>
        <w:tab w:val="right" w:pos="9026"/>
      </w:tabs>
    </w:pPr>
  </w:style>
  <w:style w:type="character" w:customStyle="1" w:styleId="FooterChar">
    <w:name w:val="Footer Char"/>
    <w:basedOn w:val="DefaultParagraphFont"/>
    <w:link w:val="Footer"/>
    <w:rsid w:val="00527C44"/>
    <w:rPr>
      <w:rFonts w:ascii="Verdana" w:eastAsia="Calibri" w:hAnsi="Verdana" w:cs="Times New Roman"/>
      <w:sz w:val="24"/>
      <w:szCs w:val="24"/>
    </w:rPr>
  </w:style>
  <w:style w:type="character" w:styleId="PageNumber">
    <w:name w:val="page number"/>
    <w:basedOn w:val="DefaultParagraphFont"/>
    <w:rsid w:val="00527C44"/>
  </w:style>
  <w:style w:type="character" w:styleId="Hyperlink">
    <w:name w:val="Hyperlink"/>
    <w:basedOn w:val="DefaultParagraphFont"/>
    <w:uiPriority w:val="99"/>
    <w:unhideWhenUsed/>
    <w:rsid w:val="00712D45"/>
    <w:rPr>
      <w:color w:val="0000FF" w:themeColor="hyperlink"/>
      <w:u w:val="single"/>
    </w:rPr>
  </w:style>
  <w:style w:type="paragraph" w:styleId="Revision">
    <w:name w:val="Revision"/>
    <w:hidden/>
    <w:uiPriority w:val="99"/>
    <w:semiHidden/>
    <w:rsid w:val="00FF1FAB"/>
    <w:pPr>
      <w:spacing w:after="0" w:line="240" w:lineRule="auto"/>
    </w:pPr>
    <w:rPr>
      <w:rFonts w:ascii="Verdana" w:eastAsia="Calibri" w:hAnsi="Verdana" w:cs="Times New Roman"/>
      <w:sz w:val="24"/>
      <w:szCs w:val="24"/>
    </w:rPr>
  </w:style>
  <w:style w:type="character" w:customStyle="1" w:styleId="Heading1Char">
    <w:name w:val="Heading 1 Char"/>
    <w:basedOn w:val="DefaultParagraphFont"/>
    <w:link w:val="Heading1"/>
    <w:rsid w:val="00CF4E62"/>
    <w:rPr>
      <w:rFonts w:ascii="Verdana" w:eastAsia="Times New Roman" w:hAnsi="Verdana" w:cs="Times New Roman"/>
      <w:b/>
      <w:kern w:val="28"/>
      <w:sz w:val="32"/>
      <w:szCs w:val="20"/>
    </w:rPr>
  </w:style>
  <w:style w:type="character" w:customStyle="1" w:styleId="Heading2Char">
    <w:name w:val="Heading 2 Char"/>
    <w:basedOn w:val="DefaultParagraphFont"/>
    <w:link w:val="Heading2"/>
    <w:rsid w:val="00CF4E62"/>
    <w:rPr>
      <w:rFonts w:ascii="Verdana" w:eastAsia="Times New Roman" w:hAnsi="Verdana" w:cs="Times New Roman"/>
      <w:b/>
      <w:sz w:val="28"/>
      <w:szCs w:val="20"/>
    </w:rPr>
  </w:style>
  <w:style w:type="character" w:customStyle="1" w:styleId="Heading3Char">
    <w:name w:val="Heading 3 Char"/>
    <w:basedOn w:val="DefaultParagraphFont"/>
    <w:link w:val="Heading3"/>
    <w:rsid w:val="00CF4E62"/>
    <w:rPr>
      <w:rFonts w:ascii="Verdana" w:eastAsia="Times New Roman" w:hAnsi="Verdana" w:cs="Times New Roman"/>
      <w:sz w:val="24"/>
      <w:szCs w:val="20"/>
    </w:rPr>
  </w:style>
  <w:style w:type="character" w:styleId="Strong">
    <w:name w:val="Strong"/>
    <w:basedOn w:val="DefaultParagraphFont"/>
    <w:uiPriority w:val="22"/>
    <w:qFormat/>
    <w:rsid w:val="004E1973"/>
    <w:rPr>
      <w:b/>
      <w:bC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basedOn w:val="DefaultParagraphFont"/>
    <w:link w:val="ListParagraph"/>
    <w:uiPriority w:val="34"/>
    <w:qFormat/>
    <w:locked/>
    <w:rsid w:val="003502E5"/>
    <w:rPr>
      <w:rFonts w:ascii="Verdana" w:eastAsia="Calibri" w:hAnsi="Verdana" w:cs="Times New Roman"/>
      <w:sz w:val="24"/>
      <w:szCs w:val="24"/>
    </w:rPr>
  </w:style>
  <w:style w:type="paragraph" w:styleId="NoSpacing">
    <w:name w:val="No Spacing"/>
    <w:uiPriority w:val="1"/>
    <w:qFormat/>
    <w:rsid w:val="00C06129"/>
    <w:pPr>
      <w:spacing w:after="0" w:line="240" w:lineRule="auto"/>
    </w:pPr>
    <w:rPr>
      <w:sz w:val="24"/>
      <w:szCs w:val="24"/>
      <w:lang w:val="nl-NL"/>
    </w:rPr>
  </w:style>
  <w:style w:type="paragraph" w:styleId="FootnoteText">
    <w:name w:val="footnote text"/>
    <w:basedOn w:val="Normal"/>
    <w:link w:val="FootnoteTextChar"/>
    <w:uiPriority w:val="99"/>
    <w:semiHidden/>
    <w:unhideWhenUsed/>
    <w:rsid w:val="006971C9"/>
    <w:rPr>
      <w:sz w:val="20"/>
      <w:szCs w:val="20"/>
    </w:rPr>
  </w:style>
  <w:style w:type="character" w:customStyle="1" w:styleId="FootnoteTextChar">
    <w:name w:val="Footnote Text Char"/>
    <w:basedOn w:val="DefaultParagraphFont"/>
    <w:link w:val="FootnoteText"/>
    <w:uiPriority w:val="99"/>
    <w:semiHidden/>
    <w:rsid w:val="006971C9"/>
    <w:rPr>
      <w:rFonts w:ascii="Verdana" w:eastAsia="Calibri" w:hAnsi="Verdana" w:cs="Times New Roman"/>
      <w:sz w:val="20"/>
      <w:szCs w:val="20"/>
    </w:rPr>
  </w:style>
  <w:style w:type="character" w:styleId="FootnoteReference">
    <w:name w:val="footnote reference"/>
    <w:basedOn w:val="DefaultParagraphFont"/>
    <w:uiPriority w:val="99"/>
    <w:semiHidden/>
    <w:unhideWhenUsed/>
    <w:rsid w:val="006971C9"/>
    <w:rPr>
      <w:vertAlign w:val="superscript"/>
    </w:rPr>
  </w:style>
  <w:style w:type="character" w:styleId="FollowedHyperlink">
    <w:name w:val="FollowedHyperlink"/>
    <w:basedOn w:val="DefaultParagraphFont"/>
    <w:uiPriority w:val="99"/>
    <w:semiHidden/>
    <w:unhideWhenUsed/>
    <w:rsid w:val="002A5A6F"/>
    <w:rPr>
      <w:color w:val="800080" w:themeColor="followedHyperlink"/>
      <w:u w:val="single"/>
    </w:rPr>
  </w:style>
  <w:style w:type="paragraph" w:styleId="NormalWeb">
    <w:name w:val="Normal (Web)"/>
    <w:basedOn w:val="Normal"/>
    <w:uiPriority w:val="99"/>
    <w:unhideWhenUsed/>
    <w:rsid w:val="0013496C"/>
    <w:pPr>
      <w:spacing w:before="100" w:beforeAutospacing="1" w:after="100" w:afterAutospacing="1"/>
      <w:jc w:val="left"/>
    </w:pPr>
    <w:rPr>
      <w:rFonts w:ascii="Times New Roman" w:eastAsia="Times New Roman" w:hAnsi="Times New Roman"/>
      <w:lang w:eastAsia="en-GB"/>
    </w:rPr>
  </w:style>
  <w:style w:type="paragraph" w:customStyle="1" w:styleId="BodyA">
    <w:name w:val="Body A"/>
    <w:rsid w:val="00147A08"/>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paragraph" w:customStyle="1" w:styleId="TableParagraph">
    <w:name w:val="Table Paragraph"/>
    <w:basedOn w:val="Normal"/>
    <w:uiPriority w:val="1"/>
    <w:qFormat/>
    <w:rsid w:val="00042A16"/>
    <w:pPr>
      <w:widowControl w:val="0"/>
      <w:autoSpaceDE w:val="0"/>
      <w:autoSpaceDN w:val="0"/>
      <w:ind w:left="110"/>
      <w:jc w:val="left"/>
    </w:pPr>
    <w:rPr>
      <w:rFonts w:eastAsia="Verdana" w:cs="Verdana"/>
      <w:sz w:val="22"/>
      <w:szCs w:val="22"/>
      <w:lang w:val="en-US"/>
    </w:rPr>
  </w:style>
  <w:style w:type="paragraph" w:styleId="BodyText">
    <w:name w:val="Body Text"/>
    <w:basedOn w:val="Normal"/>
    <w:link w:val="BodyTextChar"/>
    <w:uiPriority w:val="1"/>
    <w:qFormat/>
    <w:rsid w:val="006D5436"/>
    <w:pPr>
      <w:autoSpaceDE w:val="0"/>
      <w:autoSpaceDN w:val="0"/>
      <w:adjustRightInd w:val="0"/>
      <w:ind w:left="40"/>
      <w:jc w:val="left"/>
    </w:pPr>
    <w:rPr>
      <w:rFonts w:eastAsiaTheme="minorHAnsi" w:cs="Verdana"/>
    </w:rPr>
  </w:style>
  <w:style w:type="character" w:customStyle="1" w:styleId="BodyTextChar">
    <w:name w:val="Body Text Char"/>
    <w:basedOn w:val="DefaultParagraphFont"/>
    <w:link w:val="BodyText"/>
    <w:uiPriority w:val="1"/>
    <w:rsid w:val="006D5436"/>
    <w:rPr>
      <w:rFonts w:ascii="Verdana" w:hAnsi="Verdana" w:cs="Verdana"/>
      <w:sz w:val="24"/>
      <w:szCs w:val="24"/>
    </w:rPr>
  </w:style>
  <w:style w:type="character" w:customStyle="1" w:styleId="null1">
    <w:name w:val="null1"/>
    <w:basedOn w:val="DefaultParagraphFont"/>
    <w:rsid w:val="001E3D0E"/>
  </w:style>
  <w:style w:type="paragraph" w:customStyle="1" w:styleId="Standard">
    <w:name w:val="Standard"/>
    <w:rsid w:val="009A7FE2"/>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null">
    <w:name w:val="null"/>
    <w:basedOn w:val="Normal"/>
    <w:rsid w:val="005B2B6A"/>
    <w:pPr>
      <w:spacing w:before="100" w:beforeAutospacing="1" w:after="100" w:afterAutospacing="1"/>
      <w:jc w:val="left"/>
    </w:pPr>
    <w:rPr>
      <w:rFonts w:ascii="Times New Roman" w:eastAsiaTheme="minorHAnsi" w:hAnsi="Times New Roman"/>
      <w:lang w:eastAsia="en-GB"/>
    </w:rPr>
  </w:style>
  <w:style w:type="character" w:customStyle="1" w:styleId="Style1">
    <w:name w:val="Style1"/>
    <w:basedOn w:val="DefaultParagraphFont"/>
    <w:uiPriority w:val="1"/>
    <w:rsid w:val="00715298"/>
    <w:rPr>
      <w:rFonts w:ascii="Verdana" w:hAnsi="Verdana"/>
      <w:color w:val="000000" w:themeColor="text1"/>
      <w:sz w:val="24"/>
    </w:rPr>
  </w:style>
  <w:style w:type="table" w:customStyle="1" w:styleId="TableGrid1">
    <w:name w:val="Table Grid1"/>
    <w:basedOn w:val="TableNormal"/>
    <w:next w:val="TableGrid"/>
    <w:uiPriority w:val="59"/>
    <w:rsid w:val="00072B1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900099">
      <w:bodyDiv w:val="1"/>
      <w:marLeft w:val="0"/>
      <w:marRight w:val="0"/>
      <w:marTop w:val="0"/>
      <w:marBottom w:val="0"/>
      <w:divBdr>
        <w:top w:val="none" w:sz="0" w:space="0" w:color="auto"/>
        <w:left w:val="none" w:sz="0" w:space="0" w:color="auto"/>
        <w:bottom w:val="none" w:sz="0" w:space="0" w:color="auto"/>
        <w:right w:val="none" w:sz="0" w:space="0" w:color="auto"/>
      </w:divBdr>
    </w:div>
    <w:div w:id="31880587">
      <w:bodyDiv w:val="1"/>
      <w:marLeft w:val="0"/>
      <w:marRight w:val="0"/>
      <w:marTop w:val="0"/>
      <w:marBottom w:val="0"/>
      <w:divBdr>
        <w:top w:val="none" w:sz="0" w:space="0" w:color="auto"/>
        <w:left w:val="none" w:sz="0" w:space="0" w:color="auto"/>
        <w:bottom w:val="none" w:sz="0" w:space="0" w:color="auto"/>
        <w:right w:val="none" w:sz="0" w:space="0" w:color="auto"/>
      </w:divBdr>
    </w:div>
    <w:div w:id="74859403">
      <w:bodyDiv w:val="1"/>
      <w:marLeft w:val="0"/>
      <w:marRight w:val="0"/>
      <w:marTop w:val="0"/>
      <w:marBottom w:val="0"/>
      <w:divBdr>
        <w:top w:val="none" w:sz="0" w:space="0" w:color="auto"/>
        <w:left w:val="none" w:sz="0" w:space="0" w:color="auto"/>
        <w:bottom w:val="none" w:sz="0" w:space="0" w:color="auto"/>
        <w:right w:val="none" w:sz="0" w:space="0" w:color="auto"/>
      </w:divBdr>
    </w:div>
    <w:div w:id="76876406">
      <w:bodyDiv w:val="1"/>
      <w:marLeft w:val="0"/>
      <w:marRight w:val="0"/>
      <w:marTop w:val="0"/>
      <w:marBottom w:val="0"/>
      <w:divBdr>
        <w:top w:val="none" w:sz="0" w:space="0" w:color="auto"/>
        <w:left w:val="none" w:sz="0" w:space="0" w:color="auto"/>
        <w:bottom w:val="none" w:sz="0" w:space="0" w:color="auto"/>
        <w:right w:val="none" w:sz="0" w:space="0" w:color="auto"/>
      </w:divBdr>
    </w:div>
    <w:div w:id="85151909">
      <w:bodyDiv w:val="1"/>
      <w:marLeft w:val="0"/>
      <w:marRight w:val="0"/>
      <w:marTop w:val="0"/>
      <w:marBottom w:val="0"/>
      <w:divBdr>
        <w:top w:val="none" w:sz="0" w:space="0" w:color="auto"/>
        <w:left w:val="none" w:sz="0" w:space="0" w:color="auto"/>
        <w:bottom w:val="none" w:sz="0" w:space="0" w:color="auto"/>
        <w:right w:val="none" w:sz="0" w:space="0" w:color="auto"/>
      </w:divBdr>
    </w:div>
    <w:div w:id="143670165">
      <w:bodyDiv w:val="1"/>
      <w:marLeft w:val="0"/>
      <w:marRight w:val="0"/>
      <w:marTop w:val="0"/>
      <w:marBottom w:val="0"/>
      <w:divBdr>
        <w:top w:val="none" w:sz="0" w:space="0" w:color="auto"/>
        <w:left w:val="none" w:sz="0" w:space="0" w:color="auto"/>
        <w:bottom w:val="none" w:sz="0" w:space="0" w:color="auto"/>
        <w:right w:val="none" w:sz="0" w:space="0" w:color="auto"/>
      </w:divBdr>
    </w:div>
    <w:div w:id="168722138">
      <w:bodyDiv w:val="1"/>
      <w:marLeft w:val="0"/>
      <w:marRight w:val="0"/>
      <w:marTop w:val="0"/>
      <w:marBottom w:val="0"/>
      <w:divBdr>
        <w:top w:val="none" w:sz="0" w:space="0" w:color="auto"/>
        <w:left w:val="none" w:sz="0" w:space="0" w:color="auto"/>
        <w:bottom w:val="none" w:sz="0" w:space="0" w:color="auto"/>
        <w:right w:val="none" w:sz="0" w:space="0" w:color="auto"/>
      </w:divBdr>
    </w:div>
    <w:div w:id="233007092">
      <w:bodyDiv w:val="1"/>
      <w:marLeft w:val="0"/>
      <w:marRight w:val="0"/>
      <w:marTop w:val="0"/>
      <w:marBottom w:val="0"/>
      <w:divBdr>
        <w:top w:val="none" w:sz="0" w:space="0" w:color="auto"/>
        <w:left w:val="none" w:sz="0" w:space="0" w:color="auto"/>
        <w:bottom w:val="none" w:sz="0" w:space="0" w:color="auto"/>
        <w:right w:val="none" w:sz="0" w:space="0" w:color="auto"/>
      </w:divBdr>
    </w:div>
    <w:div w:id="237794027">
      <w:bodyDiv w:val="1"/>
      <w:marLeft w:val="0"/>
      <w:marRight w:val="0"/>
      <w:marTop w:val="0"/>
      <w:marBottom w:val="0"/>
      <w:divBdr>
        <w:top w:val="none" w:sz="0" w:space="0" w:color="auto"/>
        <w:left w:val="none" w:sz="0" w:space="0" w:color="auto"/>
        <w:bottom w:val="none" w:sz="0" w:space="0" w:color="auto"/>
        <w:right w:val="none" w:sz="0" w:space="0" w:color="auto"/>
      </w:divBdr>
    </w:div>
    <w:div w:id="259803610">
      <w:bodyDiv w:val="1"/>
      <w:marLeft w:val="0"/>
      <w:marRight w:val="0"/>
      <w:marTop w:val="0"/>
      <w:marBottom w:val="0"/>
      <w:divBdr>
        <w:top w:val="none" w:sz="0" w:space="0" w:color="auto"/>
        <w:left w:val="none" w:sz="0" w:space="0" w:color="auto"/>
        <w:bottom w:val="none" w:sz="0" w:space="0" w:color="auto"/>
        <w:right w:val="none" w:sz="0" w:space="0" w:color="auto"/>
      </w:divBdr>
    </w:div>
    <w:div w:id="263223275">
      <w:bodyDiv w:val="1"/>
      <w:marLeft w:val="0"/>
      <w:marRight w:val="0"/>
      <w:marTop w:val="0"/>
      <w:marBottom w:val="0"/>
      <w:divBdr>
        <w:top w:val="none" w:sz="0" w:space="0" w:color="auto"/>
        <w:left w:val="none" w:sz="0" w:space="0" w:color="auto"/>
        <w:bottom w:val="none" w:sz="0" w:space="0" w:color="auto"/>
        <w:right w:val="none" w:sz="0" w:space="0" w:color="auto"/>
      </w:divBdr>
    </w:div>
    <w:div w:id="270623868">
      <w:bodyDiv w:val="1"/>
      <w:marLeft w:val="0"/>
      <w:marRight w:val="0"/>
      <w:marTop w:val="0"/>
      <w:marBottom w:val="0"/>
      <w:divBdr>
        <w:top w:val="none" w:sz="0" w:space="0" w:color="auto"/>
        <w:left w:val="none" w:sz="0" w:space="0" w:color="auto"/>
        <w:bottom w:val="none" w:sz="0" w:space="0" w:color="auto"/>
        <w:right w:val="none" w:sz="0" w:space="0" w:color="auto"/>
      </w:divBdr>
    </w:div>
    <w:div w:id="288359524">
      <w:bodyDiv w:val="1"/>
      <w:marLeft w:val="0"/>
      <w:marRight w:val="0"/>
      <w:marTop w:val="0"/>
      <w:marBottom w:val="0"/>
      <w:divBdr>
        <w:top w:val="none" w:sz="0" w:space="0" w:color="auto"/>
        <w:left w:val="none" w:sz="0" w:space="0" w:color="auto"/>
        <w:bottom w:val="none" w:sz="0" w:space="0" w:color="auto"/>
        <w:right w:val="none" w:sz="0" w:space="0" w:color="auto"/>
      </w:divBdr>
    </w:div>
    <w:div w:id="308443514">
      <w:bodyDiv w:val="1"/>
      <w:marLeft w:val="0"/>
      <w:marRight w:val="0"/>
      <w:marTop w:val="0"/>
      <w:marBottom w:val="0"/>
      <w:divBdr>
        <w:top w:val="none" w:sz="0" w:space="0" w:color="auto"/>
        <w:left w:val="none" w:sz="0" w:space="0" w:color="auto"/>
        <w:bottom w:val="none" w:sz="0" w:space="0" w:color="auto"/>
        <w:right w:val="none" w:sz="0" w:space="0" w:color="auto"/>
      </w:divBdr>
    </w:div>
    <w:div w:id="349063649">
      <w:bodyDiv w:val="1"/>
      <w:marLeft w:val="0"/>
      <w:marRight w:val="0"/>
      <w:marTop w:val="0"/>
      <w:marBottom w:val="0"/>
      <w:divBdr>
        <w:top w:val="none" w:sz="0" w:space="0" w:color="auto"/>
        <w:left w:val="none" w:sz="0" w:space="0" w:color="auto"/>
        <w:bottom w:val="none" w:sz="0" w:space="0" w:color="auto"/>
        <w:right w:val="none" w:sz="0" w:space="0" w:color="auto"/>
      </w:divBdr>
    </w:div>
    <w:div w:id="376051874">
      <w:bodyDiv w:val="1"/>
      <w:marLeft w:val="0"/>
      <w:marRight w:val="0"/>
      <w:marTop w:val="0"/>
      <w:marBottom w:val="0"/>
      <w:divBdr>
        <w:top w:val="none" w:sz="0" w:space="0" w:color="auto"/>
        <w:left w:val="none" w:sz="0" w:space="0" w:color="auto"/>
        <w:bottom w:val="none" w:sz="0" w:space="0" w:color="auto"/>
        <w:right w:val="none" w:sz="0" w:space="0" w:color="auto"/>
      </w:divBdr>
    </w:div>
    <w:div w:id="377777272">
      <w:bodyDiv w:val="1"/>
      <w:marLeft w:val="0"/>
      <w:marRight w:val="0"/>
      <w:marTop w:val="0"/>
      <w:marBottom w:val="0"/>
      <w:divBdr>
        <w:top w:val="none" w:sz="0" w:space="0" w:color="auto"/>
        <w:left w:val="none" w:sz="0" w:space="0" w:color="auto"/>
        <w:bottom w:val="none" w:sz="0" w:space="0" w:color="auto"/>
        <w:right w:val="none" w:sz="0" w:space="0" w:color="auto"/>
      </w:divBdr>
    </w:div>
    <w:div w:id="400324912">
      <w:bodyDiv w:val="1"/>
      <w:marLeft w:val="0"/>
      <w:marRight w:val="0"/>
      <w:marTop w:val="0"/>
      <w:marBottom w:val="0"/>
      <w:divBdr>
        <w:top w:val="none" w:sz="0" w:space="0" w:color="auto"/>
        <w:left w:val="none" w:sz="0" w:space="0" w:color="auto"/>
        <w:bottom w:val="none" w:sz="0" w:space="0" w:color="auto"/>
        <w:right w:val="none" w:sz="0" w:space="0" w:color="auto"/>
      </w:divBdr>
    </w:div>
    <w:div w:id="413279260">
      <w:bodyDiv w:val="1"/>
      <w:marLeft w:val="0"/>
      <w:marRight w:val="0"/>
      <w:marTop w:val="0"/>
      <w:marBottom w:val="0"/>
      <w:divBdr>
        <w:top w:val="none" w:sz="0" w:space="0" w:color="auto"/>
        <w:left w:val="none" w:sz="0" w:space="0" w:color="auto"/>
        <w:bottom w:val="none" w:sz="0" w:space="0" w:color="auto"/>
        <w:right w:val="none" w:sz="0" w:space="0" w:color="auto"/>
      </w:divBdr>
    </w:div>
    <w:div w:id="473185159">
      <w:bodyDiv w:val="1"/>
      <w:marLeft w:val="0"/>
      <w:marRight w:val="0"/>
      <w:marTop w:val="0"/>
      <w:marBottom w:val="0"/>
      <w:divBdr>
        <w:top w:val="none" w:sz="0" w:space="0" w:color="auto"/>
        <w:left w:val="none" w:sz="0" w:space="0" w:color="auto"/>
        <w:bottom w:val="none" w:sz="0" w:space="0" w:color="auto"/>
        <w:right w:val="none" w:sz="0" w:space="0" w:color="auto"/>
      </w:divBdr>
    </w:div>
    <w:div w:id="488178379">
      <w:bodyDiv w:val="1"/>
      <w:marLeft w:val="0"/>
      <w:marRight w:val="0"/>
      <w:marTop w:val="0"/>
      <w:marBottom w:val="0"/>
      <w:divBdr>
        <w:top w:val="none" w:sz="0" w:space="0" w:color="auto"/>
        <w:left w:val="none" w:sz="0" w:space="0" w:color="auto"/>
        <w:bottom w:val="none" w:sz="0" w:space="0" w:color="auto"/>
        <w:right w:val="none" w:sz="0" w:space="0" w:color="auto"/>
      </w:divBdr>
    </w:div>
    <w:div w:id="493450261">
      <w:bodyDiv w:val="1"/>
      <w:marLeft w:val="0"/>
      <w:marRight w:val="0"/>
      <w:marTop w:val="0"/>
      <w:marBottom w:val="0"/>
      <w:divBdr>
        <w:top w:val="none" w:sz="0" w:space="0" w:color="auto"/>
        <w:left w:val="none" w:sz="0" w:space="0" w:color="auto"/>
        <w:bottom w:val="none" w:sz="0" w:space="0" w:color="auto"/>
        <w:right w:val="none" w:sz="0" w:space="0" w:color="auto"/>
      </w:divBdr>
    </w:div>
    <w:div w:id="506409850">
      <w:bodyDiv w:val="1"/>
      <w:marLeft w:val="0"/>
      <w:marRight w:val="0"/>
      <w:marTop w:val="0"/>
      <w:marBottom w:val="0"/>
      <w:divBdr>
        <w:top w:val="none" w:sz="0" w:space="0" w:color="auto"/>
        <w:left w:val="none" w:sz="0" w:space="0" w:color="auto"/>
        <w:bottom w:val="none" w:sz="0" w:space="0" w:color="auto"/>
        <w:right w:val="none" w:sz="0" w:space="0" w:color="auto"/>
      </w:divBdr>
    </w:div>
    <w:div w:id="513308331">
      <w:bodyDiv w:val="1"/>
      <w:marLeft w:val="0"/>
      <w:marRight w:val="0"/>
      <w:marTop w:val="0"/>
      <w:marBottom w:val="0"/>
      <w:divBdr>
        <w:top w:val="none" w:sz="0" w:space="0" w:color="auto"/>
        <w:left w:val="none" w:sz="0" w:space="0" w:color="auto"/>
        <w:bottom w:val="none" w:sz="0" w:space="0" w:color="auto"/>
        <w:right w:val="none" w:sz="0" w:space="0" w:color="auto"/>
      </w:divBdr>
    </w:div>
    <w:div w:id="515921008">
      <w:bodyDiv w:val="1"/>
      <w:marLeft w:val="0"/>
      <w:marRight w:val="0"/>
      <w:marTop w:val="0"/>
      <w:marBottom w:val="0"/>
      <w:divBdr>
        <w:top w:val="none" w:sz="0" w:space="0" w:color="auto"/>
        <w:left w:val="none" w:sz="0" w:space="0" w:color="auto"/>
        <w:bottom w:val="none" w:sz="0" w:space="0" w:color="auto"/>
        <w:right w:val="none" w:sz="0" w:space="0" w:color="auto"/>
      </w:divBdr>
      <w:divsChild>
        <w:div w:id="1209682293">
          <w:marLeft w:val="0"/>
          <w:marRight w:val="0"/>
          <w:marTop w:val="0"/>
          <w:marBottom w:val="0"/>
          <w:divBdr>
            <w:top w:val="none" w:sz="0" w:space="0" w:color="auto"/>
            <w:left w:val="none" w:sz="0" w:space="0" w:color="auto"/>
            <w:bottom w:val="none" w:sz="0" w:space="0" w:color="auto"/>
            <w:right w:val="none" w:sz="0" w:space="0" w:color="auto"/>
          </w:divBdr>
          <w:divsChild>
            <w:div w:id="1973081">
              <w:marLeft w:val="0"/>
              <w:marRight w:val="0"/>
              <w:marTop w:val="0"/>
              <w:marBottom w:val="0"/>
              <w:divBdr>
                <w:top w:val="none" w:sz="0" w:space="0" w:color="auto"/>
                <w:left w:val="none" w:sz="0" w:space="0" w:color="auto"/>
                <w:bottom w:val="none" w:sz="0" w:space="0" w:color="auto"/>
                <w:right w:val="none" w:sz="0" w:space="0" w:color="auto"/>
              </w:divBdr>
              <w:divsChild>
                <w:div w:id="1046682639">
                  <w:marLeft w:val="0"/>
                  <w:marRight w:val="0"/>
                  <w:marTop w:val="0"/>
                  <w:marBottom w:val="0"/>
                  <w:divBdr>
                    <w:top w:val="none" w:sz="0" w:space="0" w:color="auto"/>
                    <w:left w:val="none" w:sz="0" w:space="0" w:color="auto"/>
                    <w:bottom w:val="none" w:sz="0" w:space="0" w:color="auto"/>
                    <w:right w:val="none" w:sz="0" w:space="0" w:color="auto"/>
                  </w:divBdr>
                  <w:divsChild>
                    <w:div w:id="549414113">
                      <w:marLeft w:val="0"/>
                      <w:marRight w:val="0"/>
                      <w:marTop w:val="0"/>
                      <w:marBottom w:val="0"/>
                      <w:divBdr>
                        <w:top w:val="none" w:sz="0" w:space="0" w:color="auto"/>
                        <w:left w:val="none" w:sz="0" w:space="0" w:color="auto"/>
                        <w:bottom w:val="none" w:sz="0" w:space="0" w:color="auto"/>
                        <w:right w:val="none" w:sz="0" w:space="0" w:color="auto"/>
                      </w:divBdr>
                      <w:divsChild>
                        <w:div w:id="83946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8976651">
      <w:bodyDiv w:val="1"/>
      <w:marLeft w:val="0"/>
      <w:marRight w:val="0"/>
      <w:marTop w:val="0"/>
      <w:marBottom w:val="0"/>
      <w:divBdr>
        <w:top w:val="none" w:sz="0" w:space="0" w:color="auto"/>
        <w:left w:val="none" w:sz="0" w:space="0" w:color="auto"/>
        <w:bottom w:val="none" w:sz="0" w:space="0" w:color="auto"/>
        <w:right w:val="none" w:sz="0" w:space="0" w:color="auto"/>
      </w:divBdr>
    </w:div>
    <w:div w:id="605120601">
      <w:bodyDiv w:val="1"/>
      <w:marLeft w:val="0"/>
      <w:marRight w:val="0"/>
      <w:marTop w:val="0"/>
      <w:marBottom w:val="0"/>
      <w:divBdr>
        <w:top w:val="none" w:sz="0" w:space="0" w:color="auto"/>
        <w:left w:val="none" w:sz="0" w:space="0" w:color="auto"/>
        <w:bottom w:val="none" w:sz="0" w:space="0" w:color="auto"/>
        <w:right w:val="none" w:sz="0" w:space="0" w:color="auto"/>
      </w:divBdr>
    </w:div>
    <w:div w:id="621113232">
      <w:bodyDiv w:val="1"/>
      <w:marLeft w:val="0"/>
      <w:marRight w:val="0"/>
      <w:marTop w:val="0"/>
      <w:marBottom w:val="0"/>
      <w:divBdr>
        <w:top w:val="none" w:sz="0" w:space="0" w:color="auto"/>
        <w:left w:val="none" w:sz="0" w:space="0" w:color="auto"/>
        <w:bottom w:val="none" w:sz="0" w:space="0" w:color="auto"/>
        <w:right w:val="none" w:sz="0" w:space="0" w:color="auto"/>
      </w:divBdr>
    </w:div>
    <w:div w:id="630134663">
      <w:bodyDiv w:val="1"/>
      <w:marLeft w:val="0"/>
      <w:marRight w:val="0"/>
      <w:marTop w:val="0"/>
      <w:marBottom w:val="0"/>
      <w:divBdr>
        <w:top w:val="none" w:sz="0" w:space="0" w:color="auto"/>
        <w:left w:val="none" w:sz="0" w:space="0" w:color="auto"/>
        <w:bottom w:val="none" w:sz="0" w:space="0" w:color="auto"/>
        <w:right w:val="none" w:sz="0" w:space="0" w:color="auto"/>
      </w:divBdr>
    </w:div>
    <w:div w:id="725223814">
      <w:bodyDiv w:val="1"/>
      <w:marLeft w:val="0"/>
      <w:marRight w:val="0"/>
      <w:marTop w:val="0"/>
      <w:marBottom w:val="0"/>
      <w:divBdr>
        <w:top w:val="none" w:sz="0" w:space="0" w:color="auto"/>
        <w:left w:val="none" w:sz="0" w:space="0" w:color="auto"/>
        <w:bottom w:val="none" w:sz="0" w:space="0" w:color="auto"/>
        <w:right w:val="none" w:sz="0" w:space="0" w:color="auto"/>
      </w:divBdr>
    </w:div>
    <w:div w:id="760832603">
      <w:bodyDiv w:val="1"/>
      <w:marLeft w:val="0"/>
      <w:marRight w:val="0"/>
      <w:marTop w:val="0"/>
      <w:marBottom w:val="0"/>
      <w:divBdr>
        <w:top w:val="none" w:sz="0" w:space="0" w:color="auto"/>
        <w:left w:val="none" w:sz="0" w:space="0" w:color="auto"/>
        <w:bottom w:val="none" w:sz="0" w:space="0" w:color="auto"/>
        <w:right w:val="none" w:sz="0" w:space="0" w:color="auto"/>
      </w:divBdr>
    </w:div>
    <w:div w:id="768306992">
      <w:bodyDiv w:val="1"/>
      <w:marLeft w:val="0"/>
      <w:marRight w:val="0"/>
      <w:marTop w:val="0"/>
      <w:marBottom w:val="0"/>
      <w:divBdr>
        <w:top w:val="none" w:sz="0" w:space="0" w:color="auto"/>
        <w:left w:val="none" w:sz="0" w:space="0" w:color="auto"/>
        <w:bottom w:val="none" w:sz="0" w:space="0" w:color="auto"/>
        <w:right w:val="none" w:sz="0" w:space="0" w:color="auto"/>
      </w:divBdr>
    </w:div>
    <w:div w:id="796145474">
      <w:bodyDiv w:val="1"/>
      <w:marLeft w:val="0"/>
      <w:marRight w:val="0"/>
      <w:marTop w:val="0"/>
      <w:marBottom w:val="0"/>
      <w:divBdr>
        <w:top w:val="none" w:sz="0" w:space="0" w:color="auto"/>
        <w:left w:val="none" w:sz="0" w:space="0" w:color="auto"/>
        <w:bottom w:val="none" w:sz="0" w:space="0" w:color="auto"/>
        <w:right w:val="none" w:sz="0" w:space="0" w:color="auto"/>
      </w:divBdr>
    </w:div>
    <w:div w:id="815530440">
      <w:bodyDiv w:val="1"/>
      <w:marLeft w:val="0"/>
      <w:marRight w:val="0"/>
      <w:marTop w:val="0"/>
      <w:marBottom w:val="0"/>
      <w:divBdr>
        <w:top w:val="none" w:sz="0" w:space="0" w:color="auto"/>
        <w:left w:val="none" w:sz="0" w:space="0" w:color="auto"/>
        <w:bottom w:val="none" w:sz="0" w:space="0" w:color="auto"/>
        <w:right w:val="none" w:sz="0" w:space="0" w:color="auto"/>
      </w:divBdr>
    </w:div>
    <w:div w:id="856508222">
      <w:bodyDiv w:val="1"/>
      <w:marLeft w:val="0"/>
      <w:marRight w:val="0"/>
      <w:marTop w:val="0"/>
      <w:marBottom w:val="0"/>
      <w:divBdr>
        <w:top w:val="none" w:sz="0" w:space="0" w:color="auto"/>
        <w:left w:val="none" w:sz="0" w:space="0" w:color="auto"/>
        <w:bottom w:val="none" w:sz="0" w:space="0" w:color="auto"/>
        <w:right w:val="none" w:sz="0" w:space="0" w:color="auto"/>
      </w:divBdr>
    </w:div>
    <w:div w:id="883099515">
      <w:bodyDiv w:val="1"/>
      <w:marLeft w:val="0"/>
      <w:marRight w:val="0"/>
      <w:marTop w:val="0"/>
      <w:marBottom w:val="0"/>
      <w:divBdr>
        <w:top w:val="none" w:sz="0" w:space="0" w:color="auto"/>
        <w:left w:val="none" w:sz="0" w:space="0" w:color="auto"/>
        <w:bottom w:val="none" w:sz="0" w:space="0" w:color="auto"/>
        <w:right w:val="none" w:sz="0" w:space="0" w:color="auto"/>
      </w:divBdr>
    </w:div>
    <w:div w:id="885802199">
      <w:bodyDiv w:val="1"/>
      <w:marLeft w:val="0"/>
      <w:marRight w:val="0"/>
      <w:marTop w:val="0"/>
      <w:marBottom w:val="0"/>
      <w:divBdr>
        <w:top w:val="none" w:sz="0" w:space="0" w:color="auto"/>
        <w:left w:val="none" w:sz="0" w:space="0" w:color="auto"/>
        <w:bottom w:val="none" w:sz="0" w:space="0" w:color="auto"/>
        <w:right w:val="none" w:sz="0" w:space="0" w:color="auto"/>
      </w:divBdr>
    </w:div>
    <w:div w:id="953054031">
      <w:bodyDiv w:val="1"/>
      <w:marLeft w:val="0"/>
      <w:marRight w:val="0"/>
      <w:marTop w:val="0"/>
      <w:marBottom w:val="0"/>
      <w:divBdr>
        <w:top w:val="none" w:sz="0" w:space="0" w:color="auto"/>
        <w:left w:val="none" w:sz="0" w:space="0" w:color="auto"/>
        <w:bottom w:val="none" w:sz="0" w:space="0" w:color="auto"/>
        <w:right w:val="none" w:sz="0" w:space="0" w:color="auto"/>
      </w:divBdr>
    </w:div>
    <w:div w:id="986666470">
      <w:bodyDiv w:val="1"/>
      <w:marLeft w:val="0"/>
      <w:marRight w:val="0"/>
      <w:marTop w:val="0"/>
      <w:marBottom w:val="0"/>
      <w:divBdr>
        <w:top w:val="none" w:sz="0" w:space="0" w:color="auto"/>
        <w:left w:val="none" w:sz="0" w:space="0" w:color="auto"/>
        <w:bottom w:val="none" w:sz="0" w:space="0" w:color="auto"/>
        <w:right w:val="none" w:sz="0" w:space="0" w:color="auto"/>
      </w:divBdr>
    </w:div>
    <w:div w:id="995379599">
      <w:bodyDiv w:val="1"/>
      <w:marLeft w:val="0"/>
      <w:marRight w:val="0"/>
      <w:marTop w:val="0"/>
      <w:marBottom w:val="0"/>
      <w:divBdr>
        <w:top w:val="none" w:sz="0" w:space="0" w:color="auto"/>
        <w:left w:val="none" w:sz="0" w:space="0" w:color="auto"/>
        <w:bottom w:val="none" w:sz="0" w:space="0" w:color="auto"/>
        <w:right w:val="none" w:sz="0" w:space="0" w:color="auto"/>
      </w:divBdr>
    </w:div>
    <w:div w:id="1013141896">
      <w:bodyDiv w:val="1"/>
      <w:marLeft w:val="0"/>
      <w:marRight w:val="0"/>
      <w:marTop w:val="0"/>
      <w:marBottom w:val="0"/>
      <w:divBdr>
        <w:top w:val="none" w:sz="0" w:space="0" w:color="auto"/>
        <w:left w:val="none" w:sz="0" w:space="0" w:color="auto"/>
        <w:bottom w:val="none" w:sz="0" w:space="0" w:color="auto"/>
        <w:right w:val="none" w:sz="0" w:space="0" w:color="auto"/>
      </w:divBdr>
    </w:div>
    <w:div w:id="1023363834">
      <w:bodyDiv w:val="1"/>
      <w:marLeft w:val="0"/>
      <w:marRight w:val="0"/>
      <w:marTop w:val="0"/>
      <w:marBottom w:val="0"/>
      <w:divBdr>
        <w:top w:val="none" w:sz="0" w:space="0" w:color="auto"/>
        <w:left w:val="none" w:sz="0" w:space="0" w:color="auto"/>
        <w:bottom w:val="none" w:sz="0" w:space="0" w:color="auto"/>
        <w:right w:val="none" w:sz="0" w:space="0" w:color="auto"/>
      </w:divBdr>
    </w:div>
    <w:div w:id="1039160009">
      <w:bodyDiv w:val="1"/>
      <w:marLeft w:val="0"/>
      <w:marRight w:val="0"/>
      <w:marTop w:val="0"/>
      <w:marBottom w:val="0"/>
      <w:divBdr>
        <w:top w:val="none" w:sz="0" w:space="0" w:color="auto"/>
        <w:left w:val="none" w:sz="0" w:space="0" w:color="auto"/>
        <w:bottom w:val="none" w:sz="0" w:space="0" w:color="auto"/>
        <w:right w:val="none" w:sz="0" w:space="0" w:color="auto"/>
      </w:divBdr>
    </w:div>
    <w:div w:id="1112748489">
      <w:bodyDiv w:val="1"/>
      <w:marLeft w:val="0"/>
      <w:marRight w:val="0"/>
      <w:marTop w:val="0"/>
      <w:marBottom w:val="0"/>
      <w:divBdr>
        <w:top w:val="none" w:sz="0" w:space="0" w:color="auto"/>
        <w:left w:val="none" w:sz="0" w:space="0" w:color="auto"/>
        <w:bottom w:val="none" w:sz="0" w:space="0" w:color="auto"/>
        <w:right w:val="none" w:sz="0" w:space="0" w:color="auto"/>
      </w:divBdr>
    </w:div>
    <w:div w:id="1155727399">
      <w:bodyDiv w:val="1"/>
      <w:marLeft w:val="0"/>
      <w:marRight w:val="0"/>
      <w:marTop w:val="0"/>
      <w:marBottom w:val="0"/>
      <w:divBdr>
        <w:top w:val="none" w:sz="0" w:space="0" w:color="auto"/>
        <w:left w:val="none" w:sz="0" w:space="0" w:color="auto"/>
        <w:bottom w:val="none" w:sz="0" w:space="0" w:color="auto"/>
        <w:right w:val="none" w:sz="0" w:space="0" w:color="auto"/>
      </w:divBdr>
      <w:divsChild>
        <w:div w:id="491683303">
          <w:marLeft w:val="1282"/>
          <w:marRight w:val="0"/>
          <w:marTop w:val="96"/>
          <w:marBottom w:val="0"/>
          <w:divBdr>
            <w:top w:val="none" w:sz="0" w:space="0" w:color="auto"/>
            <w:left w:val="none" w:sz="0" w:space="0" w:color="auto"/>
            <w:bottom w:val="none" w:sz="0" w:space="0" w:color="auto"/>
            <w:right w:val="none" w:sz="0" w:space="0" w:color="auto"/>
          </w:divBdr>
        </w:div>
      </w:divsChild>
    </w:div>
    <w:div w:id="1173909603">
      <w:bodyDiv w:val="1"/>
      <w:marLeft w:val="0"/>
      <w:marRight w:val="0"/>
      <w:marTop w:val="0"/>
      <w:marBottom w:val="0"/>
      <w:divBdr>
        <w:top w:val="none" w:sz="0" w:space="0" w:color="auto"/>
        <w:left w:val="none" w:sz="0" w:space="0" w:color="auto"/>
        <w:bottom w:val="none" w:sz="0" w:space="0" w:color="auto"/>
        <w:right w:val="none" w:sz="0" w:space="0" w:color="auto"/>
      </w:divBdr>
    </w:div>
    <w:div w:id="1173912028">
      <w:bodyDiv w:val="1"/>
      <w:marLeft w:val="0"/>
      <w:marRight w:val="0"/>
      <w:marTop w:val="0"/>
      <w:marBottom w:val="0"/>
      <w:divBdr>
        <w:top w:val="none" w:sz="0" w:space="0" w:color="auto"/>
        <w:left w:val="none" w:sz="0" w:space="0" w:color="auto"/>
        <w:bottom w:val="none" w:sz="0" w:space="0" w:color="auto"/>
        <w:right w:val="none" w:sz="0" w:space="0" w:color="auto"/>
      </w:divBdr>
    </w:div>
    <w:div w:id="1179273905">
      <w:bodyDiv w:val="1"/>
      <w:marLeft w:val="0"/>
      <w:marRight w:val="0"/>
      <w:marTop w:val="0"/>
      <w:marBottom w:val="0"/>
      <w:divBdr>
        <w:top w:val="none" w:sz="0" w:space="0" w:color="auto"/>
        <w:left w:val="none" w:sz="0" w:space="0" w:color="auto"/>
        <w:bottom w:val="none" w:sz="0" w:space="0" w:color="auto"/>
        <w:right w:val="none" w:sz="0" w:space="0" w:color="auto"/>
      </w:divBdr>
    </w:div>
    <w:div w:id="1196506197">
      <w:bodyDiv w:val="1"/>
      <w:marLeft w:val="0"/>
      <w:marRight w:val="0"/>
      <w:marTop w:val="0"/>
      <w:marBottom w:val="0"/>
      <w:divBdr>
        <w:top w:val="none" w:sz="0" w:space="0" w:color="auto"/>
        <w:left w:val="none" w:sz="0" w:space="0" w:color="auto"/>
        <w:bottom w:val="none" w:sz="0" w:space="0" w:color="auto"/>
        <w:right w:val="none" w:sz="0" w:space="0" w:color="auto"/>
      </w:divBdr>
    </w:div>
    <w:div w:id="1229800481">
      <w:bodyDiv w:val="1"/>
      <w:marLeft w:val="0"/>
      <w:marRight w:val="0"/>
      <w:marTop w:val="0"/>
      <w:marBottom w:val="0"/>
      <w:divBdr>
        <w:top w:val="none" w:sz="0" w:space="0" w:color="auto"/>
        <w:left w:val="none" w:sz="0" w:space="0" w:color="auto"/>
        <w:bottom w:val="none" w:sz="0" w:space="0" w:color="auto"/>
        <w:right w:val="none" w:sz="0" w:space="0" w:color="auto"/>
      </w:divBdr>
    </w:div>
    <w:div w:id="1278566080">
      <w:bodyDiv w:val="1"/>
      <w:marLeft w:val="0"/>
      <w:marRight w:val="0"/>
      <w:marTop w:val="0"/>
      <w:marBottom w:val="0"/>
      <w:divBdr>
        <w:top w:val="none" w:sz="0" w:space="0" w:color="auto"/>
        <w:left w:val="none" w:sz="0" w:space="0" w:color="auto"/>
        <w:bottom w:val="none" w:sz="0" w:space="0" w:color="auto"/>
        <w:right w:val="none" w:sz="0" w:space="0" w:color="auto"/>
      </w:divBdr>
    </w:div>
    <w:div w:id="1334331533">
      <w:bodyDiv w:val="1"/>
      <w:marLeft w:val="0"/>
      <w:marRight w:val="0"/>
      <w:marTop w:val="0"/>
      <w:marBottom w:val="0"/>
      <w:divBdr>
        <w:top w:val="none" w:sz="0" w:space="0" w:color="auto"/>
        <w:left w:val="none" w:sz="0" w:space="0" w:color="auto"/>
        <w:bottom w:val="none" w:sz="0" w:space="0" w:color="auto"/>
        <w:right w:val="none" w:sz="0" w:space="0" w:color="auto"/>
      </w:divBdr>
    </w:div>
    <w:div w:id="1343243530">
      <w:bodyDiv w:val="1"/>
      <w:marLeft w:val="0"/>
      <w:marRight w:val="0"/>
      <w:marTop w:val="0"/>
      <w:marBottom w:val="0"/>
      <w:divBdr>
        <w:top w:val="none" w:sz="0" w:space="0" w:color="auto"/>
        <w:left w:val="none" w:sz="0" w:space="0" w:color="auto"/>
        <w:bottom w:val="none" w:sz="0" w:space="0" w:color="auto"/>
        <w:right w:val="none" w:sz="0" w:space="0" w:color="auto"/>
      </w:divBdr>
    </w:div>
    <w:div w:id="1431314775">
      <w:bodyDiv w:val="1"/>
      <w:marLeft w:val="0"/>
      <w:marRight w:val="0"/>
      <w:marTop w:val="0"/>
      <w:marBottom w:val="0"/>
      <w:divBdr>
        <w:top w:val="none" w:sz="0" w:space="0" w:color="auto"/>
        <w:left w:val="none" w:sz="0" w:space="0" w:color="auto"/>
        <w:bottom w:val="none" w:sz="0" w:space="0" w:color="auto"/>
        <w:right w:val="none" w:sz="0" w:space="0" w:color="auto"/>
      </w:divBdr>
    </w:div>
    <w:div w:id="1504321897">
      <w:bodyDiv w:val="1"/>
      <w:marLeft w:val="0"/>
      <w:marRight w:val="0"/>
      <w:marTop w:val="0"/>
      <w:marBottom w:val="0"/>
      <w:divBdr>
        <w:top w:val="none" w:sz="0" w:space="0" w:color="auto"/>
        <w:left w:val="none" w:sz="0" w:space="0" w:color="auto"/>
        <w:bottom w:val="none" w:sz="0" w:space="0" w:color="auto"/>
        <w:right w:val="none" w:sz="0" w:space="0" w:color="auto"/>
      </w:divBdr>
    </w:div>
    <w:div w:id="1567649399">
      <w:bodyDiv w:val="1"/>
      <w:marLeft w:val="0"/>
      <w:marRight w:val="0"/>
      <w:marTop w:val="0"/>
      <w:marBottom w:val="0"/>
      <w:divBdr>
        <w:top w:val="none" w:sz="0" w:space="0" w:color="auto"/>
        <w:left w:val="none" w:sz="0" w:space="0" w:color="auto"/>
        <w:bottom w:val="none" w:sz="0" w:space="0" w:color="auto"/>
        <w:right w:val="none" w:sz="0" w:space="0" w:color="auto"/>
      </w:divBdr>
    </w:div>
    <w:div w:id="1581670077">
      <w:bodyDiv w:val="1"/>
      <w:marLeft w:val="0"/>
      <w:marRight w:val="0"/>
      <w:marTop w:val="0"/>
      <w:marBottom w:val="0"/>
      <w:divBdr>
        <w:top w:val="none" w:sz="0" w:space="0" w:color="auto"/>
        <w:left w:val="none" w:sz="0" w:space="0" w:color="auto"/>
        <w:bottom w:val="none" w:sz="0" w:space="0" w:color="auto"/>
        <w:right w:val="none" w:sz="0" w:space="0" w:color="auto"/>
      </w:divBdr>
    </w:div>
    <w:div w:id="1652521632">
      <w:bodyDiv w:val="1"/>
      <w:marLeft w:val="0"/>
      <w:marRight w:val="0"/>
      <w:marTop w:val="0"/>
      <w:marBottom w:val="0"/>
      <w:divBdr>
        <w:top w:val="none" w:sz="0" w:space="0" w:color="auto"/>
        <w:left w:val="none" w:sz="0" w:space="0" w:color="auto"/>
        <w:bottom w:val="none" w:sz="0" w:space="0" w:color="auto"/>
        <w:right w:val="none" w:sz="0" w:space="0" w:color="auto"/>
      </w:divBdr>
    </w:div>
    <w:div w:id="1658456746">
      <w:bodyDiv w:val="1"/>
      <w:marLeft w:val="0"/>
      <w:marRight w:val="0"/>
      <w:marTop w:val="0"/>
      <w:marBottom w:val="0"/>
      <w:divBdr>
        <w:top w:val="none" w:sz="0" w:space="0" w:color="auto"/>
        <w:left w:val="none" w:sz="0" w:space="0" w:color="auto"/>
        <w:bottom w:val="none" w:sz="0" w:space="0" w:color="auto"/>
        <w:right w:val="none" w:sz="0" w:space="0" w:color="auto"/>
      </w:divBdr>
    </w:div>
    <w:div w:id="1673753021">
      <w:bodyDiv w:val="1"/>
      <w:marLeft w:val="0"/>
      <w:marRight w:val="0"/>
      <w:marTop w:val="0"/>
      <w:marBottom w:val="0"/>
      <w:divBdr>
        <w:top w:val="none" w:sz="0" w:space="0" w:color="auto"/>
        <w:left w:val="none" w:sz="0" w:space="0" w:color="auto"/>
        <w:bottom w:val="none" w:sz="0" w:space="0" w:color="auto"/>
        <w:right w:val="none" w:sz="0" w:space="0" w:color="auto"/>
      </w:divBdr>
    </w:div>
    <w:div w:id="1704557427">
      <w:bodyDiv w:val="1"/>
      <w:marLeft w:val="0"/>
      <w:marRight w:val="0"/>
      <w:marTop w:val="0"/>
      <w:marBottom w:val="0"/>
      <w:divBdr>
        <w:top w:val="none" w:sz="0" w:space="0" w:color="auto"/>
        <w:left w:val="none" w:sz="0" w:space="0" w:color="auto"/>
        <w:bottom w:val="none" w:sz="0" w:space="0" w:color="auto"/>
        <w:right w:val="none" w:sz="0" w:space="0" w:color="auto"/>
      </w:divBdr>
    </w:div>
    <w:div w:id="1709376524">
      <w:bodyDiv w:val="1"/>
      <w:marLeft w:val="0"/>
      <w:marRight w:val="0"/>
      <w:marTop w:val="0"/>
      <w:marBottom w:val="0"/>
      <w:divBdr>
        <w:top w:val="none" w:sz="0" w:space="0" w:color="auto"/>
        <w:left w:val="none" w:sz="0" w:space="0" w:color="auto"/>
        <w:bottom w:val="none" w:sz="0" w:space="0" w:color="auto"/>
        <w:right w:val="none" w:sz="0" w:space="0" w:color="auto"/>
      </w:divBdr>
    </w:div>
    <w:div w:id="1717271818">
      <w:bodyDiv w:val="1"/>
      <w:marLeft w:val="0"/>
      <w:marRight w:val="0"/>
      <w:marTop w:val="0"/>
      <w:marBottom w:val="0"/>
      <w:divBdr>
        <w:top w:val="none" w:sz="0" w:space="0" w:color="auto"/>
        <w:left w:val="none" w:sz="0" w:space="0" w:color="auto"/>
        <w:bottom w:val="none" w:sz="0" w:space="0" w:color="auto"/>
        <w:right w:val="none" w:sz="0" w:space="0" w:color="auto"/>
      </w:divBdr>
    </w:div>
    <w:div w:id="1740400396">
      <w:bodyDiv w:val="1"/>
      <w:marLeft w:val="0"/>
      <w:marRight w:val="0"/>
      <w:marTop w:val="0"/>
      <w:marBottom w:val="0"/>
      <w:divBdr>
        <w:top w:val="none" w:sz="0" w:space="0" w:color="auto"/>
        <w:left w:val="none" w:sz="0" w:space="0" w:color="auto"/>
        <w:bottom w:val="none" w:sz="0" w:space="0" w:color="auto"/>
        <w:right w:val="none" w:sz="0" w:space="0" w:color="auto"/>
      </w:divBdr>
    </w:div>
    <w:div w:id="1799299535">
      <w:bodyDiv w:val="1"/>
      <w:marLeft w:val="0"/>
      <w:marRight w:val="0"/>
      <w:marTop w:val="0"/>
      <w:marBottom w:val="0"/>
      <w:divBdr>
        <w:top w:val="none" w:sz="0" w:space="0" w:color="auto"/>
        <w:left w:val="none" w:sz="0" w:space="0" w:color="auto"/>
        <w:bottom w:val="none" w:sz="0" w:space="0" w:color="auto"/>
        <w:right w:val="none" w:sz="0" w:space="0" w:color="auto"/>
      </w:divBdr>
    </w:div>
    <w:div w:id="1854564091">
      <w:bodyDiv w:val="1"/>
      <w:marLeft w:val="0"/>
      <w:marRight w:val="0"/>
      <w:marTop w:val="0"/>
      <w:marBottom w:val="0"/>
      <w:divBdr>
        <w:top w:val="none" w:sz="0" w:space="0" w:color="auto"/>
        <w:left w:val="none" w:sz="0" w:space="0" w:color="auto"/>
        <w:bottom w:val="none" w:sz="0" w:space="0" w:color="auto"/>
        <w:right w:val="none" w:sz="0" w:space="0" w:color="auto"/>
      </w:divBdr>
    </w:div>
    <w:div w:id="1861971537">
      <w:bodyDiv w:val="1"/>
      <w:marLeft w:val="0"/>
      <w:marRight w:val="0"/>
      <w:marTop w:val="0"/>
      <w:marBottom w:val="0"/>
      <w:divBdr>
        <w:top w:val="none" w:sz="0" w:space="0" w:color="auto"/>
        <w:left w:val="none" w:sz="0" w:space="0" w:color="auto"/>
        <w:bottom w:val="none" w:sz="0" w:space="0" w:color="auto"/>
        <w:right w:val="none" w:sz="0" w:space="0" w:color="auto"/>
      </w:divBdr>
    </w:div>
    <w:div w:id="1881897714">
      <w:bodyDiv w:val="1"/>
      <w:marLeft w:val="0"/>
      <w:marRight w:val="0"/>
      <w:marTop w:val="0"/>
      <w:marBottom w:val="0"/>
      <w:divBdr>
        <w:top w:val="none" w:sz="0" w:space="0" w:color="auto"/>
        <w:left w:val="none" w:sz="0" w:space="0" w:color="auto"/>
        <w:bottom w:val="none" w:sz="0" w:space="0" w:color="auto"/>
        <w:right w:val="none" w:sz="0" w:space="0" w:color="auto"/>
      </w:divBdr>
      <w:divsChild>
        <w:div w:id="1919055676">
          <w:marLeft w:val="1282"/>
          <w:marRight w:val="0"/>
          <w:marTop w:val="96"/>
          <w:marBottom w:val="0"/>
          <w:divBdr>
            <w:top w:val="none" w:sz="0" w:space="0" w:color="auto"/>
            <w:left w:val="none" w:sz="0" w:space="0" w:color="auto"/>
            <w:bottom w:val="none" w:sz="0" w:space="0" w:color="auto"/>
            <w:right w:val="none" w:sz="0" w:space="0" w:color="auto"/>
          </w:divBdr>
        </w:div>
      </w:divsChild>
    </w:div>
    <w:div w:id="1897399516">
      <w:bodyDiv w:val="1"/>
      <w:marLeft w:val="0"/>
      <w:marRight w:val="0"/>
      <w:marTop w:val="0"/>
      <w:marBottom w:val="0"/>
      <w:divBdr>
        <w:top w:val="none" w:sz="0" w:space="0" w:color="auto"/>
        <w:left w:val="none" w:sz="0" w:space="0" w:color="auto"/>
        <w:bottom w:val="none" w:sz="0" w:space="0" w:color="auto"/>
        <w:right w:val="none" w:sz="0" w:space="0" w:color="auto"/>
      </w:divBdr>
    </w:div>
    <w:div w:id="1906408529">
      <w:bodyDiv w:val="1"/>
      <w:marLeft w:val="0"/>
      <w:marRight w:val="0"/>
      <w:marTop w:val="0"/>
      <w:marBottom w:val="0"/>
      <w:divBdr>
        <w:top w:val="none" w:sz="0" w:space="0" w:color="auto"/>
        <w:left w:val="none" w:sz="0" w:space="0" w:color="auto"/>
        <w:bottom w:val="none" w:sz="0" w:space="0" w:color="auto"/>
        <w:right w:val="none" w:sz="0" w:space="0" w:color="auto"/>
      </w:divBdr>
      <w:divsChild>
        <w:div w:id="1606183603">
          <w:marLeft w:val="0"/>
          <w:marRight w:val="0"/>
          <w:marTop w:val="0"/>
          <w:marBottom w:val="0"/>
          <w:divBdr>
            <w:top w:val="none" w:sz="0" w:space="0" w:color="auto"/>
            <w:left w:val="none" w:sz="0" w:space="0" w:color="auto"/>
            <w:bottom w:val="none" w:sz="0" w:space="0" w:color="auto"/>
            <w:right w:val="none" w:sz="0" w:space="0" w:color="auto"/>
          </w:divBdr>
          <w:divsChild>
            <w:div w:id="734821974">
              <w:marLeft w:val="0"/>
              <w:marRight w:val="0"/>
              <w:marTop w:val="0"/>
              <w:marBottom w:val="0"/>
              <w:divBdr>
                <w:top w:val="none" w:sz="0" w:space="0" w:color="auto"/>
                <w:left w:val="none" w:sz="0" w:space="0" w:color="auto"/>
                <w:bottom w:val="none" w:sz="0" w:space="0" w:color="auto"/>
                <w:right w:val="none" w:sz="0" w:space="0" w:color="auto"/>
              </w:divBdr>
              <w:divsChild>
                <w:div w:id="2107648825">
                  <w:marLeft w:val="0"/>
                  <w:marRight w:val="0"/>
                  <w:marTop w:val="0"/>
                  <w:marBottom w:val="0"/>
                  <w:divBdr>
                    <w:top w:val="none" w:sz="0" w:space="0" w:color="auto"/>
                    <w:left w:val="none" w:sz="0" w:space="0" w:color="auto"/>
                    <w:bottom w:val="none" w:sz="0" w:space="0" w:color="auto"/>
                    <w:right w:val="none" w:sz="0" w:space="0" w:color="auto"/>
                  </w:divBdr>
                  <w:divsChild>
                    <w:div w:id="153568537">
                      <w:marLeft w:val="0"/>
                      <w:marRight w:val="0"/>
                      <w:marTop w:val="0"/>
                      <w:marBottom w:val="0"/>
                      <w:divBdr>
                        <w:top w:val="none" w:sz="0" w:space="0" w:color="auto"/>
                        <w:left w:val="none" w:sz="0" w:space="0" w:color="auto"/>
                        <w:bottom w:val="none" w:sz="0" w:space="0" w:color="auto"/>
                        <w:right w:val="none" w:sz="0" w:space="0" w:color="auto"/>
                      </w:divBdr>
                      <w:divsChild>
                        <w:div w:id="1219435185">
                          <w:marLeft w:val="0"/>
                          <w:marRight w:val="0"/>
                          <w:marTop w:val="0"/>
                          <w:marBottom w:val="0"/>
                          <w:divBdr>
                            <w:top w:val="none" w:sz="0" w:space="0" w:color="auto"/>
                            <w:left w:val="none" w:sz="0" w:space="0" w:color="auto"/>
                            <w:bottom w:val="none" w:sz="0" w:space="0" w:color="auto"/>
                            <w:right w:val="none" w:sz="0" w:space="0" w:color="auto"/>
                          </w:divBdr>
                          <w:divsChild>
                            <w:div w:id="1452549505">
                              <w:marLeft w:val="0"/>
                              <w:marRight w:val="0"/>
                              <w:marTop w:val="0"/>
                              <w:marBottom w:val="0"/>
                              <w:divBdr>
                                <w:top w:val="none" w:sz="0" w:space="0" w:color="auto"/>
                                <w:left w:val="none" w:sz="0" w:space="0" w:color="auto"/>
                                <w:bottom w:val="none" w:sz="0" w:space="0" w:color="auto"/>
                                <w:right w:val="none" w:sz="0" w:space="0" w:color="auto"/>
                              </w:divBdr>
                              <w:divsChild>
                                <w:div w:id="1667903563">
                                  <w:marLeft w:val="0"/>
                                  <w:marRight w:val="0"/>
                                  <w:marTop w:val="0"/>
                                  <w:marBottom w:val="300"/>
                                  <w:divBdr>
                                    <w:top w:val="none" w:sz="0" w:space="0" w:color="auto"/>
                                    <w:left w:val="none" w:sz="0" w:space="0" w:color="auto"/>
                                    <w:bottom w:val="none" w:sz="0" w:space="0" w:color="auto"/>
                                    <w:right w:val="none" w:sz="0" w:space="0" w:color="auto"/>
                                  </w:divBdr>
                                  <w:divsChild>
                                    <w:div w:id="1284115446">
                                      <w:marLeft w:val="0"/>
                                      <w:marRight w:val="0"/>
                                      <w:marTop w:val="0"/>
                                      <w:marBottom w:val="300"/>
                                      <w:divBdr>
                                        <w:top w:val="none" w:sz="0" w:space="0" w:color="auto"/>
                                        <w:left w:val="none" w:sz="0" w:space="0" w:color="auto"/>
                                        <w:bottom w:val="none" w:sz="0" w:space="0" w:color="auto"/>
                                        <w:right w:val="none" w:sz="0" w:space="0" w:color="auto"/>
                                      </w:divBdr>
                                      <w:divsChild>
                                        <w:div w:id="420032457">
                                          <w:marLeft w:val="0"/>
                                          <w:marRight w:val="0"/>
                                          <w:marTop w:val="0"/>
                                          <w:marBottom w:val="0"/>
                                          <w:divBdr>
                                            <w:top w:val="none" w:sz="0" w:space="0" w:color="auto"/>
                                            <w:left w:val="none" w:sz="0" w:space="0" w:color="auto"/>
                                            <w:bottom w:val="none" w:sz="0" w:space="0" w:color="auto"/>
                                            <w:right w:val="none" w:sz="0" w:space="0" w:color="auto"/>
                                          </w:divBdr>
                                          <w:divsChild>
                                            <w:div w:id="1414740576">
                                              <w:marLeft w:val="0"/>
                                              <w:marRight w:val="0"/>
                                              <w:marTop w:val="0"/>
                                              <w:marBottom w:val="0"/>
                                              <w:divBdr>
                                                <w:top w:val="none" w:sz="0" w:space="0" w:color="auto"/>
                                                <w:left w:val="none" w:sz="0" w:space="0" w:color="auto"/>
                                                <w:bottom w:val="none" w:sz="0" w:space="0" w:color="auto"/>
                                                <w:right w:val="none" w:sz="0" w:space="0" w:color="auto"/>
                                              </w:divBdr>
                                              <w:divsChild>
                                                <w:div w:id="1632443456">
                                                  <w:marLeft w:val="0"/>
                                                  <w:marRight w:val="0"/>
                                                  <w:marTop w:val="0"/>
                                                  <w:marBottom w:val="0"/>
                                                  <w:divBdr>
                                                    <w:top w:val="none" w:sz="0" w:space="0" w:color="auto"/>
                                                    <w:left w:val="none" w:sz="0" w:space="0" w:color="auto"/>
                                                    <w:bottom w:val="none" w:sz="0" w:space="0" w:color="auto"/>
                                                    <w:right w:val="none" w:sz="0" w:space="0" w:color="auto"/>
                                                  </w:divBdr>
                                                  <w:divsChild>
                                                    <w:div w:id="845218709">
                                                      <w:marLeft w:val="0"/>
                                                      <w:marRight w:val="0"/>
                                                      <w:marTop w:val="0"/>
                                                      <w:marBottom w:val="0"/>
                                                      <w:divBdr>
                                                        <w:top w:val="none" w:sz="0" w:space="0" w:color="auto"/>
                                                        <w:left w:val="none" w:sz="0" w:space="0" w:color="auto"/>
                                                        <w:bottom w:val="none" w:sz="0" w:space="0" w:color="auto"/>
                                                        <w:right w:val="none" w:sz="0" w:space="0" w:color="auto"/>
                                                      </w:divBdr>
                                                      <w:divsChild>
                                                        <w:div w:id="1386639649">
                                                          <w:marLeft w:val="0"/>
                                                          <w:marRight w:val="0"/>
                                                          <w:marTop w:val="0"/>
                                                          <w:marBottom w:val="0"/>
                                                          <w:divBdr>
                                                            <w:top w:val="none" w:sz="0" w:space="0" w:color="auto"/>
                                                            <w:left w:val="none" w:sz="0" w:space="0" w:color="auto"/>
                                                            <w:bottom w:val="none" w:sz="0" w:space="0" w:color="auto"/>
                                                            <w:right w:val="none" w:sz="0" w:space="0" w:color="auto"/>
                                                          </w:divBdr>
                                                          <w:divsChild>
                                                            <w:div w:id="1146825603">
                                                              <w:marLeft w:val="0"/>
                                                              <w:marRight w:val="0"/>
                                                              <w:marTop w:val="0"/>
                                                              <w:marBottom w:val="0"/>
                                                              <w:divBdr>
                                                                <w:top w:val="none" w:sz="0" w:space="0" w:color="auto"/>
                                                                <w:left w:val="none" w:sz="0" w:space="0" w:color="auto"/>
                                                                <w:bottom w:val="none" w:sz="0" w:space="0" w:color="auto"/>
                                                                <w:right w:val="none" w:sz="0" w:space="0" w:color="auto"/>
                                                              </w:divBdr>
                                                              <w:divsChild>
                                                                <w:div w:id="258681851">
                                                                  <w:marLeft w:val="0"/>
                                                                  <w:marRight w:val="0"/>
                                                                  <w:marTop w:val="0"/>
                                                                  <w:marBottom w:val="0"/>
                                                                  <w:divBdr>
                                                                    <w:top w:val="none" w:sz="0" w:space="0" w:color="auto"/>
                                                                    <w:left w:val="none" w:sz="0" w:space="0" w:color="auto"/>
                                                                    <w:bottom w:val="none" w:sz="0" w:space="0" w:color="auto"/>
                                                                    <w:right w:val="none" w:sz="0" w:space="0" w:color="auto"/>
                                                                  </w:divBdr>
                                                                  <w:divsChild>
                                                                    <w:div w:id="287509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11114703">
      <w:bodyDiv w:val="1"/>
      <w:marLeft w:val="0"/>
      <w:marRight w:val="0"/>
      <w:marTop w:val="0"/>
      <w:marBottom w:val="0"/>
      <w:divBdr>
        <w:top w:val="none" w:sz="0" w:space="0" w:color="auto"/>
        <w:left w:val="none" w:sz="0" w:space="0" w:color="auto"/>
        <w:bottom w:val="none" w:sz="0" w:space="0" w:color="auto"/>
        <w:right w:val="none" w:sz="0" w:space="0" w:color="auto"/>
      </w:divBdr>
    </w:div>
    <w:div w:id="1929541486">
      <w:bodyDiv w:val="1"/>
      <w:marLeft w:val="0"/>
      <w:marRight w:val="0"/>
      <w:marTop w:val="0"/>
      <w:marBottom w:val="0"/>
      <w:divBdr>
        <w:top w:val="none" w:sz="0" w:space="0" w:color="auto"/>
        <w:left w:val="none" w:sz="0" w:space="0" w:color="auto"/>
        <w:bottom w:val="none" w:sz="0" w:space="0" w:color="auto"/>
        <w:right w:val="none" w:sz="0" w:space="0" w:color="auto"/>
      </w:divBdr>
    </w:div>
    <w:div w:id="1945961964">
      <w:bodyDiv w:val="1"/>
      <w:marLeft w:val="0"/>
      <w:marRight w:val="0"/>
      <w:marTop w:val="0"/>
      <w:marBottom w:val="0"/>
      <w:divBdr>
        <w:top w:val="none" w:sz="0" w:space="0" w:color="auto"/>
        <w:left w:val="none" w:sz="0" w:space="0" w:color="auto"/>
        <w:bottom w:val="none" w:sz="0" w:space="0" w:color="auto"/>
        <w:right w:val="none" w:sz="0" w:space="0" w:color="auto"/>
      </w:divBdr>
    </w:div>
    <w:div w:id="1981417617">
      <w:bodyDiv w:val="1"/>
      <w:marLeft w:val="0"/>
      <w:marRight w:val="0"/>
      <w:marTop w:val="0"/>
      <w:marBottom w:val="0"/>
      <w:divBdr>
        <w:top w:val="none" w:sz="0" w:space="0" w:color="auto"/>
        <w:left w:val="none" w:sz="0" w:space="0" w:color="auto"/>
        <w:bottom w:val="none" w:sz="0" w:space="0" w:color="auto"/>
        <w:right w:val="none" w:sz="0" w:space="0" w:color="auto"/>
      </w:divBdr>
    </w:div>
    <w:div w:id="2006664659">
      <w:bodyDiv w:val="1"/>
      <w:marLeft w:val="0"/>
      <w:marRight w:val="0"/>
      <w:marTop w:val="0"/>
      <w:marBottom w:val="0"/>
      <w:divBdr>
        <w:top w:val="none" w:sz="0" w:space="0" w:color="auto"/>
        <w:left w:val="none" w:sz="0" w:space="0" w:color="auto"/>
        <w:bottom w:val="none" w:sz="0" w:space="0" w:color="auto"/>
        <w:right w:val="none" w:sz="0" w:space="0" w:color="auto"/>
      </w:divBdr>
    </w:div>
    <w:div w:id="2102603146">
      <w:bodyDiv w:val="1"/>
      <w:marLeft w:val="0"/>
      <w:marRight w:val="0"/>
      <w:marTop w:val="0"/>
      <w:marBottom w:val="0"/>
      <w:divBdr>
        <w:top w:val="none" w:sz="0" w:space="0" w:color="auto"/>
        <w:left w:val="none" w:sz="0" w:space="0" w:color="auto"/>
        <w:bottom w:val="none" w:sz="0" w:space="0" w:color="auto"/>
        <w:right w:val="none" w:sz="0" w:space="0" w:color="auto"/>
      </w:divBdr>
    </w:div>
    <w:div w:id="2109349806">
      <w:bodyDiv w:val="1"/>
      <w:marLeft w:val="0"/>
      <w:marRight w:val="0"/>
      <w:marTop w:val="0"/>
      <w:marBottom w:val="0"/>
      <w:divBdr>
        <w:top w:val="none" w:sz="0" w:space="0" w:color="auto"/>
        <w:left w:val="none" w:sz="0" w:space="0" w:color="auto"/>
        <w:bottom w:val="none" w:sz="0" w:space="0" w:color="auto"/>
        <w:right w:val="none" w:sz="0" w:space="0" w:color="auto"/>
      </w:divBdr>
    </w:div>
    <w:div w:id="2110546239">
      <w:bodyDiv w:val="1"/>
      <w:marLeft w:val="0"/>
      <w:marRight w:val="0"/>
      <w:marTop w:val="0"/>
      <w:marBottom w:val="0"/>
      <w:divBdr>
        <w:top w:val="none" w:sz="0" w:space="0" w:color="auto"/>
        <w:left w:val="none" w:sz="0" w:space="0" w:color="auto"/>
        <w:bottom w:val="none" w:sz="0" w:space="0" w:color="auto"/>
        <w:right w:val="none" w:sz="0" w:space="0" w:color="auto"/>
      </w:divBdr>
    </w:div>
    <w:div w:id="21145902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DCDF8B-36B0-4D6A-9DBE-F310F2070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13</Pages>
  <Words>4051</Words>
  <Characters>23093</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27090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KA168457</dc:creator>
  <cp:keywords/>
  <dc:description/>
  <cp:lastModifiedBy>Julie Robinson (Public Health Wales - No. 2 Capital Quarter)</cp:lastModifiedBy>
  <cp:revision>7</cp:revision>
  <cp:lastPrinted>2020-04-02T15:31:00Z</cp:lastPrinted>
  <dcterms:created xsi:type="dcterms:W3CDTF">2020-08-18T11:49:00Z</dcterms:created>
  <dcterms:modified xsi:type="dcterms:W3CDTF">2020-09-16T09:50:00Z</dcterms:modified>
</cp:coreProperties>
</file>